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4FBE" w14:textId="77777777" w:rsidR="00000000" w:rsidRDefault="00057078">
      <w:pPr>
        <w:spacing w:line="288" w:lineRule="auto"/>
        <w:jc w:val="center"/>
        <w:divId w:val="1163423987"/>
        <w:rPr>
          <w:rFonts w:eastAsia="Times New Roman"/>
          <w:sz w:val="40"/>
          <w:szCs w:val="40"/>
        </w:rPr>
      </w:pPr>
    </w:p>
    <w:p w14:paraId="20D922F0" w14:textId="77777777" w:rsidR="00000000" w:rsidRDefault="00057078">
      <w:pPr>
        <w:divId w:val="1266884942"/>
        <w:rPr>
          <w:rFonts w:eastAsia="Times New Roman"/>
          <w:sz w:val="20"/>
          <w:szCs w:val="20"/>
        </w:rPr>
      </w:pPr>
    </w:p>
    <w:tbl>
      <w:tblPr>
        <w:tblW w:w="4960" w:type="pct"/>
        <w:jc w:val="center"/>
        <w:tblCellMar>
          <w:left w:w="0" w:type="dxa"/>
          <w:right w:w="0" w:type="dxa"/>
        </w:tblCellMar>
        <w:tblLook w:val="04A0" w:firstRow="1" w:lastRow="0" w:firstColumn="1" w:lastColumn="0" w:noHBand="0" w:noVBand="1"/>
      </w:tblPr>
      <w:tblGrid>
        <w:gridCol w:w="1648"/>
        <w:gridCol w:w="1648"/>
        <w:gridCol w:w="1648"/>
        <w:gridCol w:w="1648"/>
        <w:gridCol w:w="1648"/>
      </w:tblGrid>
      <w:tr w:rsidR="00000000" w14:paraId="2D2CADD8" w14:textId="77777777">
        <w:trPr>
          <w:divId w:val="1805730945"/>
          <w:jc w:val="center"/>
        </w:trPr>
        <w:tc>
          <w:tcPr>
            <w:tcW w:w="0" w:type="auto"/>
            <w:gridSpan w:val="5"/>
            <w:vAlign w:val="center"/>
            <w:hideMark/>
          </w:tcPr>
          <w:p w14:paraId="451E0EDA" w14:textId="77777777" w:rsidR="00000000" w:rsidRDefault="00057078">
            <w:pPr>
              <w:rPr>
                <w:rFonts w:eastAsia="Times New Roman"/>
                <w:sz w:val="20"/>
                <w:szCs w:val="20"/>
              </w:rPr>
            </w:pPr>
          </w:p>
        </w:tc>
      </w:tr>
      <w:tr w:rsidR="00000000" w14:paraId="382AEE65" w14:textId="77777777">
        <w:trPr>
          <w:divId w:val="1805730945"/>
          <w:jc w:val="center"/>
        </w:trPr>
        <w:tc>
          <w:tcPr>
            <w:tcW w:w="1000" w:type="pct"/>
            <w:vAlign w:val="center"/>
            <w:hideMark/>
          </w:tcPr>
          <w:p w14:paraId="2615F97C" w14:textId="77777777" w:rsidR="00000000" w:rsidRDefault="00057078">
            <w:pPr>
              <w:rPr>
                <w:rFonts w:eastAsia="Times New Roman"/>
                <w:sz w:val="20"/>
                <w:szCs w:val="20"/>
              </w:rPr>
            </w:pPr>
          </w:p>
        </w:tc>
        <w:tc>
          <w:tcPr>
            <w:tcW w:w="1000" w:type="pct"/>
            <w:vAlign w:val="center"/>
            <w:hideMark/>
          </w:tcPr>
          <w:p w14:paraId="3410BE7F" w14:textId="77777777" w:rsidR="00000000" w:rsidRDefault="00057078">
            <w:pPr>
              <w:rPr>
                <w:rFonts w:eastAsia="Times New Roman"/>
                <w:sz w:val="20"/>
                <w:szCs w:val="20"/>
              </w:rPr>
            </w:pPr>
          </w:p>
        </w:tc>
        <w:tc>
          <w:tcPr>
            <w:tcW w:w="1000" w:type="pct"/>
            <w:vAlign w:val="center"/>
            <w:hideMark/>
          </w:tcPr>
          <w:p w14:paraId="0168EDAD" w14:textId="77777777" w:rsidR="00000000" w:rsidRDefault="00057078">
            <w:pPr>
              <w:rPr>
                <w:rFonts w:eastAsia="Times New Roman"/>
                <w:sz w:val="20"/>
                <w:szCs w:val="20"/>
              </w:rPr>
            </w:pPr>
          </w:p>
        </w:tc>
        <w:tc>
          <w:tcPr>
            <w:tcW w:w="1000" w:type="pct"/>
            <w:vAlign w:val="center"/>
            <w:hideMark/>
          </w:tcPr>
          <w:p w14:paraId="3172A9AA" w14:textId="77777777" w:rsidR="00000000" w:rsidRDefault="00057078">
            <w:pPr>
              <w:rPr>
                <w:rFonts w:eastAsia="Times New Roman"/>
                <w:sz w:val="20"/>
                <w:szCs w:val="20"/>
              </w:rPr>
            </w:pPr>
          </w:p>
        </w:tc>
        <w:tc>
          <w:tcPr>
            <w:tcW w:w="1000" w:type="pct"/>
            <w:vAlign w:val="center"/>
            <w:hideMark/>
          </w:tcPr>
          <w:p w14:paraId="16E3B1DB" w14:textId="77777777" w:rsidR="00000000" w:rsidRDefault="00057078">
            <w:pPr>
              <w:rPr>
                <w:rFonts w:eastAsia="Times New Roman"/>
                <w:sz w:val="20"/>
                <w:szCs w:val="20"/>
              </w:rPr>
            </w:pPr>
          </w:p>
        </w:tc>
      </w:tr>
      <w:tr w:rsidR="00000000" w14:paraId="291ACB2A" w14:textId="77777777">
        <w:trPr>
          <w:divId w:val="1805730945"/>
          <w:jc w:val="center"/>
        </w:trPr>
        <w:tc>
          <w:tcPr>
            <w:tcW w:w="0" w:type="auto"/>
            <w:tcBorders>
              <w:bottom w:val="double" w:sz="6" w:space="0" w:color="000000"/>
            </w:tcBorders>
            <w:tcMar>
              <w:top w:w="30" w:type="dxa"/>
              <w:left w:w="30" w:type="dxa"/>
              <w:bottom w:w="30" w:type="dxa"/>
              <w:right w:w="30" w:type="dxa"/>
            </w:tcMar>
            <w:vAlign w:val="bottom"/>
            <w:hideMark/>
          </w:tcPr>
          <w:p w14:paraId="620873FD" w14:textId="77777777" w:rsidR="00000000" w:rsidRDefault="00057078">
            <w:pPr>
              <w:divId w:val="11281600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7956AA97" w14:textId="77777777" w:rsidR="00000000" w:rsidRDefault="00057078">
            <w:pPr>
              <w:divId w:val="19664218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0CDB6276" w14:textId="77777777" w:rsidR="00000000" w:rsidRDefault="00057078">
            <w:pPr>
              <w:divId w:val="1785810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575D093B" w14:textId="77777777" w:rsidR="00000000" w:rsidRDefault="00057078">
            <w:pPr>
              <w:divId w:val="7247941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2737F766" w14:textId="77777777" w:rsidR="00000000" w:rsidRDefault="00057078">
            <w:pPr>
              <w:divId w:val="952438285"/>
              <w:rPr>
                <w:rFonts w:eastAsia="Times New Roman"/>
                <w:sz w:val="20"/>
                <w:szCs w:val="20"/>
              </w:rPr>
            </w:pPr>
            <w:r>
              <w:rPr>
                <w:rFonts w:ascii="inherit" w:eastAsia="Times New Roman" w:hAnsi="inherit"/>
                <w:sz w:val="20"/>
                <w:szCs w:val="20"/>
              </w:rPr>
              <w:t> </w:t>
            </w:r>
          </w:p>
        </w:tc>
      </w:tr>
    </w:tbl>
    <w:p w14:paraId="03F0CC33" w14:textId="77777777" w:rsidR="00000000" w:rsidRDefault="00057078">
      <w:pPr>
        <w:spacing w:line="288" w:lineRule="auto"/>
        <w:jc w:val="center"/>
        <w:rPr>
          <w:rFonts w:eastAsia="Times New Roman"/>
        </w:rPr>
      </w:pPr>
    </w:p>
    <w:p w14:paraId="47D66E02" w14:textId="77777777" w:rsidR="00000000" w:rsidRDefault="00057078">
      <w:pPr>
        <w:spacing w:line="288" w:lineRule="auto"/>
        <w:jc w:val="center"/>
        <w:rPr>
          <w:rFonts w:eastAsia="Times New Roman"/>
        </w:rPr>
      </w:pPr>
      <w:r>
        <w:rPr>
          <w:rFonts w:ascii="inherit" w:eastAsia="Times New Roman" w:hAnsi="inherit"/>
          <w:b/>
          <w:bCs/>
        </w:rPr>
        <w:t>UNITED STATES</w:t>
      </w:r>
    </w:p>
    <w:p w14:paraId="08472663" w14:textId="77777777" w:rsidR="00000000" w:rsidRDefault="00057078">
      <w:pPr>
        <w:spacing w:line="288" w:lineRule="auto"/>
        <w:jc w:val="center"/>
        <w:rPr>
          <w:rFonts w:eastAsia="Times New Roman"/>
        </w:rPr>
      </w:pPr>
      <w:r>
        <w:rPr>
          <w:rFonts w:ascii="inherit" w:eastAsia="Times New Roman" w:hAnsi="inherit"/>
          <w:b/>
          <w:bCs/>
        </w:rPr>
        <w:t>SECURITIES AND EXCHANGE COMMISSION</w:t>
      </w:r>
    </w:p>
    <w:p w14:paraId="2C984768"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WASHINGTON, D.C. 20549</w:t>
      </w:r>
    </w:p>
    <w:p w14:paraId="68F83765" w14:textId="77777777" w:rsidR="00000000" w:rsidRDefault="00057078">
      <w:pPr>
        <w:spacing w:line="288" w:lineRule="auto"/>
        <w:jc w:val="center"/>
        <w:rPr>
          <w:rFonts w:eastAsia="Times New Roman"/>
        </w:rPr>
      </w:pPr>
      <w:r>
        <w:rPr>
          <w:rFonts w:ascii="inherit" w:eastAsia="Times New Roman" w:hAnsi="inherit"/>
          <w:b/>
          <w:bCs/>
        </w:rPr>
        <w:t>_____________________</w:t>
      </w:r>
    </w:p>
    <w:p w14:paraId="15721CFF" w14:textId="77777777" w:rsidR="00000000" w:rsidRDefault="00057078">
      <w:pPr>
        <w:spacing w:line="288" w:lineRule="auto"/>
        <w:jc w:val="center"/>
        <w:rPr>
          <w:rFonts w:eastAsia="Times New Roman"/>
          <w:sz w:val="36"/>
          <w:szCs w:val="36"/>
        </w:rPr>
      </w:pPr>
      <w:r>
        <w:rPr>
          <w:rFonts w:ascii="inherit" w:eastAsia="Times New Roman" w:hAnsi="inherit"/>
          <w:b/>
          <w:bCs/>
          <w:sz w:val="36"/>
          <w:szCs w:val="36"/>
        </w:rPr>
        <w:t>FORM 10-Q</w:t>
      </w:r>
    </w:p>
    <w:p w14:paraId="55CF2D6A" w14:textId="77777777" w:rsidR="00000000" w:rsidRDefault="00057078">
      <w:pPr>
        <w:spacing w:line="288" w:lineRule="auto"/>
        <w:jc w:val="center"/>
        <w:rPr>
          <w:rFonts w:eastAsia="Times New Roman"/>
        </w:rPr>
      </w:pPr>
      <w:r>
        <w:rPr>
          <w:rFonts w:ascii="inherit" w:eastAsia="Times New Roman" w:hAnsi="inherit"/>
          <w:b/>
          <w:bCs/>
        </w:rPr>
        <w:t>_____________________</w:t>
      </w:r>
    </w:p>
    <w:p w14:paraId="080E1FFE" w14:textId="77777777" w:rsidR="00000000" w:rsidRDefault="00057078">
      <w:pPr>
        <w:spacing w:line="288" w:lineRule="auto"/>
        <w:rPr>
          <w:rFonts w:eastAsia="Times New Roman"/>
          <w:sz w:val="20"/>
          <w:szCs w:val="20"/>
        </w:rPr>
      </w:pPr>
      <w:r>
        <w:rPr>
          <w:rFonts w:ascii="inherit" w:eastAsia="Times New Roman" w:hAnsi="inherit"/>
          <w:b/>
          <w:bCs/>
          <w:sz w:val="20"/>
          <w:szCs w:val="20"/>
        </w:rPr>
        <w:t>(Mark one)</w:t>
      </w:r>
    </w:p>
    <w:tbl>
      <w:tblPr>
        <w:tblW w:w="5000" w:type="pct"/>
        <w:tblCellMar>
          <w:left w:w="0" w:type="dxa"/>
          <w:right w:w="0" w:type="dxa"/>
        </w:tblCellMar>
        <w:tblLook w:val="04A0" w:firstRow="1" w:lastRow="0" w:firstColumn="1" w:lastColumn="0" w:noHBand="0" w:noVBand="1"/>
      </w:tblPr>
      <w:tblGrid>
        <w:gridCol w:w="581"/>
        <w:gridCol w:w="7725"/>
      </w:tblGrid>
      <w:tr w:rsidR="00000000" w14:paraId="641BC13A" w14:textId="77777777">
        <w:trPr>
          <w:divId w:val="1508670534"/>
        </w:trPr>
        <w:tc>
          <w:tcPr>
            <w:tcW w:w="0" w:type="auto"/>
            <w:gridSpan w:val="2"/>
            <w:vAlign w:val="center"/>
            <w:hideMark/>
          </w:tcPr>
          <w:p w14:paraId="20EDF6A4" w14:textId="77777777" w:rsidR="00000000" w:rsidRDefault="00057078">
            <w:pPr>
              <w:spacing w:line="288" w:lineRule="auto"/>
              <w:rPr>
                <w:rFonts w:eastAsia="Times New Roman"/>
                <w:sz w:val="20"/>
                <w:szCs w:val="20"/>
              </w:rPr>
            </w:pPr>
          </w:p>
        </w:tc>
      </w:tr>
      <w:tr w:rsidR="00000000" w14:paraId="6E4A311C" w14:textId="77777777">
        <w:trPr>
          <w:divId w:val="1508670534"/>
        </w:trPr>
        <w:tc>
          <w:tcPr>
            <w:tcW w:w="350" w:type="pct"/>
            <w:vAlign w:val="center"/>
            <w:hideMark/>
          </w:tcPr>
          <w:p w14:paraId="17D0AB22" w14:textId="77777777" w:rsidR="00000000" w:rsidRDefault="00057078">
            <w:pPr>
              <w:rPr>
                <w:rFonts w:eastAsia="Times New Roman"/>
                <w:sz w:val="20"/>
                <w:szCs w:val="20"/>
              </w:rPr>
            </w:pPr>
          </w:p>
        </w:tc>
        <w:tc>
          <w:tcPr>
            <w:tcW w:w="4650" w:type="pct"/>
            <w:vAlign w:val="center"/>
            <w:hideMark/>
          </w:tcPr>
          <w:p w14:paraId="3B4201C2" w14:textId="77777777" w:rsidR="00000000" w:rsidRDefault="00057078">
            <w:pPr>
              <w:rPr>
                <w:rFonts w:eastAsia="Times New Roman"/>
                <w:sz w:val="20"/>
                <w:szCs w:val="20"/>
              </w:rPr>
            </w:pPr>
          </w:p>
        </w:tc>
      </w:tr>
      <w:tr w:rsidR="00000000" w14:paraId="1764A090" w14:textId="77777777">
        <w:trPr>
          <w:divId w:val="1508670534"/>
        </w:trPr>
        <w:tc>
          <w:tcPr>
            <w:tcW w:w="0" w:type="auto"/>
            <w:tcMar>
              <w:top w:w="30" w:type="dxa"/>
              <w:left w:w="30" w:type="dxa"/>
              <w:bottom w:w="30" w:type="dxa"/>
              <w:right w:w="30" w:type="dxa"/>
            </w:tcMar>
            <w:vAlign w:val="bottom"/>
            <w:hideMark/>
          </w:tcPr>
          <w:p w14:paraId="2F4B03DF" w14:textId="77777777" w:rsidR="00000000" w:rsidRDefault="00057078">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hideMark/>
          </w:tcPr>
          <w:p w14:paraId="6BE04FDC" w14:textId="77777777" w:rsidR="00000000" w:rsidRDefault="00057078">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14:paraId="0A706EAF" w14:textId="77777777" w:rsidR="00000000" w:rsidRDefault="00057078">
      <w:pPr>
        <w:spacing w:line="288" w:lineRule="auto"/>
        <w:divId w:val="1874070472"/>
        <w:rPr>
          <w:rFonts w:eastAsia="Times New Roman"/>
          <w:sz w:val="20"/>
          <w:szCs w:val="20"/>
        </w:rPr>
      </w:pPr>
    </w:p>
    <w:p w14:paraId="1652F629"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 xml:space="preserve">March 31, 2019 </w:t>
      </w:r>
    </w:p>
    <w:p w14:paraId="07BA3A6C"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581"/>
        <w:gridCol w:w="7725"/>
      </w:tblGrid>
      <w:tr w:rsidR="00000000" w14:paraId="0FE8B690" w14:textId="77777777">
        <w:trPr>
          <w:divId w:val="847135699"/>
        </w:trPr>
        <w:tc>
          <w:tcPr>
            <w:tcW w:w="0" w:type="auto"/>
            <w:gridSpan w:val="2"/>
            <w:vAlign w:val="center"/>
            <w:hideMark/>
          </w:tcPr>
          <w:p w14:paraId="0E5FE534" w14:textId="77777777" w:rsidR="00000000" w:rsidRDefault="00057078">
            <w:pPr>
              <w:spacing w:line="288" w:lineRule="auto"/>
              <w:jc w:val="center"/>
              <w:rPr>
                <w:rFonts w:eastAsia="Times New Roman"/>
                <w:sz w:val="20"/>
                <w:szCs w:val="20"/>
              </w:rPr>
            </w:pPr>
          </w:p>
        </w:tc>
      </w:tr>
      <w:tr w:rsidR="00000000" w14:paraId="1DD22BFB" w14:textId="77777777">
        <w:trPr>
          <w:divId w:val="847135699"/>
        </w:trPr>
        <w:tc>
          <w:tcPr>
            <w:tcW w:w="350" w:type="pct"/>
            <w:vAlign w:val="center"/>
            <w:hideMark/>
          </w:tcPr>
          <w:p w14:paraId="6DB06E67" w14:textId="77777777" w:rsidR="00000000" w:rsidRDefault="00057078">
            <w:pPr>
              <w:rPr>
                <w:rFonts w:eastAsia="Times New Roman"/>
                <w:sz w:val="20"/>
                <w:szCs w:val="20"/>
              </w:rPr>
            </w:pPr>
          </w:p>
        </w:tc>
        <w:tc>
          <w:tcPr>
            <w:tcW w:w="4650" w:type="pct"/>
            <w:vAlign w:val="center"/>
            <w:hideMark/>
          </w:tcPr>
          <w:p w14:paraId="2488592F" w14:textId="77777777" w:rsidR="00000000" w:rsidRDefault="00057078">
            <w:pPr>
              <w:rPr>
                <w:rFonts w:eastAsia="Times New Roman"/>
                <w:sz w:val="20"/>
                <w:szCs w:val="20"/>
              </w:rPr>
            </w:pPr>
          </w:p>
        </w:tc>
      </w:tr>
      <w:tr w:rsidR="00000000" w14:paraId="76F2E774" w14:textId="77777777">
        <w:trPr>
          <w:divId w:val="847135699"/>
        </w:trPr>
        <w:tc>
          <w:tcPr>
            <w:tcW w:w="0" w:type="auto"/>
            <w:tcMar>
              <w:top w:w="30" w:type="dxa"/>
              <w:left w:w="30" w:type="dxa"/>
              <w:bottom w:w="30" w:type="dxa"/>
              <w:right w:w="30" w:type="dxa"/>
            </w:tcMar>
            <w:vAlign w:val="bottom"/>
            <w:hideMark/>
          </w:tcPr>
          <w:p w14:paraId="22EDEFBD" w14:textId="77777777" w:rsidR="00000000" w:rsidRDefault="00057078">
            <w:pPr>
              <w:jc w:val="center"/>
              <w:rPr>
                <w:rFonts w:eastAsia="Times New Roman"/>
                <w:sz w:val="22"/>
                <w:szCs w:val="22"/>
              </w:rPr>
            </w:pPr>
            <w:r>
              <w:rPr>
                <w:rFonts w:ascii="Wingdings" w:eastAsia="Times New Roman" w:hAnsi="Wingdings"/>
                <w:sz w:val="22"/>
                <w:szCs w:val="22"/>
              </w:rPr>
              <w:t>o</w:t>
            </w:r>
          </w:p>
        </w:tc>
        <w:tc>
          <w:tcPr>
            <w:tcW w:w="0" w:type="auto"/>
            <w:tcMar>
              <w:top w:w="30" w:type="dxa"/>
              <w:left w:w="30" w:type="dxa"/>
              <w:bottom w:w="30" w:type="dxa"/>
              <w:right w:w="30" w:type="dxa"/>
            </w:tcMar>
            <w:hideMark/>
          </w:tcPr>
          <w:p w14:paraId="1D12D7F1" w14:textId="77777777" w:rsidR="00000000" w:rsidRDefault="00057078">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14:paraId="5FA6421A"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to</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w:t>
      </w:r>
    </w:p>
    <w:p w14:paraId="0842CE1E"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Commission File Number 0-19528</w:t>
      </w:r>
    </w:p>
    <w:p w14:paraId="05EA133E" w14:textId="77777777" w:rsidR="00000000" w:rsidRDefault="00057078">
      <w:pPr>
        <w:spacing w:line="288" w:lineRule="auto"/>
        <w:jc w:val="center"/>
        <w:rPr>
          <w:rFonts w:eastAsia="Times New Roman"/>
          <w:sz w:val="56"/>
          <w:szCs w:val="56"/>
        </w:rPr>
      </w:pPr>
      <w:r>
        <w:rPr>
          <w:rFonts w:ascii="inherit" w:eastAsia="Times New Roman" w:hAnsi="inherit"/>
          <w:b/>
          <w:bCs/>
          <w:sz w:val="56"/>
          <w:szCs w:val="56"/>
        </w:rPr>
        <w:t>QUALCOMM Incorporated</w:t>
      </w:r>
    </w:p>
    <w:p w14:paraId="7FF0E9CA"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3821"/>
        <w:gridCol w:w="581"/>
        <w:gridCol w:w="3904"/>
      </w:tblGrid>
      <w:tr w:rsidR="00000000" w14:paraId="0FA3D308" w14:textId="77777777">
        <w:trPr>
          <w:divId w:val="386489291"/>
        </w:trPr>
        <w:tc>
          <w:tcPr>
            <w:tcW w:w="0" w:type="auto"/>
            <w:gridSpan w:val="3"/>
            <w:vAlign w:val="center"/>
            <w:hideMark/>
          </w:tcPr>
          <w:p w14:paraId="5845FA65" w14:textId="77777777" w:rsidR="00000000" w:rsidRDefault="00057078">
            <w:pPr>
              <w:spacing w:line="288" w:lineRule="auto"/>
              <w:jc w:val="center"/>
              <w:rPr>
                <w:rFonts w:eastAsia="Times New Roman"/>
                <w:sz w:val="20"/>
                <w:szCs w:val="20"/>
              </w:rPr>
            </w:pPr>
          </w:p>
        </w:tc>
      </w:tr>
      <w:tr w:rsidR="00000000" w14:paraId="2FDB1DDF" w14:textId="77777777">
        <w:trPr>
          <w:divId w:val="386489291"/>
        </w:trPr>
        <w:tc>
          <w:tcPr>
            <w:tcW w:w="2300" w:type="pct"/>
            <w:vAlign w:val="center"/>
            <w:hideMark/>
          </w:tcPr>
          <w:p w14:paraId="1AE38152" w14:textId="77777777" w:rsidR="00000000" w:rsidRDefault="00057078">
            <w:pPr>
              <w:rPr>
                <w:rFonts w:eastAsia="Times New Roman"/>
                <w:sz w:val="20"/>
                <w:szCs w:val="20"/>
              </w:rPr>
            </w:pPr>
          </w:p>
        </w:tc>
        <w:tc>
          <w:tcPr>
            <w:tcW w:w="350" w:type="pct"/>
            <w:vAlign w:val="center"/>
            <w:hideMark/>
          </w:tcPr>
          <w:p w14:paraId="24E4EF19" w14:textId="77777777" w:rsidR="00000000" w:rsidRDefault="00057078">
            <w:pPr>
              <w:rPr>
                <w:rFonts w:eastAsia="Times New Roman"/>
                <w:sz w:val="20"/>
                <w:szCs w:val="20"/>
              </w:rPr>
            </w:pPr>
          </w:p>
        </w:tc>
        <w:tc>
          <w:tcPr>
            <w:tcW w:w="2350" w:type="pct"/>
            <w:vAlign w:val="center"/>
            <w:hideMark/>
          </w:tcPr>
          <w:p w14:paraId="7DB5506B" w14:textId="77777777" w:rsidR="00000000" w:rsidRDefault="00057078">
            <w:pPr>
              <w:rPr>
                <w:rFonts w:eastAsia="Times New Roman"/>
                <w:sz w:val="20"/>
                <w:szCs w:val="20"/>
              </w:rPr>
            </w:pPr>
          </w:p>
        </w:tc>
      </w:tr>
      <w:tr w:rsidR="00000000" w14:paraId="39281B40" w14:textId="77777777">
        <w:trPr>
          <w:divId w:val="386489291"/>
        </w:trPr>
        <w:tc>
          <w:tcPr>
            <w:tcW w:w="0" w:type="auto"/>
            <w:tcMar>
              <w:top w:w="30" w:type="dxa"/>
              <w:left w:w="30" w:type="dxa"/>
              <w:bottom w:w="30" w:type="dxa"/>
              <w:right w:w="30" w:type="dxa"/>
            </w:tcMar>
            <w:vAlign w:val="bottom"/>
            <w:hideMark/>
          </w:tcPr>
          <w:p w14:paraId="0415B760" w14:textId="77777777" w:rsidR="00000000" w:rsidRDefault="00057078">
            <w:pPr>
              <w:jc w:val="center"/>
              <w:rPr>
                <w:rFonts w:eastAsia="Times New Roman"/>
                <w:sz w:val="16"/>
                <w:szCs w:val="16"/>
              </w:rPr>
            </w:pPr>
            <w:r>
              <w:rPr>
                <w:rFonts w:ascii="inherit" w:eastAsia="Times New Roman" w:hAnsi="inherit"/>
                <w:b/>
                <w:bCs/>
                <w:sz w:val="16"/>
                <w:szCs w:val="16"/>
              </w:rPr>
              <w:t>Delaware</w:t>
            </w:r>
          </w:p>
          <w:p w14:paraId="50289CAA" w14:textId="77777777" w:rsidR="00000000" w:rsidRDefault="00057078">
            <w:pPr>
              <w:jc w:val="center"/>
              <w:rPr>
                <w:rFonts w:eastAsia="Times New Roman"/>
                <w:sz w:val="16"/>
                <w:szCs w:val="16"/>
              </w:rPr>
            </w:pPr>
            <w:r>
              <w:rPr>
                <w:rFonts w:ascii="inherit" w:eastAsia="Times New Roman" w:hAnsi="inherit"/>
                <w:b/>
                <w:bCs/>
                <w:sz w:val="16"/>
                <w:szCs w:val="16"/>
              </w:rPr>
              <w:t>(State or Other Jurisdiction of</w:t>
            </w:r>
          </w:p>
          <w:p w14:paraId="410F07D7" w14:textId="77777777" w:rsidR="00000000" w:rsidRDefault="00057078">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78AC9406"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7B0FB" w14:textId="77777777" w:rsidR="00000000" w:rsidRDefault="00057078">
            <w:pPr>
              <w:jc w:val="center"/>
              <w:rPr>
                <w:rFonts w:eastAsia="Times New Roman"/>
                <w:sz w:val="16"/>
                <w:szCs w:val="16"/>
              </w:rPr>
            </w:pPr>
            <w:r>
              <w:rPr>
                <w:rFonts w:ascii="inherit" w:eastAsia="Times New Roman" w:hAnsi="inherit"/>
                <w:b/>
                <w:bCs/>
                <w:sz w:val="16"/>
                <w:szCs w:val="16"/>
              </w:rPr>
              <w:t>95-3685934</w:t>
            </w:r>
          </w:p>
          <w:p w14:paraId="150D37F8" w14:textId="77777777" w:rsidR="00000000" w:rsidRDefault="00057078">
            <w:pPr>
              <w:jc w:val="center"/>
              <w:rPr>
                <w:rFonts w:eastAsia="Times New Roman"/>
                <w:sz w:val="16"/>
                <w:szCs w:val="16"/>
              </w:rPr>
            </w:pPr>
            <w:r>
              <w:rPr>
                <w:rFonts w:ascii="inherit" w:eastAsia="Times New Roman" w:hAnsi="inherit"/>
                <w:b/>
                <w:bCs/>
                <w:sz w:val="16"/>
                <w:szCs w:val="16"/>
              </w:rPr>
              <w:t>(I.R.S. Employer</w:t>
            </w:r>
          </w:p>
          <w:p w14:paraId="3728F412" w14:textId="77777777" w:rsidR="00000000" w:rsidRDefault="00057078">
            <w:pPr>
              <w:jc w:val="center"/>
              <w:rPr>
                <w:rFonts w:eastAsia="Times New Roman"/>
                <w:sz w:val="16"/>
                <w:szCs w:val="16"/>
              </w:rPr>
            </w:pPr>
            <w:r>
              <w:rPr>
                <w:rFonts w:ascii="inherit" w:eastAsia="Times New Roman" w:hAnsi="inherit"/>
                <w:b/>
                <w:bCs/>
                <w:sz w:val="16"/>
                <w:szCs w:val="16"/>
              </w:rPr>
              <w:t>Identification No.)</w:t>
            </w:r>
          </w:p>
        </w:tc>
      </w:tr>
      <w:tr w:rsidR="00000000" w14:paraId="7D0D96D4" w14:textId="77777777">
        <w:trPr>
          <w:divId w:val="386489291"/>
        </w:trPr>
        <w:tc>
          <w:tcPr>
            <w:tcW w:w="0" w:type="auto"/>
            <w:tcMar>
              <w:top w:w="30" w:type="dxa"/>
              <w:left w:w="30" w:type="dxa"/>
              <w:bottom w:w="30" w:type="dxa"/>
              <w:right w:w="30" w:type="dxa"/>
            </w:tcMar>
            <w:hideMark/>
          </w:tcPr>
          <w:p w14:paraId="52AA2F61" w14:textId="77777777" w:rsidR="00000000" w:rsidRDefault="00057078">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880DD"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A49C51" w14:textId="77777777" w:rsidR="00000000" w:rsidRDefault="00057078">
            <w:pPr>
              <w:jc w:val="center"/>
              <w:rPr>
                <w:rFonts w:eastAsia="Times New Roman"/>
                <w:sz w:val="20"/>
                <w:szCs w:val="20"/>
              </w:rPr>
            </w:pPr>
            <w:r>
              <w:rPr>
                <w:rFonts w:ascii="inherit" w:eastAsia="Times New Roman" w:hAnsi="inherit"/>
                <w:sz w:val="20"/>
                <w:szCs w:val="20"/>
              </w:rPr>
              <w:t> </w:t>
            </w:r>
          </w:p>
        </w:tc>
      </w:tr>
      <w:tr w:rsidR="00000000" w14:paraId="561609C2" w14:textId="77777777">
        <w:trPr>
          <w:divId w:val="386489291"/>
        </w:trPr>
        <w:tc>
          <w:tcPr>
            <w:tcW w:w="0" w:type="auto"/>
            <w:tcMar>
              <w:top w:w="30" w:type="dxa"/>
              <w:left w:w="30" w:type="dxa"/>
              <w:bottom w:w="30" w:type="dxa"/>
              <w:right w:w="30" w:type="dxa"/>
            </w:tcMar>
            <w:vAlign w:val="bottom"/>
            <w:hideMark/>
          </w:tcPr>
          <w:p w14:paraId="0D604731" w14:textId="77777777" w:rsidR="00000000" w:rsidRDefault="00057078">
            <w:pPr>
              <w:jc w:val="center"/>
              <w:rPr>
                <w:rFonts w:eastAsia="Times New Roman"/>
                <w:sz w:val="16"/>
                <w:szCs w:val="16"/>
              </w:rPr>
            </w:pPr>
            <w:r>
              <w:rPr>
                <w:rFonts w:ascii="inherit" w:eastAsia="Times New Roman" w:hAnsi="inherit"/>
                <w:b/>
                <w:bCs/>
                <w:sz w:val="16"/>
                <w:szCs w:val="16"/>
              </w:rPr>
              <w:t>5775 Morehouse Dr., San Diego, California</w:t>
            </w:r>
          </w:p>
          <w:p w14:paraId="4197E629" w14:textId="77777777" w:rsidR="00000000" w:rsidRDefault="00057078">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7B65980B"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86E672" w14:textId="77777777" w:rsidR="00000000" w:rsidRDefault="00057078">
            <w:pPr>
              <w:jc w:val="center"/>
              <w:rPr>
                <w:rFonts w:eastAsia="Times New Roman"/>
                <w:sz w:val="16"/>
                <w:szCs w:val="16"/>
              </w:rPr>
            </w:pPr>
            <w:r>
              <w:rPr>
                <w:rFonts w:ascii="inherit" w:eastAsia="Times New Roman" w:hAnsi="inherit"/>
                <w:b/>
                <w:bCs/>
                <w:sz w:val="16"/>
                <w:szCs w:val="16"/>
              </w:rPr>
              <w:t>92121-1714</w:t>
            </w:r>
          </w:p>
          <w:p w14:paraId="69434E0C" w14:textId="77777777" w:rsidR="00000000" w:rsidRDefault="00057078">
            <w:pPr>
              <w:jc w:val="center"/>
              <w:rPr>
                <w:rFonts w:eastAsia="Times New Roman"/>
                <w:sz w:val="16"/>
                <w:szCs w:val="16"/>
              </w:rPr>
            </w:pPr>
            <w:r>
              <w:rPr>
                <w:rFonts w:ascii="inherit" w:eastAsia="Times New Roman" w:hAnsi="inherit"/>
                <w:b/>
                <w:bCs/>
                <w:sz w:val="16"/>
                <w:szCs w:val="16"/>
              </w:rPr>
              <w:t>(Zip Code)</w:t>
            </w:r>
          </w:p>
        </w:tc>
      </w:tr>
    </w:tbl>
    <w:p w14:paraId="26814ACB"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(858) 587-1121</w:t>
      </w:r>
    </w:p>
    <w:p w14:paraId="491F1620" w14:textId="77777777" w:rsidR="00000000" w:rsidRDefault="00057078">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48A0B54C" w14:textId="77777777" w:rsidR="00000000" w:rsidRDefault="00057078">
      <w:pPr>
        <w:spacing w:line="288" w:lineRule="auto"/>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20"/>
          <w:szCs w:val="20"/>
        </w:rPr>
        <w:t>uch reports), and (2) has been subject to such filing requirements for the past 90 days. Yes </w:t>
      </w:r>
      <w:r>
        <w:rPr>
          <w:rFonts w:ascii="Wingdings" w:eastAsia="Times New Roman" w:hAnsi="Wingdings"/>
          <w:sz w:val="20"/>
          <w:szCs w:val="20"/>
        </w:rPr>
        <w:t>x</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w:t>
      </w:r>
    </w:p>
    <w:p w14:paraId="5857FF1F" w14:textId="77777777" w:rsidR="00000000" w:rsidRDefault="00057078">
      <w:pPr>
        <w:spacing w:line="288" w:lineRule="auto"/>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w:t>
      </w:r>
      <w:r>
        <w:rPr>
          <w:rFonts w:ascii="inherit" w:eastAsia="Times New Roman" w:hAnsi="inherit"/>
          <w:sz w:val="20"/>
          <w:szCs w:val="20"/>
        </w:rPr>
        <w:t>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 </w:t>
      </w:r>
      <w:r>
        <w:rPr>
          <w:rFonts w:ascii="Wingdings" w:eastAsia="Times New Roman" w:hAnsi="Wingdings"/>
          <w:sz w:val="20"/>
          <w:szCs w:val="20"/>
        </w:rPr>
        <w:t>x</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w:t>
      </w:r>
    </w:p>
    <w:p w14:paraId="42E33249" w14:textId="77777777" w:rsidR="00000000" w:rsidRDefault="00057078">
      <w:pPr>
        <w:spacing w:line="288" w:lineRule="auto"/>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w:t>
      </w:r>
      <w:r>
        <w:rPr>
          <w:rFonts w:ascii="inherit" w:eastAsia="Times New Roman" w:hAnsi="inherit"/>
          <w:sz w:val="20"/>
          <w:szCs w:val="20"/>
        </w:rPr>
        <w:t>filer, a non-accelerated filer,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1492"/>
        <w:gridCol w:w="273"/>
        <w:gridCol w:w="1160"/>
        <w:gridCol w:w="246"/>
        <w:gridCol w:w="1492"/>
        <w:gridCol w:w="246"/>
        <w:gridCol w:w="1493"/>
        <w:gridCol w:w="247"/>
        <w:gridCol w:w="1410"/>
        <w:gridCol w:w="247"/>
      </w:tblGrid>
      <w:tr w:rsidR="00000000" w14:paraId="0926DDAD" w14:textId="77777777">
        <w:trPr>
          <w:divId w:val="1966815855"/>
        </w:trPr>
        <w:tc>
          <w:tcPr>
            <w:tcW w:w="0" w:type="auto"/>
            <w:gridSpan w:val="10"/>
            <w:vAlign w:val="center"/>
            <w:hideMark/>
          </w:tcPr>
          <w:p w14:paraId="210CF52F" w14:textId="77777777" w:rsidR="00000000" w:rsidRDefault="00057078">
            <w:pPr>
              <w:spacing w:line="288" w:lineRule="auto"/>
              <w:rPr>
                <w:rFonts w:eastAsia="Times New Roman"/>
                <w:sz w:val="20"/>
                <w:szCs w:val="20"/>
              </w:rPr>
            </w:pPr>
          </w:p>
        </w:tc>
      </w:tr>
      <w:tr w:rsidR="00000000" w14:paraId="16C12403" w14:textId="77777777">
        <w:trPr>
          <w:divId w:val="1966815855"/>
        </w:trPr>
        <w:tc>
          <w:tcPr>
            <w:tcW w:w="900" w:type="pct"/>
            <w:vAlign w:val="center"/>
            <w:hideMark/>
          </w:tcPr>
          <w:p w14:paraId="3312E1E8" w14:textId="77777777" w:rsidR="00000000" w:rsidRDefault="00057078">
            <w:pPr>
              <w:rPr>
                <w:rFonts w:eastAsia="Times New Roman"/>
                <w:sz w:val="20"/>
                <w:szCs w:val="20"/>
              </w:rPr>
            </w:pPr>
          </w:p>
        </w:tc>
        <w:tc>
          <w:tcPr>
            <w:tcW w:w="150" w:type="pct"/>
            <w:vAlign w:val="center"/>
            <w:hideMark/>
          </w:tcPr>
          <w:p w14:paraId="767153A0" w14:textId="77777777" w:rsidR="00000000" w:rsidRDefault="00057078">
            <w:pPr>
              <w:rPr>
                <w:rFonts w:eastAsia="Times New Roman"/>
                <w:sz w:val="20"/>
                <w:szCs w:val="20"/>
              </w:rPr>
            </w:pPr>
          </w:p>
        </w:tc>
        <w:tc>
          <w:tcPr>
            <w:tcW w:w="700" w:type="pct"/>
            <w:vAlign w:val="center"/>
            <w:hideMark/>
          </w:tcPr>
          <w:p w14:paraId="74A212DD" w14:textId="77777777" w:rsidR="00000000" w:rsidRDefault="00057078">
            <w:pPr>
              <w:rPr>
                <w:rFonts w:eastAsia="Times New Roman"/>
                <w:sz w:val="20"/>
                <w:szCs w:val="20"/>
              </w:rPr>
            </w:pPr>
          </w:p>
        </w:tc>
        <w:tc>
          <w:tcPr>
            <w:tcW w:w="150" w:type="pct"/>
            <w:vAlign w:val="center"/>
            <w:hideMark/>
          </w:tcPr>
          <w:p w14:paraId="08BA9E4D" w14:textId="77777777" w:rsidR="00000000" w:rsidRDefault="00057078">
            <w:pPr>
              <w:rPr>
                <w:rFonts w:eastAsia="Times New Roman"/>
                <w:sz w:val="20"/>
                <w:szCs w:val="20"/>
              </w:rPr>
            </w:pPr>
          </w:p>
        </w:tc>
        <w:tc>
          <w:tcPr>
            <w:tcW w:w="900" w:type="pct"/>
            <w:vAlign w:val="center"/>
            <w:hideMark/>
          </w:tcPr>
          <w:p w14:paraId="7A57A6BE" w14:textId="77777777" w:rsidR="00000000" w:rsidRDefault="00057078">
            <w:pPr>
              <w:rPr>
                <w:rFonts w:eastAsia="Times New Roman"/>
                <w:sz w:val="20"/>
                <w:szCs w:val="20"/>
              </w:rPr>
            </w:pPr>
          </w:p>
        </w:tc>
        <w:tc>
          <w:tcPr>
            <w:tcW w:w="150" w:type="pct"/>
            <w:vAlign w:val="center"/>
            <w:hideMark/>
          </w:tcPr>
          <w:p w14:paraId="0FA4BEC3" w14:textId="77777777" w:rsidR="00000000" w:rsidRDefault="00057078">
            <w:pPr>
              <w:rPr>
                <w:rFonts w:eastAsia="Times New Roman"/>
                <w:sz w:val="20"/>
                <w:szCs w:val="20"/>
              </w:rPr>
            </w:pPr>
          </w:p>
        </w:tc>
        <w:tc>
          <w:tcPr>
            <w:tcW w:w="900" w:type="pct"/>
            <w:vAlign w:val="center"/>
            <w:hideMark/>
          </w:tcPr>
          <w:p w14:paraId="3E36FC82" w14:textId="77777777" w:rsidR="00000000" w:rsidRDefault="00057078">
            <w:pPr>
              <w:rPr>
                <w:rFonts w:eastAsia="Times New Roman"/>
                <w:sz w:val="20"/>
                <w:szCs w:val="20"/>
              </w:rPr>
            </w:pPr>
          </w:p>
        </w:tc>
        <w:tc>
          <w:tcPr>
            <w:tcW w:w="150" w:type="pct"/>
            <w:vAlign w:val="center"/>
            <w:hideMark/>
          </w:tcPr>
          <w:p w14:paraId="5E81CD82" w14:textId="77777777" w:rsidR="00000000" w:rsidRDefault="00057078">
            <w:pPr>
              <w:rPr>
                <w:rFonts w:eastAsia="Times New Roman"/>
                <w:sz w:val="20"/>
                <w:szCs w:val="20"/>
              </w:rPr>
            </w:pPr>
          </w:p>
        </w:tc>
        <w:tc>
          <w:tcPr>
            <w:tcW w:w="850" w:type="pct"/>
            <w:vAlign w:val="center"/>
            <w:hideMark/>
          </w:tcPr>
          <w:p w14:paraId="34B5DC9A" w14:textId="77777777" w:rsidR="00000000" w:rsidRDefault="00057078">
            <w:pPr>
              <w:rPr>
                <w:rFonts w:eastAsia="Times New Roman"/>
                <w:sz w:val="20"/>
                <w:szCs w:val="20"/>
              </w:rPr>
            </w:pPr>
          </w:p>
        </w:tc>
        <w:tc>
          <w:tcPr>
            <w:tcW w:w="150" w:type="pct"/>
            <w:vAlign w:val="center"/>
            <w:hideMark/>
          </w:tcPr>
          <w:p w14:paraId="3FDCDAC2" w14:textId="77777777" w:rsidR="00000000" w:rsidRDefault="00057078">
            <w:pPr>
              <w:rPr>
                <w:rFonts w:eastAsia="Times New Roman"/>
                <w:sz w:val="20"/>
                <w:szCs w:val="20"/>
              </w:rPr>
            </w:pPr>
          </w:p>
        </w:tc>
      </w:tr>
      <w:tr w:rsidR="00000000" w14:paraId="012EBB11" w14:textId="77777777">
        <w:trPr>
          <w:divId w:val="1966815855"/>
        </w:trPr>
        <w:tc>
          <w:tcPr>
            <w:tcW w:w="0" w:type="auto"/>
            <w:tcMar>
              <w:top w:w="30" w:type="dxa"/>
              <w:left w:w="30" w:type="dxa"/>
              <w:bottom w:w="30" w:type="dxa"/>
              <w:right w:w="30" w:type="dxa"/>
            </w:tcMar>
            <w:vAlign w:val="center"/>
            <w:hideMark/>
          </w:tcPr>
          <w:p w14:paraId="0A8F5146" w14:textId="77777777" w:rsidR="00000000" w:rsidRDefault="00057078">
            <w:pPr>
              <w:jc w:val="cente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372D972A" w14:textId="77777777" w:rsidR="00000000" w:rsidRDefault="00057078">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14:paraId="6B0CEA97" w14:textId="77777777" w:rsidR="00000000" w:rsidRDefault="00057078">
            <w:pPr>
              <w:jc w:val="cente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14:paraId="699095DE" w14:textId="77777777" w:rsidR="00000000" w:rsidRDefault="00057078">
            <w:pPr>
              <w:jc w:val="cente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center"/>
            <w:hideMark/>
          </w:tcPr>
          <w:p w14:paraId="6AD25EF4" w14:textId="77777777" w:rsidR="00000000" w:rsidRDefault="00057078">
            <w:pPr>
              <w:jc w:val="cente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center"/>
            <w:hideMark/>
          </w:tcPr>
          <w:p w14:paraId="2391B9C4" w14:textId="77777777" w:rsidR="00000000" w:rsidRDefault="00057078">
            <w:pPr>
              <w:jc w:val="cente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center"/>
            <w:hideMark/>
          </w:tcPr>
          <w:p w14:paraId="28906940" w14:textId="77777777" w:rsidR="00000000" w:rsidRDefault="00057078">
            <w:pPr>
              <w:jc w:val="cente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14:paraId="472275F2" w14:textId="77777777" w:rsidR="00000000" w:rsidRDefault="00057078">
            <w:pPr>
              <w:jc w:val="cente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center"/>
            <w:hideMark/>
          </w:tcPr>
          <w:p w14:paraId="10139983" w14:textId="77777777" w:rsidR="00000000" w:rsidRDefault="00057078">
            <w:pPr>
              <w:jc w:val="cente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center"/>
            <w:hideMark/>
          </w:tcPr>
          <w:p w14:paraId="5AF4ECD6" w14:textId="77777777" w:rsidR="00000000" w:rsidRDefault="00057078">
            <w:pPr>
              <w:jc w:val="center"/>
              <w:rPr>
                <w:rFonts w:eastAsia="Times New Roman"/>
                <w:sz w:val="20"/>
                <w:szCs w:val="20"/>
              </w:rPr>
            </w:pPr>
            <w:r>
              <w:rPr>
                <w:rFonts w:ascii="Wingdings" w:eastAsia="Times New Roman" w:hAnsi="Wingdings"/>
                <w:sz w:val="20"/>
                <w:szCs w:val="20"/>
              </w:rPr>
              <w:t>o</w:t>
            </w:r>
          </w:p>
        </w:tc>
      </w:tr>
    </w:tbl>
    <w:p w14:paraId="78CB2F2C" w14:textId="77777777" w:rsidR="00000000" w:rsidRDefault="00057078">
      <w:pPr>
        <w:spacing w:line="288" w:lineRule="auto"/>
        <w:divId w:val="1482691497"/>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14:paraId="25DDAD70" w14:textId="77777777" w:rsidR="00000000" w:rsidRDefault="00057078">
      <w:pPr>
        <w:spacing w:line="288" w:lineRule="auto"/>
        <w:rPr>
          <w:rFonts w:eastAsia="Times New Roman"/>
          <w:sz w:val="20"/>
          <w:szCs w:val="20"/>
        </w:rPr>
      </w:pPr>
      <w:r>
        <w:rPr>
          <w:rFonts w:ascii="inherit" w:eastAsia="Times New Roman" w:hAnsi="inherit"/>
          <w:sz w:val="20"/>
          <w:szCs w:val="20"/>
        </w:rPr>
        <w:t>Ind</w:t>
      </w:r>
      <w:r>
        <w:rPr>
          <w:rFonts w:ascii="inherit" w:eastAsia="Times New Roman" w:hAnsi="inherit"/>
          <w:sz w:val="20"/>
          <w:szCs w:val="20"/>
        </w:rPr>
        <w:t>icate by check mark whether the registrant is a shell company (as defined in Rule 12b-2 of the Exchange Act).</w:t>
      </w:r>
      <w:r>
        <w:rPr>
          <w:rFonts w:ascii="inherit" w:eastAsia="Times New Roman" w:hAnsi="inherit"/>
          <w:sz w:val="20"/>
          <w:szCs w:val="20"/>
        </w:rPr>
        <w:t xml:space="preserve"> </w:t>
      </w:r>
    </w:p>
    <w:p w14:paraId="445369D8" w14:textId="77777777" w:rsidR="00000000" w:rsidRDefault="00057078">
      <w:pPr>
        <w:spacing w:line="288" w:lineRule="auto"/>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No </w:t>
      </w:r>
      <w:r>
        <w:rPr>
          <w:rFonts w:ascii="Wingdings" w:eastAsia="Times New Roman" w:hAnsi="Wingdings"/>
          <w:sz w:val="20"/>
          <w:szCs w:val="20"/>
        </w:rPr>
        <w:t>x</w:t>
      </w:r>
    </w:p>
    <w:p w14:paraId="4F105A3C" w14:textId="77777777" w:rsidR="00000000" w:rsidRDefault="00057078">
      <w:pPr>
        <w:spacing w:line="288" w:lineRule="auto"/>
        <w:rPr>
          <w:rFonts w:eastAsia="Times New Roman"/>
          <w:sz w:val="20"/>
          <w:szCs w:val="20"/>
        </w:rPr>
      </w:pPr>
      <w:r>
        <w:rPr>
          <w:rFonts w:ascii="inherit" w:eastAsia="Times New Roman" w:hAnsi="inherit"/>
          <w:sz w:val="20"/>
          <w:szCs w:val="20"/>
        </w:rPr>
        <w:t>The number of shares outstanding of each of the issuer’s classes of common stock, as of the close of business on</w:t>
      </w:r>
      <w:r>
        <w:rPr>
          <w:rFonts w:ascii="inherit" w:eastAsia="Times New Roman" w:hAnsi="inherit"/>
          <w:sz w:val="20"/>
          <w:szCs w:val="20"/>
        </w:rPr>
        <w:t xml:space="preserve"> </w:t>
      </w:r>
      <w:r>
        <w:rPr>
          <w:rFonts w:ascii="inherit" w:eastAsia="Times New Roman" w:hAnsi="inherit"/>
          <w:sz w:val="20"/>
          <w:szCs w:val="20"/>
        </w:rPr>
        <w:t>April 29, 2019, was a</w:t>
      </w:r>
      <w:r>
        <w:rPr>
          <w:rFonts w:ascii="inherit" w:eastAsia="Times New Roman" w:hAnsi="inherit"/>
          <w:sz w:val="20"/>
          <w:szCs w:val="20"/>
        </w:rPr>
        <w:t>s follows:</w:t>
      </w:r>
    </w:p>
    <w:tbl>
      <w:tblPr>
        <w:tblW w:w="4821" w:type="pct"/>
        <w:tblCellMar>
          <w:left w:w="0" w:type="dxa"/>
          <w:right w:w="0" w:type="dxa"/>
        </w:tblCellMar>
        <w:tblLook w:val="04A0" w:firstRow="1" w:lastRow="0" w:firstColumn="1" w:lastColumn="0" w:noHBand="0" w:noVBand="1"/>
      </w:tblPr>
      <w:tblGrid>
        <w:gridCol w:w="3925"/>
        <w:gridCol w:w="160"/>
        <w:gridCol w:w="3924"/>
      </w:tblGrid>
      <w:tr w:rsidR="00000000" w14:paraId="7E3B2D61" w14:textId="77777777">
        <w:trPr>
          <w:divId w:val="798885448"/>
        </w:trPr>
        <w:tc>
          <w:tcPr>
            <w:tcW w:w="0" w:type="auto"/>
            <w:gridSpan w:val="3"/>
            <w:vAlign w:val="center"/>
            <w:hideMark/>
          </w:tcPr>
          <w:p w14:paraId="416296AC" w14:textId="77777777" w:rsidR="00000000" w:rsidRDefault="00057078">
            <w:pPr>
              <w:spacing w:line="288" w:lineRule="auto"/>
              <w:rPr>
                <w:rFonts w:eastAsia="Times New Roman"/>
                <w:sz w:val="20"/>
                <w:szCs w:val="20"/>
              </w:rPr>
            </w:pPr>
          </w:p>
        </w:tc>
      </w:tr>
      <w:tr w:rsidR="00000000" w14:paraId="563AF8AB" w14:textId="77777777">
        <w:trPr>
          <w:divId w:val="798885448"/>
        </w:trPr>
        <w:tc>
          <w:tcPr>
            <w:tcW w:w="2450" w:type="pct"/>
            <w:vAlign w:val="center"/>
            <w:hideMark/>
          </w:tcPr>
          <w:p w14:paraId="3F48EDD4" w14:textId="77777777" w:rsidR="00000000" w:rsidRDefault="00057078">
            <w:pPr>
              <w:rPr>
                <w:rFonts w:eastAsia="Times New Roman"/>
                <w:sz w:val="20"/>
                <w:szCs w:val="20"/>
              </w:rPr>
            </w:pPr>
          </w:p>
        </w:tc>
        <w:tc>
          <w:tcPr>
            <w:tcW w:w="100" w:type="pct"/>
            <w:vAlign w:val="center"/>
            <w:hideMark/>
          </w:tcPr>
          <w:p w14:paraId="6BD8C723" w14:textId="77777777" w:rsidR="00000000" w:rsidRDefault="00057078">
            <w:pPr>
              <w:rPr>
                <w:rFonts w:eastAsia="Times New Roman"/>
                <w:sz w:val="20"/>
                <w:szCs w:val="20"/>
              </w:rPr>
            </w:pPr>
          </w:p>
        </w:tc>
        <w:tc>
          <w:tcPr>
            <w:tcW w:w="2450" w:type="pct"/>
            <w:vAlign w:val="center"/>
            <w:hideMark/>
          </w:tcPr>
          <w:p w14:paraId="765C83D8" w14:textId="77777777" w:rsidR="00000000" w:rsidRDefault="00057078">
            <w:pPr>
              <w:rPr>
                <w:rFonts w:eastAsia="Times New Roman"/>
                <w:sz w:val="20"/>
                <w:szCs w:val="20"/>
              </w:rPr>
            </w:pPr>
          </w:p>
        </w:tc>
      </w:tr>
      <w:tr w:rsidR="00000000" w14:paraId="773D0B27" w14:textId="77777777">
        <w:trPr>
          <w:divId w:val="798885448"/>
        </w:trPr>
        <w:tc>
          <w:tcPr>
            <w:tcW w:w="0" w:type="auto"/>
            <w:tcMar>
              <w:top w:w="30" w:type="dxa"/>
              <w:left w:w="30" w:type="dxa"/>
              <w:bottom w:w="30" w:type="dxa"/>
              <w:right w:w="30" w:type="dxa"/>
            </w:tcMar>
            <w:vAlign w:val="bottom"/>
            <w:hideMark/>
          </w:tcPr>
          <w:p w14:paraId="2F62940F" w14:textId="77777777" w:rsidR="00000000" w:rsidRDefault="00057078">
            <w:pPr>
              <w:jc w:val="center"/>
              <w:rPr>
                <w:rFonts w:eastAsia="Times New Roman"/>
                <w:sz w:val="16"/>
                <w:szCs w:val="16"/>
              </w:rPr>
            </w:pPr>
            <w:r>
              <w:rPr>
                <w:rFonts w:ascii="inherit" w:eastAsia="Times New Roman" w:hAnsi="inherit"/>
                <w:sz w:val="16"/>
                <w:szCs w:val="16"/>
                <w:u w:val="single"/>
              </w:rPr>
              <w:t>Class</w:t>
            </w:r>
          </w:p>
        </w:tc>
        <w:tc>
          <w:tcPr>
            <w:tcW w:w="0" w:type="auto"/>
            <w:tcMar>
              <w:top w:w="30" w:type="dxa"/>
              <w:left w:w="30" w:type="dxa"/>
              <w:bottom w:w="30" w:type="dxa"/>
              <w:right w:w="30" w:type="dxa"/>
            </w:tcMar>
            <w:vAlign w:val="bottom"/>
            <w:hideMark/>
          </w:tcPr>
          <w:p w14:paraId="73D6D86A" w14:textId="77777777" w:rsidR="00000000" w:rsidRDefault="0005707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43959F7" w14:textId="77777777" w:rsidR="00000000" w:rsidRDefault="00057078">
            <w:pPr>
              <w:jc w:val="center"/>
              <w:rPr>
                <w:rFonts w:eastAsia="Times New Roman"/>
                <w:sz w:val="16"/>
                <w:szCs w:val="16"/>
              </w:rPr>
            </w:pPr>
            <w:r>
              <w:rPr>
                <w:rFonts w:ascii="inherit" w:eastAsia="Times New Roman" w:hAnsi="inherit"/>
                <w:sz w:val="16"/>
                <w:szCs w:val="16"/>
                <w:u w:val="single"/>
              </w:rPr>
              <w:t>Number of Shares</w:t>
            </w:r>
          </w:p>
        </w:tc>
      </w:tr>
      <w:tr w:rsidR="00000000" w14:paraId="456BB1AC" w14:textId="77777777">
        <w:trPr>
          <w:divId w:val="798885448"/>
        </w:trPr>
        <w:tc>
          <w:tcPr>
            <w:tcW w:w="0" w:type="auto"/>
            <w:tcMar>
              <w:top w:w="30" w:type="dxa"/>
              <w:left w:w="30" w:type="dxa"/>
              <w:bottom w:w="30" w:type="dxa"/>
              <w:right w:w="30" w:type="dxa"/>
            </w:tcMar>
            <w:hideMark/>
          </w:tcPr>
          <w:p w14:paraId="7BE1E0BC" w14:textId="77777777" w:rsidR="00000000" w:rsidRDefault="00057078">
            <w:pPr>
              <w:jc w:val="center"/>
              <w:rPr>
                <w:rFonts w:eastAsia="Times New Roman"/>
                <w:sz w:val="20"/>
                <w:szCs w:val="20"/>
              </w:rPr>
            </w:pPr>
            <w:r>
              <w:rPr>
                <w:rFonts w:ascii="inherit" w:eastAsia="Times New Roman" w:hAnsi="inherit"/>
                <w:sz w:val="20"/>
                <w:szCs w:val="20"/>
              </w:rPr>
              <w:t>Common Stock, $0.0001 per share par value</w:t>
            </w:r>
          </w:p>
        </w:tc>
        <w:tc>
          <w:tcPr>
            <w:tcW w:w="0" w:type="auto"/>
            <w:tcMar>
              <w:top w:w="30" w:type="dxa"/>
              <w:left w:w="30" w:type="dxa"/>
              <w:bottom w:w="30" w:type="dxa"/>
              <w:right w:w="30" w:type="dxa"/>
            </w:tcMar>
            <w:vAlign w:val="bottom"/>
            <w:hideMark/>
          </w:tcPr>
          <w:p w14:paraId="23777905"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6A7DDF" w14:textId="77777777" w:rsidR="00000000" w:rsidRDefault="00057078">
            <w:pPr>
              <w:jc w:val="center"/>
              <w:rPr>
                <w:rFonts w:eastAsia="Times New Roman"/>
                <w:sz w:val="20"/>
                <w:szCs w:val="20"/>
              </w:rPr>
            </w:pPr>
            <w:r>
              <w:rPr>
                <w:rFonts w:ascii="inherit" w:eastAsia="Times New Roman" w:hAnsi="inherit"/>
                <w:sz w:val="20"/>
                <w:szCs w:val="20"/>
              </w:rPr>
              <w:t>1,215,698,926</w:t>
            </w:r>
          </w:p>
        </w:tc>
      </w:tr>
    </w:tbl>
    <w:tbl>
      <w:tblPr>
        <w:tblW w:w="4821" w:type="pct"/>
        <w:tblCellMar>
          <w:left w:w="0" w:type="dxa"/>
          <w:right w:w="0" w:type="dxa"/>
        </w:tblCellMar>
        <w:tblLook w:val="04A0" w:firstRow="1" w:lastRow="0" w:firstColumn="1" w:lastColumn="0" w:noHBand="0" w:noVBand="1"/>
      </w:tblPr>
      <w:tblGrid>
        <w:gridCol w:w="1281"/>
        <w:gridCol w:w="1682"/>
        <w:gridCol w:w="1682"/>
        <w:gridCol w:w="1682"/>
        <w:gridCol w:w="1682"/>
      </w:tblGrid>
      <w:tr w:rsidR="00000000" w14:paraId="46671776" w14:textId="77777777">
        <w:trPr>
          <w:divId w:val="676538139"/>
        </w:trPr>
        <w:tc>
          <w:tcPr>
            <w:tcW w:w="0" w:type="auto"/>
            <w:gridSpan w:val="5"/>
            <w:vAlign w:val="center"/>
            <w:hideMark/>
          </w:tcPr>
          <w:p w14:paraId="4F8BEF45" w14:textId="77777777" w:rsidR="00000000" w:rsidRDefault="00057078">
            <w:pPr>
              <w:rPr>
                <w:rFonts w:eastAsia="Times New Roman"/>
                <w:sz w:val="20"/>
                <w:szCs w:val="20"/>
              </w:rPr>
            </w:pPr>
          </w:p>
        </w:tc>
      </w:tr>
      <w:tr w:rsidR="00000000" w14:paraId="295772A0" w14:textId="77777777">
        <w:trPr>
          <w:divId w:val="676538139"/>
        </w:trPr>
        <w:tc>
          <w:tcPr>
            <w:tcW w:w="800" w:type="pct"/>
            <w:vAlign w:val="center"/>
            <w:hideMark/>
          </w:tcPr>
          <w:p w14:paraId="7BFBEB32" w14:textId="77777777" w:rsidR="00000000" w:rsidRDefault="00057078">
            <w:pPr>
              <w:rPr>
                <w:rFonts w:eastAsia="Times New Roman"/>
                <w:sz w:val="20"/>
                <w:szCs w:val="20"/>
              </w:rPr>
            </w:pPr>
          </w:p>
        </w:tc>
        <w:tc>
          <w:tcPr>
            <w:tcW w:w="1050" w:type="pct"/>
            <w:vAlign w:val="center"/>
            <w:hideMark/>
          </w:tcPr>
          <w:p w14:paraId="0A7ADB7F" w14:textId="77777777" w:rsidR="00000000" w:rsidRDefault="00057078">
            <w:pPr>
              <w:rPr>
                <w:rFonts w:eastAsia="Times New Roman"/>
                <w:sz w:val="20"/>
                <w:szCs w:val="20"/>
              </w:rPr>
            </w:pPr>
          </w:p>
        </w:tc>
        <w:tc>
          <w:tcPr>
            <w:tcW w:w="1050" w:type="pct"/>
            <w:vAlign w:val="center"/>
            <w:hideMark/>
          </w:tcPr>
          <w:p w14:paraId="26435435" w14:textId="77777777" w:rsidR="00000000" w:rsidRDefault="00057078">
            <w:pPr>
              <w:rPr>
                <w:rFonts w:eastAsia="Times New Roman"/>
                <w:sz w:val="20"/>
                <w:szCs w:val="20"/>
              </w:rPr>
            </w:pPr>
          </w:p>
        </w:tc>
        <w:tc>
          <w:tcPr>
            <w:tcW w:w="1050" w:type="pct"/>
            <w:vAlign w:val="center"/>
            <w:hideMark/>
          </w:tcPr>
          <w:p w14:paraId="00022A28" w14:textId="77777777" w:rsidR="00000000" w:rsidRDefault="00057078">
            <w:pPr>
              <w:rPr>
                <w:rFonts w:eastAsia="Times New Roman"/>
                <w:sz w:val="20"/>
                <w:szCs w:val="20"/>
              </w:rPr>
            </w:pPr>
          </w:p>
        </w:tc>
        <w:tc>
          <w:tcPr>
            <w:tcW w:w="1050" w:type="pct"/>
            <w:vAlign w:val="center"/>
            <w:hideMark/>
          </w:tcPr>
          <w:p w14:paraId="6E17FD25" w14:textId="77777777" w:rsidR="00000000" w:rsidRDefault="00057078">
            <w:pPr>
              <w:rPr>
                <w:rFonts w:eastAsia="Times New Roman"/>
                <w:sz w:val="20"/>
                <w:szCs w:val="20"/>
              </w:rPr>
            </w:pPr>
          </w:p>
        </w:tc>
      </w:tr>
      <w:tr w:rsidR="00000000" w14:paraId="673F3EAD" w14:textId="77777777">
        <w:trPr>
          <w:divId w:val="676538139"/>
        </w:trPr>
        <w:tc>
          <w:tcPr>
            <w:tcW w:w="0" w:type="auto"/>
            <w:tcBorders>
              <w:bottom w:val="double" w:sz="6" w:space="0" w:color="000000"/>
            </w:tcBorders>
            <w:tcMar>
              <w:top w:w="30" w:type="dxa"/>
              <w:left w:w="30" w:type="dxa"/>
              <w:bottom w:w="30" w:type="dxa"/>
              <w:right w:w="30" w:type="dxa"/>
            </w:tcMar>
            <w:vAlign w:val="bottom"/>
            <w:hideMark/>
          </w:tcPr>
          <w:p w14:paraId="1AD5210B" w14:textId="77777777" w:rsidR="00000000" w:rsidRDefault="00057078">
            <w:pPr>
              <w:divId w:val="2093455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7D617052" w14:textId="77777777" w:rsidR="00000000" w:rsidRDefault="00057078">
            <w:pPr>
              <w:divId w:val="1611886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1E1EE504" w14:textId="77777777" w:rsidR="00000000" w:rsidRDefault="00057078">
            <w:pPr>
              <w:divId w:val="25058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22447B3C" w14:textId="77777777" w:rsidR="00000000" w:rsidRDefault="00057078">
            <w:pPr>
              <w:divId w:val="740185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383869CA" w14:textId="77777777" w:rsidR="00000000" w:rsidRDefault="00057078">
            <w:pPr>
              <w:divId w:val="228615156"/>
              <w:rPr>
                <w:rFonts w:eastAsia="Times New Roman"/>
                <w:sz w:val="20"/>
                <w:szCs w:val="20"/>
              </w:rPr>
            </w:pPr>
            <w:r>
              <w:rPr>
                <w:rFonts w:ascii="inherit" w:eastAsia="Times New Roman" w:hAnsi="inherit"/>
                <w:sz w:val="20"/>
                <w:szCs w:val="20"/>
              </w:rPr>
              <w:t> </w:t>
            </w:r>
          </w:p>
        </w:tc>
      </w:tr>
    </w:tbl>
    <w:p w14:paraId="005459F4" w14:textId="77777777" w:rsidR="00000000" w:rsidRDefault="00057078">
      <w:pPr>
        <w:spacing w:line="288" w:lineRule="auto"/>
        <w:divId w:val="1523785974"/>
        <w:rPr>
          <w:rFonts w:eastAsia="Times New Roman"/>
          <w:sz w:val="20"/>
          <w:szCs w:val="20"/>
        </w:rPr>
      </w:pPr>
    </w:p>
    <w:p w14:paraId="3F0B96B8" w14:textId="77777777" w:rsidR="00000000" w:rsidRDefault="00057078">
      <w:pPr>
        <w:divId w:val="2111465308"/>
        <w:rPr>
          <w:rFonts w:eastAsia="Times New Roman"/>
          <w:sz w:val="20"/>
          <w:szCs w:val="20"/>
        </w:rPr>
      </w:pPr>
    </w:p>
    <w:p w14:paraId="3AA1E9B6" w14:textId="77777777" w:rsidR="00000000" w:rsidRDefault="00057078">
      <w:pPr>
        <w:rPr>
          <w:rFonts w:eastAsia="Times New Roman"/>
          <w:sz w:val="20"/>
          <w:szCs w:val="20"/>
        </w:rPr>
      </w:pPr>
      <w:r>
        <w:rPr>
          <w:rFonts w:eastAsia="Times New Roman"/>
          <w:sz w:val="20"/>
          <w:szCs w:val="20"/>
        </w:rPr>
        <w:pict w14:anchorId="1C79BD58">
          <v:rect id="_x0000_i1025" style="width:0;height:1.5pt" o:hralign="center" o:hrstd="t" o:hr="t" fillcolor="#a0a0a0" stroked="f"/>
        </w:pict>
      </w:r>
    </w:p>
    <w:p w14:paraId="708FBD50" w14:textId="77777777" w:rsidR="00000000" w:rsidRDefault="00057078">
      <w:pPr>
        <w:spacing w:line="288" w:lineRule="auto"/>
        <w:jc w:val="center"/>
        <w:divId w:val="1708065672"/>
        <w:rPr>
          <w:rFonts w:eastAsia="Times New Roman"/>
          <w:sz w:val="40"/>
          <w:szCs w:val="40"/>
        </w:rPr>
      </w:pPr>
      <w:bookmarkStart w:id="0" w:name="sCEFE1D3C3C7F5DF49709A2F35A80F45F"/>
      <w:bookmarkEnd w:id="0"/>
    </w:p>
    <w:p w14:paraId="555E89DE" w14:textId="77777777" w:rsidR="00000000" w:rsidRDefault="00057078">
      <w:pPr>
        <w:divId w:val="75130552"/>
        <w:rPr>
          <w:rFonts w:eastAsia="Times New Roman"/>
          <w:sz w:val="20"/>
          <w:szCs w:val="20"/>
        </w:rPr>
      </w:pPr>
    </w:p>
    <w:p w14:paraId="26DBE164"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QUALCOMM Incorporated</w:t>
      </w:r>
    </w:p>
    <w:p w14:paraId="5C6287B4"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Form 10-Q</w:t>
      </w:r>
    </w:p>
    <w:p w14:paraId="4AFCDE14"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For the Quarter Ended</w:t>
      </w:r>
      <w:r>
        <w:rPr>
          <w:rFonts w:ascii="inherit" w:eastAsia="Times New Roman" w:hAnsi="inherit"/>
          <w:b/>
          <w:bCs/>
          <w:sz w:val="20"/>
          <w:szCs w:val="20"/>
        </w:rPr>
        <w:t xml:space="preserve"> </w:t>
      </w:r>
      <w:r>
        <w:rPr>
          <w:rFonts w:ascii="inherit" w:eastAsia="Times New Roman" w:hAnsi="inherit"/>
          <w:b/>
          <w:bCs/>
          <w:sz w:val="20"/>
          <w:szCs w:val="20"/>
        </w:rPr>
        <w:t>March 31, 2019</w:t>
      </w:r>
    </w:p>
    <w:tbl>
      <w:tblPr>
        <w:tblW w:w="4778" w:type="pct"/>
        <w:tblCellMar>
          <w:left w:w="0" w:type="dxa"/>
          <w:right w:w="0" w:type="dxa"/>
        </w:tblCellMar>
        <w:tblLook w:val="04A0" w:firstRow="1" w:lastRow="0" w:firstColumn="1" w:lastColumn="0" w:noHBand="0" w:noVBand="1"/>
      </w:tblPr>
      <w:tblGrid>
        <w:gridCol w:w="1349"/>
        <w:gridCol w:w="6032"/>
        <w:gridCol w:w="556"/>
      </w:tblGrid>
      <w:tr w:rsidR="00000000" w14:paraId="7EE8C46A" w14:textId="77777777">
        <w:trPr>
          <w:divId w:val="1964074990"/>
        </w:trPr>
        <w:tc>
          <w:tcPr>
            <w:tcW w:w="0" w:type="auto"/>
            <w:gridSpan w:val="3"/>
            <w:vAlign w:val="center"/>
            <w:hideMark/>
          </w:tcPr>
          <w:p w14:paraId="61E08F5D" w14:textId="77777777" w:rsidR="00000000" w:rsidRDefault="00057078">
            <w:pPr>
              <w:spacing w:line="288" w:lineRule="auto"/>
              <w:jc w:val="center"/>
              <w:rPr>
                <w:rFonts w:eastAsia="Times New Roman"/>
                <w:sz w:val="20"/>
                <w:szCs w:val="20"/>
              </w:rPr>
            </w:pPr>
          </w:p>
        </w:tc>
      </w:tr>
      <w:tr w:rsidR="00000000" w14:paraId="521EFFA1" w14:textId="77777777">
        <w:trPr>
          <w:divId w:val="1964074990"/>
        </w:trPr>
        <w:tc>
          <w:tcPr>
            <w:tcW w:w="850" w:type="pct"/>
            <w:vAlign w:val="center"/>
            <w:hideMark/>
          </w:tcPr>
          <w:p w14:paraId="42C40A59" w14:textId="77777777" w:rsidR="00000000" w:rsidRDefault="00057078">
            <w:pPr>
              <w:rPr>
                <w:rFonts w:eastAsia="Times New Roman"/>
                <w:sz w:val="20"/>
                <w:szCs w:val="20"/>
              </w:rPr>
            </w:pPr>
          </w:p>
        </w:tc>
        <w:tc>
          <w:tcPr>
            <w:tcW w:w="3800" w:type="pct"/>
            <w:vAlign w:val="center"/>
            <w:hideMark/>
          </w:tcPr>
          <w:p w14:paraId="75CDCB46" w14:textId="77777777" w:rsidR="00000000" w:rsidRDefault="00057078">
            <w:pPr>
              <w:rPr>
                <w:rFonts w:eastAsia="Times New Roman"/>
                <w:sz w:val="20"/>
                <w:szCs w:val="20"/>
              </w:rPr>
            </w:pPr>
          </w:p>
        </w:tc>
        <w:tc>
          <w:tcPr>
            <w:tcW w:w="350" w:type="pct"/>
            <w:vAlign w:val="center"/>
            <w:hideMark/>
          </w:tcPr>
          <w:p w14:paraId="72FC3F8D" w14:textId="77777777" w:rsidR="00000000" w:rsidRDefault="00057078">
            <w:pPr>
              <w:rPr>
                <w:rFonts w:eastAsia="Times New Roman"/>
                <w:sz w:val="20"/>
                <w:szCs w:val="20"/>
              </w:rPr>
            </w:pPr>
          </w:p>
        </w:tc>
      </w:tr>
      <w:tr w:rsidR="00000000" w14:paraId="7DA53F45" w14:textId="77777777">
        <w:trPr>
          <w:divId w:val="1964074990"/>
        </w:trPr>
        <w:tc>
          <w:tcPr>
            <w:tcW w:w="0" w:type="auto"/>
            <w:tcMar>
              <w:top w:w="30" w:type="dxa"/>
              <w:left w:w="30" w:type="dxa"/>
              <w:bottom w:w="30" w:type="dxa"/>
              <w:right w:w="30" w:type="dxa"/>
            </w:tcMar>
            <w:vAlign w:val="bottom"/>
            <w:hideMark/>
          </w:tcPr>
          <w:p w14:paraId="0A41A3A0" w14:textId="77777777" w:rsidR="00000000" w:rsidRDefault="00057078">
            <w:pPr>
              <w:divId w:val="1239292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2EE654" w14:textId="77777777" w:rsidR="00000000" w:rsidRDefault="00057078">
            <w:pPr>
              <w:divId w:val="61695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46D6A5" w14:textId="77777777" w:rsidR="00000000" w:rsidRDefault="00057078">
            <w:pPr>
              <w:jc w:val="center"/>
              <w:rPr>
                <w:rFonts w:eastAsia="Times New Roman"/>
                <w:sz w:val="16"/>
                <w:szCs w:val="16"/>
              </w:rPr>
            </w:pPr>
            <w:r>
              <w:rPr>
                <w:rFonts w:ascii="inherit" w:eastAsia="Times New Roman" w:hAnsi="inherit"/>
                <w:b/>
                <w:bCs/>
                <w:sz w:val="16"/>
                <w:szCs w:val="16"/>
              </w:rPr>
              <w:t>Page</w:t>
            </w:r>
          </w:p>
        </w:tc>
      </w:tr>
      <w:tr w:rsidR="00000000" w14:paraId="0B85924C" w14:textId="77777777">
        <w:trPr>
          <w:divId w:val="1964074990"/>
        </w:trPr>
        <w:tc>
          <w:tcPr>
            <w:tcW w:w="0" w:type="auto"/>
            <w:gridSpan w:val="2"/>
            <w:tcMar>
              <w:top w:w="30" w:type="dxa"/>
              <w:left w:w="30" w:type="dxa"/>
              <w:bottom w:w="30" w:type="dxa"/>
              <w:right w:w="30" w:type="dxa"/>
            </w:tcMar>
            <w:hideMark/>
          </w:tcPr>
          <w:p w14:paraId="47793745" w14:textId="77777777" w:rsidR="00000000" w:rsidRDefault="00057078">
            <w:pPr>
              <w:rPr>
                <w:rFonts w:eastAsia="Times New Roman"/>
                <w:sz w:val="20"/>
                <w:szCs w:val="20"/>
              </w:rPr>
            </w:pPr>
            <w:hyperlink w:anchor="sAC56439BBAE258909454334F1BC3FAED"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14:paraId="104A3FFD" w14:textId="77777777" w:rsidR="00000000" w:rsidRDefault="00057078">
            <w:pPr>
              <w:divId w:val="653223519"/>
              <w:rPr>
                <w:rFonts w:eastAsia="Times New Roman"/>
                <w:sz w:val="20"/>
                <w:szCs w:val="20"/>
              </w:rPr>
            </w:pPr>
            <w:r>
              <w:rPr>
                <w:rFonts w:ascii="inherit" w:eastAsia="Times New Roman" w:hAnsi="inherit"/>
                <w:sz w:val="20"/>
                <w:szCs w:val="20"/>
              </w:rPr>
              <w:t> </w:t>
            </w:r>
          </w:p>
        </w:tc>
      </w:tr>
      <w:tr w:rsidR="00000000" w14:paraId="750305B6" w14:textId="77777777">
        <w:trPr>
          <w:divId w:val="1964074990"/>
        </w:trPr>
        <w:tc>
          <w:tcPr>
            <w:tcW w:w="0" w:type="auto"/>
            <w:tcMar>
              <w:top w:w="30" w:type="dxa"/>
              <w:left w:w="30" w:type="dxa"/>
              <w:bottom w:w="30" w:type="dxa"/>
              <w:right w:w="30" w:type="dxa"/>
            </w:tcMar>
            <w:hideMark/>
          </w:tcPr>
          <w:p w14:paraId="1E4A28BB" w14:textId="77777777" w:rsidR="00000000" w:rsidRDefault="00057078">
            <w:pPr>
              <w:rPr>
                <w:rFonts w:eastAsia="Times New Roman"/>
                <w:sz w:val="20"/>
                <w:szCs w:val="20"/>
              </w:rPr>
            </w:pPr>
            <w:hyperlink w:anchor="s4336357646A85D52B0C1BA1E530908C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1E094D7A" w14:textId="77777777" w:rsidR="00000000" w:rsidRDefault="00057078">
            <w:pPr>
              <w:rPr>
                <w:rFonts w:eastAsia="Times New Roman"/>
                <w:sz w:val="20"/>
                <w:szCs w:val="20"/>
              </w:rPr>
            </w:pPr>
            <w:hyperlink w:anchor="s4336357646A85D52B0C1BA1E530908C5" w:history="1">
              <w:r>
                <w:rPr>
                  <w:rStyle w:val="a3"/>
                  <w:rFonts w:ascii="inherit" w:eastAsia="Times New Roman" w:hAnsi="inherit"/>
                  <w:sz w:val="20"/>
                  <w:szCs w:val="20"/>
                </w:rPr>
                <w:t>Condensed Consolidated Financial Statements (Unaudited)</w:t>
              </w:r>
            </w:hyperlink>
          </w:p>
        </w:tc>
        <w:tc>
          <w:tcPr>
            <w:tcW w:w="0" w:type="auto"/>
            <w:tcMar>
              <w:top w:w="30" w:type="dxa"/>
              <w:left w:w="30" w:type="dxa"/>
              <w:bottom w:w="30" w:type="dxa"/>
              <w:right w:w="30" w:type="dxa"/>
            </w:tcMar>
            <w:vAlign w:val="bottom"/>
            <w:hideMark/>
          </w:tcPr>
          <w:p w14:paraId="65EDF5FE" w14:textId="77777777" w:rsidR="00000000" w:rsidRDefault="00057078">
            <w:pPr>
              <w:divId w:val="1728600553"/>
              <w:rPr>
                <w:rFonts w:eastAsia="Times New Roman"/>
                <w:sz w:val="20"/>
                <w:szCs w:val="20"/>
              </w:rPr>
            </w:pPr>
            <w:r>
              <w:rPr>
                <w:rFonts w:ascii="inherit" w:eastAsia="Times New Roman" w:hAnsi="inherit"/>
                <w:sz w:val="20"/>
                <w:szCs w:val="20"/>
              </w:rPr>
              <w:t> </w:t>
            </w:r>
          </w:p>
        </w:tc>
      </w:tr>
      <w:tr w:rsidR="00000000" w14:paraId="1DBFFE43" w14:textId="77777777">
        <w:trPr>
          <w:divId w:val="1964074990"/>
        </w:trPr>
        <w:tc>
          <w:tcPr>
            <w:tcW w:w="0" w:type="auto"/>
            <w:tcMar>
              <w:top w:w="30" w:type="dxa"/>
              <w:left w:w="30" w:type="dxa"/>
              <w:bottom w:w="30" w:type="dxa"/>
              <w:right w:w="30" w:type="dxa"/>
            </w:tcMar>
            <w:vAlign w:val="bottom"/>
            <w:hideMark/>
          </w:tcPr>
          <w:p w14:paraId="0FFEFB4D" w14:textId="77777777" w:rsidR="00000000" w:rsidRDefault="00057078">
            <w:pPr>
              <w:divId w:val="178287392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43FB66E7" w14:textId="77777777" w:rsidR="00000000" w:rsidRDefault="00057078">
            <w:pPr>
              <w:rPr>
                <w:rFonts w:eastAsia="Times New Roman"/>
                <w:sz w:val="20"/>
                <w:szCs w:val="20"/>
              </w:rPr>
            </w:pPr>
            <w:hyperlink w:anchor="s7CA432746D605C9A81ACC2142120F118"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hideMark/>
          </w:tcPr>
          <w:p w14:paraId="1EA79306" w14:textId="77777777" w:rsidR="00000000" w:rsidRDefault="00057078">
            <w:pPr>
              <w:jc w:val="right"/>
              <w:rPr>
                <w:rFonts w:eastAsia="Times New Roman"/>
                <w:sz w:val="20"/>
                <w:szCs w:val="20"/>
              </w:rPr>
            </w:pPr>
            <w:hyperlink w:anchor="s7CA432746D605C9A81ACC2142120F118" w:history="1">
              <w:r>
                <w:rPr>
                  <w:rStyle w:val="a3"/>
                  <w:rFonts w:ascii="inherit" w:eastAsia="Times New Roman" w:hAnsi="inherit"/>
                  <w:sz w:val="20"/>
                  <w:szCs w:val="20"/>
                </w:rPr>
                <w:t>3</w:t>
              </w:r>
            </w:hyperlink>
          </w:p>
        </w:tc>
      </w:tr>
      <w:tr w:rsidR="00000000" w14:paraId="7F3D840B" w14:textId="77777777">
        <w:trPr>
          <w:divId w:val="1964074990"/>
        </w:trPr>
        <w:tc>
          <w:tcPr>
            <w:tcW w:w="0" w:type="auto"/>
            <w:tcMar>
              <w:top w:w="30" w:type="dxa"/>
              <w:left w:w="30" w:type="dxa"/>
              <w:bottom w:w="30" w:type="dxa"/>
              <w:right w:w="30" w:type="dxa"/>
            </w:tcMar>
            <w:vAlign w:val="bottom"/>
            <w:hideMark/>
          </w:tcPr>
          <w:p w14:paraId="698A02D7" w14:textId="77777777" w:rsidR="00000000" w:rsidRDefault="00057078">
            <w:pPr>
              <w:divId w:val="76171118"/>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6E9BDC47" w14:textId="77777777" w:rsidR="00000000" w:rsidRDefault="00057078">
            <w:pPr>
              <w:rPr>
                <w:rFonts w:eastAsia="Times New Roman"/>
                <w:sz w:val="20"/>
                <w:szCs w:val="20"/>
              </w:rPr>
            </w:pPr>
            <w:hyperlink w:anchor="sB0D3037B0D0F56FEA3231C706A0E71D1" w:history="1">
              <w:r>
                <w:rPr>
                  <w:rStyle w:val="a3"/>
                  <w:rFonts w:ascii="inherit" w:eastAsia="Times New Roman" w:hAnsi="inherit"/>
                  <w:sz w:val="20"/>
                  <w:szCs w:val="20"/>
                </w:rPr>
                <w:t>Condensed Consolidated Statements of Operatio</w:t>
              </w:r>
              <w:r>
                <w:rPr>
                  <w:rStyle w:val="a3"/>
                  <w:rFonts w:ascii="inherit" w:eastAsia="Times New Roman" w:hAnsi="inherit"/>
                  <w:sz w:val="20"/>
                  <w:szCs w:val="20"/>
                </w:rPr>
                <w:t>ns</w:t>
              </w:r>
            </w:hyperlink>
          </w:p>
        </w:tc>
        <w:tc>
          <w:tcPr>
            <w:tcW w:w="0" w:type="auto"/>
            <w:tcMar>
              <w:top w:w="30" w:type="dxa"/>
              <w:left w:w="30" w:type="dxa"/>
              <w:bottom w:w="30" w:type="dxa"/>
              <w:right w:w="30" w:type="dxa"/>
            </w:tcMar>
            <w:hideMark/>
          </w:tcPr>
          <w:p w14:paraId="6C5E7864" w14:textId="77777777" w:rsidR="00000000" w:rsidRDefault="00057078">
            <w:pPr>
              <w:jc w:val="right"/>
              <w:rPr>
                <w:rFonts w:eastAsia="Times New Roman"/>
                <w:sz w:val="20"/>
                <w:szCs w:val="20"/>
              </w:rPr>
            </w:pPr>
            <w:hyperlink w:anchor="sB0D3037B0D0F56FEA3231C706A0E71D1" w:history="1">
              <w:r>
                <w:rPr>
                  <w:rStyle w:val="a3"/>
                  <w:rFonts w:ascii="inherit" w:eastAsia="Times New Roman" w:hAnsi="inherit"/>
                  <w:sz w:val="20"/>
                  <w:szCs w:val="20"/>
                </w:rPr>
                <w:t>4</w:t>
              </w:r>
            </w:hyperlink>
          </w:p>
        </w:tc>
      </w:tr>
      <w:tr w:rsidR="00000000" w14:paraId="1CB9CE84" w14:textId="77777777">
        <w:trPr>
          <w:divId w:val="1964074990"/>
        </w:trPr>
        <w:tc>
          <w:tcPr>
            <w:tcW w:w="0" w:type="auto"/>
            <w:tcMar>
              <w:top w:w="30" w:type="dxa"/>
              <w:left w:w="30" w:type="dxa"/>
              <w:bottom w:w="30" w:type="dxa"/>
              <w:right w:w="30" w:type="dxa"/>
            </w:tcMar>
            <w:vAlign w:val="bottom"/>
            <w:hideMark/>
          </w:tcPr>
          <w:p w14:paraId="75FF939A" w14:textId="77777777" w:rsidR="00000000" w:rsidRDefault="00057078">
            <w:pPr>
              <w:divId w:val="1661232708"/>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68CE73A7" w14:textId="77777777" w:rsidR="00000000" w:rsidRDefault="00057078">
            <w:pPr>
              <w:rPr>
                <w:rFonts w:eastAsia="Times New Roman"/>
                <w:sz w:val="20"/>
                <w:szCs w:val="20"/>
              </w:rPr>
            </w:pPr>
            <w:hyperlink w:anchor="s388C12DCED985D8BA51BBC958908CD85" w:history="1">
              <w:r>
                <w:rPr>
                  <w:rStyle w:val="a3"/>
                  <w:rFonts w:ascii="inherit" w:eastAsia="Times New Roman" w:hAnsi="inherit"/>
                  <w:sz w:val="20"/>
                  <w:szCs w:val="20"/>
                </w:rPr>
                <w:t>Condensed Consolidated Statements of Comprehensive Income (Loss)</w:t>
              </w:r>
            </w:hyperlink>
          </w:p>
        </w:tc>
        <w:tc>
          <w:tcPr>
            <w:tcW w:w="0" w:type="auto"/>
            <w:tcMar>
              <w:top w:w="30" w:type="dxa"/>
              <w:left w:w="30" w:type="dxa"/>
              <w:bottom w:w="30" w:type="dxa"/>
              <w:right w:w="30" w:type="dxa"/>
            </w:tcMar>
            <w:hideMark/>
          </w:tcPr>
          <w:p w14:paraId="5337BF7C" w14:textId="77777777" w:rsidR="00000000" w:rsidRDefault="00057078">
            <w:pPr>
              <w:jc w:val="right"/>
              <w:rPr>
                <w:rFonts w:eastAsia="Times New Roman"/>
                <w:sz w:val="20"/>
                <w:szCs w:val="20"/>
              </w:rPr>
            </w:pPr>
            <w:hyperlink w:anchor="s388C12DCED985D8BA51BBC958908CD85" w:history="1">
              <w:r>
                <w:rPr>
                  <w:rStyle w:val="a3"/>
                  <w:rFonts w:ascii="inherit" w:eastAsia="Times New Roman" w:hAnsi="inherit"/>
                  <w:sz w:val="20"/>
                  <w:szCs w:val="20"/>
                </w:rPr>
                <w:t>5</w:t>
              </w:r>
            </w:hyperlink>
          </w:p>
        </w:tc>
      </w:tr>
      <w:tr w:rsidR="00000000" w14:paraId="2315226B" w14:textId="77777777">
        <w:trPr>
          <w:divId w:val="1964074990"/>
        </w:trPr>
        <w:tc>
          <w:tcPr>
            <w:tcW w:w="0" w:type="auto"/>
            <w:tcMar>
              <w:top w:w="30" w:type="dxa"/>
              <w:left w:w="30" w:type="dxa"/>
              <w:bottom w:w="30" w:type="dxa"/>
              <w:right w:w="30" w:type="dxa"/>
            </w:tcMar>
            <w:vAlign w:val="bottom"/>
            <w:hideMark/>
          </w:tcPr>
          <w:p w14:paraId="1F3468F5" w14:textId="77777777" w:rsidR="00000000" w:rsidRDefault="00057078">
            <w:pPr>
              <w:divId w:val="167525683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38AB5206" w14:textId="77777777" w:rsidR="00000000" w:rsidRDefault="00057078">
            <w:pPr>
              <w:rPr>
                <w:rFonts w:eastAsia="Times New Roman"/>
                <w:sz w:val="20"/>
                <w:szCs w:val="20"/>
              </w:rPr>
            </w:pPr>
            <w:hyperlink w:anchor="s1FE5998C4AC75635B2269E67067C11F6"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hideMark/>
          </w:tcPr>
          <w:p w14:paraId="1F7693E9" w14:textId="77777777" w:rsidR="00000000" w:rsidRDefault="00057078">
            <w:pPr>
              <w:jc w:val="right"/>
              <w:rPr>
                <w:rFonts w:eastAsia="Times New Roman"/>
                <w:sz w:val="20"/>
                <w:szCs w:val="20"/>
              </w:rPr>
            </w:pPr>
            <w:hyperlink w:anchor="s1FE5998C4AC75635B2269E67067C11F6" w:history="1">
              <w:r>
                <w:rPr>
                  <w:rStyle w:val="a3"/>
                  <w:rFonts w:ascii="inherit" w:eastAsia="Times New Roman" w:hAnsi="inherit"/>
                  <w:sz w:val="20"/>
                  <w:szCs w:val="20"/>
                </w:rPr>
                <w:t>6</w:t>
              </w:r>
            </w:hyperlink>
          </w:p>
        </w:tc>
      </w:tr>
      <w:tr w:rsidR="00000000" w14:paraId="7495E748" w14:textId="77777777">
        <w:trPr>
          <w:divId w:val="1964074990"/>
        </w:trPr>
        <w:tc>
          <w:tcPr>
            <w:tcW w:w="0" w:type="auto"/>
            <w:tcMar>
              <w:top w:w="30" w:type="dxa"/>
              <w:left w:w="30" w:type="dxa"/>
              <w:bottom w:w="30" w:type="dxa"/>
              <w:right w:w="30" w:type="dxa"/>
            </w:tcMar>
            <w:vAlign w:val="bottom"/>
            <w:hideMark/>
          </w:tcPr>
          <w:p w14:paraId="7CD6355D" w14:textId="77777777" w:rsidR="00000000" w:rsidRDefault="00057078">
            <w:pPr>
              <w:divId w:val="194171444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40CA3077" w14:textId="77777777" w:rsidR="00000000" w:rsidRDefault="00057078">
            <w:pPr>
              <w:rPr>
                <w:rFonts w:eastAsia="Times New Roman"/>
                <w:sz w:val="20"/>
                <w:szCs w:val="20"/>
              </w:rPr>
            </w:pPr>
            <w:hyperlink w:anchor="s7bfdf278a284406db5e49d3591d7dcbb"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hideMark/>
          </w:tcPr>
          <w:p w14:paraId="27B20C7D" w14:textId="77777777" w:rsidR="00000000" w:rsidRDefault="00057078">
            <w:pPr>
              <w:jc w:val="right"/>
              <w:rPr>
                <w:rFonts w:eastAsia="Times New Roman"/>
                <w:sz w:val="20"/>
                <w:szCs w:val="20"/>
              </w:rPr>
            </w:pPr>
            <w:hyperlink w:anchor="s7bfdf278a284406db5e49d3591d7dcbb" w:history="1">
              <w:r>
                <w:rPr>
                  <w:rStyle w:val="a3"/>
                  <w:rFonts w:ascii="inherit" w:eastAsia="Times New Roman" w:hAnsi="inherit"/>
                  <w:sz w:val="20"/>
                  <w:szCs w:val="20"/>
                </w:rPr>
                <w:t>7</w:t>
              </w:r>
            </w:hyperlink>
          </w:p>
        </w:tc>
      </w:tr>
      <w:tr w:rsidR="00000000" w14:paraId="678589C3" w14:textId="77777777">
        <w:trPr>
          <w:divId w:val="1964074990"/>
        </w:trPr>
        <w:tc>
          <w:tcPr>
            <w:tcW w:w="0" w:type="auto"/>
            <w:tcMar>
              <w:top w:w="30" w:type="dxa"/>
              <w:left w:w="30" w:type="dxa"/>
              <w:bottom w:w="30" w:type="dxa"/>
              <w:right w:w="30" w:type="dxa"/>
            </w:tcMar>
            <w:vAlign w:val="bottom"/>
            <w:hideMark/>
          </w:tcPr>
          <w:p w14:paraId="35D6A720" w14:textId="77777777" w:rsidR="00000000" w:rsidRDefault="00057078">
            <w:pPr>
              <w:divId w:val="2919234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06D634BF" w14:textId="77777777" w:rsidR="00000000" w:rsidRDefault="00057078">
            <w:pPr>
              <w:rPr>
                <w:rFonts w:eastAsia="Times New Roman"/>
                <w:sz w:val="20"/>
                <w:szCs w:val="20"/>
              </w:rPr>
            </w:pPr>
            <w:hyperlink w:anchor="s43672A4F9F4A5D6ABF330DF77BAD1D3E" w:history="1">
              <w:r>
                <w:rPr>
                  <w:rStyle w:val="a3"/>
                  <w:rFonts w:ascii="inherit" w:eastAsia="Times New Roman" w:hAnsi="inherit"/>
                  <w:sz w:val="20"/>
                  <w:szCs w:val="20"/>
                </w:rPr>
                <w:t>Notes to Condensed Consol</w:t>
              </w:r>
              <w:r>
                <w:rPr>
                  <w:rStyle w:val="a3"/>
                  <w:rFonts w:ascii="inherit" w:eastAsia="Times New Roman" w:hAnsi="inherit"/>
                  <w:sz w:val="20"/>
                  <w:szCs w:val="20"/>
                </w:rPr>
                <w:t>idated Financial Statements</w:t>
              </w:r>
            </w:hyperlink>
          </w:p>
        </w:tc>
        <w:tc>
          <w:tcPr>
            <w:tcW w:w="0" w:type="auto"/>
            <w:tcMar>
              <w:top w:w="30" w:type="dxa"/>
              <w:left w:w="30" w:type="dxa"/>
              <w:bottom w:w="30" w:type="dxa"/>
              <w:right w:w="30" w:type="dxa"/>
            </w:tcMar>
            <w:hideMark/>
          </w:tcPr>
          <w:p w14:paraId="62B226C0" w14:textId="77777777" w:rsidR="00000000" w:rsidRDefault="00057078">
            <w:pPr>
              <w:jc w:val="right"/>
              <w:rPr>
                <w:rFonts w:eastAsia="Times New Roman"/>
                <w:sz w:val="20"/>
                <w:szCs w:val="20"/>
              </w:rPr>
            </w:pPr>
            <w:hyperlink w:anchor="s43672A4F9F4A5D6ABF330DF77BAD1D3E" w:history="1">
              <w:r>
                <w:rPr>
                  <w:rStyle w:val="a3"/>
                  <w:rFonts w:ascii="inherit" w:eastAsia="Times New Roman" w:hAnsi="inherit"/>
                  <w:sz w:val="20"/>
                  <w:szCs w:val="20"/>
                </w:rPr>
                <w:t>8</w:t>
              </w:r>
            </w:hyperlink>
          </w:p>
        </w:tc>
      </w:tr>
      <w:tr w:rsidR="00000000" w14:paraId="35F6DAB8" w14:textId="77777777">
        <w:trPr>
          <w:divId w:val="1964074990"/>
        </w:trPr>
        <w:tc>
          <w:tcPr>
            <w:tcW w:w="0" w:type="auto"/>
            <w:tcMar>
              <w:top w:w="30" w:type="dxa"/>
              <w:left w:w="30" w:type="dxa"/>
              <w:bottom w:w="30" w:type="dxa"/>
              <w:right w:w="30" w:type="dxa"/>
            </w:tcMar>
            <w:hideMark/>
          </w:tcPr>
          <w:p w14:paraId="0902DAE8" w14:textId="77777777" w:rsidR="00000000" w:rsidRDefault="00057078">
            <w:pPr>
              <w:rPr>
                <w:rFonts w:eastAsia="Times New Roman"/>
                <w:sz w:val="20"/>
                <w:szCs w:val="20"/>
              </w:rPr>
            </w:pPr>
            <w:hyperlink w:anchor="s0F41D3A974BC5E6CAF2351D76F96D73D"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4D949A52" w14:textId="77777777" w:rsidR="00000000" w:rsidRDefault="00057078">
            <w:pPr>
              <w:rPr>
                <w:rFonts w:eastAsia="Times New Roman"/>
                <w:sz w:val="20"/>
                <w:szCs w:val="20"/>
              </w:rPr>
            </w:pPr>
            <w:hyperlink w:anchor="s0F41D3A974BC5E6CAF2351D76F96D73D" w:history="1">
              <w:r>
                <w:rPr>
                  <w:rStyle w:val="a3"/>
                  <w:rFonts w:ascii="inherit" w:eastAsia="Times New Roman" w:hAnsi="inherit"/>
                  <w:sz w:val="20"/>
                  <w:szCs w:val="20"/>
                </w:rPr>
                <w:t>Management’</w:t>
              </w:r>
              <w:r>
                <w:rPr>
                  <w:rStyle w:val="a3"/>
                  <w:rFonts w:ascii="inherit" w:eastAsia="Times New Roman" w:hAnsi="inherit"/>
                  <w:sz w:val="20"/>
                  <w:szCs w:val="20"/>
                </w:rPr>
                <w:t>s Discussion and Analysis of Financial Condition and Results of Operations</w:t>
              </w:r>
            </w:hyperlink>
          </w:p>
        </w:tc>
        <w:tc>
          <w:tcPr>
            <w:tcW w:w="0" w:type="auto"/>
            <w:tcMar>
              <w:top w:w="30" w:type="dxa"/>
              <w:left w:w="30" w:type="dxa"/>
              <w:bottom w:w="30" w:type="dxa"/>
              <w:right w:w="30" w:type="dxa"/>
            </w:tcMar>
            <w:hideMark/>
          </w:tcPr>
          <w:p w14:paraId="58F123CA" w14:textId="77777777" w:rsidR="00000000" w:rsidRDefault="00057078">
            <w:pPr>
              <w:jc w:val="right"/>
              <w:rPr>
                <w:rFonts w:eastAsia="Times New Roman"/>
                <w:sz w:val="20"/>
                <w:szCs w:val="20"/>
              </w:rPr>
            </w:pPr>
            <w:hyperlink w:anchor="s0F41D3A974BC5E6CAF2351D76F96D73D" w:history="1">
              <w:r>
                <w:rPr>
                  <w:rStyle w:val="a3"/>
                  <w:rFonts w:ascii="inherit" w:eastAsia="Times New Roman" w:hAnsi="inherit"/>
                  <w:sz w:val="20"/>
                  <w:szCs w:val="20"/>
                </w:rPr>
                <w:t>34</w:t>
              </w:r>
            </w:hyperlink>
          </w:p>
        </w:tc>
      </w:tr>
      <w:tr w:rsidR="00000000" w14:paraId="485C9C5F" w14:textId="77777777">
        <w:trPr>
          <w:divId w:val="1964074990"/>
        </w:trPr>
        <w:tc>
          <w:tcPr>
            <w:tcW w:w="0" w:type="auto"/>
            <w:tcMar>
              <w:top w:w="30" w:type="dxa"/>
              <w:left w:w="30" w:type="dxa"/>
              <w:bottom w:w="30" w:type="dxa"/>
              <w:right w:w="30" w:type="dxa"/>
            </w:tcMar>
            <w:hideMark/>
          </w:tcPr>
          <w:p w14:paraId="5A31929E" w14:textId="77777777" w:rsidR="00000000" w:rsidRDefault="00057078">
            <w:pPr>
              <w:rPr>
                <w:rFonts w:eastAsia="Times New Roman"/>
                <w:sz w:val="20"/>
                <w:szCs w:val="20"/>
              </w:rPr>
            </w:pPr>
            <w:hyperlink w:anchor="sFAF3EDE5908B51839F475A9A23DEA293"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3AD2A611" w14:textId="77777777" w:rsidR="00000000" w:rsidRDefault="00057078">
            <w:pPr>
              <w:rPr>
                <w:rFonts w:eastAsia="Times New Roman"/>
                <w:sz w:val="20"/>
                <w:szCs w:val="20"/>
              </w:rPr>
            </w:pPr>
            <w:hyperlink w:anchor="sFAF3EDE5908B51839F475A9A23DEA293" w:history="1">
              <w:r>
                <w:rPr>
                  <w:rStyle w:val="a3"/>
                  <w:rFonts w:ascii="inherit" w:eastAsia="Times New Roman" w:hAnsi="inherit"/>
                  <w:sz w:val="20"/>
                  <w:szCs w:val="20"/>
                </w:rPr>
                <w:t>Q</w:t>
              </w:r>
              <w:r>
                <w:rPr>
                  <w:rStyle w:val="a3"/>
                  <w:rFonts w:ascii="inherit" w:eastAsia="Times New Roman" w:hAnsi="inherit"/>
                  <w:sz w:val="20"/>
                  <w:szCs w:val="20"/>
                </w:rPr>
                <w:t>uantitative and Qualitative Disclosures About Market Risk</w:t>
              </w:r>
            </w:hyperlink>
          </w:p>
        </w:tc>
        <w:tc>
          <w:tcPr>
            <w:tcW w:w="0" w:type="auto"/>
            <w:tcMar>
              <w:top w:w="30" w:type="dxa"/>
              <w:left w:w="30" w:type="dxa"/>
              <w:bottom w:w="30" w:type="dxa"/>
              <w:right w:w="30" w:type="dxa"/>
            </w:tcMar>
            <w:hideMark/>
          </w:tcPr>
          <w:p w14:paraId="3E39BEE1" w14:textId="77777777" w:rsidR="00000000" w:rsidRDefault="00057078">
            <w:pPr>
              <w:jc w:val="right"/>
              <w:rPr>
                <w:rFonts w:eastAsia="Times New Roman"/>
                <w:sz w:val="20"/>
                <w:szCs w:val="20"/>
              </w:rPr>
            </w:pPr>
            <w:hyperlink w:anchor="sFAF3EDE5908B51839F475A9A23DEA293" w:history="1">
              <w:r>
                <w:rPr>
                  <w:rStyle w:val="a3"/>
                  <w:rFonts w:ascii="inherit" w:eastAsia="Times New Roman" w:hAnsi="inherit"/>
                  <w:sz w:val="20"/>
                  <w:szCs w:val="20"/>
                </w:rPr>
                <w:t>65</w:t>
              </w:r>
            </w:hyperlink>
          </w:p>
        </w:tc>
      </w:tr>
      <w:tr w:rsidR="00000000" w14:paraId="399E7224" w14:textId="77777777">
        <w:trPr>
          <w:divId w:val="1964074990"/>
        </w:trPr>
        <w:tc>
          <w:tcPr>
            <w:tcW w:w="0" w:type="auto"/>
            <w:tcMar>
              <w:top w:w="30" w:type="dxa"/>
              <w:left w:w="30" w:type="dxa"/>
              <w:bottom w:w="30" w:type="dxa"/>
              <w:right w:w="30" w:type="dxa"/>
            </w:tcMar>
            <w:hideMark/>
          </w:tcPr>
          <w:p w14:paraId="23E7D22A" w14:textId="77777777" w:rsidR="00000000" w:rsidRDefault="00057078">
            <w:pPr>
              <w:rPr>
                <w:rFonts w:eastAsia="Times New Roman"/>
                <w:sz w:val="20"/>
                <w:szCs w:val="20"/>
              </w:rPr>
            </w:pPr>
            <w:hyperlink w:anchor="s6F692C7DB9575188ADABE1E44EE95FFF"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0F764D15" w14:textId="77777777" w:rsidR="00000000" w:rsidRDefault="00057078">
            <w:pPr>
              <w:rPr>
                <w:rFonts w:eastAsia="Times New Roman"/>
                <w:sz w:val="20"/>
                <w:szCs w:val="20"/>
              </w:rPr>
            </w:pPr>
            <w:hyperlink w:anchor="s6F692C7DB9575188ADABE1E44EE95FFF" w:history="1">
              <w:r>
                <w:rPr>
                  <w:rStyle w:val="a3"/>
                  <w:rFonts w:ascii="inherit" w:eastAsia="Times New Roman" w:hAnsi="inherit"/>
                  <w:sz w:val="20"/>
                  <w:szCs w:val="20"/>
                </w:rPr>
                <w:t>Controls and Proce</w:t>
              </w:r>
              <w:r>
                <w:rPr>
                  <w:rStyle w:val="a3"/>
                  <w:rFonts w:ascii="inherit" w:eastAsia="Times New Roman" w:hAnsi="inherit"/>
                  <w:sz w:val="20"/>
                  <w:szCs w:val="20"/>
                </w:rPr>
                <w:t>dures</w:t>
              </w:r>
            </w:hyperlink>
          </w:p>
        </w:tc>
        <w:tc>
          <w:tcPr>
            <w:tcW w:w="0" w:type="auto"/>
            <w:tcMar>
              <w:top w:w="30" w:type="dxa"/>
              <w:left w:w="30" w:type="dxa"/>
              <w:bottom w:w="30" w:type="dxa"/>
              <w:right w:w="30" w:type="dxa"/>
            </w:tcMar>
            <w:hideMark/>
          </w:tcPr>
          <w:p w14:paraId="4877DE78" w14:textId="77777777" w:rsidR="00000000" w:rsidRDefault="00057078">
            <w:pPr>
              <w:jc w:val="right"/>
              <w:rPr>
                <w:rFonts w:eastAsia="Times New Roman"/>
                <w:sz w:val="20"/>
                <w:szCs w:val="20"/>
              </w:rPr>
            </w:pPr>
            <w:hyperlink w:anchor="s6F692C7DB9575188ADABE1E44EE95FFF" w:history="1">
              <w:r>
                <w:rPr>
                  <w:rStyle w:val="a3"/>
                  <w:rFonts w:ascii="inherit" w:eastAsia="Times New Roman" w:hAnsi="inherit"/>
                  <w:sz w:val="20"/>
                  <w:szCs w:val="20"/>
                </w:rPr>
                <w:t>65</w:t>
              </w:r>
            </w:hyperlink>
          </w:p>
        </w:tc>
      </w:tr>
      <w:tr w:rsidR="00000000" w14:paraId="45D86B90" w14:textId="77777777">
        <w:trPr>
          <w:divId w:val="1964074990"/>
        </w:trPr>
        <w:tc>
          <w:tcPr>
            <w:tcW w:w="0" w:type="auto"/>
            <w:tcMar>
              <w:top w:w="30" w:type="dxa"/>
              <w:left w:w="30" w:type="dxa"/>
              <w:bottom w:w="30" w:type="dxa"/>
              <w:right w:w="30" w:type="dxa"/>
            </w:tcMar>
            <w:vAlign w:val="bottom"/>
            <w:hideMark/>
          </w:tcPr>
          <w:p w14:paraId="0E8DB309" w14:textId="77777777" w:rsidR="00000000" w:rsidRDefault="00057078">
            <w:pPr>
              <w:divId w:val="31098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1A1F95" w14:textId="77777777" w:rsidR="00000000" w:rsidRDefault="00057078">
            <w:pPr>
              <w:divId w:val="368459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3A83A1" w14:textId="77777777" w:rsidR="00000000" w:rsidRDefault="00057078">
            <w:pPr>
              <w:divId w:val="2029485036"/>
              <w:rPr>
                <w:rFonts w:eastAsia="Times New Roman"/>
                <w:sz w:val="20"/>
                <w:szCs w:val="20"/>
              </w:rPr>
            </w:pPr>
            <w:r>
              <w:rPr>
                <w:rFonts w:ascii="inherit" w:eastAsia="Times New Roman" w:hAnsi="inherit"/>
                <w:sz w:val="20"/>
                <w:szCs w:val="20"/>
              </w:rPr>
              <w:t> </w:t>
            </w:r>
          </w:p>
        </w:tc>
      </w:tr>
      <w:tr w:rsidR="00000000" w14:paraId="1EEFCC0D" w14:textId="77777777">
        <w:trPr>
          <w:divId w:val="1964074990"/>
        </w:trPr>
        <w:tc>
          <w:tcPr>
            <w:tcW w:w="0" w:type="auto"/>
            <w:gridSpan w:val="2"/>
            <w:tcMar>
              <w:top w:w="30" w:type="dxa"/>
              <w:left w:w="30" w:type="dxa"/>
              <w:bottom w:w="30" w:type="dxa"/>
              <w:right w:w="30" w:type="dxa"/>
            </w:tcMar>
            <w:hideMark/>
          </w:tcPr>
          <w:p w14:paraId="1AA3565F" w14:textId="77777777" w:rsidR="00000000" w:rsidRDefault="00057078">
            <w:pPr>
              <w:rPr>
                <w:rFonts w:eastAsia="Times New Roman"/>
                <w:sz w:val="20"/>
                <w:szCs w:val="20"/>
              </w:rPr>
            </w:pPr>
            <w:hyperlink w:anchor="s09F4C94C12345C10A4685DE9EC47AEA7"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14:paraId="073532F0" w14:textId="77777777" w:rsidR="00000000" w:rsidRDefault="00057078">
            <w:pPr>
              <w:divId w:val="773788054"/>
              <w:rPr>
                <w:rFonts w:eastAsia="Times New Roman"/>
                <w:sz w:val="20"/>
                <w:szCs w:val="20"/>
              </w:rPr>
            </w:pPr>
            <w:r>
              <w:rPr>
                <w:rFonts w:ascii="inherit" w:eastAsia="Times New Roman" w:hAnsi="inherit"/>
                <w:sz w:val="20"/>
                <w:szCs w:val="20"/>
              </w:rPr>
              <w:t> </w:t>
            </w:r>
          </w:p>
        </w:tc>
      </w:tr>
      <w:tr w:rsidR="00000000" w14:paraId="40B653CB" w14:textId="77777777">
        <w:trPr>
          <w:divId w:val="1964074990"/>
        </w:trPr>
        <w:tc>
          <w:tcPr>
            <w:tcW w:w="0" w:type="auto"/>
            <w:tcMar>
              <w:top w:w="30" w:type="dxa"/>
              <w:left w:w="30" w:type="dxa"/>
              <w:bottom w:w="30" w:type="dxa"/>
              <w:right w:w="30" w:type="dxa"/>
            </w:tcMar>
            <w:hideMark/>
          </w:tcPr>
          <w:p w14:paraId="7073BE4D" w14:textId="77777777" w:rsidR="00000000" w:rsidRDefault="00057078">
            <w:pPr>
              <w:rPr>
                <w:rFonts w:eastAsia="Times New Roman"/>
                <w:sz w:val="20"/>
                <w:szCs w:val="20"/>
              </w:rPr>
            </w:pPr>
            <w:hyperlink w:anchor="s586D690E41115149ABDFA4AE93935B74"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235876ED" w14:textId="77777777" w:rsidR="00000000" w:rsidRDefault="00057078">
            <w:pPr>
              <w:rPr>
                <w:rFonts w:eastAsia="Times New Roman"/>
                <w:sz w:val="20"/>
                <w:szCs w:val="20"/>
              </w:rPr>
            </w:pPr>
            <w:hyperlink w:anchor="s586D690E41115149ABDFA4AE93935B74"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14:paraId="13D72BC1" w14:textId="77777777" w:rsidR="00000000" w:rsidRDefault="00057078">
            <w:pPr>
              <w:jc w:val="right"/>
              <w:rPr>
                <w:rFonts w:eastAsia="Times New Roman"/>
                <w:sz w:val="20"/>
                <w:szCs w:val="20"/>
              </w:rPr>
            </w:pPr>
            <w:hyperlink w:anchor="s586D690E41115149ABDFA4AE93935B74" w:history="1">
              <w:r>
                <w:rPr>
                  <w:rStyle w:val="a3"/>
                  <w:rFonts w:ascii="inherit" w:eastAsia="Times New Roman" w:hAnsi="inherit"/>
                  <w:sz w:val="20"/>
                  <w:szCs w:val="20"/>
                </w:rPr>
                <w:t>65</w:t>
              </w:r>
            </w:hyperlink>
          </w:p>
        </w:tc>
      </w:tr>
      <w:tr w:rsidR="00000000" w14:paraId="627A3E66" w14:textId="77777777">
        <w:trPr>
          <w:divId w:val="1964074990"/>
        </w:trPr>
        <w:tc>
          <w:tcPr>
            <w:tcW w:w="0" w:type="auto"/>
            <w:tcMar>
              <w:top w:w="30" w:type="dxa"/>
              <w:left w:w="30" w:type="dxa"/>
              <w:bottom w:w="30" w:type="dxa"/>
              <w:right w:w="30" w:type="dxa"/>
            </w:tcMar>
            <w:hideMark/>
          </w:tcPr>
          <w:p w14:paraId="2DB973EE" w14:textId="77777777" w:rsidR="00000000" w:rsidRDefault="00057078">
            <w:pPr>
              <w:rPr>
                <w:rFonts w:eastAsia="Times New Roman"/>
                <w:sz w:val="20"/>
                <w:szCs w:val="20"/>
              </w:rPr>
            </w:pPr>
            <w:hyperlink w:anchor="s6947424B20E15FCC850E3BA1CBB7B0D1" w:history="1">
              <w:r>
                <w:rPr>
                  <w:rStyle w:val="a3"/>
                  <w:rFonts w:ascii="inherit" w:eastAsia="Times New Roman" w:hAnsi="inherit"/>
                  <w:sz w:val="20"/>
                  <w:szCs w:val="20"/>
                </w:rPr>
                <w:t>It</w:t>
              </w:r>
              <w:r>
                <w:rPr>
                  <w:rStyle w:val="a3"/>
                  <w:rFonts w:ascii="inherit" w:eastAsia="Times New Roman" w:hAnsi="inherit"/>
                  <w:sz w:val="20"/>
                  <w:szCs w:val="20"/>
                </w:rPr>
                <w:t>em 1A.</w:t>
              </w:r>
            </w:hyperlink>
          </w:p>
        </w:tc>
        <w:tc>
          <w:tcPr>
            <w:tcW w:w="0" w:type="auto"/>
            <w:tcMar>
              <w:top w:w="30" w:type="dxa"/>
              <w:left w:w="30" w:type="dxa"/>
              <w:bottom w:w="30" w:type="dxa"/>
              <w:right w:w="30" w:type="dxa"/>
            </w:tcMar>
            <w:hideMark/>
          </w:tcPr>
          <w:p w14:paraId="3EA13B7E" w14:textId="77777777" w:rsidR="00000000" w:rsidRDefault="00057078">
            <w:pPr>
              <w:rPr>
                <w:rFonts w:eastAsia="Times New Roman"/>
                <w:sz w:val="20"/>
                <w:szCs w:val="20"/>
              </w:rPr>
            </w:pPr>
            <w:hyperlink w:anchor="s6947424B20E15FCC850E3BA1CBB7B0D1"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hideMark/>
          </w:tcPr>
          <w:p w14:paraId="4A7415EF" w14:textId="77777777" w:rsidR="00000000" w:rsidRDefault="00057078">
            <w:pPr>
              <w:jc w:val="right"/>
              <w:rPr>
                <w:rFonts w:eastAsia="Times New Roman"/>
                <w:sz w:val="20"/>
                <w:szCs w:val="20"/>
              </w:rPr>
            </w:pPr>
            <w:hyperlink w:anchor="s6947424B20E15FCC850E3BA1CBB7B0D1" w:history="1">
              <w:r>
                <w:rPr>
                  <w:rStyle w:val="a3"/>
                  <w:rFonts w:ascii="inherit" w:eastAsia="Times New Roman" w:hAnsi="inherit"/>
                  <w:sz w:val="20"/>
                  <w:szCs w:val="20"/>
                </w:rPr>
                <w:t>65</w:t>
              </w:r>
            </w:hyperlink>
          </w:p>
        </w:tc>
      </w:tr>
      <w:tr w:rsidR="00000000" w14:paraId="5FA8923F" w14:textId="77777777">
        <w:trPr>
          <w:divId w:val="1964074990"/>
        </w:trPr>
        <w:tc>
          <w:tcPr>
            <w:tcW w:w="0" w:type="auto"/>
            <w:tcMar>
              <w:top w:w="30" w:type="dxa"/>
              <w:left w:w="30" w:type="dxa"/>
              <w:bottom w:w="30" w:type="dxa"/>
              <w:right w:w="30" w:type="dxa"/>
            </w:tcMar>
            <w:hideMark/>
          </w:tcPr>
          <w:p w14:paraId="06B8C153" w14:textId="77777777" w:rsidR="00000000" w:rsidRDefault="00057078">
            <w:pPr>
              <w:rPr>
                <w:rFonts w:eastAsia="Times New Roman"/>
                <w:sz w:val="20"/>
                <w:szCs w:val="20"/>
              </w:rPr>
            </w:pPr>
            <w:hyperlink w:anchor="s5A3105011B2E5FD3972E94B2B095E1D1"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78DD40B3" w14:textId="77777777" w:rsidR="00000000" w:rsidRDefault="00057078">
            <w:pPr>
              <w:rPr>
                <w:rFonts w:eastAsia="Times New Roman"/>
                <w:sz w:val="20"/>
                <w:szCs w:val="20"/>
              </w:rPr>
            </w:pPr>
            <w:hyperlink w:anchor="s5A3105011B2E5FD3972E94B2B095E1D1"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5B081208" w14:textId="77777777" w:rsidR="00000000" w:rsidRDefault="00057078">
            <w:pPr>
              <w:jc w:val="right"/>
              <w:rPr>
                <w:rFonts w:eastAsia="Times New Roman"/>
                <w:sz w:val="20"/>
                <w:szCs w:val="20"/>
              </w:rPr>
            </w:pPr>
            <w:hyperlink w:anchor="s5A3105011B2E5FD3972E94B2B095E1D1" w:history="1">
              <w:r>
                <w:rPr>
                  <w:rStyle w:val="a3"/>
                  <w:rFonts w:ascii="inherit" w:eastAsia="Times New Roman" w:hAnsi="inherit"/>
                  <w:sz w:val="20"/>
                  <w:szCs w:val="20"/>
                </w:rPr>
                <w:t>65</w:t>
              </w:r>
            </w:hyperlink>
          </w:p>
        </w:tc>
      </w:tr>
      <w:tr w:rsidR="00000000" w14:paraId="1F4BBF7E" w14:textId="77777777">
        <w:trPr>
          <w:divId w:val="1964074990"/>
        </w:trPr>
        <w:tc>
          <w:tcPr>
            <w:tcW w:w="0" w:type="auto"/>
            <w:tcMar>
              <w:top w:w="30" w:type="dxa"/>
              <w:left w:w="30" w:type="dxa"/>
              <w:bottom w:w="30" w:type="dxa"/>
              <w:right w:w="30" w:type="dxa"/>
            </w:tcMar>
            <w:hideMark/>
          </w:tcPr>
          <w:p w14:paraId="60FF76D1" w14:textId="77777777" w:rsidR="00000000" w:rsidRDefault="00057078">
            <w:pPr>
              <w:rPr>
                <w:rFonts w:eastAsia="Times New Roman"/>
                <w:sz w:val="20"/>
                <w:szCs w:val="20"/>
              </w:rPr>
            </w:pPr>
            <w:hyperlink w:anchor="s2611DE68A0935C27AA6758B1652597C4"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437E1A66" w14:textId="77777777" w:rsidR="00000000" w:rsidRDefault="00057078">
            <w:pPr>
              <w:rPr>
                <w:rFonts w:eastAsia="Times New Roman"/>
                <w:sz w:val="20"/>
                <w:szCs w:val="20"/>
              </w:rPr>
            </w:pPr>
            <w:hyperlink w:anchor="s2611DE68A0935C27AA6758B1652597C4"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hideMark/>
          </w:tcPr>
          <w:p w14:paraId="57C7992A" w14:textId="77777777" w:rsidR="00000000" w:rsidRDefault="00057078">
            <w:pPr>
              <w:jc w:val="right"/>
              <w:rPr>
                <w:rFonts w:eastAsia="Times New Roman"/>
                <w:sz w:val="20"/>
                <w:szCs w:val="20"/>
              </w:rPr>
            </w:pPr>
            <w:hyperlink w:anchor="s2611DE68A0935C27AA6758B1652597C4" w:history="1">
              <w:r>
                <w:rPr>
                  <w:rStyle w:val="a3"/>
                  <w:rFonts w:ascii="inherit" w:eastAsia="Times New Roman" w:hAnsi="inherit"/>
                  <w:sz w:val="20"/>
                  <w:szCs w:val="20"/>
                </w:rPr>
                <w:t>65</w:t>
              </w:r>
            </w:hyperlink>
          </w:p>
        </w:tc>
      </w:tr>
      <w:tr w:rsidR="00000000" w14:paraId="29E3DEAD" w14:textId="77777777">
        <w:trPr>
          <w:divId w:val="1964074990"/>
        </w:trPr>
        <w:tc>
          <w:tcPr>
            <w:tcW w:w="0" w:type="auto"/>
            <w:tcMar>
              <w:top w:w="30" w:type="dxa"/>
              <w:left w:w="30" w:type="dxa"/>
              <w:bottom w:w="30" w:type="dxa"/>
              <w:right w:w="30" w:type="dxa"/>
            </w:tcMar>
            <w:hideMark/>
          </w:tcPr>
          <w:p w14:paraId="37FE1971" w14:textId="77777777" w:rsidR="00000000" w:rsidRDefault="00057078">
            <w:pPr>
              <w:rPr>
                <w:rFonts w:eastAsia="Times New Roman"/>
                <w:sz w:val="20"/>
                <w:szCs w:val="20"/>
              </w:rPr>
            </w:pPr>
            <w:hyperlink w:anchor="s74A933F4EEF65C88B1D7C44AA662687F"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2A22E7A2" w14:textId="77777777" w:rsidR="00000000" w:rsidRDefault="00057078">
            <w:pPr>
              <w:rPr>
                <w:rFonts w:eastAsia="Times New Roman"/>
                <w:sz w:val="20"/>
                <w:szCs w:val="20"/>
              </w:rPr>
            </w:pPr>
            <w:hyperlink w:anchor="s74A933F4EEF65C88B1D7C44AA662687F" w:history="1">
              <w:r>
                <w:rPr>
                  <w:rStyle w:val="a3"/>
                  <w:rFonts w:ascii="inherit" w:eastAsia="Times New Roman" w:hAnsi="inherit"/>
                  <w:sz w:val="20"/>
                  <w:szCs w:val="20"/>
                </w:rPr>
                <w:t>Mine</w:t>
              </w:r>
              <w:r>
                <w:rPr>
                  <w:rStyle w:val="a3"/>
                  <w:rFonts w:ascii="inherit" w:eastAsia="Times New Roman" w:hAnsi="inherit"/>
                  <w:sz w:val="20"/>
                  <w:szCs w:val="20"/>
                </w:rPr>
                <w:t xml:space="preserve"> Safety Disclosures</w:t>
              </w:r>
            </w:hyperlink>
          </w:p>
        </w:tc>
        <w:tc>
          <w:tcPr>
            <w:tcW w:w="0" w:type="auto"/>
            <w:tcMar>
              <w:top w:w="30" w:type="dxa"/>
              <w:left w:w="30" w:type="dxa"/>
              <w:bottom w:w="30" w:type="dxa"/>
              <w:right w:w="30" w:type="dxa"/>
            </w:tcMar>
            <w:hideMark/>
          </w:tcPr>
          <w:p w14:paraId="181CF4B1" w14:textId="77777777" w:rsidR="00000000" w:rsidRDefault="00057078">
            <w:pPr>
              <w:jc w:val="right"/>
              <w:rPr>
                <w:rFonts w:eastAsia="Times New Roman"/>
                <w:sz w:val="20"/>
                <w:szCs w:val="20"/>
              </w:rPr>
            </w:pPr>
            <w:hyperlink w:anchor="s74A933F4EEF65C88B1D7C44AA662687F" w:history="1">
              <w:r>
                <w:rPr>
                  <w:rStyle w:val="a3"/>
                  <w:rFonts w:ascii="inherit" w:eastAsia="Times New Roman" w:hAnsi="inherit"/>
                  <w:sz w:val="20"/>
                  <w:szCs w:val="20"/>
                </w:rPr>
                <w:t>65</w:t>
              </w:r>
            </w:hyperlink>
          </w:p>
        </w:tc>
      </w:tr>
      <w:tr w:rsidR="00000000" w14:paraId="15818798" w14:textId="77777777">
        <w:trPr>
          <w:divId w:val="1964074990"/>
        </w:trPr>
        <w:tc>
          <w:tcPr>
            <w:tcW w:w="0" w:type="auto"/>
            <w:tcMar>
              <w:top w:w="30" w:type="dxa"/>
              <w:left w:w="30" w:type="dxa"/>
              <w:bottom w:w="30" w:type="dxa"/>
              <w:right w:w="30" w:type="dxa"/>
            </w:tcMar>
            <w:hideMark/>
          </w:tcPr>
          <w:p w14:paraId="25E26B6A" w14:textId="77777777" w:rsidR="00000000" w:rsidRDefault="00057078">
            <w:pPr>
              <w:rPr>
                <w:rFonts w:eastAsia="Times New Roman"/>
                <w:sz w:val="20"/>
                <w:szCs w:val="20"/>
              </w:rPr>
            </w:pPr>
            <w:hyperlink w:anchor="sF96A0C6FBE2A5872BBFD8A28A131A500"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hideMark/>
          </w:tcPr>
          <w:p w14:paraId="7A3F8FCE" w14:textId="77777777" w:rsidR="00000000" w:rsidRDefault="00057078">
            <w:pPr>
              <w:rPr>
                <w:rFonts w:eastAsia="Times New Roman"/>
                <w:sz w:val="20"/>
                <w:szCs w:val="20"/>
              </w:rPr>
            </w:pPr>
            <w:hyperlink w:anchor="sF96A0C6FBE2A5872BBFD8A28A131A500"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hideMark/>
          </w:tcPr>
          <w:p w14:paraId="737CCAEB" w14:textId="77777777" w:rsidR="00000000" w:rsidRDefault="00057078">
            <w:pPr>
              <w:jc w:val="right"/>
              <w:rPr>
                <w:rFonts w:eastAsia="Times New Roman"/>
                <w:sz w:val="20"/>
                <w:szCs w:val="20"/>
              </w:rPr>
            </w:pPr>
            <w:hyperlink w:anchor="sF96A0C6FBE2A5872BBFD8A28A131A500" w:history="1">
              <w:r>
                <w:rPr>
                  <w:rStyle w:val="a3"/>
                  <w:rFonts w:ascii="inherit" w:eastAsia="Times New Roman" w:hAnsi="inherit"/>
                  <w:sz w:val="20"/>
                  <w:szCs w:val="20"/>
                </w:rPr>
                <w:t>65</w:t>
              </w:r>
            </w:hyperlink>
          </w:p>
        </w:tc>
      </w:tr>
      <w:tr w:rsidR="00000000" w14:paraId="644F3C6D" w14:textId="77777777">
        <w:trPr>
          <w:divId w:val="1964074990"/>
        </w:trPr>
        <w:tc>
          <w:tcPr>
            <w:tcW w:w="0" w:type="auto"/>
            <w:tcMar>
              <w:top w:w="30" w:type="dxa"/>
              <w:left w:w="30" w:type="dxa"/>
              <w:bottom w:w="30" w:type="dxa"/>
              <w:right w:w="30" w:type="dxa"/>
            </w:tcMar>
            <w:hideMark/>
          </w:tcPr>
          <w:p w14:paraId="253B8D30" w14:textId="77777777" w:rsidR="00000000" w:rsidRDefault="00057078">
            <w:pPr>
              <w:rPr>
                <w:rFonts w:eastAsia="Times New Roman"/>
                <w:sz w:val="20"/>
                <w:szCs w:val="20"/>
              </w:rPr>
            </w:pPr>
            <w:hyperlink w:anchor="s0F10112DABB15A199BC4E891006326D4"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14:paraId="78A44266" w14:textId="77777777" w:rsidR="00000000" w:rsidRDefault="00057078">
            <w:pPr>
              <w:rPr>
                <w:rFonts w:eastAsia="Times New Roman"/>
                <w:sz w:val="20"/>
                <w:szCs w:val="20"/>
              </w:rPr>
            </w:pPr>
            <w:hyperlink w:anchor="s0F10112DABB15A199BC4E891006326D4"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50944CB3" w14:textId="77777777" w:rsidR="00000000" w:rsidRDefault="00057078">
            <w:pPr>
              <w:jc w:val="right"/>
              <w:rPr>
                <w:rFonts w:eastAsia="Times New Roman"/>
                <w:sz w:val="20"/>
                <w:szCs w:val="20"/>
              </w:rPr>
            </w:pPr>
            <w:hyperlink w:anchor="s0F10112DABB15A199BC4E891006326D4" w:history="1">
              <w:r>
                <w:rPr>
                  <w:rStyle w:val="a3"/>
                  <w:rFonts w:ascii="inherit" w:eastAsia="Times New Roman" w:hAnsi="inherit"/>
                  <w:sz w:val="20"/>
                  <w:szCs w:val="20"/>
                </w:rPr>
                <w:t>66</w:t>
              </w:r>
            </w:hyperlink>
          </w:p>
        </w:tc>
      </w:tr>
      <w:tr w:rsidR="00000000" w14:paraId="79D476AF" w14:textId="77777777">
        <w:trPr>
          <w:divId w:val="1964074990"/>
        </w:trPr>
        <w:tc>
          <w:tcPr>
            <w:tcW w:w="0" w:type="auto"/>
            <w:tcMar>
              <w:top w:w="30" w:type="dxa"/>
              <w:left w:w="30" w:type="dxa"/>
              <w:bottom w:w="30" w:type="dxa"/>
              <w:right w:w="30" w:type="dxa"/>
            </w:tcMar>
            <w:vAlign w:val="bottom"/>
            <w:hideMark/>
          </w:tcPr>
          <w:p w14:paraId="4ECE13CA" w14:textId="77777777" w:rsidR="00000000" w:rsidRDefault="00057078">
            <w:pPr>
              <w:divId w:val="100165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D9FF54" w14:textId="77777777" w:rsidR="00000000" w:rsidRDefault="00057078">
            <w:pPr>
              <w:divId w:val="1088581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51648" w14:textId="77777777" w:rsidR="00000000" w:rsidRDefault="00057078">
            <w:pPr>
              <w:divId w:val="1788505858"/>
              <w:rPr>
                <w:rFonts w:eastAsia="Times New Roman"/>
                <w:sz w:val="20"/>
                <w:szCs w:val="20"/>
              </w:rPr>
            </w:pPr>
            <w:r>
              <w:rPr>
                <w:rFonts w:ascii="inherit" w:eastAsia="Times New Roman" w:hAnsi="inherit"/>
                <w:sz w:val="20"/>
                <w:szCs w:val="20"/>
              </w:rPr>
              <w:t> </w:t>
            </w:r>
          </w:p>
        </w:tc>
      </w:tr>
      <w:tr w:rsidR="00000000" w14:paraId="5453E59A" w14:textId="77777777">
        <w:trPr>
          <w:divId w:val="1964074990"/>
        </w:trPr>
        <w:tc>
          <w:tcPr>
            <w:tcW w:w="0" w:type="auto"/>
            <w:tcMar>
              <w:top w:w="30" w:type="dxa"/>
              <w:left w:w="30" w:type="dxa"/>
              <w:bottom w:w="30" w:type="dxa"/>
              <w:right w:w="30" w:type="dxa"/>
            </w:tcMar>
            <w:hideMark/>
          </w:tcPr>
          <w:p w14:paraId="66DA100F" w14:textId="77777777" w:rsidR="00000000" w:rsidRDefault="00057078">
            <w:pPr>
              <w:rPr>
                <w:rFonts w:eastAsia="Times New Roman"/>
                <w:sz w:val="20"/>
                <w:szCs w:val="20"/>
              </w:rPr>
            </w:pPr>
            <w:hyperlink w:anchor="s0BF6E8FCEDAA5379819C6BCE1B9B9333"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56A6EC49" w14:textId="77777777" w:rsidR="00000000" w:rsidRDefault="00057078">
            <w:pPr>
              <w:divId w:val="138621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CC38861" w14:textId="77777777" w:rsidR="00000000" w:rsidRDefault="00057078">
            <w:pPr>
              <w:jc w:val="right"/>
              <w:rPr>
                <w:rFonts w:eastAsia="Times New Roman"/>
                <w:sz w:val="20"/>
                <w:szCs w:val="20"/>
              </w:rPr>
            </w:pPr>
            <w:hyperlink w:anchor="s0BF6E8FCEDAA5379819C6BCE1B9B9333" w:history="1">
              <w:r>
                <w:rPr>
                  <w:rStyle w:val="a3"/>
                  <w:rFonts w:ascii="inherit" w:eastAsia="Times New Roman" w:hAnsi="inherit"/>
                  <w:sz w:val="20"/>
                  <w:szCs w:val="20"/>
                </w:rPr>
                <w:t>68</w:t>
              </w:r>
            </w:hyperlink>
          </w:p>
        </w:tc>
      </w:tr>
    </w:tbl>
    <w:p w14:paraId="319C2228" w14:textId="77777777" w:rsidR="00000000" w:rsidRDefault="00057078">
      <w:pPr>
        <w:spacing w:line="288" w:lineRule="auto"/>
        <w:divId w:val="296029558"/>
        <w:rPr>
          <w:rFonts w:eastAsia="Times New Roman"/>
          <w:sz w:val="20"/>
          <w:szCs w:val="20"/>
        </w:rPr>
      </w:pPr>
    </w:p>
    <w:p w14:paraId="4DD730DF" w14:textId="77777777" w:rsidR="00000000" w:rsidRDefault="00057078">
      <w:pPr>
        <w:divId w:val="15234218"/>
        <w:rPr>
          <w:rFonts w:eastAsia="Times New Roman"/>
          <w:sz w:val="20"/>
          <w:szCs w:val="20"/>
        </w:rPr>
      </w:pPr>
    </w:p>
    <w:p w14:paraId="537ABAC5" w14:textId="77777777" w:rsidR="00000000" w:rsidRDefault="00057078">
      <w:pPr>
        <w:spacing w:line="288" w:lineRule="auto"/>
        <w:jc w:val="center"/>
        <w:divId w:val="979266006"/>
        <w:rPr>
          <w:rFonts w:eastAsia="Times New Roman"/>
          <w:sz w:val="20"/>
          <w:szCs w:val="20"/>
        </w:rPr>
      </w:pPr>
      <w:r>
        <w:rPr>
          <w:rFonts w:ascii="inherit" w:eastAsia="Times New Roman" w:hAnsi="inherit"/>
          <w:sz w:val="20"/>
          <w:szCs w:val="20"/>
        </w:rPr>
        <w:t>2</w:t>
      </w:r>
    </w:p>
    <w:p w14:paraId="265BF6A7" w14:textId="77777777" w:rsidR="00000000" w:rsidRDefault="00057078">
      <w:pPr>
        <w:rPr>
          <w:rFonts w:eastAsia="Times New Roman"/>
          <w:sz w:val="20"/>
          <w:szCs w:val="20"/>
        </w:rPr>
      </w:pPr>
      <w:r>
        <w:rPr>
          <w:rFonts w:eastAsia="Times New Roman"/>
          <w:sz w:val="20"/>
          <w:szCs w:val="20"/>
        </w:rPr>
        <w:pict w14:anchorId="05619E22">
          <v:rect id="_x0000_i1026" style="width:0;height:1.5pt" o:hralign="center" o:hrstd="t" o:hr="t" fillcolor="#a0a0a0" stroked="f"/>
        </w:pict>
      </w:r>
    </w:p>
    <w:p w14:paraId="31122B67" w14:textId="77777777" w:rsidR="00000000" w:rsidRDefault="00057078">
      <w:pPr>
        <w:spacing w:line="288" w:lineRule="auto"/>
        <w:jc w:val="center"/>
        <w:divId w:val="1692533804"/>
        <w:rPr>
          <w:rFonts w:eastAsia="Times New Roman"/>
          <w:sz w:val="40"/>
          <w:szCs w:val="40"/>
        </w:rPr>
      </w:pPr>
      <w:bookmarkStart w:id="1" w:name="sAC56439BBAE258909454334F1BC3FAED"/>
      <w:bookmarkEnd w:id="1"/>
    </w:p>
    <w:p w14:paraId="2117D3E1" w14:textId="77777777" w:rsidR="00000000" w:rsidRDefault="00057078">
      <w:pPr>
        <w:divId w:val="219482242"/>
        <w:rPr>
          <w:rFonts w:eastAsia="Times New Roman"/>
          <w:sz w:val="20"/>
          <w:szCs w:val="20"/>
        </w:rPr>
      </w:pPr>
    </w:p>
    <w:p w14:paraId="2A2820D4" w14:textId="77777777" w:rsidR="00000000" w:rsidRDefault="00057078">
      <w:pPr>
        <w:spacing w:line="288" w:lineRule="auto"/>
        <w:rPr>
          <w:rFonts w:eastAsia="Times New Roman"/>
          <w:sz w:val="20"/>
          <w:szCs w:val="20"/>
        </w:rPr>
      </w:pPr>
      <w:r>
        <w:rPr>
          <w:rFonts w:ascii="inherit" w:eastAsia="Times New Roman" w:hAnsi="inherit"/>
          <w:b/>
          <w:bCs/>
          <w:sz w:val="20"/>
          <w:szCs w:val="20"/>
        </w:rPr>
        <w:t>PART I. FINANCIAL INFORMATION</w:t>
      </w:r>
    </w:p>
    <w:p w14:paraId="6080206F" w14:textId="77777777" w:rsidR="00000000" w:rsidRDefault="00057078">
      <w:pPr>
        <w:spacing w:line="288" w:lineRule="auto"/>
        <w:divId w:val="1689746807"/>
        <w:rPr>
          <w:rFonts w:eastAsia="Times New Roman"/>
          <w:sz w:val="20"/>
          <w:szCs w:val="20"/>
        </w:rPr>
      </w:pPr>
    </w:p>
    <w:p w14:paraId="2E691DBD" w14:textId="77777777" w:rsidR="00000000" w:rsidRDefault="00057078">
      <w:pPr>
        <w:spacing w:line="288" w:lineRule="auto"/>
        <w:rPr>
          <w:rFonts w:eastAsia="Times New Roman"/>
          <w:sz w:val="20"/>
          <w:szCs w:val="20"/>
        </w:rPr>
      </w:pPr>
      <w:bookmarkStart w:id="2" w:name="s4336357646A85D52B0C1BA1E530908C5"/>
      <w:bookmarkEnd w:id="2"/>
      <w:r>
        <w:rPr>
          <w:rFonts w:ascii="inherit" w:eastAsia="Times New Roman" w:hAnsi="inherit"/>
          <w:b/>
          <w:bCs/>
          <w:sz w:val="20"/>
          <w:szCs w:val="20"/>
        </w:rPr>
        <w:t>ITEM 1. CONDENSED CONSOLIDATED FINANCIAL STATEMENTS (UNAUDITED)</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41435B8E" w14:textId="77777777">
        <w:trPr>
          <w:divId w:val="1604607985"/>
          <w:jc w:val="center"/>
        </w:trPr>
        <w:tc>
          <w:tcPr>
            <w:tcW w:w="0" w:type="auto"/>
            <w:gridSpan w:val="5"/>
            <w:vAlign w:val="center"/>
            <w:hideMark/>
          </w:tcPr>
          <w:p w14:paraId="11A6A638" w14:textId="77777777" w:rsidR="00000000" w:rsidRDefault="00057078">
            <w:pPr>
              <w:spacing w:line="288" w:lineRule="auto"/>
              <w:rPr>
                <w:rFonts w:eastAsia="Times New Roman"/>
                <w:sz w:val="20"/>
                <w:szCs w:val="20"/>
              </w:rPr>
            </w:pPr>
            <w:bookmarkStart w:id="3" w:name="s7CA432746D605C9A81ACC2142120F118"/>
            <w:bookmarkEnd w:id="3"/>
          </w:p>
        </w:tc>
      </w:tr>
      <w:tr w:rsidR="00000000" w14:paraId="2E21C498" w14:textId="77777777">
        <w:trPr>
          <w:divId w:val="1604607985"/>
          <w:jc w:val="center"/>
        </w:trPr>
        <w:tc>
          <w:tcPr>
            <w:tcW w:w="1000" w:type="pct"/>
            <w:vAlign w:val="center"/>
            <w:hideMark/>
          </w:tcPr>
          <w:p w14:paraId="501C2CAE" w14:textId="77777777" w:rsidR="00000000" w:rsidRDefault="00057078">
            <w:pPr>
              <w:rPr>
                <w:rFonts w:eastAsia="Times New Roman"/>
                <w:sz w:val="20"/>
                <w:szCs w:val="20"/>
              </w:rPr>
            </w:pPr>
          </w:p>
        </w:tc>
        <w:tc>
          <w:tcPr>
            <w:tcW w:w="1000" w:type="pct"/>
            <w:vAlign w:val="center"/>
            <w:hideMark/>
          </w:tcPr>
          <w:p w14:paraId="63EADDBC" w14:textId="77777777" w:rsidR="00000000" w:rsidRDefault="00057078">
            <w:pPr>
              <w:rPr>
                <w:rFonts w:eastAsia="Times New Roman"/>
                <w:sz w:val="20"/>
                <w:szCs w:val="20"/>
              </w:rPr>
            </w:pPr>
          </w:p>
        </w:tc>
        <w:tc>
          <w:tcPr>
            <w:tcW w:w="1000" w:type="pct"/>
            <w:vAlign w:val="center"/>
            <w:hideMark/>
          </w:tcPr>
          <w:p w14:paraId="44495CEC" w14:textId="77777777" w:rsidR="00000000" w:rsidRDefault="00057078">
            <w:pPr>
              <w:rPr>
                <w:rFonts w:eastAsia="Times New Roman"/>
                <w:sz w:val="20"/>
                <w:szCs w:val="20"/>
              </w:rPr>
            </w:pPr>
          </w:p>
        </w:tc>
        <w:tc>
          <w:tcPr>
            <w:tcW w:w="1000" w:type="pct"/>
            <w:vAlign w:val="center"/>
            <w:hideMark/>
          </w:tcPr>
          <w:p w14:paraId="4D7EAB97" w14:textId="77777777" w:rsidR="00000000" w:rsidRDefault="00057078">
            <w:pPr>
              <w:rPr>
                <w:rFonts w:eastAsia="Times New Roman"/>
                <w:sz w:val="20"/>
                <w:szCs w:val="20"/>
              </w:rPr>
            </w:pPr>
          </w:p>
        </w:tc>
        <w:tc>
          <w:tcPr>
            <w:tcW w:w="1000" w:type="pct"/>
            <w:vAlign w:val="center"/>
            <w:hideMark/>
          </w:tcPr>
          <w:p w14:paraId="0F89A23D" w14:textId="77777777" w:rsidR="00000000" w:rsidRDefault="00057078">
            <w:pPr>
              <w:rPr>
                <w:rFonts w:eastAsia="Times New Roman"/>
                <w:sz w:val="20"/>
                <w:szCs w:val="20"/>
              </w:rPr>
            </w:pPr>
          </w:p>
        </w:tc>
      </w:tr>
      <w:tr w:rsidR="00000000" w14:paraId="21A20332" w14:textId="77777777">
        <w:trPr>
          <w:divId w:val="1604607985"/>
          <w:jc w:val="center"/>
        </w:trPr>
        <w:tc>
          <w:tcPr>
            <w:tcW w:w="0" w:type="auto"/>
            <w:gridSpan w:val="5"/>
            <w:tcMar>
              <w:top w:w="30" w:type="dxa"/>
              <w:left w:w="30" w:type="dxa"/>
              <w:bottom w:w="30" w:type="dxa"/>
              <w:right w:w="30" w:type="dxa"/>
            </w:tcMar>
            <w:vAlign w:val="bottom"/>
            <w:hideMark/>
          </w:tcPr>
          <w:p w14:paraId="607FCB2A"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3323C221" w14:textId="77777777">
        <w:trPr>
          <w:divId w:val="1604607985"/>
          <w:jc w:val="center"/>
        </w:trPr>
        <w:tc>
          <w:tcPr>
            <w:tcW w:w="0" w:type="auto"/>
            <w:gridSpan w:val="5"/>
            <w:tcMar>
              <w:top w:w="30" w:type="dxa"/>
              <w:left w:w="30" w:type="dxa"/>
              <w:bottom w:w="30" w:type="dxa"/>
              <w:right w:w="30" w:type="dxa"/>
            </w:tcMar>
            <w:vAlign w:val="bottom"/>
            <w:hideMark/>
          </w:tcPr>
          <w:p w14:paraId="5F614F15" w14:textId="77777777" w:rsidR="00000000" w:rsidRDefault="00057078">
            <w:pPr>
              <w:jc w:val="center"/>
              <w:rPr>
                <w:rFonts w:eastAsia="Times New Roman"/>
                <w:sz w:val="18"/>
                <w:szCs w:val="18"/>
              </w:rPr>
            </w:pPr>
            <w:r>
              <w:rPr>
                <w:rFonts w:ascii="inherit" w:eastAsia="Times New Roman" w:hAnsi="inherit"/>
                <w:b/>
                <w:bCs/>
                <w:sz w:val="18"/>
                <w:szCs w:val="18"/>
              </w:rPr>
              <w:t>CONDENSED CONSOLIDATED BALANCE SHEETS</w:t>
            </w:r>
          </w:p>
        </w:tc>
      </w:tr>
      <w:tr w:rsidR="00000000" w14:paraId="5EA2B83D" w14:textId="77777777">
        <w:trPr>
          <w:divId w:val="1604607985"/>
          <w:jc w:val="center"/>
        </w:trPr>
        <w:tc>
          <w:tcPr>
            <w:tcW w:w="0" w:type="auto"/>
            <w:gridSpan w:val="5"/>
            <w:tcMar>
              <w:top w:w="30" w:type="dxa"/>
              <w:left w:w="30" w:type="dxa"/>
              <w:bottom w:w="30" w:type="dxa"/>
              <w:right w:w="30" w:type="dxa"/>
            </w:tcMar>
            <w:vAlign w:val="bottom"/>
            <w:hideMark/>
          </w:tcPr>
          <w:p w14:paraId="7DDB3C3C" w14:textId="77777777" w:rsidR="00000000" w:rsidRDefault="00057078">
            <w:pPr>
              <w:jc w:val="center"/>
              <w:rPr>
                <w:rFonts w:eastAsia="Times New Roman"/>
                <w:sz w:val="18"/>
                <w:szCs w:val="18"/>
              </w:rPr>
            </w:pPr>
            <w:r>
              <w:rPr>
                <w:rFonts w:ascii="inherit" w:eastAsia="Times New Roman" w:hAnsi="inherit"/>
                <w:b/>
                <w:bCs/>
                <w:sz w:val="18"/>
                <w:szCs w:val="18"/>
              </w:rPr>
              <w:t>(In millions, except per share data)</w:t>
            </w:r>
          </w:p>
        </w:tc>
      </w:tr>
      <w:tr w:rsidR="00000000" w14:paraId="719CDE86" w14:textId="77777777">
        <w:trPr>
          <w:divId w:val="1604607985"/>
          <w:jc w:val="center"/>
        </w:trPr>
        <w:tc>
          <w:tcPr>
            <w:tcW w:w="0" w:type="auto"/>
            <w:gridSpan w:val="5"/>
            <w:tcMar>
              <w:top w:w="30" w:type="dxa"/>
              <w:left w:w="30" w:type="dxa"/>
              <w:bottom w:w="30" w:type="dxa"/>
              <w:right w:w="30" w:type="dxa"/>
            </w:tcMar>
            <w:vAlign w:val="bottom"/>
            <w:hideMark/>
          </w:tcPr>
          <w:p w14:paraId="2382F279"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063276BB" w14:textId="77777777">
        <w:trPr>
          <w:jc w:val="center"/>
        </w:trPr>
        <w:tc>
          <w:tcPr>
            <w:tcW w:w="0" w:type="auto"/>
            <w:gridSpan w:val="8"/>
            <w:vAlign w:val="center"/>
            <w:hideMark/>
          </w:tcPr>
          <w:p w14:paraId="2A11C154" w14:textId="77777777" w:rsidR="00000000" w:rsidRDefault="00057078">
            <w:pPr>
              <w:jc w:val="center"/>
              <w:rPr>
                <w:rFonts w:eastAsia="Times New Roman"/>
                <w:sz w:val="20"/>
                <w:szCs w:val="20"/>
              </w:rPr>
            </w:pPr>
          </w:p>
        </w:tc>
      </w:tr>
      <w:tr w:rsidR="00000000" w14:paraId="47C111B4" w14:textId="77777777">
        <w:trPr>
          <w:jc w:val="center"/>
        </w:trPr>
        <w:tc>
          <w:tcPr>
            <w:tcW w:w="3750" w:type="pct"/>
            <w:vAlign w:val="center"/>
            <w:hideMark/>
          </w:tcPr>
          <w:p w14:paraId="590194C9" w14:textId="77777777" w:rsidR="00000000" w:rsidRDefault="00057078">
            <w:pPr>
              <w:rPr>
                <w:rFonts w:eastAsia="Times New Roman"/>
                <w:sz w:val="20"/>
                <w:szCs w:val="20"/>
              </w:rPr>
            </w:pPr>
          </w:p>
        </w:tc>
        <w:tc>
          <w:tcPr>
            <w:tcW w:w="50" w:type="pct"/>
            <w:vAlign w:val="center"/>
            <w:hideMark/>
          </w:tcPr>
          <w:p w14:paraId="2CB5CD58" w14:textId="77777777" w:rsidR="00000000" w:rsidRDefault="00057078">
            <w:pPr>
              <w:rPr>
                <w:rFonts w:eastAsia="Times New Roman"/>
                <w:sz w:val="20"/>
                <w:szCs w:val="20"/>
              </w:rPr>
            </w:pPr>
          </w:p>
        </w:tc>
        <w:tc>
          <w:tcPr>
            <w:tcW w:w="500" w:type="pct"/>
            <w:vAlign w:val="center"/>
            <w:hideMark/>
          </w:tcPr>
          <w:p w14:paraId="55937924" w14:textId="77777777" w:rsidR="00000000" w:rsidRDefault="00057078">
            <w:pPr>
              <w:rPr>
                <w:rFonts w:eastAsia="Times New Roman"/>
                <w:sz w:val="20"/>
                <w:szCs w:val="20"/>
              </w:rPr>
            </w:pPr>
          </w:p>
        </w:tc>
        <w:tc>
          <w:tcPr>
            <w:tcW w:w="50" w:type="pct"/>
            <w:vAlign w:val="center"/>
            <w:hideMark/>
          </w:tcPr>
          <w:p w14:paraId="159B418F" w14:textId="77777777" w:rsidR="00000000" w:rsidRDefault="00057078">
            <w:pPr>
              <w:rPr>
                <w:rFonts w:eastAsia="Times New Roman"/>
                <w:sz w:val="20"/>
                <w:szCs w:val="20"/>
              </w:rPr>
            </w:pPr>
          </w:p>
        </w:tc>
        <w:tc>
          <w:tcPr>
            <w:tcW w:w="50" w:type="pct"/>
            <w:vAlign w:val="center"/>
            <w:hideMark/>
          </w:tcPr>
          <w:p w14:paraId="002EB883" w14:textId="77777777" w:rsidR="00000000" w:rsidRDefault="00057078">
            <w:pPr>
              <w:rPr>
                <w:rFonts w:eastAsia="Times New Roman"/>
                <w:sz w:val="20"/>
                <w:szCs w:val="20"/>
              </w:rPr>
            </w:pPr>
          </w:p>
        </w:tc>
        <w:tc>
          <w:tcPr>
            <w:tcW w:w="50" w:type="pct"/>
            <w:vAlign w:val="center"/>
            <w:hideMark/>
          </w:tcPr>
          <w:p w14:paraId="1B69177D" w14:textId="77777777" w:rsidR="00000000" w:rsidRDefault="00057078">
            <w:pPr>
              <w:rPr>
                <w:rFonts w:eastAsia="Times New Roman"/>
                <w:sz w:val="20"/>
                <w:szCs w:val="20"/>
              </w:rPr>
            </w:pPr>
          </w:p>
        </w:tc>
        <w:tc>
          <w:tcPr>
            <w:tcW w:w="500" w:type="pct"/>
            <w:vAlign w:val="center"/>
            <w:hideMark/>
          </w:tcPr>
          <w:p w14:paraId="29B6DC19" w14:textId="77777777" w:rsidR="00000000" w:rsidRDefault="00057078">
            <w:pPr>
              <w:rPr>
                <w:rFonts w:eastAsia="Times New Roman"/>
                <w:sz w:val="20"/>
                <w:szCs w:val="20"/>
              </w:rPr>
            </w:pPr>
          </w:p>
        </w:tc>
        <w:tc>
          <w:tcPr>
            <w:tcW w:w="50" w:type="pct"/>
            <w:vAlign w:val="center"/>
            <w:hideMark/>
          </w:tcPr>
          <w:p w14:paraId="67266A18" w14:textId="77777777" w:rsidR="00000000" w:rsidRDefault="00057078">
            <w:pPr>
              <w:rPr>
                <w:rFonts w:eastAsia="Times New Roman"/>
                <w:sz w:val="20"/>
                <w:szCs w:val="20"/>
              </w:rPr>
            </w:pPr>
          </w:p>
        </w:tc>
      </w:tr>
      <w:tr w:rsidR="00000000" w14:paraId="0A2FEBDF" w14:textId="77777777">
        <w:trPr>
          <w:jc w:val="center"/>
        </w:trPr>
        <w:tc>
          <w:tcPr>
            <w:tcW w:w="0" w:type="auto"/>
            <w:tcMar>
              <w:top w:w="30" w:type="dxa"/>
              <w:left w:w="30" w:type="dxa"/>
              <w:bottom w:w="30" w:type="dxa"/>
              <w:right w:w="30" w:type="dxa"/>
            </w:tcMar>
            <w:vAlign w:val="bottom"/>
            <w:hideMark/>
          </w:tcPr>
          <w:p w14:paraId="54D11150" w14:textId="77777777" w:rsidR="00000000" w:rsidRDefault="00057078">
            <w:pPr>
              <w:divId w:val="1068651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920B9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4D49945" w14:textId="77777777" w:rsidR="00000000" w:rsidRDefault="00057078">
            <w:pPr>
              <w:divId w:val="1426271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08C30F"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08DA716E" w14:textId="77777777">
        <w:trPr>
          <w:jc w:val="center"/>
        </w:trPr>
        <w:tc>
          <w:tcPr>
            <w:tcW w:w="0" w:type="auto"/>
            <w:gridSpan w:val="8"/>
            <w:tcMar>
              <w:top w:w="30" w:type="dxa"/>
              <w:left w:w="30" w:type="dxa"/>
              <w:bottom w:w="30" w:type="dxa"/>
              <w:right w:w="30" w:type="dxa"/>
            </w:tcMar>
            <w:vAlign w:val="bottom"/>
            <w:hideMark/>
          </w:tcPr>
          <w:p w14:paraId="6B78802F" w14:textId="77777777" w:rsidR="00000000" w:rsidRDefault="00057078">
            <w:pPr>
              <w:jc w:val="center"/>
              <w:rPr>
                <w:rFonts w:eastAsia="Times New Roman"/>
                <w:sz w:val="18"/>
                <w:szCs w:val="18"/>
              </w:rPr>
            </w:pPr>
            <w:r>
              <w:rPr>
                <w:rFonts w:ascii="inherit" w:eastAsia="Times New Roman" w:hAnsi="inherit"/>
                <w:b/>
                <w:bCs/>
                <w:sz w:val="18"/>
                <w:szCs w:val="18"/>
              </w:rPr>
              <w:t>ASSETS</w:t>
            </w:r>
          </w:p>
        </w:tc>
      </w:tr>
      <w:tr w:rsidR="00000000" w14:paraId="3AAA8DC0" w14:textId="77777777">
        <w:trPr>
          <w:jc w:val="center"/>
        </w:trPr>
        <w:tc>
          <w:tcPr>
            <w:tcW w:w="0" w:type="auto"/>
            <w:tcMar>
              <w:top w:w="30" w:type="dxa"/>
              <w:left w:w="30" w:type="dxa"/>
              <w:bottom w:w="30" w:type="dxa"/>
              <w:right w:w="30" w:type="dxa"/>
            </w:tcMar>
            <w:vAlign w:val="bottom"/>
            <w:hideMark/>
          </w:tcPr>
          <w:p w14:paraId="3F3E413C" w14:textId="77777777" w:rsidR="00000000" w:rsidRDefault="00057078">
            <w:pPr>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14:paraId="52595E15"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7B29D0" w14:textId="77777777" w:rsidR="00000000" w:rsidRDefault="00057078">
            <w:pPr>
              <w:divId w:val="115025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FFF6C5" w14:textId="77777777" w:rsidR="00000000" w:rsidRDefault="00057078">
            <w:pPr>
              <w:rPr>
                <w:rFonts w:eastAsia="Times New Roman"/>
                <w:sz w:val="18"/>
                <w:szCs w:val="18"/>
              </w:rPr>
            </w:pPr>
            <w:r>
              <w:rPr>
                <w:rFonts w:ascii="inherit" w:eastAsia="Times New Roman" w:hAnsi="inherit"/>
                <w:sz w:val="18"/>
                <w:szCs w:val="18"/>
              </w:rPr>
              <w:t> </w:t>
            </w:r>
          </w:p>
        </w:tc>
      </w:tr>
      <w:tr w:rsidR="00000000" w14:paraId="775A9218" w14:textId="77777777">
        <w:trPr>
          <w:jc w:val="center"/>
        </w:trPr>
        <w:tc>
          <w:tcPr>
            <w:tcW w:w="0" w:type="auto"/>
            <w:shd w:val="clear" w:color="auto" w:fill="CCEEFF"/>
            <w:tcMar>
              <w:top w:w="30" w:type="dxa"/>
              <w:left w:w="180" w:type="dxa"/>
              <w:bottom w:w="30" w:type="dxa"/>
              <w:right w:w="30" w:type="dxa"/>
            </w:tcMar>
            <w:vAlign w:val="bottom"/>
            <w:hideMark/>
          </w:tcPr>
          <w:p w14:paraId="3C0CE2B4" w14:textId="77777777" w:rsidR="00000000" w:rsidRDefault="00057078">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14:paraId="5561F91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9CEDAC" w14:textId="77777777" w:rsidR="00000000" w:rsidRDefault="00057078">
            <w:pPr>
              <w:jc w:val="right"/>
              <w:rPr>
                <w:rFonts w:eastAsia="Times New Roman"/>
                <w:sz w:val="18"/>
                <w:szCs w:val="18"/>
              </w:rPr>
            </w:pPr>
            <w:r>
              <w:rPr>
                <w:rFonts w:ascii="inherit" w:eastAsia="Times New Roman" w:hAnsi="inherit"/>
                <w:sz w:val="18"/>
                <w:szCs w:val="18"/>
              </w:rPr>
              <w:t>10,135</w:t>
            </w:r>
          </w:p>
        </w:tc>
        <w:tc>
          <w:tcPr>
            <w:tcW w:w="0" w:type="auto"/>
            <w:shd w:val="clear" w:color="auto" w:fill="CCEEFF"/>
            <w:vAlign w:val="bottom"/>
            <w:hideMark/>
          </w:tcPr>
          <w:p w14:paraId="6156B9E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775CA" w14:textId="77777777" w:rsidR="00000000" w:rsidRDefault="00057078">
            <w:pPr>
              <w:divId w:val="1730761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DEA52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7333D8" w14:textId="77777777" w:rsidR="00000000" w:rsidRDefault="00057078">
            <w:pPr>
              <w:jc w:val="right"/>
              <w:rPr>
                <w:rFonts w:eastAsia="Times New Roman"/>
                <w:sz w:val="18"/>
                <w:szCs w:val="18"/>
              </w:rPr>
            </w:pPr>
            <w:r>
              <w:rPr>
                <w:rFonts w:ascii="inherit" w:eastAsia="Times New Roman" w:hAnsi="inherit"/>
                <w:sz w:val="18"/>
                <w:szCs w:val="18"/>
              </w:rPr>
              <w:t>11,777</w:t>
            </w:r>
          </w:p>
        </w:tc>
        <w:tc>
          <w:tcPr>
            <w:tcW w:w="0" w:type="auto"/>
            <w:shd w:val="clear" w:color="auto" w:fill="CCEEFF"/>
            <w:vAlign w:val="bottom"/>
            <w:hideMark/>
          </w:tcPr>
          <w:p w14:paraId="4D98BB69" w14:textId="77777777" w:rsidR="00000000" w:rsidRDefault="00057078">
            <w:pPr>
              <w:rPr>
                <w:rFonts w:eastAsia="Times New Roman"/>
                <w:sz w:val="20"/>
                <w:szCs w:val="20"/>
              </w:rPr>
            </w:pPr>
          </w:p>
        </w:tc>
      </w:tr>
      <w:tr w:rsidR="00000000" w14:paraId="05845288" w14:textId="77777777">
        <w:trPr>
          <w:jc w:val="center"/>
        </w:trPr>
        <w:tc>
          <w:tcPr>
            <w:tcW w:w="0" w:type="auto"/>
            <w:tcMar>
              <w:top w:w="30" w:type="dxa"/>
              <w:left w:w="180" w:type="dxa"/>
              <w:bottom w:w="30" w:type="dxa"/>
              <w:right w:w="30" w:type="dxa"/>
            </w:tcMar>
            <w:vAlign w:val="bottom"/>
            <w:hideMark/>
          </w:tcPr>
          <w:p w14:paraId="68A39296" w14:textId="77777777" w:rsidR="00000000" w:rsidRDefault="00057078">
            <w:pPr>
              <w:rPr>
                <w:rFonts w:eastAsia="Times New Roman"/>
                <w:sz w:val="18"/>
                <w:szCs w:val="18"/>
              </w:rPr>
            </w:pPr>
            <w:r>
              <w:rPr>
                <w:rFonts w:ascii="inherit" w:eastAsia="Times New Roman" w:hAnsi="inherit"/>
                <w:sz w:val="18"/>
                <w:szCs w:val="18"/>
              </w:rPr>
              <w:t>Marketable securities</w:t>
            </w:r>
          </w:p>
        </w:tc>
        <w:tc>
          <w:tcPr>
            <w:tcW w:w="0" w:type="auto"/>
            <w:gridSpan w:val="2"/>
            <w:tcMar>
              <w:top w:w="30" w:type="dxa"/>
              <w:left w:w="30" w:type="dxa"/>
              <w:bottom w:w="30" w:type="dxa"/>
              <w:right w:w="0" w:type="dxa"/>
            </w:tcMar>
            <w:vAlign w:val="bottom"/>
            <w:hideMark/>
          </w:tcPr>
          <w:p w14:paraId="663B65AC" w14:textId="77777777" w:rsidR="00000000" w:rsidRDefault="00057078">
            <w:pPr>
              <w:jc w:val="right"/>
              <w:rPr>
                <w:rFonts w:eastAsia="Times New Roman"/>
                <w:sz w:val="18"/>
                <w:szCs w:val="18"/>
              </w:rPr>
            </w:pPr>
            <w:r>
              <w:rPr>
                <w:rFonts w:ascii="inherit" w:eastAsia="Times New Roman" w:hAnsi="inherit"/>
                <w:sz w:val="18"/>
                <w:szCs w:val="18"/>
              </w:rPr>
              <w:t>195</w:t>
            </w:r>
          </w:p>
        </w:tc>
        <w:tc>
          <w:tcPr>
            <w:tcW w:w="0" w:type="auto"/>
            <w:vAlign w:val="bottom"/>
            <w:hideMark/>
          </w:tcPr>
          <w:p w14:paraId="0FB867E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075E7E6" w14:textId="77777777" w:rsidR="00000000" w:rsidRDefault="00057078">
            <w:pPr>
              <w:divId w:val="1040789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4E2F22" w14:textId="77777777" w:rsidR="00000000" w:rsidRDefault="00057078">
            <w:pPr>
              <w:jc w:val="right"/>
              <w:rPr>
                <w:rFonts w:eastAsia="Times New Roman"/>
                <w:sz w:val="18"/>
                <w:szCs w:val="18"/>
              </w:rPr>
            </w:pPr>
            <w:r>
              <w:rPr>
                <w:rFonts w:ascii="inherit" w:eastAsia="Times New Roman" w:hAnsi="inherit"/>
                <w:sz w:val="18"/>
                <w:szCs w:val="18"/>
              </w:rPr>
              <w:t>311</w:t>
            </w:r>
          </w:p>
        </w:tc>
        <w:tc>
          <w:tcPr>
            <w:tcW w:w="0" w:type="auto"/>
            <w:vAlign w:val="bottom"/>
            <w:hideMark/>
          </w:tcPr>
          <w:p w14:paraId="7072F740" w14:textId="77777777" w:rsidR="00000000" w:rsidRDefault="00057078">
            <w:pPr>
              <w:rPr>
                <w:rFonts w:eastAsia="Times New Roman"/>
                <w:sz w:val="20"/>
                <w:szCs w:val="20"/>
              </w:rPr>
            </w:pPr>
          </w:p>
        </w:tc>
      </w:tr>
      <w:tr w:rsidR="00000000" w14:paraId="3C4C69FF" w14:textId="77777777">
        <w:trPr>
          <w:jc w:val="center"/>
        </w:trPr>
        <w:tc>
          <w:tcPr>
            <w:tcW w:w="0" w:type="auto"/>
            <w:shd w:val="clear" w:color="auto" w:fill="CCEEFF"/>
            <w:tcMar>
              <w:top w:w="30" w:type="dxa"/>
              <w:left w:w="180" w:type="dxa"/>
              <w:bottom w:w="30" w:type="dxa"/>
              <w:right w:w="30" w:type="dxa"/>
            </w:tcMar>
            <w:vAlign w:val="bottom"/>
            <w:hideMark/>
          </w:tcPr>
          <w:p w14:paraId="405EDDAF" w14:textId="77777777" w:rsidR="00000000" w:rsidRDefault="00057078">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14:paraId="126B57D9" w14:textId="77777777" w:rsidR="00000000" w:rsidRDefault="00057078">
            <w:pPr>
              <w:jc w:val="right"/>
              <w:rPr>
                <w:rFonts w:eastAsia="Times New Roman"/>
                <w:sz w:val="18"/>
                <w:szCs w:val="18"/>
              </w:rPr>
            </w:pPr>
            <w:r>
              <w:rPr>
                <w:rFonts w:ascii="inherit" w:eastAsia="Times New Roman" w:hAnsi="inherit"/>
                <w:sz w:val="18"/>
                <w:szCs w:val="18"/>
              </w:rPr>
              <w:t>3,638</w:t>
            </w:r>
          </w:p>
        </w:tc>
        <w:tc>
          <w:tcPr>
            <w:tcW w:w="0" w:type="auto"/>
            <w:shd w:val="clear" w:color="auto" w:fill="CCEEFF"/>
            <w:vAlign w:val="bottom"/>
            <w:hideMark/>
          </w:tcPr>
          <w:p w14:paraId="3B15C81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922C5" w14:textId="77777777" w:rsidR="00000000" w:rsidRDefault="00057078">
            <w:pPr>
              <w:divId w:val="103770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7BD4D" w14:textId="77777777" w:rsidR="00000000" w:rsidRDefault="00057078">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14:paraId="7A1615BA" w14:textId="77777777" w:rsidR="00000000" w:rsidRDefault="00057078">
            <w:pPr>
              <w:rPr>
                <w:rFonts w:eastAsia="Times New Roman"/>
                <w:sz w:val="20"/>
                <w:szCs w:val="20"/>
              </w:rPr>
            </w:pPr>
          </w:p>
        </w:tc>
      </w:tr>
      <w:tr w:rsidR="00000000" w14:paraId="596B3F2E" w14:textId="77777777">
        <w:trPr>
          <w:jc w:val="center"/>
        </w:trPr>
        <w:tc>
          <w:tcPr>
            <w:tcW w:w="0" w:type="auto"/>
            <w:tcMar>
              <w:top w:w="30" w:type="dxa"/>
              <w:left w:w="180" w:type="dxa"/>
              <w:bottom w:w="30" w:type="dxa"/>
              <w:right w:w="30" w:type="dxa"/>
            </w:tcMar>
            <w:vAlign w:val="bottom"/>
            <w:hideMark/>
          </w:tcPr>
          <w:p w14:paraId="5A8B24FD" w14:textId="77777777" w:rsidR="00000000" w:rsidRDefault="00057078">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2716F772" w14:textId="77777777" w:rsidR="00000000" w:rsidRDefault="00057078">
            <w:pPr>
              <w:jc w:val="right"/>
              <w:rPr>
                <w:rFonts w:eastAsia="Times New Roman"/>
                <w:sz w:val="18"/>
                <w:szCs w:val="18"/>
              </w:rPr>
            </w:pPr>
            <w:r>
              <w:rPr>
                <w:rFonts w:ascii="inherit" w:eastAsia="Times New Roman" w:hAnsi="inherit"/>
                <w:sz w:val="18"/>
                <w:szCs w:val="18"/>
              </w:rPr>
              <w:t>1,725</w:t>
            </w:r>
          </w:p>
        </w:tc>
        <w:tc>
          <w:tcPr>
            <w:tcW w:w="0" w:type="auto"/>
            <w:vAlign w:val="bottom"/>
            <w:hideMark/>
          </w:tcPr>
          <w:p w14:paraId="371F9BB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2A5AA60" w14:textId="77777777" w:rsidR="00000000" w:rsidRDefault="00057078">
            <w:pPr>
              <w:divId w:val="2013138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85F81F" w14:textId="77777777" w:rsidR="00000000" w:rsidRDefault="00057078">
            <w:pPr>
              <w:jc w:val="right"/>
              <w:rPr>
                <w:rFonts w:eastAsia="Times New Roman"/>
                <w:sz w:val="18"/>
                <w:szCs w:val="18"/>
              </w:rPr>
            </w:pPr>
            <w:r>
              <w:rPr>
                <w:rFonts w:ascii="inherit" w:eastAsia="Times New Roman" w:hAnsi="inherit"/>
                <w:sz w:val="18"/>
                <w:szCs w:val="18"/>
              </w:rPr>
              <w:t>1,693</w:t>
            </w:r>
          </w:p>
        </w:tc>
        <w:tc>
          <w:tcPr>
            <w:tcW w:w="0" w:type="auto"/>
            <w:vAlign w:val="bottom"/>
            <w:hideMark/>
          </w:tcPr>
          <w:p w14:paraId="068C8F89" w14:textId="77777777" w:rsidR="00000000" w:rsidRDefault="00057078">
            <w:pPr>
              <w:rPr>
                <w:rFonts w:eastAsia="Times New Roman"/>
                <w:sz w:val="20"/>
                <w:szCs w:val="20"/>
              </w:rPr>
            </w:pPr>
          </w:p>
        </w:tc>
      </w:tr>
      <w:tr w:rsidR="00000000" w14:paraId="31DB4072" w14:textId="77777777">
        <w:trPr>
          <w:jc w:val="center"/>
        </w:trPr>
        <w:tc>
          <w:tcPr>
            <w:tcW w:w="0" w:type="auto"/>
            <w:shd w:val="clear" w:color="auto" w:fill="CCEEFF"/>
            <w:tcMar>
              <w:top w:w="30" w:type="dxa"/>
              <w:left w:w="180" w:type="dxa"/>
              <w:bottom w:w="30" w:type="dxa"/>
              <w:right w:w="30" w:type="dxa"/>
            </w:tcMar>
            <w:vAlign w:val="bottom"/>
            <w:hideMark/>
          </w:tcPr>
          <w:p w14:paraId="02639B56" w14:textId="77777777" w:rsidR="00000000" w:rsidRDefault="00057078">
            <w:pPr>
              <w:divId w:val="1224633712"/>
              <w:rPr>
                <w:rFonts w:eastAsia="Times New Roman"/>
                <w:sz w:val="18"/>
                <w:szCs w:val="18"/>
              </w:rPr>
            </w:pPr>
            <w:r>
              <w:rPr>
                <w:rFonts w:ascii="inherit" w:eastAsia="Times New Roman" w:hAnsi="inherit"/>
                <w:sz w:val="18"/>
                <w:szCs w:val="18"/>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4ADAA1" w14:textId="77777777" w:rsidR="00000000" w:rsidRDefault="00057078">
            <w:pPr>
              <w:jc w:val="right"/>
              <w:rPr>
                <w:rFonts w:eastAsia="Times New Roman"/>
                <w:sz w:val="18"/>
                <w:szCs w:val="18"/>
              </w:rPr>
            </w:pPr>
            <w:r>
              <w:rPr>
                <w:rFonts w:ascii="inherit" w:eastAsia="Times New Roman" w:hAnsi="inherit"/>
                <w:sz w:val="18"/>
                <w:szCs w:val="18"/>
              </w:rPr>
              <w:t>631</w:t>
            </w:r>
          </w:p>
        </w:tc>
        <w:tc>
          <w:tcPr>
            <w:tcW w:w="0" w:type="auto"/>
            <w:tcBorders>
              <w:bottom w:val="single" w:sz="6" w:space="0" w:color="000000"/>
            </w:tcBorders>
            <w:shd w:val="clear" w:color="auto" w:fill="CCEEFF"/>
            <w:vAlign w:val="bottom"/>
            <w:hideMark/>
          </w:tcPr>
          <w:p w14:paraId="4CB228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EA186" w14:textId="77777777" w:rsidR="00000000" w:rsidRDefault="00057078">
            <w:pPr>
              <w:divId w:val="476184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7927B" w14:textId="77777777" w:rsidR="00000000" w:rsidRDefault="00057078">
            <w:pPr>
              <w:jc w:val="right"/>
              <w:rPr>
                <w:rFonts w:eastAsia="Times New Roman"/>
                <w:sz w:val="18"/>
                <w:szCs w:val="18"/>
              </w:rPr>
            </w:pPr>
            <w:r>
              <w:rPr>
                <w:rFonts w:ascii="inherit" w:eastAsia="Times New Roman" w:hAnsi="inherit"/>
                <w:sz w:val="18"/>
                <w:szCs w:val="18"/>
              </w:rPr>
              <w:t>699</w:t>
            </w:r>
          </w:p>
        </w:tc>
        <w:tc>
          <w:tcPr>
            <w:tcW w:w="0" w:type="auto"/>
            <w:tcBorders>
              <w:bottom w:val="single" w:sz="6" w:space="0" w:color="000000"/>
            </w:tcBorders>
            <w:shd w:val="clear" w:color="auto" w:fill="CCEEFF"/>
            <w:vAlign w:val="bottom"/>
            <w:hideMark/>
          </w:tcPr>
          <w:p w14:paraId="1E5B5BBE" w14:textId="77777777" w:rsidR="00000000" w:rsidRDefault="00057078">
            <w:pPr>
              <w:rPr>
                <w:rFonts w:eastAsia="Times New Roman"/>
                <w:sz w:val="20"/>
                <w:szCs w:val="20"/>
              </w:rPr>
            </w:pPr>
          </w:p>
        </w:tc>
      </w:tr>
      <w:tr w:rsidR="00000000" w14:paraId="209C6D98" w14:textId="77777777">
        <w:trPr>
          <w:jc w:val="center"/>
        </w:trPr>
        <w:tc>
          <w:tcPr>
            <w:tcW w:w="0" w:type="auto"/>
            <w:tcMar>
              <w:top w:w="30" w:type="dxa"/>
              <w:left w:w="420" w:type="dxa"/>
              <w:bottom w:w="30" w:type="dxa"/>
              <w:right w:w="30" w:type="dxa"/>
            </w:tcMar>
            <w:vAlign w:val="bottom"/>
            <w:hideMark/>
          </w:tcPr>
          <w:p w14:paraId="434426A3" w14:textId="77777777" w:rsidR="00000000" w:rsidRDefault="00057078">
            <w:pPr>
              <w:rPr>
                <w:rFonts w:eastAsia="Times New Roman"/>
                <w:sz w:val="18"/>
                <w:szCs w:val="18"/>
              </w:rPr>
            </w:pPr>
            <w:r>
              <w:rPr>
                <w:rFonts w:ascii="inherit" w:eastAsia="Times New Roman" w:hAnsi="inherit"/>
                <w:sz w:val="18"/>
                <w:szCs w:val="18"/>
              </w:rPr>
              <w:t>Total current assets</w:t>
            </w:r>
          </w:p>
        </w:tc>
        <w:tc>
          <w:tcPr>
            <w:tcW w:w="0" w:type="auto"/>
            <w:gridSpan w:val="2"/>
            <w:tcMar>
              <w:top w:w="30" w:type="dxa"/>
              <w:left w:w="30" w:type="dxa"/>
              <w:bottom w:w="30" w:type="dxa"/>
              <w:right w:w="0" w:type="dxa"/>
            </w:tcMar>
            <w:vAlign w:val="bottom"/>
            <w:hideMark/>
          </w:tcPr>
          <w:p w14:paraId="288B1129" w14:textId="77777777" w:rsidR="00000000" w:rsidRDefault="00057078">
            <w:pPr>
              <w:jc w:val="right"/>
              <w:rPr>
                <w:rFonts w:eastAsia="Times New Roman"/>
                <w:sz w:val="18"/>
                <w:szCs w:val="18"/>
              </w:rPr>
            </w:pPr>
            <w:r>
              <w:rPr>
                <w:rFonts w:ascii="inherit" w:eastAsia="Times New Roman" w:hAnsi="inherit"/>
                <w:sz w:val="18"/>
                <w:szCs w:val="18"/>
              </w:rPr>
              <w:t>16,324</w:t>
            </w:r>
          </w:p>
        </w:tc>
        <w:tc>
          <w:tcPr>
            <w:tcW w:w="0" w:type="auto"/>
            <w:vAlign w:val="bottom"/>
            <w:hideMark/>
          </w:tcPr>
          <w:p w14:paraId="7A1E127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EB7E88D" w14:textId="77777777" w:rsidR="00000000" w:rsidRDefault="00057078">
            <w:pPr>
              <w:divId w:val="415177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14A68" w14:textId="77777777" w:rsidR="00000000" w:rsidRDefault="00057078">
            <w:pPr>
              <w:jc w:val="right"/>
              <w:rPr>
                <w:rFonts w:eastAsia="Times New Roman"/>
                <w:sz w:val="18"/>
                <w:szCs w:val="18"/>
              </w:rPr>
            </w:pPr>
            <w:r>
              <w:rPr>
                <w:rFonts w:ascii="inherit" w:eastAsia="Times New Roman" w:hAnsi="inherit"/>
                <w:sz w:val="18"/>
                <w:szCs w:val="18"/>
              </w:rPr>
              <w:t>17,384</w:t>
            </w:r>
          </w:p>
        </w:tc>
        <w:tc>
          <w:tcPr>
            <w:tcW w:w="0" w:type="auto"/>
            <w:vAlign w:val="bottom"/>
            <w:hideMark/>
          </w:tcPr>
          <w:p w14:paraId="4F7041E2" w14:textId="77777777" w:rsidR="00000000" w:rsidRDefault="00057078">
            <w:pPr>
              <w:rPr>
                <w:rFonts w:eastAsia="Times New Roman"/>
                <w:sz w:val="20"/>
                <w:szCs w:val="20"/>
              </w:rPr>
            </w:pPr>
          </w:p>
        </w:tc>
      </w:tr>
      <w:tr w:rsidR="00000000" w14:paraId="4D9EBFE0" w14:textId="77777777">
        <w:trPr>
          <w:jc w:val="center"/>
        </w:trPr>
        <w:tc>
          <w:tcPr>
            <w:tcW w:w="0" w:type="auto"/>
            <w:shd w:val="clear" w:color="auto" w:fill="CCEEFF"/>
            <w:tcMar>
              <w:top w:w="30" w:type="dxa"/>
              <w:left w:w="30" w:type="dxa"/>
              <w:bottom w:w="30" w:type="dxa"/>
              <w:right w:w="30" w:type="dxa"/>
            </w:tcMar>
            <w:vAlign w:val="bottom"/>
            <w:hideMark/>
          </w:tcPr>
          <w:p w14:paraId="2C2528AD" w14:textId="77777777" w:rsidR="00000000" w:rsidRDefault="00057078">
            <w:pPr>
              <w:divId w:val="1076972140"/>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28964120" w14:textId="77777777" w:rsidR="00000000" w:rsidRDefault="00057078">
            <w:pPr>
              <w:jc w:val="right"/>
              <w:rPr>
                <w:rFonts w:eastAsia="Times New Roman"/>
                <w:sz w:val="18"/>
                <w:szCs w:val="18"/>
              </w:rPr>
            </w:pPr>
            <w:r>
              <w:rPr>
                <w:rFonts w:ascii="inherit" w:eastAsia="Times New Roman" w:hAnsi="inherit"/>
                <w:sz w:val="18"/>
                <w:szCs w:val="18"/>
              </w:rPr>
              <w:t>3,832</w:t>
            </w:r>
          </w:p>
        </w:tc>
        <w:tc>
          <w:tcPr>
            <w:tcW w:w="0" w:type="auto"/>
            <w:shd w:val="clear" w:color="auto" w:fill="CCEEFF"/>
            <w:vAlign w:val="bottom"/>
            <w:hideMark/>
          </w:tcPr>
          <w:p w14:paraId="274D3F0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7766DA" w14:textId="77777777" w:rsidR="00000000" w:rsidRDefault="00057078">
            <w:pPr>
              <w:divId w:val="922956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19056" w14:textId="77777777" w:rsidR="00000000" w:rsidRDefault="00057078">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14:paraId="3AFB1699" w14:textId="77777777" w:rsidR="00000000" w:rsidRDefault="00057078">
            <w:pPr>
              <w:rPr>
                <w:rFonts w:eastAsia="Times New Roman"/>
                <w:sz w:val="20"/>
                <w:szCs w:val="20"/>
              </w:rPr>
            </w:pPr>
          </w:p>
        </w:tc>
      </w:tr>
      <w:tr w:rsidR="00000000" w14:paraId="065AB6F6" w14:textId="77777777">
        <w:trPr>
          <w:jc w:val="center"/>
        </w:trPr>
        <w:tc>
          <w:tcPr>
            <w:tcW w:w="0" w:type="auto"/>
            <w:tcMar>
              <w:top w:w="30" w:type="dxa"/>
              <w:left w:w="30" w:type="dxa"/>
              <w:bottom w:w="30" w:type="dxa"/>
              <w:right w:w="30" w:type="dxa"/>
            </w:tcMar>
            <w:vAlign w:val="bottom"/>
            <w:hideMark/>
          </w:tcPr>
          <w:p w14:paraId="5E33DB7A" w14:textId="77777777" w:rsidR="00000000" w:rsidRDefault="00057078">
            <w:pPr>
              <w:rPr>
                <w:rFonts w:eastAsia="Times New Roman"/>
                <w:sz w:val="18"/>
                <w:szCs w:val="18"/>
              </w:rPr>
            </w:pPr>
            <w:r>
              <w:rPr>
                <w:rFonts w:ascii="inherit" w:eastAsia="Times New Roman" w:hAnsi="inherit"/>
                <w:sz w:val="18"/>
                <w:szCs w:val="18"/>
              </w:rPr>
              <w:t>Property, plant and equipment, net</w:t>
            </w:r>
          </w:p>
        </w:tc>
        <w:tc>
          <w:tcPr>
            <w:tcW w:w="0" w:type="auto"/>
            <w:gridSpan w:val="2"/>
            <w:tcMar>
              <w:top w:w="30" w:type="dxa"/>
              <w:left w:w="30" w:type="dxa"/>
              <w:bottom w:w="30" w:type="dxa"/>
              <w:right w:w="0" w:type="dxa"/>
            </w:tcMar>
            <w:vAlign w:val="bottom"/>
            <w:hideMark/>
          </w:tcPr>
          <w:p w14:paraId="0677AEC4" w14:textId="77777777" w:rsidR="00000000" w:rsidRDefault="00057078">
            <w:pPr>
              <w:jc w:val="right"/>
              <w:rPr>
                <w:rFonts w:eastAsia="Times New Roman"/>
                <w:sz w:val="18"/>
                <w:szCs w:val="18"/>
              </w:rPr>
            </w:pPr>
            <w:r>
              <w:rPr>
                <w:rFonts w:ascii="inherit" w:eastAsia="Times New Roman" w:hAnsi="inherit"/>
                <w:sz w:val="18"/>
                <w:szCs w:val="18"/>
              </w:rPr>
              <w:t>2,945</w:t>
            </w:r>
          </w:p>
        </w:tc>
        <w:tc>
          <w:tcPr>
            <w:tcW w:w="0" w:type="auto"/>
            <w:vAlign w:val="bottom"/>
            <w:hideMark/>
          </w:tcPr>
          <w:p w14:paraId="387847B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963AE90" w14:textId="77777777" w:rsidR="00000000" w:rsidRDefault="00057078">
            <w:pPr>
              <w:divId w:val="6253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CB2EB" w14:textId="77777777" w:rsidR="00000000" w:rsidRDefault="00057078">
            <w:pPr>
              <w:jc w:val="right"/>
              <w:rPr>
                <w:rFonts w:eastAsia="Times New Roman"/>
                <w:sz w:val="18"/>
                <w:szCs w:val="18"/>
              </w:rPr>
            </w:pPr>
            <w:r>
              <w:rPr>
                <w:rFonts w:ascii="inherit" w:eastAsia="Times New Roman" w:hAnsi="inherit"/>
                <w:sz w:val="18"/>
                <w:szCs w:val="18"/>
              </w:rPr>
              <w:t>2,975</w:t>
            </w:r>
          </w:p>
        </w:tc>
        <w:tc>
          <w:tcPr>
            <w:tcW w:w="0" w:type="auto"/>
            <w:vAlign w:val="bottom"/>
            <w:hideMark/>
          </w:tcPr>
          <w:p w14:paraId="4DD8845D" w14:textId="77777777" w:rsidR="00000000" w:rsidRDefault="00057078">
            <w:pPr>
              <w:rPr>
                <w:rFonts w:eastAsia="Times New Roman"/>
                <w:sz w:val="20"/>
                <w:szCs w:val="20"/>
              </w:rPr>
            </w:pPr>
          </w:p>
        </w:tc>
      </w:tr>
      <w:tr w:rsidR="00000000" w14:paraId="0703320A" w14:textId="77777777">
        <w:trPr>
          <w:jc w:val="center"/>
        </w:trPr>
        <w:tc>
          <w:tcPr>
            <w:tcW w:w="0" w:type="auto"/>
            <w:shd w:val="clear" w:color="auto" w:fill="CCEEFF"/>
            <w:tcMar>
              <w:top w:w="30" w:type="dxa"/>
              <w:left w:w="30" w:type="dxa"/>
              <w:bottom w:w="30" w:type="dxa"/>
              <w:right w:w="30" w:type="dxa"/>
            </w:tcMar>
            <w:vAlign w:val="bottom"/>
            <w:hideMark/>
          </w:tcPr>
          <w:p w14:paraId="6129AEB1" w14:textId="77777777" w:rsidR="00000000" w:rsidRDefault="00057078">
            <w:pPr>
              <w:rPr>
                <w:rFonts w:eastAsia="Times New Roman"/>
                <w:sz w:val="18"/>
                <w:szCs w:val="18"/>
              </w:rPr>
            </w:pPr>
            <w:r>
              <w:rPr>
                <w:rFonts w:ascii="inherit" w:eastAsia="Times New Roman" w:hAnsi="inherit"/>
                <w:sz w:val="18"/>
                <w:szCs w:val="18"/>
              </w:rPr>
              <w:t>Goodwill</w:t>
            </w:r>
          </w:p>
        </w:tc>
        <w:tc>
          <w:tcPr>
            <w:tcW w:w="0" w:type="auto"/>
            <w:gridSpan w:val="2"/>
            <w:shd w:val="clear" w:color="auto" w:fill="CCEEFF"/>
            <w:tcMar>
              <w:top w:w="30" w:type="dxa"/>
              <w:left w:w="30" w:type="dxa"/>
              <w:bottom w:w="30" w:type="dxa"/>
              <w:right w:w="0" w:type="dxa"/>
            </w:tcMar>
            <w:vAlign w:val="bottom"/>
            <w:hideMark/>
          </w:tcPr>
          <w:p w14:paraId="171FA667" w14:textId="77777777" w:rsidR="00000000" w:rsidRDefault="00057078">
            <w:pPr>
              <w:jc w:val="right"/>
              <w:rPr>
                <w:rFonts w:eastAsia="Times New Roman"/>
                <w:sz w:val="18"/>
                <w:szCs w:val="18"/>
              </w:rPr>
            </w:pPr>
            <w:r>
              <w:rPr>
                <w:rFonts w:ascii="inherit" w:eastAsia="Times New Roman" w:hAnsi="inherit"/>
                <w:sz w:val="18"/>
                <w:szCs w:val="18"/>
              </w:rPr>
              <w:t>6,299</w:t>
            </w:r>
          </w:p>
        </w:tc>
        <w:tc>
          <w:tcPr>
            <w:tcW w:w="0" w:type="auto"/>
            <w:shd w:val="clear" w:color="auto" w:fill="CCEEFF"/>
            <w:vAlign w:val="bottom"/>
            <w:hideMark/>
          </w:tcPr>
          <w:p w14:paraId="343F78B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5C56B" w14:textId="77777777" w:rsidR="00000000" w:rsidRDefault="00057078">
            <w:pPr>
              <w:divId w:val="1107312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73464E" w14:textId="77777777" w:rsidR="00000000" w:rsidRDefault="00057078">
            <w:pPr>
              <w:jc w:val="right"/>
              <w:rPr>
                <w:rFonts w:eastAsia="Times New Roman"/>
                <w:sz w:val="18"/>
                <w:szCs w:val="18"/>
              </w:rPr>
            </w:pPr>
            <w:r>
              <w:rPr>
                <w:rFonts w:ascii="inherit" w:eastAsia="Times New Roman" w:hAnsi="inherit"/>
                <w:sz w:val="18"/>
                <w:szCs w:val="18"/>
              </w:rPr>
              <w:t>6,498</w:t>
            </w:r>
          </w:p>
        </w:tc>
        <w:tc>
          <w:tcPr>
            <w:tcW w:w="0" w:type="auto"/>
            <w:shd w:val="clear" w:color="auto" w:fill="CCEEFF"/>
            <w:vAlign w:val="bottom"/>
            <w:hideMark/>
          </w:tcPr>
          <w:p w14:paraId="0B5CED2B" w14:textId="77777777" w:rsidR="00000000" w:rsidRDefault="00057078">
            <w:pPr>
              <w:rPr>
                <w:rFonts w:eastAsia="Times New Roman"/>
                <w:sz w:val="20"/>
                <w:szCs w:val="20"/>
              </w:rPr>
            </w:pPr>
          </w:p>
        </w:tc>
      </w:tr>
      <w:tr w:rsidR="00000000" w14:paraId="46023BD6" w14:textId="77777777">
        <w:trPr>
          <w:jc w:val="center"/>
        </w:trPr>
        <w:tc>
          <w:tcPr>
            <w:tcW w:w="0" w:type="auto"/>
            <w:tcMar>
              <w:top w:w="30" w:type="dxa"/>
              <w:left w:w="30" w:type="dxa"/>
              <w:bottom w:w="30" w:type="dxa"/>
              <w:right w:w="30" w:type="dxa"/>
            </w:tcMar>
            <w:vAlign w:val="bottom"/>
            <w:hideMark/>
          </w:tcPr>
          <w:p w14:paraId="20A34B94" w14:textId="77777777" w:rsidR="00000000" w:rsidRDefault="00057078">
            <w:pPr>
              <w:rPr>
                <w:rFonts w:eastAsia="Times New Roman"/>
                <w:sz w:val="18"/>
                <w:szCs w:val="18"/>
              </w:rPr>
            </w:pPr>
            <w:r>
              <w:rPr>
                <w:rFonts w:ascii="inherit" w:eastAsia="Times New Roman" w:hAnsi="inherit"/>
                <w:sz w:val="18"/>
                <w:szCs w:val="18"/>
              </w:rPr>
              <w:t>Other intangible assets, net</w:t>
            </w:r>
          </w:p>
        </w:tc>
        <w:tc>
          <w:tcPr>
            <w:tcW w:w="0" w:type="auto"/>
            <w:gridSpan w:val="2"/>
            <w:tcMar>
              <w:top w:w="30" w:type="dxa"/>
              <w:left w:w="30" w:type="dxa"/>
              <w:bottom w:w="30" w:type="dxa"/>
              <w:right w:w="0" w:type="dxa"/>
            </w:tcMar>
            <w:vAlign w:val="bottom"/>
            <w:hideMark/>
          </w:tcPr>
          <w:p w14:paraId="33972B1B" w14:textId="77777777" w:rsidR="00000000" w:rsidRDefault="00057078">
            <w:pPr>
              <w:jc w:val="right"/>
              <w:rPr>
                <w:rFonts w:eastAsia="Times New Roman"/>
                <w:sz w:val="18"/>
                <w:szCs w:val="18"/>
              </w:rPr>
            </w:pPr>
            <w:r>
              <w:rPr>
                <w:rFonts w:ascii="inherit" w:eastAsia="Times New Roman" w:hAnsi="inherit"/>
                <w:sz w:val="18"/>
                <w:szCs w:val="18"/>
              </w:rPr>
              <w:t>2,510</w:t>
            </w:r>
          </w:p>
        </w:tc>
        <w:tc>
          <w:tcPr>
            <w:tcW w:w="0" w:type="auto"/>
            <w:vAlign w:val="bottom"/>
            <w:hideMark/>
          </w:tcPr>
          <w:p w14:paraId="495D897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46E9DB4" w14:textId="77777777" w:rsidR="00000000" w:rsidRDefault="00057078">
            <w:pPr>
              <w:divId w:val="23829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A4BA36" w14:textId="77777777" w:rsidR="00000000" w:rsidRDefault="00057078">
            <w:pPr>
              <w:jc w:val="right"/>
              <w:rPr>
                <w:rFonts w:eastAsia="Times New Roman"/>
                <w:sz w:val="18"/>
                <w:szCs w:val="18"/>
              </w:rPr>
            </w:pPr>
            <w:r>
              <w:rPr>
                <w:rFonts w:ascii="inherit" w:eastAsia="Times New Roman" w:hAnsi="inherit"/>
                <w:sz w:val="18"/>
                <w:szCs w:val="18"/>
              </w:rPr>
              <w:t>2,955</w:t>
            </w:r>
          </w:p>
        </w:tc>
        <w:tc>
          <w:tcPr>
            <w:tcW w:w="0" w:type="auto"/>
            <w:vAlign w:val="bottom"/>
            <w:hideMark/>
          </w:tcPr>
          <w:p w14:paraId="44888FD2" w14:textId="77777777" w:rsidR="00000000" w:rsidRDefault="00057078">
            <w:pPr>
              <w:rPr>
                <w:rFonts w:eastAsia="Times New Roman"/>
                <w:sz w:val="20"/>
                <w:szCs w:val="20"/>
              </w:rPr>
            </w:pPr>
          </w:p>
        </w:tc>
      </w:tr>
      <w:tr w:rsidR="00000000" w14:paraId="495D45A6" w14:textId="77777777">
        <w:trPr>
          <w:jc w:val="center"/>
        </w:trPr>
        <w:tc>
          <w:tcPr>
            <w:tcW w:w="0" w:type="auto"/>
            <w:shd w:val="clear" w:color="auto" w:fill="CCEEFF"/>
            <w:tcMar>
              <w:top w:w="30" w:type="dxa"/>
              <w:left w:w="30" w:type="dxa"/>
              <w:bottom w:w="30" w:type="dxa"/>
              <w:right w:w="30" w:type="dxa"/>
            </w:tcMar>
            <w:vAlign w:val="bottom"/>
            <w:hideMark/>
          </w:tcPr>
          <w:p w14:paraId="5EBE64B2" w14:textId="77777777" w:rsidR="00000000" w:rsidRDefault="00057078">
            <w:pPr>
              <w:divId w:val="943414622"/>
              <w:rPr>
                <w:rFonts w:eastAsia="Times New Roman"/>
                <w:sz w:val="18"/>
                <w:szCs w:val="18"/>
              </w:rPr>
            </w:pPr>
            <w:r>
              <w:rPr>
                <w:rFonts w:ascii="inherit" w:eastAsia="Times New Roman" w:hAnsi="inherit"/>
                <w:sz w:val="18"/>
                <w:szCs w:val="18"/>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29E657" w14:textId="77777777" w:rsidR="00000000" w:rsidRDefault="00057078">
            <w:pPr>
              <w:jc w:val="right"/>
              <w:rPr>
                <w:rFonts w:eastAsia="Times New Roman"/>
                <w:sz w:val="18"/>
                <w:szCs w:val="18"/>
              </w:rPr>
            </w:pPr>
            <w:r>
              <w:rPr>
                <w:rFonts w:ascii="inherit" w:eastAsia="Times New Roman" w:hAnsi="inherit"/>
                <w:sz w:val="18"/>
                <w:szCs w:val="18"/>
              </w:rPr>
              <w:t>2,113</w:t>
            </w:r>
          </w:p>
        </w:tc>
        <w:tc>
          <w:tcPr>
            <w:tcW w:w="0" w:type="auto"/>
            <w:tcBorders>
              <w:bottom w:val="single" w:sz="6" w:space="0" w:color="000000"/>
            </w:tcBorders>
            <w:shd w:val="clear" w:color="auto" w:fill="CCEEFF"/>
            <w:vAlign w:val="bottom"/>
            <w:hideMark/>
          </w:tcPr>
          <w:p w14:paraId="6776841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6B3E2" w14:textId="77777777" w:rsidR="00000000" w:rsidRDefault="00057078">
            <w:pPr>
              <w:divId w:val="329256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FC829" w14:textId="77777777" w:rsidR="00000000" w:rsidRDefault="00057078">
            <w:pPr>
              <w:jc w:val="right"/>
              <w:rPr>
                <w:rFonts w:eastAsia="Times New Roman"/>
                <w:sz w:val="18"/>
                <w:szCs w:val="18"/>
              </w:rPr>
            </w:pPr>
            <w:r>
              <w:rPr>
                <w:rFonts w:ascii="inherit" w:eastAsia="Times New Roman" w:hAnsi="inherit"/>
                <w:sz w:val="18"/>
                <w:szCs w:val="18"/>
              </w:rPr>
              <w:t>1,970</w:t>
            </w:r>
          </w:p>
        </w:tc>
        <w:tc>
          <w:tcPr>
            <w:tcW w:w="0" w:type="auto"/>
            <w:tcBorders>
              <w:bottom w:val="single" w:sz="6" w:space="0" w:color="000000"/>
            </w:tcBorders>
            <w:shd w:val="clear" w:color="auto" w:fill="CCEEFF"/>
            <w:vAlign w:val="bottom"/>
            <w:hideMark/>
          </w:tcPr>
          <w:p w14:paraId="724E8550" w14:textId="77777777" w:rsidR="00000000" w:rsidRDefault="00057078">
            <w:pPr>
              <w:rPr>
                <w:rFonts w:eastAsia="Times New Roman"/>
                <w:sz w:val="20"/>
                <w:szCs w:val="20"/>
              </w:rPr>
            </w:pPr>
          </w:p>
        </w:tc>
      </w:tr>
      <w:tr w:rsidR="00000000" w14:paraId="7237577C" w14:textId="77777777">
        <w:trPr>
          <w:jc w:val="center"/>
        </w:trPr>
        <w:tc>
          <w:tcPr>
            <w:tcW w:w="0" w:type="auto"/>
            <w:tcMar>
              <w:top w:w="30" w:type="dxa"/>
              <w:left w:w="420" w:type="dxa"/>
              <w:bottom w:w="30" w:type="dxa"/>
              <w:right w:w="30" w:type="dxa"/>
            </w:tcMar>
            <w:vAlign w:val="bottom"/>
            <w:hideMark/>
          </w:tcPr>
          <w:p w14:paraId="1A45C740" w14:textId="77777777" w:rsidR="00000000" w:rsidRDefault="00057078">
            <w:pPr>
              <w:rPr>
                <w:rFonts w:eastAsia="Times New Roman"/>
                <w:sz w:val="18"/>
                <w:szCs w:val="18"/>
              </w:rPr>
            </w:pPr>
            <w:r>
              <w:rPr>
                <w:rFonts w:ascii="inherit" w:eastAsia="Times New Roman" w:hAnsi="inherit"/>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F9A2D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E8DB9C" w14:textId="77777777" w:rsidR="00000000" w:rsidRDefault="00057078">
            <w:pPr>
              <w:jc w:val="right"/>
              <w:rPr>
                <w:rFonts w:eastAsia="Times New Roman"/>
                <w:sz w:val="18"/>
                <w:szCs w:val="18"/>
              </w:rPr>
            </w:pPr>
            <w:r>
              <w:rPr>
                <w:rFonts w:ascii="inherit" w:eastAsia="Times New Roman" w:hAnsi="inherit"/>
                <w:sz w:val="18"/>
                <w:szCs w:val="18"/>
              </w:rPr>
              <w:t>34,023</w:t>
            </w:r>
          </w:p>
        </w:tc>
        <w:tc>
          <w:tcPr>
            <w:tcW w:w="0" w:type="auto"/>
            <w:tcBorders>
              <w:top w:val="single" w:sz="6" w:space="0" w:color="000000"/>
              <w:bottom w:val="double" w:sz="6" w:space="0" w:color="000000"/>
            </w:tcBorders>
            <w:vAlign w:val="bottom"/>
            <w:hideMark/>
          </w:tcPr>
          <w:p w14:paraId="603DD0C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E7F62B8" w14:textId="77777777" w:rsidR="00000000" w:rsidRDefault="00057078">
            <w:pPr>
              <w:divId w:val="1438478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FB136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624E343" w14:textId="77777777" w:rsidR="00000000" w:rsidRDefault="00057078">
            <w:pPr>
              <w:jc w:val="right"/>
              <w:rPr>
                <w:rFonts w:eastAsia="Times New Roman"/>
                <w:sz w:val="18"/>
                <w:szCs w:val="18"/>
              </w:rPr>
            </w:pPr>
            <w:r>
              <w:rPr>
                <w:rFonts w:ascii="inherit" w:eastAsia="Times New Roman" w:hAnsi="inherit"/>
                <w:sz w:val="18"/>
                <w:szCs w:val="18"/>
              </w:rPr>
              <w:t>32,718</w:t>
            </w:r>
          </w:p>
        </w:tc>
        <w:tc>
          <w:tcPr>
            <w:tcW w:w="0" w:type="auto"/>
            <w:tcBorders>
              <w:bottom w:val="double" w:sz="6" w:space="0" w:color="000000"/>
            </w:tcBorders>
            <w:vAlign w:val="bottom"/>
            <w:hideMark/>
          </w:tcPr>
          <w:p w14:paraId="402F50B0" w14:textId="77777777" w:rsidR="00000000" w:rsidRDefault="00057078">
            <w:pPr>
              <w:rPr>
                <w:rFonts w:eastAsia="Times New Roman"/>
                <w:sz w:val="20"/>
                <w:szCs w:val="20"/>
              </w:rPr>
            </w:pPr>
          </w:p>
        </w:tc>
      </w:tr>
      <w:tr w:rsidR="00000000" w14:paraId="25618A52" w14:textId="77777777">
        <w:trPr>
          <w:jc w:val="center"/>
        </w:trPr>
        <w:tc>
          <w:tcPr>
            <w:tcW w:w="0" w:type="auto"/>
            <w:tcMar>
              <w:top w:w="30" w:type="dxa"/>
              <w:left w:w="30" w:type="dxa"/>
              <w:bottom w:w="30" w:type="dxa"/>
              <w:right w:w="30" w:type="dxa"/>
            </w:tcMar>
            <w:vAlign w:val="bottom"/>
            <w:hideMark/>
          </w:tcPr>
          <w:p w14:paraId="5024314C" w14:textId="77777777" w:rsidR="00000000" w:rsidRDefault="00057078">
            <w:pPr>
              <w:divId w:val="852692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841730" w14:textId="77777777" w:rsidR="00000000" w:rsidRDefault="00057078">
            <w:pPr>
              <w:divId w:val="24689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7A5977" w14:textId="77777777" w:rsidR="00000000" w:rsidRDefault="00057078">
            <w:pPr>
              <w:divId w:val="2065135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6F995" w14:textId="77777777" w:rsidR="00000000" w:rsidRDefault="00057078">
            <w:pPr>
              <w:divId w:val="66467041"/>
              <w:rPr>
                <w:rFonts w:eastAsia="Times New Roman"/>
                <w:sz w:val="20"/>
                <w:szCs w:val="20"/>
              </w:rPr>
            </w:pPr>
            <w:r>
              <w:rPr>
                <w:rFonts w:ascii="inherit" w:eastAsia="Times New Roman" w:hAnsi="inherit"/>
                <w:sz w:val="20"/>
                <w:szCs w:val="20"/>
              </w:rPr>
              <w:t> </w:t>
            </w:r>
          </w:p>
        </w:tc>
      </w:tr>
      <w:tr w:rsidR="00000000" w14:paraId="7B588390" w14:textId="77777777">
        <w:trPr>
          <w:jc w:val="center"/>
        </w:trPr>
        <w:tc>
          <w:tcPr>
            <w:tcW w:w="0" w:type="auto"/>
            <w:gridSpan w:val="8"/>
            <w:tcMar>
              <w:top w:w="30" w:type="dxa"/>
              <w:left w:w="30" w:type="dxa"/>
              <w:bottom w:w="30" w:type="dxa"/>
              <w:right w:w="30" w:type="dxa"/>
            </w:tcMar>
            <w:vAlign w:val="bottom"/>
            <w:hideMark/>
          </w:tcPr>
          <w:p w14:paraId="2A042051" w14:textId="77777777" w:rsidR="00000000" w:rsidRDefault="00057078">
            <w:pPr>
              <w:jc w:val="center"/>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r>
      <w:tr w:rsidR="00000000" w14:paraId="4C642840" w14:textId="77777777">
        <w:trPr>
          <w:jc w:val="center"/>
        </w:trPr>
        <w:tc>
          <w:tcPr>
            <w:tcW w:w="0" w:type="auto"/>
            <w:tcMar>
              <w:top w:w="30" w:type="dxa"/>
              <w:left w:w="30" w:type="dxa"/>
              <w:bottom w:w="30" w:type="dxa"/>
              <w:right w:w="30" w:type="dxa"/>
            </w:tcMar>
            <w:vAlign w:val="bottom"/>
            <w:hideMark/>
          </w:tcPr>
          <w:p w14:paraId="0DBC17BD" w14:textId="77777777" w:rsidR="00000000" w:rsidRDefault="00057078">
            <w:pPr>
              <w:divId w:val="879509135"/>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14:paraId="03E75AD9"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94D840" w14:textId="77777777" w:rsidR="00000000" w:rsidRDefault="00057078">
            <w:pPr>
              <w:divId w:val="546918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38E98A" w14:textId="77777777" w:rsidR="00000000" w:rsidRDefault="00057078">
            <w:pPr>
              <w:rPr>
                <w:rFonts w:eastAsia="Times New Roman"/>
                <w:sz w:val="18"/>
                <w:szCs w:val="18"/>
              </w:rPr>
            </w:pPr>
            <w:r>
              <w:rPr>
                <w:rFonts w:ascii="inherit" w:eastAsia="Times New Roman" w:hAnsi="inherit"/>
                <w:sz w:val="18"/>
                <w:szCs w:val="18"/>
              </w:rPr>
              <w:t> </w:t>
            </w:r>
          </w:p>
        </w:tc>
      </w:tr>
      <w:tr w:rsidR="00000000" w14:paraId="3D17D04F" w14:textId="77777777">
        <w:trPr>
          <w:jc w:val="center"/>
        </w:trPr>
        <w:tc>
          <w:tcPr>
            <w:tcW w:w="0" w:type="auto"/>
            <w:shd w:val="clear" w:color="auto" w:fill="CCEEFF"/>
            <w:tcMar>
              <w:top w:w="30" w:type="dxa"/>
              <w:left w:w="180" w:type="dxa"/>
              <w:bottom w:w="30" w:type="dxa"/>
              <w:right w:w="30" w:type="dxa"/>
            </w:tcMar>
            <w:vAlign w:val="bottom"/>
            <w:hideMark/>
          </w:tcPr>
          <w:p w14:paraId="39690647" w14:textId="77777777" w:rsidR="00000000" w:rsidRDefault="00057078">
            <w:pPr>
              <w:divId w:val="1197238583"/>
              <w:rPr>
                <w:rFonts w:eastAsia="Times New Roman"/>
                <w:sz w:val="18"/>
                <w:szCs w:val="18"/>
              </w:rPr>
            </w:pPr>
            <w:r>
              <w:rPr>
                <w:rFonts w:ascii="inherit" w:eastAsia="Times New Roman" w:hAnsi="inherit"/>
                <w:sz w:val="18"/>
                <w:szCs w:val="18"/>
              </w:rPr>
              <w:t>Trade accounts payable</w:t>
            </w:r>
          </w:p>
        </w:tc>
        <w:tc>
          <w:tcPr>
            <w:tcW w:w="0" w:type="auto"/>
            <w:shd w:val="clear" w:color="auto" w:fill="CCEEFF"/>
            <w:tcMar>
              <w:top w:w="30" w:type="dxa"/>
              <w:left w:w="30" w:type="dxa"/>
              <w:bottom w:w="30" w:type="dxa"/>
              <w:right w:w="0" w:type="dxa"/>
            </w:tcMar>
            <w:vAlign w:val="bottom"/>
            <w:hideMark/>
          </w:tcPr>
          <w:p w14:paraId="0D22A24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4B7E7B1" w14:textId="77777777" w:rsidR="00000000" w:rsidRDefault="00057078">
            <w:pPr>
              <w:jc w:val="right"/>
              <w:rPr>
                <w:rFonts w:eastAsia="Times New Roman"/>
                <w:sz w:val="18"/>
                <w:szCs w:val="18"/>
              </w:rPr>
            </w:pPr>
            <w:r>
              <w:rPr>
                <w:rFonts w:ascii="inherit" w:eastAsia="Times New Roman" w:hAnsi="inherit"/>
                <w:sz w:val="18"/>
                <w:szCs w:val="18"/>
              </w:rPr>
              <w:t>1,667</w:t>
            </w:r>
          </w:p>
        </w:tc>
        <w:tc>
          <w:tcPr>
            <w:tcW w:w="0" w:type="auto"/>
            <w:shd w:val="clear" w:color="auto" w:fill="CCEEFF"/>
            <w:vAlign w:val="bottom"/>
            <w:hideMark/>
          </w:tcPr>
          <w:p w14:paraId="1E4034B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3FC6C" w14:textId="77777777" w:rsidR="00000000" w:rsidRDefault="00057078">
            <w:pPr>
              <w:divId w:val="2108035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6772D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AD26AC" w14:textId="77777777" w:rsidR="00000000" w:rsidRDefault="00057078">
            <w:pPr>
              <w:jc w:val="right"/>
              <w:rPr>
                <w:rFonts w:eastAsia="Times New Roman"/>
                <w:sz w:val="18"/>
                <w:szCs w:val="18"/>
              </w:rPr>
            </w:pPr>
            <w:r>
              <w:rPr>
                <w:rFonts w:ascii="inherit" w:eastAsia="Times New Roman" w:hAnsi="inherit"/>
                <w:sz w:val="18"/>
                <w:szCs w:val="18"/>
              </w:rPr>
              <w:t>1,825</w:t>
            </w:r>
          </w:p>
        </w:tc>
        <w:tc>
          <w:tcPr>
            <w:tcW w:w="0" w:type="auto"/>
            <w:shd w:val="clear" w:color="auto" w:fill="CCEEFF"/>
            <w:vAlign w:val="bottom"/>
            <w:hideMark/>
          </w:tcPr>
          <w:p w14:paraId="49B197C2" w14:textId="77777777" w:rsidR="00000000" w:rsidRDefault="00057078">
            <w:pPr>
              <w:rPr>
                <w:rFonts w:eastAsia="Times New Roman"/>
                <w:sz w:val="20"/>
                <w:szCs w:val="20"/>
              </w:rPr>
            </w:pPr>
          </w:p>
        </w:tc>
      </w:tr>
      <w:tr w:rsidR="00000000" w14:paraId="043E94D4" w14:textId="77777777">
        <w:trPr>
          <w:jc w:val="center"/>
        </w:trPr>
        <w:tc>
          <w:tcPr>
            <w:tcW w:w="0" w:type="auto"/>
            <w:tcMar>
              <w:top w:w="30" w:type="dxa"/>
              <w:left w:w="180" w:type="dxa"/>
              <w:bottom w:w="30" w:type="dxa"/>
              <w:right w:w="30" w:type="dxa"/>
            </w:tcMar>
            <w:vAlign w:val="bottom"/>
            <w:hideMark/>
          </w:tcPr>
          <w:p w14:paraId="559F3094" w14:textId="77777777" w:rsidR="00000000" w:rsidRDefault="00057078">
            <w:pPr>
              <w:rPr>
                <w:rFonts w:eastAsia="Times New Roman"/>
                <w:sz w:val="18"/>
                <w:szCs w:val="18"/>
              </w:rPr>
            </w:pPr>
            <w:r>
              <w:rPr>
                <w:rFonts w:ascii="inherit" w:eastAsia="Times New Roman" w:hAnsi="inherit"/>
                <w:sz w:val="18"/>
                <w:szCs w:val="18"/>
              </w:rPr>
              <w:t>Payroll and other benefits related liabilities</w:t>
            </w:r>
          </w:p>
        </w:tc>
        <w:tc>
          <w:tcPr>
            <w:tcW w:w="0" w:type="auto"/>
            <w:gridSpan w:val="2"/>
            <w:tcMar>
              <w:top w:w="30" w:type="dxa"/>
              <w:left w:w="30" w:type="dxa"/>
              <w:bottom w:w="30" w:type="dxa"/>
              <w:right w:w="0" w:type="dxa"/>
            </w:tcMar>
            <w:vAlign w:val="bottom"/>
            <w:hideMark/>
          </w:tcPr>
          <w:p w14:paraId="57177B5A" w14:textId="77777777" w:rsidR="00000000" w:rsidRDefault="00057078">
            <w:pPr>
              <w:jc w:val="right"/>
              <w:rPr>
                <w:rFonts w:eastAsia="Times New Roman"/>
                <w:sz w:val="18"/>
                <w:szCs w:val="18"/>
              </w:rPr>
            </w:pPr>
            <w:r>
              <w:rPr>
                <w:rFonts w:ascii="inherit" w:eastAsia="Times New Roman" w:hAnsi="inherit"/>
                <w:sz w:val="18"/>
                <w:szCs w:val="18"/>
              </w:rPr>
              <w:t>633</w:t>
            </w:r>
          </w:p>
        </w:tc>
        <w:tc>
          <w:tcPr>
            <w:tcW w:w="0" w:type="auto"/>
            <w:vAlign w:val="bottom"/>
            <w:hideMark/>
          </w:tcPr>
          <w:p w14:paraId="3AE4008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7F4931B" w14:textId="77777777" w:rsidR="00000000" w:rsidRDefault="00057078">
            <w:pPr>
              <w:divId w:val="1659571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C53C4" w14:textId="77777777" w:rsidR="00000000" w:rsidRDefault="00057078">
            <w:pPr>
              <w:jc w:val="right"/>
              <w:rPr>
                <w:rFonts w:eastAsia="Times New Roman"/>
                <w:sz w:val="18"/>
                <w:szCs w:val="18"/>
              </w:rPr>
            </w:pPr>
            <w:r>
              <w:rPr>
                <w:rFonts w:ascii="inherit" w:eastAsia="Times New Roman" w:hAnsi="inherit"/>
                <w:sz w:val="18"/>
                <w:szCs w:val="18"/>
              </w:rPr>
              <w:t>1,081</w:t>
            </w:r>
          </w:p>
        </w:tc>
        <w:tc>
          <w:tcPr>
            <w:tcW w:w="0" w:type="auto"/>
            <w:vAlign w:val="bottom"/>
            <w:hideMark/>
          </w:tcPr>
          <w:p w14:paraId="3FE661B1" w14:textId="77777777" w:rsidR="00000000" w:rsidRDefault="00057078">
            <w:pPr>
              <w:rPr>
                <w:rFonts w:eastAsia="Times New Roman"/>
                <w:sz w:val="20"/>
                <w:szCs w:val="20"/>
              </w:rPr>
            </w:pPr>
          </w:p>
        </w:tc>
      </w:tr>
      <w:tr w:rsidR="00000000" w14:paraId="5D09C180" w14:textId="77777777">
        <w:trPr>
          <w:jc w:val="center"/>
        </w:trPr>
        <w:tc>
          <w:tcPr>
            <w:tcW w:w="0" w:type="auto"/>
            <w:shd w:val="clear" w:color="auto" w:fill="CCEEFF"/>
            <w:tcMar>
              <w:top w:w="30" w:type="dxa"/>
              <w:left w:w="180" w:type="dxa"/>
              <w:bottom w:w="30" w:type="dxa"/>
              <w:right w:w="30" w:type="dxa"/>
            </w:tcMar>
            <w:vAlign w:val="bottom"/>
            <w:hideMark/>
          </w:tcPr>
          <w:p w14:paraId="6FE02E1A" w14:textId="77777777" w:rsidR="00000000" w:rsidRDefault="00057078">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06559848" w14:textId="77777777" w:rsidR="00000000" w:rsidRDefault="00057078">
            <w:pPr>
              <w:jc w:val="right"/>
              <w:rPr>
                <w:rFonts w:eastAsia="Times New Roman"/>
                <w:sz w:val="18"/>
                <w:szCs w:val="18"/>
              </w:rPr>
            </w:pPr>
            <w:r>
              <w:rPr>
                <w:rFonts w:ascii="inherit" w:eastAsia="Times New Roman" w:hAnsi="inherit"/>
                <w:sz w:val="18"/>
                <w:szCs w:val="18"/>
              </w:rPr>
              <w:t>478</w:t>
            </w:r>
          </w:p>
        </w:tc>
        <w:tc>
          <w:tcPr>
            <w:tcW w:w="0" w:type="auto"/>
            <w:shd w:val="clear" w:color="auto" w:fill="CCEEFF"/>
            <w:vAlign w:val="bottom"/>
            <w:hideMark/>
          </w:tcPr>
          <w:p w14:paraId="1CBFA6F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472DE" w14:textId="77777777" w:rsidR="00000000" w:rsidRDefault="00057078">
            <w:pPr>
              <w:divId w:val="95097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67B080" w14:textId="77777777" w:rsidR="00000000" w:rsidRDefault="00057078">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14:paraId="71EAF018" w14:textId="77777777" w:rsidR="00000000" w:rsidRDefault="00057078">
            <w:pPr>
              <w:rPr>
                <w:rFonts w:eastAsia="Times New Roman"/>
                <w:sz w:val="20"/>
                <w:szCs w:val="20"/>
              </w:rPr>
            </w:pPr>
          </w:p>
        </w:tc>
      </w:tr>
      <w:tr w:rsidR="00000000" w14:paraId="3EFAED95" w14:textId="77777777">
        <w:trPr>
          <w:jc w:val="center"/>
        </w:trPr>
        <w:tc>
          <w:tcPr>
            <w:tcW w:w="0" w:type="auto"/>
            <w:tcMar>
              <w:top w:w="30" w:type="dxa"/>
              <w:left w:w="180" w:type="dxa"/>
              <w:bottom w:w="30" w:type="dxa"/>
              <w:right w:w="30" w:type="dxa"/>
            </w:tcMar>
            <w:vAlign w:val="bottom"/>
            <w:hideMark/>
          </w:tcPr>
          <w:p w14:paraId="5A514435" w14:textId="77777777" w:rsidR="00000000" w:rsidRDefault="00057078">
            <w:pPr>
              <w:rPr>
                <w:rFonts w:eastAsia="Times New Roman"/>
                <w:sz w:val="18"/>
                <w:szCs w:val="18"/>
              </w:rPr>
            </w:pPr>
            <w:r>
              <w:rPr>
                <w:rFonts w:ascii="inherit" w:eastAsia="Times New Roman" w:hAnsi="inherit"/>
                <w:sz w:val="18"/>
                <w:szCs w:val="18"/>
              </w:rPr>
              <w:t>Short-term debt</w:t>
            </w:r>
          </w:p>
        </w:tc>
        <w:tc>
          <w:tcPr>
            <w:tcW w:w="0" w:type="auto"/>
            <w:gridSpan w:val="2"/>
            <w:tcMar>
              <w:top w:w="30" w:type="dxa"/>
              <w:left w:w="30" w:type="dxa"/>
              <w:bottom w:w="30" w:type="dxa"/>
              <w:right w:w="0" w:type="dxa"/>
            </w:tcMar>
            <w:vAlign w:val="bottom"/>
            <w:hideMark/>
          </w:tcPr>
          <w:p w14:paraId="7AB296FE" w14:textId="77777777" w:rsidR="00000000" w:rsidRDefault="00057078">
            <w:pPr>
              <w:jc w:val="right"/>
              <w:rPr>
                <w:rFonts w:eastAsia="Times New Roman"/>
                <w:sz w:val="18"/>
                <w:szCs w:val="18"/>
              </w:rPr>
            </w:pPr>
            <w:r>
              <w:rPr>
                <w:rFonts w:ascii="inherit" w:eastAsia="Times New Roman" w:hAnsi="inherit"/>
                <w:sz w:val="18"/>
                <w:szCs w:val="18"/>
              </w:rPr>
              <w:t>998</w:t>
            </w:r>
          </w:p>
        </w:tc>
        <w:tc>
          <w:tcPr>
            <w:tcW w:w="0" w:type="auto"/>
            <w:vAlign w:val="bottom"/>
            <w:hideMark/>
          </w:tcPr>
          <w:p w14:paraId="3057842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87501EA" w14:textId="77777777" w:rsidR="00000000" w:rsidRDefault="00057078">
            <w:pPr>
              <w:divId w:val="114412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D747A0" w14:textId="77777777" w:rsidR="00000000" w:rsidRDefault="00057078">
            <w:pPr>
              <w:jc w:val="right"/>
              <w:rPr>
                <w:rFonts w:eastAsia="Times New Roman"/>
                <w:sz w:val="18"/>
                <w:szCs w:val="18"/>
              </w:rPr>
            </w:pPr>
            <w:r>
              <w:rPr>
                <w:rFonts w:ascii="inherit" w:eastAsia="Times New Roman" w:hAnsi="inherit"/>
                <w:sz w:val="18"/>
                <w:szCs w:val="18"/>
              </w:rPr>
              <w:t>1,005</w:t>
            </w:r>
          </w:p>
        </w:tc>
        <w:tc>
          <w:tcPr>
            <w:tcW w:w="0" w:type="auto"/>
            <w:vAlign w:val="bottom"/>
            <w:hideMark/>
          </w:tcPr>
          <w:p w14:paraId="7CE381E3" w14:textId="77777777" w:rsidR="00000000" w:rsidRDefault="00057078">
            <w:pPr>
              <w:rPr>
                <w:rFonts w:eastAsia="Times New Roman"/>
                <w:sz w:val="20"/>
                <w:szCs w:val="20"/>
              </w:rPr>
            </w:pPr>
          </w:p>
        </w:tc>
      </w:tr>
      <w:tr w:rsidR="00000000" w14:paraId="3D8E5C84" w14:textId="77777777">
        <w:trPr>
          <w:jc w:val="center"/>
        </w:trPr>
        <w:tc>
          <w:tcPr>
            <w:tcW w:w="0" w:type="auto"/>
            <w:shd w:val="clear" w:color="auto" w:fill="CCEEFF"/>
            <w:tcMar>
              <w:top w:w="30" w:type="dxa"/>
              <w:left w:w="180" w:type="dxa"/>
              <w:bottom w:w="30" w:type="dxa"/>
              <w:right w:w="30" w:type="dxa"/>
            </w:tcMar>
            <w:vAlign w:val="bottom"/>
            <w:hideMark/>
          </w:tcPr>
          <w:p w14:paraId="3B793A61" w14:textId="77777777" w:rsidR="00000000" w:rsidRDefault="00057078">
            <w:pPr>
              <w:rPr>
                <w:rFonts w:eastAsia="Times New Roman"/>
                <w:sz w:val="18"/>
                <w:szCs w:val="18"/>
              </w:rPr>
            </w:pPr>
            <w:r>
              <w:rPr>
                <w:rFonts w:ascii="inherit" w:eastAsia="Times New Roman" w:hAnsi="inherit"/>
                <w:sz w:val="18"/>
                <w:szCs w:val="18"/>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C17F7E" w14:textId="77777777" w:rsidR="00000000" w:rsidRDefault="00057078">
            <w:pPr>
              <w:jc w:val="right"/>
              <w:rPr>
                <w:rFonts w:eastAsia="Times New Roman"/>
                <w:sz w:val="18"/>
                <w:szCs w:val="18"/>
              </w:rPr>
            </w:pPr>
            <w:r>
              <w:rPr>
                <w:rFonts w:ascii="inherit" w:eastAsia="Times New Roman" w:hAnsi="inherit"/>
                <w:sz w:val="18"/>
                <w:szCs w:val="18"/>
              </w:rPr>
              <w:t>6,741</w:t>
            </w:r>
          </w:p>
        </w:tc>
        <w:tc>
          <w:tcPr>
            <w:tcW w:w="0" w:type="auto"/>
            <w:tcBorders>
              <w:bottom w:val="single" w:sz="6" w:space="0" w:color="000000"/>
            </w:tcBorders>
            <w:shd w:val="clear" w:color="auto" w:fill="CCEEFF"/>
            <w:vAlign w:val="bottom"/>
            <w:hideMark/>
          </w:tcPr>
          <w:p w14:paraId="7E44DFF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0BC61" w14:textId="77777777" w:rsidR="00000000" w:rsidRDefault="00057078">
            <w:pPr>
              <w:divId w:val="671681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57B12D" w14:textId="77777777" w:rsidR="00000000" w:rsidRDefault="00057078">
            <w:pPr>
              <w:jc w:val="right"/>
              <w:rPr>
                <w:rFonts w:eastAsia="Times New Roman"/>
                <w:sz w:val="18"/>
                <w:szCs w:val="18"/>
              </w:rPr>
            </w:pPr>
            <w:r>
              <w:rPr>
                <w:rFonts w:ascii="inherit" w:eastAsia="Times New Roman" w:hAnsi="inherit"/>
                <w:sz w:val="18"/>
                <w:szCs w:val="18"/>
              </w:rPr>
              <w:t>6,978</w:t>
            </w:r>
          </w:p>
        </w:tc>
        <w:tc>
          <w:tcPr>
            <w:tcW w:w="0" w:type="auto"/>
            <w:tcBorders>
              <w:bottom w:val="single" w:sz="6" w:space="0" w:color="000000"/>
            </w:tcBorders>
            <w:shd w:val="clear" w:color="auto" w:fill="CCEEFF"/>
            <w:vAlign w:val="bottom"/>
            <w:hideMark/>
          </w:tcPr>
          <w:p w14:paraId="2E34E051" w14:textId="77777777" w:rsidR="00000000" w:rsidRDefault="00057078">
            <w:pPr>
              <w:rPr>
                <w:rFonts w:eastAsia="Times New Roman"/>
                <w:sz w:val="20"/>
                <w:szCs w:val="20"/>
              </w:rPr>
            </w:pPr>
          </w:p>
        </w:tc>
      </w:tr>
      <w:tr w:rsidR="00000000" w14:paraId="6CC90EC0" w14:textId="77777777">
        <w:trPr>
          <w:jc w:val="center"/>
        </w:trPr>
        <w:tc>
          <w:tcPr>
            <w:tcW w:w="0" w:type="auto"/>
            <w:tcMar>
              <w:top w:w="30" w:type="dxa"/>
              <w:left w:w="420" w:type="dxa"/>
              <w:bottom w:w="30" w:type="dxa"/>
              <w:right w:w="30" w:type="dxa"/>
            </w:tcMar>
            <w:vAlign w:val="bottom"/>
            <w:hideMark/>
          </w:tcPr>
          <w:p w14:paraId="19800CAC" w14:textId="77777777" w:rsidR="00000000" w:rsidRDefault="00057078">
            <w:pPr>
              <w:rPr>
                <w:rFonts w:eastAsia="Times New Roman"/>
                <w:sz w:val="18"/>
                <w:szCs w:val="18"/>
              </w:rPr>
            </w:pPr>
            <w:r>
              <w:rPr>
                <w:rFonts w:ascii="inherit" w:eastAsia="Times New Roman" w:hAnsi="inherit"/>
                <w:sz w:val="18"/>
                <w:szCs w:val="18"/>
              </w:rPr>
              <w:t>Total current liabilities</w:t>
            </w:r>
          </w:p>
        </w:tc>
        <w:tc>
          <w:tcPr>
            <w:tcW w:w="0" w:type="auto"/>
            <w:gridSpan w:val="2"/>
            <w:tcMar>
              <w:top w:w="30" w:type="dxa"/>
              <w:left w:w="30" w:type="dxa"/>
              <w:bottom w:w="30" w:type="dxa"/>
              <w:right w:w="0" w:type="dxa"/>
            </w:tcMar>
            <w:vAlign w:val="bottom"/>
            <w:hideMark/>
          </w:tcPr>
          <w:p w14:paraId="6072D85B" w14:textId="77777777" w:rsidR="00000000" w:rsidRDefault="00057078">
            <w:pPr>
              <w:jc w:val="right"/>
              <w:rPr>
                <w:rFonts w:eastAsia="Times New Roman"/>
                <w:sz w:val="18"/>
                <w:szCs w:val="18"/>
              </w:rPr>
            </w:pPr>
            <w:r>
              <w:rPr>
                <w:rFonts w:ascii="inherit" w:eastAsia="Times New Roman" w:hAnsi="inherit"/>
                <w:sz w:val="18"/>
                <w:szCs w:val="18"/>
              </w:rPr>
              <w:t>10,517</w:t>
            </w:r>
          </w:p>
        </w:tc>
        <w:tc>
          <w:tcPr>
            <w:tcW w:w="0" w:type="auto"/>
            <w:vAlign w:val="bottom"/>
            <w:hideMark/>
          </w:tcPr>
          <w:p w14:paraId="30E30BE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14C6587" w14:textId="77777777" w:rsidR="00000000" w:rsidRDefault="00057078">
            <w:pPr>
              <w:divId w:val="1264876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F9FE5" w14:textId="77777777" w:rsidR="00000000" w:rsidRDefault="00057078">
            <w:pPr>
              <w:jc w:val="right"/>
              <w:rPr>
                <w:rFonts w:eastAsia="Times New Roman"/>
                <w:sz w:val="18"/>
                <w:szCs w:val="18"/>
              </w:rPr>
            </w:pPr>
            <w:r>
              <w:rPr>
                <w:rFonts w:ascii="inherit" w:eastAsia="Times New Roman" w:hAnsi="inherit"/>
                <w:sz w:val="18"/>
                <w:szCs w:val="18"/>
              </w:rPr>
              <w:t>11,389</w:t>
            </w:r>
          </w:p>
        </w:tc>
        <w:tc>
          <w:tcPr>
            <w:tcW w:w="0" w:type="auto"/>
            <w:vAlign w:val="bottom"/>
            <w:hideMark/>
          </w:tcPr>
          <w:p w14:paraId="3005E258" w14:textId="77777777" w:rsidR="00000000" w:rsidRDefault="00057078">
            <w:pPr>
              <w:rPr>
                <w:rFonts w:eastAsia="Times New Roman"/>
                <w:sz w:val="20"/>
                <w:szCs w:val="20"/>
              </w:rPr>
            </w:pPr>
          </w:p>
        </w:tc>
      </w:tr>
      <w:tr w:rsidR="00000000" w14:paraId="551B9979" w14:textId="77777777">
        <w:trPr>
          <w:jc w:val="center"/>
        </w:trPr>
        <w:tc>
          <w:tcPr>
            <w:tcW w:w="0" w:type="auto"/>
            <w:shd w:val="clear" w:color="auto" w:fill="CCEEFF"/>
            <w:tcMar>
              <w:top w:w="30" w:type="dxa"/>
              <w:left w:w="30" w:type="dxa"/>
              <w:bottom w:w="30" w:type="dxa"/>
              <w:right w:w="30" w:type="dxa"/>
            </w:tcMar>
            <w:vAlign w:val="bottom"/>
            <w:hideMark/>
          </w:tcPr>
          <w:p w14:paraId="7847D235" w14:textId="77777777" w:rsidR="00000000" w:rsidRDefault="00057078">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76584232" w14:textId="77777777" w:rsidR="00000000" w:rsidRDefault="00057078">
            <w:pPr>
              <w:jc w:val="right"/>
              <w:rPr>
                <w:rFonts w:eastAsia="Times New Roman"/>
                <w:sz w:val="18"/>
                <w:szCs w:val="18"/>
              </w:rPr>
            </w:pPr>
            <w:r>
              <w:rPr>
                <w:rFonts w:ascii="inherit" w:eastAsia="Times New Roman" w:hAnsi="inherit"/>
                <w:sz w:val="18"/>
                <w:szCs w:val="18"/>
              </w:rPr>
              <w:t>1,330</w:t>
            </w:r>
          </w:p>
        </w:tc>
        <w:tc>
          <w:tcPr>
            <w:tcW w:w="0" w:type="auto"/>
            <w:shd w:val="clear" w:color="auto" w:fill="CCEEFF"/>
            <w:vAlign w:val="bottom"/>
            <w:hideMark/>
          </w:tcPr>
          <w:p w14:paraId="32F07D9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FB6D8" w14:textId="77777777" w:rsidR="00000000" w:rsidRDefault="00057078">
            <w:pPr>
              <w:divId w:val="1788967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648E6" w14:textId="77777777" w:rsidR="00000000" w:rsidRDefault="00057078">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25875D86" w14:textId="77777777" w:rsidR="00000000" w:rsidRDefault="00057078">
            <w:pPr>
              <w:rPr>
                <w:rFonts w:eastAsia="Times New Roman"/>
                <w:sz w:val="20"/>
                <w:szCs w:val="20"/>
              </w:rPr>
            </w:pPr>
          </w:p>
        </w:tc>
      </w:tr>
      <w:tr w:rsidR="00000000" w14:paraId="3B573BEF" w14:textId="77777777">
        <w:trPr>
          <w:jc w:val="center"/>
        </w:trPr>
        <w:tc>
          <w:tcPr>
            <w:tcW w:w="0" w:type="auto"/>
            <w:tcMar>
              <w:top w:w="30" w:type="dxa"/>
              <w:left w:w="30" w:type="dxa"/>
              <w:bottom w:w="30" w:type="dxa"/>
              <w:right w:w="30" w:type="dxa"/>
            </w:tcMar>
            <w:vAlign w:val="bottom"/>
            <w:hideMark/>
          </w:tcPr>
          <w:p w14:paraId="1EDB8EDA" w14:textId="77777777" w:rsidR="00000000" w:rsidRDefault="00057078">
            <w:pPr>
              <w:divId w:val="1109735871"/>
              <w:rPr>
                <w:rFonts w:eastAsia="Times New Roman"/>
                <w:sz w:val="18"/>
                <w:szCs w:val="18"/>
              </w:rPr>
            </w:pPr>
            <w:r>
              <w:rPr>
                <w:rFonts w:ascii="inherit" w:eastAsia="Times New Roman" w:hAnsi="inherit"/>
                <w:sz w:val="18"/>
                <w:szCs w:val="18"/>
              </w:rPr>
              <w:t>Income taxes payable</w:t>
            </w:r>
          </w:p>
        </w:tc>
        <w:tc>
          <w:tcPr>
            <w:tcW w:w="0" w:type="auto"/>
            <w:gridSpan w:val="2"/>
            <w:tcMar>
              <w:top w:w="30" w:type="dxa"/>
              <w:left w:w="30" w:type="dxa"/>
              <w:bottom w:w="30" w:type="dxa"/>
              <w:right w:w="0" w:type="dxa"/>
            </w:tcMar>
            <w:vAlign w:val="bottom"/>
            <w:hideMark/>
          </w:tcPr>
          <w:p w14:paraId="6803F724" w14:textId="77777777" w:rsidR="00000000" w:rsidRDefault="00057078">
            <w:pPr>
              <w:jc w:val="right"/>
              <w:rPr>
                <w:rFonts w:eastAsia="Times New Roman"/>
                <w:sz w:val="18"/>
                <w:szCs w:val="18"/>
              </w:rPr>
            </w:pPr>
            <w:r>
              <w:rPr>
                <w:rFonts w:ascii="inherit" w:eastAsia="Times New Roman" w:hAnsi="inherit"/>
                <w:sz w:val="18"/>
                <w:szCs w:val="18"/>
              </w:rPr>
              <w:t>1,849</w:t>
            </w:r>
          </w:p>
        </w:tc>
        <w:tc>
          <w:tcPr>
            <w:tcW w:w="0" w:type="auto"/>
            <w:vAlign w:val="bottom"/>
            <w:hideMark/>
          </w:tcPr>
          <w:p w14:paraId="7B2D17E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BFA4A51" w14:textId="77777777" w:rsidR="00000000" w:rsidRDefault="00057078">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1C01B9CE" w14:textId="77777777" w:rsidR="00000000" w:rsidRDefault="00057078">
            <w:pPr>
              <w:jc w:val="right"/>
              <w:rPr>
                <w:rFonts w:eastAsia="Times New Roman"/>
                <w:sz w:val="18"/>
                <w:szCs w:val="18"/>
              </w:rPr>
            </w:pPr>
            <w:r>
              <w:rPr>
                <w:rFonts w:ascii="inherit" w:eastAsia="Times New Roman" w:hAnsi="inherit"/>
                <w:sz w:val="18"/>
                <w:szCs w:val="18"/>
              </w:rPr>
              <w:t>2,312</w:t>
            </w:r>
          </w:p>
        </w:tc>
        <w:tc>
          <w:tcPr>
            <w:tcW w:w="0" w:type="auto"/>
            <w:vAlign w:val="bottom"/>
            <w:hideMark/>
          </w:tcPr>
          <w:p w14:paraId="0941C60B" w14:textId="77777777" w:rsidR="00000000" w:rsidRDefault="00057078">
            <w:pPr>
              <w:rPr>
                <w:rFonts w:eastAsia="Times New Roman"/>
                <w:sz w:val="20"/>
                <w:szCs w:val="20"/>
              </w:rPr>
            </w:pPr>
          </w:p>
        </w:tc>
      </w:tr>
      <w:tr w:rsidR="00000000" w14:paraId="1D395B2D" w14:textId="77777777">
        <w:trPr>
          <w:jc w:val="center"/>
        </w:trPr>
        <w:tc>
          <w:tcPr>
            <w:tcW w:w="0" w:type="auto"/>
            <w:shd w:val="clear" w:color="auto" w:fill="CCEEFF"/>
            <w:tcMar>
              <w:top w:w="30" w:type="dxa"/>
              <w:left w:w="30" w:type="dxa"/>
              <w:bottom w:w="30" w:type="dxa"/>
              <w:right w:w="30" w:type="dxa"/>
            </w:tcMar>
            <w:vAlign w:val="bottom"/>
            <w:hideMark/>
          </w:tcPr>
          <w:p w14:paraId="1CA3128C" w14:textId="77777777" w:rsidR="00000000" w:rsidRDefault="00057078">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370B4CB7" w14:textId="77777777" w:rsidR="00000000" w:rsidRDefault="00057078">
            <w:pPr>
              <w:jc w:val="right"/>
              <w:rPr>
                <w:rFonts w:eastAsia="Times New Roman"/>
                <w:sz w:val="18"/>
                <w:szCs w:val="18"/>
              </w:rPr>
            </w:pPr>
            <w:r>
              <w:rPr>
                <w:rFonts w:ascii="inherit" w:eastAsia="Times New Roman" w:hAnsi="inherit"/>
                <w:sz w:val="18"/>
                <w:szCs w:val="18"/>
              </w:rPr>
              <w:t>15,405</w:t>
            </w:r>
          </w:p>
        </w:tc>
        <w:tc>
          <w:tcPr>
            <w:tcW w:w="0" w:type="auto"/>
            <w:shd w:val="clear" w:color="auto" w:fill="CCEEFF"/>
            <w:vAlign w:val="bottom"/>
            <w:hideMark/>
          </w:tcPr>
          <w:p w14:paraId="478AE9B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5C8A9" w14:textId="77777777" w:rsidR="00000000" w:rsidRDefault="00057078">
            <w:pPr>
              <w:divId w:val="1709330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FBC6F" w14:textId="77777777" w:rsidR="00000000" w:rsidRDefault="00057078">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64CCBB46" w14:textId="77777777" w:rsidR="00000000" w:rsidRDefault="00057078">
            <w:pPr>
              <w:rPr>
                <w:rFonts w:eastAsia="Times New Roman"/>
                <w:sz w:val="20"/>
                <w:szCs w:val="20"/>
              </w:rPr>
            </w:pPr>
          </w:p>
        </w:tc>
      </w:tr>
      <w:tr w:rsidR="00000000" w14:paraId="69E7B19C" w14:textId="77777777">
        <w:trPr>
          <w:jc w:val="center"/>
        </w:trPr>
        <w:tc>
          <w:tcPr>
            <w:tcW w:w="0" w:type="auto"/>
            <w:tcMar>
              <w:top w:w="30" w:type="dxa"/>
              <w:left w:w="30" w:type="dxa"/>
              <w:bottom w:w="30" w:type="dxa"/>
              <w:right w:w="30" w:type="dxa"/>
            </w:tcMar>
            <w:vAlign w:val="bottom"/>
            <w:hideMark/>
          </w:tcPr>
          <w:p w14:paraId="3C6B92A8" w14:textId="77777777" w:rsidR="00000000" w:rsidRDefault="00057078">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5E6118C" w14:textId="77777777" w:rsidR="00000000" w:rsidRDefault="00057078">
            <w:pPr>
              <w:jc w:val="right"/>
              <w:rPr>
                <w:rFonts w:eastAsia="Times New Roman"/>
                <w:sz w:val="18"/>
                <w:szCs w:val="18"/>
              </w:rPr>
            </w:pPr>
            <w:r>
              <w:rPr>
                <w:rFonts w:ascii="inherit" w:eastAsia="Times New Roman" w:hAnsi="inherit"/>
                <w:sz w:val="18"/>
                <w:szCs w:val="18"/>
              </w:rPr>
              <w:t>1,056</w:t>
            </w:r>
          </w:p>
        </w:tc>
        <w:tc>
          <w:tcPr>
            <w:tcW w:w="0" w:type="auto"/>
            <w:tcBorders>
              <w:bottom w:val="single" w:sz="6" w:space="0" w:color="000000"/>
            </w:tcBorders>
            <w:vAlign w:val="bottom"/>
            <w:hideMark/>
          </w:tcPr>
          <w:p w14:paraId="663BEB8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3C727FB" w14:textId="77777777" w:rsidR="00000000" w:rsidRDefault="00057078">
            <w:pPr>
              <w:divId w:val="1061906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5599C8" w14:textId="77777777" w:rsidR="00000000" w:rsidRDefault="00057078">
            <w:pPr>
              <w:jc w:val="right"/>
              <w:rPr>
                <w:rFonts w:eastAsia="Times New Roman"/>
                <w:sz w:val="18"/>
                <w:szCs w:val="18"/>
              </w:rPr>
            </w:pPr>
            <w:r>
              <w:rPr>
                <w:rFonts w:ascii="inherit" w:eastAsia="Times New Roman" w:hAnsi="inherit"/>
                <w:sz w:val="18"/>
                <w:szCs w:val="18"/>
              </w:rPr>
              <w:t>1,225</w:t>
            </w:r>
          </w:p>
        </w:tc>
        <w:tc>
          <w:tcPr>
            <w:tcW w:w="0" w:type="auto"/>
            <w:tcBorders>
              <w:bottom w:val="single" w:sz="6" w:space="0" w:color="000000"/>
            </w:tcBorders>
            <w:vAlign w:val="bottom"/>
            <w:hideMark/>
          </w:tcPr>
          <w:p w14:paraId="30F96014" w14:textId="77777777" w:rsidR="00000000" w:rsidRDefault="00057078">
            <w:pPr>
              <w:rPr>
                <w:rFonts w:eastAsia="Times New Roman"/>
                <w:sz w:val="20"/>
                <w:szCs w:val="20"/>
              </w:rPr>
            </w:pPr>
          </w:p>
        </w:tc>
      </w:tr>
      <w:tr w:rsidR="00000000" w14:paraId="2115DC8D" w14:textId="77777777">
        <w:trPr>
          <w:jc w:val="center"/>
        </w:trPr>
        <w:tc>
          <w:tcPr>
            <w:tcW w:w="0" w:type="auto"/>
            <w:shd w:val="clear" w:color="auto" w:fill="CCEEFF"/>
            <w:tcMar>
              <w:top w:w="30" w:type="dxa"/>
              <w:left w:w="420" w:type="dxa"/>
              <w:bottom w:w="30" w:type="dxa"/>
              <w:right w:w="30" w:type="dxa"/>
            </w:tcMar>
            <w:vAlign w:val="bottom"/>
            <w:hideMark/>
          </w:tcPr>
          <w:p w14:paraId="78959F69" w14:textId="77777777" w:rsidR="00000000" w:rsidRDefault="00057078">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117502" w14:textId="77777777" w:rsidR="00000000" w:rsidRDefault="00057078">
            <w:pPr>
              <w:jc w:val="right"/>
              <w:rPr>
                <w:rFonts w:eastAsia="Times New Roman"/>
                <w:sz w:val="18"/>
                <w:szCs w:val="18"/>
              </w:rPr>
            </w:pPr>
            <w:r>
              <w:rPr>
                <w:rFonts w:ascii="inherit" w:eastAsia="Times New Roman" w:hAnsi="inherit"/>
                <w:sz w:val="18"/>
                <w:szCs w:val="18"/>
              </w:rPr>
              <w:t>30,157</w:t>
            </w:r>
          </w:p>
        </w:tc>
        <w:tc>
          <w:tcPr>
            <w:tcW w:w="0" w:type="auto"/>
            <w:tcBorders>
              <w:top w:val="single" w:sz="6" w:space="0" w:color="000000"/>
              <w:bottom w:val="single" w:sz="6" w:space="0" w:color="000000"/>
            </w:tcBorders>
            <w:shd w:val="clear" w:color="auto" w:fill="CCEEFF"/>
            <w:vAlign w:val="bottom"/>
            <w:hideMark/>
          </w:tcPr>
          <w:p w14:paraId="7BC29CE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0B09B6" w14:textId="77777777" w:rsidR="00000000" w:rsidRDefault="00057078">
            <w:pPr>
              <w:divId w:val="576745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806E3F" w14:textId="77777777" w:rsidR="00000000" w:rsidRDefault="00057078">
            <w:pPr>
              <w:jc w:val="right"/>
              <w:rPr>
                <w:rFonts w:eastAsia="Times New Roman"/>
                <w:sz w:val="18"/>
                <w:szCs w:val="18"/>
              </w:rPr>
            </w:pPr>
            <w:r>
              <w:rPr>
                <w:rFonts w:ascii="inherit" w:eastAsia="Times New Roman" w:hAnsi="inherit"/>
                <w:sz w:val="18"/>
                <w:szCs w:val="18"/>
              </w:rPr>
              <w:t>31,911</w:t>
            </w:r>
          </w:p>
        </w:tc>
        <w:tc>
          <w:tcPr>
            <w:tcW w:w="0" w:type="auto"/>
            <w:tcBorders>
              <w:top w:val="single" w:sz="6" w:space="0" w:color="000000"/>
              <w:bottom w:val="single" w:sz="6" w:space="0" w:color="000000"/>
            </w:tcBorders>
            <w:shd w:val="clear" w:color="auto" w:fill="CCEEFF"/>
            <w:vAlign w:val="bottom"/>
            <w:hideMark/>
          </w:tcPr>
          <w:p w14:paraId="68124CB6" w14:textId="77777777" w:rsidR="00000000" w:rsidRDefault="00057078">
            <w:pPr>
              <w:rPr>
                <w:rFonts w:eastAsia="Times New Roman"/>
                <w:sz w:val="20"/>
                <w:szCs w:val="20"/>
              </w:rPr>
            </w:pPr>
          </w:p>
        </w:tc>
      </w:tr>
      <w:tr w:rsidR="00000000" w14:paraId="6FCC9345" w14:textId="77777777">
        <w:trPr>
          <w:jc w:val="center"/>
        </w:trPr>
        <w:tc>
          <w:tcPr>
            <w:tcW w:w="0" w:type="auto"/>
            <w:tcMar>
              <w:top w:w="30" w:type="dxa"/>
              <w:left w:w="30" w:type="dxa"/>
              <w:bottom w:w="30" w:type="dxa"/>
              <w:right w:w="30" w:type="dxa"/>
            </w:tcMar>
            <w:vAlign w:val="bottom"/>
            <w:hideMark/>
          </w:tcPr>
          <w:p w14:paraId="5EBADF6B" w14:textId="77777777" w:rsidR="00000000" w:rsidRDefault="00057078">
            <w:pPr>
              <w:divId w:val="1272399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19EFAD" w14:textId="77777777" w:rsidR="00000000" w:rsidRDefault="00057078">
            <w:pPr>
              <w:divId w:val="1905484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C9796" w14:textId="77777777" w:rsidR="00000000" w:rsidRDefault="00057078">
            <w:pPr>
              <w:divId w:val="1490170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204A3C" w14:textId="77777777" w:rsidR="00000000" w:rsidRDefault="00057078">
            <w:pPr>
              <w:divId w:val="161091044"/>
              <w:rPr>
                <w:rFonts w:eastAsia="Times New Roman"/>
                <w:sz w:val="20"/>
                <w:szCs w:val="20"/>
              </w:rPr>
            </w:pPr>
            <w:r>
              <w:rPr>
                <w:rFonts w:ascii="inherit" w:eastAsia="Times New Roman" w:hAnsi="inherit"/>
                <w:sz w:val="20"/>
                <w:szCs w:val="20"/>
              </w:rPr>
              <w:t> </w:t>
            </w:r>
          </w:p>
        </w:tc>
      </w:tr>
      <w:tr w:rsidR="00000000" w14:paraId="00145539" w14:textId="77777777">
        <w:trPr>
          <w:jc w:val="center"/>
        </w:trPr>
        <w:tc>
          <w:tcPr>
            <w:tcW w:w="0" w:type="auto"/>
            <w:shd w:val="clear" w:color="auto" w:fill="CCEEFF"/>
            <w:tcMar>
              <w:top w:w="30" w:type="dxa"/>
              <w:left w:w="30" w:type="dxa"/>
              <w:bottom w:w="30" w:type="dxa"/>
              <w:right w:w="30" w:type="dxa"/>
            </w:tcMar>
            <w:vAlign w:val="bottom"/>
            <w:hideMark/>
          </w:tcPr>
          <w:p w14:paraId="163AB61B" w14:textId="77777777" w:rsidR="00000000" w:rsidRDefault="00057078">
            <w:pPr>
              <w:divId w:val="1957908073"/>
              <w:rPr>
                <w:rFonts w:eastAsia="Times New Roman"/>
                <w:sz w:val="18"/>
                <w:szCs w:val="18"/>
              </w:rPr>
            </w:pPr>
            <w:r>
              <w:rPr>
                <w:rFonts w:ascii="inherit" w:eastAsia="Times New Roman" w:hAnsi="inherit"/>
                <w:sz w:val="18"/>
                <w:szCs w:val="18"/>
              </w:rPr>
              <w:t>Commitments and contingencies (Note 6)</w:t>
            </w:r>
          </w:p>
        </w:tc>
        <w:tc>
          <w:tcPr>
            <w:tcW w:w="0" w:type="auto"/>
            <w:gridSpan w:val="3"/>
            <w:shd w:val="clear" w:color="auto" w:fill="CCEEFF"/>
            <w:tcMar>
              <w:top w:w="30" w:type="dxa"/>
              <w:left w:w="30" w:type="dxa"/>
              <w:bottom w:w="30" w:type="dxa"/>
              <w:right w:w="30" w:type="dxa"/>
            </w:tcMar>
            <w:vAlign w:val="bottom"/>
            <w:hideMark/>
          </w:tcPr>
          <w:p w14:paraId="6568DCFC" w14:textId="77777777" w:rsidR="00000000" w:rsidRDefault="00057078">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14:paraId="02F28BB6" w14:textId="77777777" w:rsidR="00000000" w:rsidRDefault="00057078">
            <w:pPr>
              <w:divId w:val="817579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E688A1" w14:textId="77777777" w:rsidR="00000000" w:rsidRDefault="00057078">
            <w:pPr>
              <w:rPr>
                <w:rFonts w:eastAsia="Times New Roman"/>
                <w:sz w:val="18"/>
                <w:szCs w:val="18"/>
              </w:rPr>
            </w:pPr>
          </w:p>
        </w:tc>
      </w:tr>
      <w:tr w:rsidR="00000000" w14:paraId="6C927E86" w14:textId="77777777">
        <w:trPr>
          <w:jc w:val="center"/>
        </w:trPr>
        <w:tc>
          <w:tcPr>
            <w:tcW w:w="0" w:type="auto"/>
            <w:tcMar>
              <w:top w:w="30" w:type="dxa"/>
              <w:left w:w="30" w:type="dxa"/>
              <w:bottom w:w="30" w:type="dxa"/>
              <w:right w:w="30" w:type="dxa"/>
            </w:tcMar>
            <w:vAlign w:val="bottom"/>
            <w:hideMark/>
          </w:tcPr>
          <w:p w14:paraId="27160FD3" w14:textId="77777777" w:rsidR="00000000" w:rsidRDefault="00057078">
            <w:pPr>
              <w:divId w:val="2823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69DA43" w14:textId="77777777" w:rsidR="00000000" w:rsidRDefault="00057078">
            <w:pPr>
              <w:divId w:val="803428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E6FDD4" w14:textId="77777777" w:rsidR="00000000" w:rsidRDefault="00057078">
            <w:pPr>
              <w:divId w:val="1638946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A47E6A" w14:textId="77777777" w:rsidR="00000000" w:rsidRDefault="00057078">
            <w:pPr>
              <w:divId w:val="63071048"/>
              <w:rPr>
                <w:rFonts w:eastAsia="Times New Roman"/>
                <w:sz w:val="20"/>
                <w:szCs w:val="20"/>
              </w:rPr>
            </w:pPr>
            <w:r>
              <w:rPr>
                <w:rFonts w:ascii="inherit" w:eastAsia="Times New Roman" w:hAnsi="inherit"/>
                <w:sz w:val="20"/>
                <w:szCs w:val="20"/>
              </w:rPr>
              <w:t> </w:t>
            </w:r>
          </w:p>
        </w:tc>
      </w:tr>
      <w:tr w:rsidR="00000000" w14:paraId="4122F960" w14:textId="77777777">
        <w:trPr>
          <w:jc w:val="center"/>
        </w:trPr>
        <w:tc>
          <w:tcPr>
            <w:tcW w:w="0" w:type="auto"/>
            <w:shd w:val="clear" w:color="auto" w:fill="CCEEFF"/>
            <w:tcMar>
              <w:top w:w="30" w:type="dxa"/>
              <w:left w:w="30" w:type="dxa"/>
              <w:bottom w:w="30" w:type="dxa"/>
              <w:right w:w="30" w:type="dxa"/>
            </w:tcMar>
            <w:vAlign w:val="bottom"/>
            <w:hideMark/>
          </w:tcPr>
          <w:p w14:paraId="4B0CC899" w14:textId="77777777" w:rsidR="00000000" w:rsidRDefault="00057078">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shd w:val="clear" w:color="auto" w:fill="CCEEFF"/>
            <w:tcMar>
              <w:top w:w="30" w:type="dxa"/>
              <w:left w:w="30" w:type="dxa"/>
              <w:bottom w:w="30" w:type="dxa"/>
              <w:right w:w="30" w:type="dxa"/>
            </w:tcMar>
            <w:vAlign w:val="bottom"/>
            <w:hideMark/>
          </w:tcPr>
          <w:p w14:paraId="44788167"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E0934DE" w14:textId="77777777" w:rsidR="00000000" w:rsidRDefault="00057078">
            <w:pPr>
              <w:divId w:val="1466312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3E0A6F" w14:textId="77777777" w:rsidR="00000000" w:rsidRDefault="00057078">
            <w:pPr>
              <w:rPr>
                <w:rFonts w:eastAsia="Times New Roman"/>
                <w:sz w:val="18"/>
                <w:szCs w:val="18"/>
              </w:rPr>
            </w:pPr>
            <w:r>
              <w:rPr>
                <w:rFonts w:ascii="inherit" w:eastAsia="Times New Roman" w:hAnsi="inherit"/>
                <w:sz w:val="18"/>
                <w:szCs w:val="18"/>
              </w:rPr>
              <w:t> </w:t>
            </w:r>
          </w:p>
        </w:tc>
      </w:tr>
      <w:tr w:rsidR="00000000" w14:paraId="6D51B959" w14:textId="77777777">
        <w:trPr>
          <w:jc w:val="center"/>
        </w:trPr>
        <w:tc>
          <w:tcPr>
            <w:tcW w:w="0" w:type="auto"/>
            <w:tcMar>
              <w:top w:w="30" w:type="dxa"/>
              <w:left w:w="300" w:type="dxa"/>
              <w:bottom w:w="30" w:type="dxa"/>
              <w:right w:w="30" w:type="dxa"/>
            </w:tcMar>
            <w:vAlign w:val="bottom"/>
            <w:hideMark/>
          </w:tcPr>
          <w:p w14:paraId="75C5A26D" w14:textId="77777777" w:rsidR="00000000" w:rsidRDefault="00057078">
            <w:pPr>
              <w:divId w:val="2140537791"/>
              <w:rPr>
                <w:rFonts w:eastAsia="Times New Roman"/>
                <w:sz w:val="18"/>
                <w:szCs w:val="18"/>
              </w:rPr>
            </w:pPr>
            <w:r>
              <w:rPr>
                <w:rFonts w:ascii="inherit" w:eastAsia="Times New Roman" w:hAnsi="inherit"/>
                <w:sz w:val="18"/>
                <w:szCs w:val="18"/>
              </w:rPr>
              <w:t>Preferred stock, $0.0001 par value; 8 shares authorized; none outstanding</w:t>
            </w:r>
          </w:p>
        </w:tc>
        <w:tc>
          <w:tcPr>
            <w:tcW w:w="0" w:type="auto"/>
            <w:gridSpan w:val="2"/>
            <w:tcMar>
              <w:top w:w="30" w:type="dxa"/>
              <w:left w:w="30" w:type="dxa"/>
              <w:bottom w:w="30" w:type="dxa"/>
              <w:right w:w="0" w:type="dxa"/>
            </w:tcMar>
            <w:vAlign w:val="bottom"/>
            <w:hideMark/>
          </w:tcPr>
          <w:p w14:paraId="39F52589"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ADCF0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2EB828E" w14:textId="77777777" w:rsidR="00000000" w:rsidRDefault="00057078">
            <w:pPr>
              <w:divId w:val="998657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C3A9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A612EEB" w14:textId="77777777" w:rsidR="00000000" w:rsidRDefault="00057078">
            <w:pPr>
              <w:rPr>
                <w:rFonts w:eastAsia="Times New Roman"/>
                <w:sz w:val="20"/>
                <w:szCs w:val="20"/>
              </w:rPr>
            </w:pPr>
          </w:p>
        </w:tc>
      </w:tr>
      <w:tr w:rsidR="00000000" w14:paraId="5FD53235" w14:textId="77777777">
        <w:trPr>
          <w:jc w:val="center"/>
        </w:trPr>
        <w:tc>
          <w:tcPr>
            <w:tcW w:w="0" w:type="auto"/>
            <w:shd w:val="clear" w:color="auto" w:fill="CCEEFF"/>
            <w:tcMar>
              <w:top w:w="30" w:type="dxa"/>
              <w:left w:w="300" w:type="dxa"/>
              <w:bottom w:w="30" w:type="dxa"/>
              <w:right w:w="30" w:type="dxa"/>
            </w:tcMar>
            <w:vAlign w:val="bottom"/>
            <w:hideMark/>
          </w:tcPr>
          <w:p w14:paraId="73406C36" w14:textId="77777777" w:rsidR="00000000" w:rsidRDefault="00057078">
            <w:pPr>
              <w:divId w:val="779028929"/>
              <w:rPr>
                <w:rFonts w:eastAsia="Times New Roman"/>
                <w:sz w:val="18"/>
                <w:szCs w:val="18"/>
              </w:rPr>
            </w:pPr>
            <w:r>
              <w:rPr>
                <w:rFonts w:ascii="inherit" w:eastAsia="Times New Roman" w:hAnsi="inherit"/>
                <w:sz w:val="18"/>
                <w:szCs w:val="18"/>
              </w:rPr>
              <w:t>Common stock and paid-in capital, $0.0001 par value; 6,000 shares authorized; 1,214 and 1,219 shares issued and outstanding, respectively</w:t>
            </w:r>
          </w:p>
        </w:tc>
        <w:tc>
          <w:tcPr>
            <w:tcW w:w="0" w:type="auto"/>
            <w:gridSpan w:val="2"/>
            <w:shd w:val="clear" w:color="auto" w:fill="CCEEFF"/>
            <w:tcMar>
              <w:top w:w="30" w:type="dxa"/>
              <w:left w:w="30" w:type="dxa"/>
              <w:bottom w:w="30" w:type="dxa"/>
              <w:right w:w="0" w:type="dxa"/>
            </w:tcMar>
            <w:vAlign w:val="bottom"/>
            <w:hideMark/>
          </w:tcPr>
          <w:p w14:paraId="09844E94" w14:textId="77777777" w:rsidR="00000000" w:rsidRDefault="00057078">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14:paraId="33C73A1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C5247" w14:textId="77777777" w:rsidR="00000000" w:rsidRDefault="00057078">
            <w:pPr>
              <w:divId w:val="803084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BD6A66"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A7A797" w14:textId="77777777" w:rsidR="00000000" w:rsidRDefault="00057078">
            <w:pPr>
              <w:rPr>
                <w:rFonts w:eastAsia="Times New Roman"/>
                <w:sz w:val="20"/>
                <w:szCs w:val="20"/>
              </w:rPr>
            </w:pPr>
          </w:p>
        </w:tc>
      </w:tr>
      <w:tr w:rsidR="00000000" w14:paraId="5294515E" w14:textId="77777777">
        <w:trPr>
          <w:jc w:val="center"/>
        </w:trPr>
        <w:tc>
          <w:tcPr>
            <w:tcW w:w="0" w:type="auto"/>
            <w:tcMar>
              <w:top w:w="30" w:type="dxa"/>
              <w:left w:w="300" w:type="dxa"/>
              <w:bottom w:w="30" w:type="dxa"/>
              <w:right w:w="30" w:type="dxa"/>
            </w:tcMar>
            <w:vAlign w:val="bottom"/>
            <w:hideMark/>
          </w:tcPr>
          <w:p w14:paraId="10F3F9BE" w14:textId="77777777" w:rsidR="00000000" w:rsidRDefault="00057078">
            <w:pPr>
              <w:rPr>
                <w:rFonts w:eastAsia="Times New Roman"/>
                <w:sz w:val="18"/>
                <w:szCs w:val="18"/>
              </w:rPr>
            </w:pPr>
            <w:r>
              <w:rPr>
                <w:rFonts w:ascii="inherit" w:eastAsia="Times New Roman" w:hAnsi="inherit"/>
                <w:sz w:val="18"/>
                <w:szCs w:val="18"/>
              </w:rPr>
              <w:t>Retained earnings</w:t>
            </w:r>
          </w:p>
        </w:tc>
        <w:tc>
          <w:tcPr>
            <w:tcW w:w="0" w:type="auto"/>
            <w:gridSpan w:val="2"/>
            <w:tcMar>
              <w:top w:w="30" w:type="dxa"/>
              <w:left w:w="30" w:type="dxa"/>
              <w:bottom w:w="30" w:type="dxa"/>
              <w:right w:w="0" w:type="dxa"/>
            </w:tcMar>
            <w:vAlign w:val="bottom"/>
            <w:hideMark/>
          </w:tcPr>
          <w:p w14:paraId="7AC0A35E" w14:textId="77777777" w:rsidR="00000000" w:rsidRDefault="00057078">
            <w:pPr>
              <w:jc w:val="right"/>
              <w:rPr>
                <w:rFonts w:eastAsia="Times New Roman"/>
                <w:sz w:val="18"/>
                <w:szCs w:val="18"/>
              </w:rPr>
            </w:pPr>
            <w:r>
              <w:rPr>
                <w:rFonts w:ascii="inherit" w:eastAsia="Times New Roman" w:hAnsi="inherit"/>
                <w:sz w:val="18"/>
                <w:szCs w:val="18"/>
              </w:rPr>
              <w:t>3,309</w:t>
            </w:r>
          </w:p>
        </w:tc>
        <w:tc>
          <w:tcPr>
            <w:tcW w:w="0" w:type="auto"/>
            <w:vAlign w:val="bottom"/>
            <w:hideMark/>
          </w:tcPr>
          <w:p w14:paraId="4B4859F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1AF31B7" w14:textId="77777777" w:rsidR="00000000" w:rsidRDefault="00057078">
            <w:pPr>
              <w:divId w:val="446001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3180B"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5C8E1A50" w14:textId="77777777" w:rsidR="00000000" w:rsidRDefault="00057078">
            <w:pPr>
              <w:rPr>
                <w:rFonts w:eastAsia="Times New Roman"/>
                <w:sz w:val="20"/>
                <w:szCs w:val="20"/>
              </w:rPr>
            </w:pPr>
          </w:p>
        </w:tc>
      </w:tr>
      <w:tr w:rsidR="00000000" w14:paraId="7704C5AA" w14:textId="77777777">
        <w:trPr>
          <w:jc w:val="center"/>
        </w:trPr>
        <w:tc>
          <w:tcPr>
            <w:tcW w:w="0" w:type="auto"/>
            <w:shd w:val="clear" w:color="auto" w:fill="CCEEFF"/>
            <w:tcMar>
              <w:top w:w="30" w:type="dxa"/>
              <w:left w:w="300" w:type="dxa"/>
              <w:bottom w:w="30" w:type="dxa"/>
              <w:right w:w="30" w:type="dxa"/>
            </w:tcMar>
            <w:vAlign w:val="bottom"/>
            <w:hideMark/>
          </w:tcPr>
          <w:p w14:paraId="1F0268FA" w14:textId="77777777" w:rsidR="00000000" w:rsidRDefault="00057078">
            <w:pPr>
              <w:rPr>
                <w:rFonts w:eastAsia="Times New Roman"/>
                <w:sz w:val="18"/>
                <w:szCs w:val="18"/>
              </w:rPr>
            </w:pPr>
            <w:r>
              <w:rPr>
                <w:rFonts w:ascii="inherit" w:eastAsia="Times New Roman" w:hAnsi="inherit"/>
                <w:sz w:val="18"/>
                <w:szCs w:val="18"/>
              </w:rPr>
              <w:lastRenderedPageBreak/>
              <w:t>Accumulated other comprehensive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212E4"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tcBorders>
              <w:bottom w:val="single" w:sz="6" w:space="0" w:color="000000"/>
            </w:tcBorders>
            <w:shd w:val="clear" w:color="auto" w:fill="CCEEFF"/>
            <w:vAlign w:val="bottom"/>
            <w:hideMark/>
          </w:tcPr>
          <w:p w14:paraId="2B1B870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7D4FC" w14:textId="77777777" w:rsidR="00000000" w:rsidRDefault="00057078">
            <w:pPr>
              <w:divId w:val="1033382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529F49" w14:textId="77777777" w:rsidR="00000000" w:rsidRDefault="00057078">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shd w:val="clear" w:color="auto" w:fill="CCEEFF"/>
            <w:vAlign w:val="bottom"/>
            <w:hideMark/>
          </w:tcPr>
          <w:p w14:paraId="7FB5A841" w14:textId="77777777" w:rsidR="00000000" w:rsidRDefault="00057078">
            <w:pPr>
              <w:rPr>
                <w:rFonts w:eastAsia="Times New Roman"/>
                <w:sz w:val="20"/>
                <w:szCs w:val="20"/>
              </w:rPr>
            </w:pPr>
          </w:p>
        </w:tc>
      </w:tr>
      <w:tr w:rsidR="00000000" w14:paraId="253B8FC4" w14:textId="77777777">
        <w:trPr>
          <w:jc w:val="center"/>
        </w:trPr>
        <w:tc>
          <w:tcPr>
            <w:tcW w:w="0" w:type="auto"/>
            <w:tcMar>
              <w:top w:w="30" w:type="dxa"/>
              <w:left w:w="420" w:type="dxa"/>
              <w:bottom w:w="30" w:type="dxa"/>
              <w:right w:w="30" w:type="dxa"/>
            </w:tcMar>
            <w:vAlign w:val="bottom"/>
            <w:hideMark/>
          </w:tcPr>
          <w:p w14:paraId="0D1FF4EF" w14:textId="77777777" w:rsidR="00000000" w:rsidRDefault="00057078">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top w:val="single" w:sz="6" w:space="0" w:color="000000"/>
            </w:tcBorders>
            <w:tcMar>
              <w:top w:w="30" w:type="dxa"/>
              <w:left w:w="30" w:type="dxa"/>
              <w:bottom w:w="30" w:type="dxa"/>
              <w:right w:w="0" w:type="dxa"/>
            </w:tcMar>
            <w:vAlign w:val="bottom"/>
            <w:hideMark/>
          </w:tcPr>
          <w:p w14:paraId="1E043723" w14:textId="77777777" w:rsidR="00000000" w:rsidRDefault="00057078">
            <w:pPr>
              <w:jc w:val="right"/>
              <w:rPr>
                <w:rFonts w:eastAsia="Times New Roman"/>
                <w:sz w:val="18"/>
                <w:szCs w:val="18"/>
              </w:rPr>
            </w:pPr>
            <w:r>
              <w:rPr>
                <w:rFonts w:ascii="inherit" w:eastAsia="Times New Roman" w:hAnsi="inherit"/>
                <w:sz w:val="18"/>
                <w:szCs w:val="18"/>
              </w:rPr>
              <w:t>3,866</w:t>
            </w:r>
          </w:p>
        </w:tc>
        <w:tc>
          <w:tcPr>
            <w:tcW w:w="0" w:type="auto"/>
            <w:tcBorders>
              <w:top w:val="single" w:sz="6" w:space="0" w:color="000000"/>
            </w:tcBorders>
            <w:vAlign w:val="bottom"/>
            <w:hideMark/>
          </w:tcPr>
          <w:p w14:paraId="22C40A0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5C1F0AE" w14:textId="77777777" w:rsidR="00000000" w:rsidRDefault="00057078">
            <w:pPr>
              <w:divId w:val="54281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3B3541" w14:textId="77777777" w:rsidR="00000000" w:rsidRDefault="00057078">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tcBorders>
            <w:vAlign w:val="bottom"/>
            <w:hideMark/>
          </w:tcPr>
          <w:p w14:paraId="5676C39F" w14:textId="77777777" w:rsidR="00000000" w:rsidRDefault="00057078">
            <w:pPr>
              <w:rPr>
                <w:rFonts w:eastAsia="Times New Roman"/>
                <w:sz w:val="20"/>
                <w:szCs w:val="20"/>
              </w:rPr>
            </w:pPr>
          </w:p>
        </w:tc>
      </w:tr>
      <w:tr w:rsidR="00000000" w14:paraId="056395A1" w14:textId="77777777">
        <w:trPr>
          <w:jc w:val="center"/>
        </w:trPr>
        <w:tc>
          <w:tcPr>
            <w:tcW w:w="0" w:type="auto"/>
            <w:shd w:val="clear" w:color="auto" w:fill="CCEEFF"/>
            <w:tcMar>
              <w:top w:w="30" w:type="dxa"/>
              <w:left w:w="660" w:type="dxa"/>
              <w:bottom w:w="30" w:type="dxa"/>
              <w:right w:w="30" w:type="dxa"/>
            </w:tcMar>
            <w:vAlign w:val="bottom"/>
            <w:hideMark/>
          </w:tcPr>
          <w:p w14:paraId="79072658" w14:textId="77777777" w:rsidR="00000000" w:rsidRDefault="00057078">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56FD8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47D0F7" w14:textId="77777777" w:rsidR="00000000" w:rsidRDefault="00057078">
            <w:pPr>
              <w:jc w:val="right"/>
              <w:rPr>
                <w:rFonts w:eastAsia="Times New Roman"/>
                <w:sz w:val="18"/>
                <w:szCs w:val="18"/>
              </w:rPr>
            </w:pPr>
            <w:r>
              <w:rPr>
                <w:rFonts w:ascii="inherit" w:eastAsia="Times New Roman" w:hAnsi="inherit"/>
                <w:sz w:val="18"/>
                <w:szCs w:val="18"/>
              </w:rPr>
              <w:t>34,023</w:t>
            </w:r>
          </w:p>
        </w:tc>
        <w:tc>
          <w:tcPr>
            <w:tcW w:w="0" w:type="auto"/>
            <w:tcBorders>
              <w:top w:val="single" w:sz="6" w:space="0" w:color="000000"/>
              <w:bottom w:val="double" w:sz="6" w:space="0" w:color="000000"/>
            </w:tcBorders>
            <w:shd w:val="clear" w:color="auto" w:fill="CCEEFF"/>
            <w:vAlign w:val="bottom"/>
            <w:hideMark/>
          </w:tcPr>
          <w:p w14:paraId="2428A02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49491" w14:textId="77777777" w:rsidR="00000000" w:rsidRDefault="00057078">
            <w:pPr>
              <w:divId w:val="9462297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14527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ABBC19" w14:textId="77777777" w:rsidR="00000000" w:rsidRDefault="00057078">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shd w:val="clear" w:color="auto" w:fill="CCEEFF"/>
            <w:vAlign w:val="bottom"/>
            <w:hideMark/>
          </w:tcPr>
          <w:p w14:paraId="155BFF73" w14:textId="77777777" w:rsidR="00000000" w:rsidRDefault="00057078">
            <w:pPr>
              <w:rPr>
                <w:rFonts w:eastAsia="Times New Roman"/>
                <w:sz w:val="20"/>
                <w:szCs w:val="20"/>
              </w:rPr>
            </w:pPr>
          </w:p>
        </w:tc>
      </w:tr>
    </w:tbl>
    <w:p w14:paraId="586FF377" w14:textId="77777777" w:rsidR="00000000" w:rsidRDefault="00057078">
      <w:pPr>
        <w:jc w:val="center"/>
        <w:divId w:val="1640987852"/>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675EF7FE" w14:textId="77777777">
        <w:trPr>
          <w:divId w:val="1640987852"/>
          <w:jc w:val="center"/>
        </w:trPr>
        <w:tc>
          <w:tcPr>
            <w:tcW w:w="0" w:type="auto"/>
            <w:gridSpan w:val="5"/>
            <w:vAlign w:val="center"/>
            <w:hideMark/>
          </w:tcPr>
          <w:p w14:paraId="59DBFBFD" w14:textId="77777777" w:rsidR="00000000" w:rsidRDefault="00057078">
            <w:pPr>
              <w:jc w:val="center"/>
              <w:rPr>
                <w:rFonts w:eastAsia="Times New Roman"/>
                <w:sz w:val="20"/>
                <w:szCs w:val="20"/>
              </w:rPr>
            </w:pPr>
          </w:p>
        </w:tc>
      </w:tr>
      <w:tr w:rsidR="00000000" w14:paraId="2EC147CF" w14:textId="77777777">
        <w:trPr>
          <w:divId w:val="1640987852"/>
          <w:jc w:val="center"/>
        </w:trPr>
        <w:tc>
          <w:tcPr>
            <w:tcW w:w="1000" w:type="pct"/>
            <w:vAlign w:val="center"/>
            <w:hideMark/>
          </w:tcPr>
          <w:p w14:paraId="415CB85F" w14:textId="77777777" w:rsidR="00000000" w:rsidRDefault="00057078">
            <w:pPr>
              <w:rPr>
                <w:rFonts w:eastAsia="Times New Roman"/>
                <w:sz w:val="20"/>
                <w:szCs w:val="20"/>
              </w:rPr>
            </w:pPr>
          </w:p>
        </w:tc>
        <w:tc>
          <w:tcPr>
            <w:tcW w:w="1000" w:type="pct"/>
            <w:vAlign w:val="center"/>
            <w:hideMark/>
          </w:tcPr>
          <w:p w14:paraId="1D19D9F9" w14:textId="77777777" w:rsidR="00000000" w:rsidRDefault="00057078">
            <w:pPr>
              <w:rPr>
                <w:rFonts w:eastAsia="Times New Roman"/>
                <w:sz w:val="20"/>
                <w:szCs w:val="20"/>
              </w:rPr>
            </w:pPr>
          </w:p>
        </w:tc>
        <w:tc>
          <w:tcPr>
            <w:tcW w:w="1000" w:type="pct"/>
            <w:vAlign w:val="center"/>
            <w:hideMark/>
          </w:tcPr>
          <w:p w14:paraId="03CBE78C" w14:textId="77777777" w:rsidR="00000000" w:rsidRDefault="00057078">
            <w:pPr>
              <w:rPr>
                <w:rFonts w:eastAsia="Times New Roman"/>
                <w:sz w:val="20"/>
                <w:szCs w:val="20"/>
              </w:rPr>
            </w:pPr>
          </w:p>
        </w:tc>
        <w:tc>
          <w:tcPr>
            <w:tcW w:w="1000" w:type="pct"/>
            <w:vAlign w:val="center"/>
            <w:hideMark/>
          </w:tcPr>
          <w:p w14:paraId="407EA147" w14:textId="77777777" w:rsidR="00000000" w:rsidRDefault="00057078">
            <w:pPr>
              <w:rPr>
                <w:rFonts w:eastAsia="Times New Roman"/>
                <w:sz w:val="20"/>
                <w:szCs w:val="20"/>
              </w:rPr>
            </w:pPr>
          </w:p>
        </w:tc>
        <w:tc>
          <w:tcPr>
            <w:tcW w:w="1000" w:type="pct"/>
            <w:vAlign w:val="center"/>
            <w:hideMark/>
          </w:tcPr>
          <w:p w14:paraId="54FDFC34" w14:textId="77777777" w:rsidR="00000000" w:rsidRDefault="00057078">
            <w:pPr>
              <w:rPr>
                <w:rFonts w:eastAsia="Times New Roman"/>
                <w:sz w:val="20"/>
                <w:szCs w:val="20"/>
              </w:rPr>
            </w:pPr>
          </w:p>
        </w:tc>
      </w:tr>
      <w:tr w:rsidR="00000000" w14:paraId="5BBA4505" w14:textId="77777777">
        <w:trPr>
          <w:divId w:val="1640987852"/>
          <w:jc w:val="center"/>
        </w:trPr>
        <w:tc>
          <w:tcPr>
            <w:tcW w:w="0" w:type="auto"/>
            <w:gridSpan w:val="5"/>
            <w:tcMar>
              <w:top w:w="30" w:type="dxa"/>
              <w:left w:w="30" w:type="dxa"/>
              <w:bottom w:w="30" w:type="dxa"/>
              <w:right w:w="30" w:type="dxa"/>
            </w:tcMar>
            <w:vAlign w:val="bottom"/>
            <w:hideMark/>
          </w:tcPr>
          <w:p w14:paraId="47EC9FC6" w14:textId="77777777" w:rsidR="00000000" w:rsidRDefault="00057078">
            <w:pPr>
              <w:jc w:val="center"/>
              <w:rPr>
                <w:rFonts w:eastAsia="Times New Roman"/>
                <w:sz w:val="18"/>
                <w:szCs w:val="18"/>
              </w:rPr>
            </w:pPr>
            <w:r>
              <w:rPr>
                <w:rFonts w:ascii="inherit" w:eastAsia="Times New Roman" w:hAnsi="inherit"/>
                <w:sz w:val="18"/>
                <w:szCs w:val="18"/>
              </w:rPr>
              <w:t>See accompanying notes.</w:t>
            </w:r>
          </w:p>
        </w:tc>
      </w:tr>
    </w:tbl>
    <w:p w14:paraId="13F6C5B5" w14:textId="77777777" w:rsidR="00000000" w:rsidRDefault="00057078">
      <w:pPr>
        <w:divId w:val="1410730067"/>
        <w:rPr>
          <w:rFonts w:eastAsia="Times New Roman"/>
          <w:sz w:val="20"/>
          <w:szCs w:val="20"/>
        </w:rPr>
      </w:pPr>
    </w:p>
    <w:p w14:paraId="7D0B7203" w14:textId="77777777" w:rsidR="00000000" w:rsidRDefault="00057078">
      <w:pPr>
        <w:spacing w:line="288" w:lineRule="auto"/>
        <w:jc w:val="center"/>
        <w:divId w:val="1376347744"/>
        <w:rPr>
          <w:rFonts w:eastAsia="Times New Roman"/>
          <w:sz w:val="20"/>
          <w:szCs w:val="20"/>
        </w:rPr>
      </w:pPr>
      <w:r>
        <w:rPr>
          <w:rFonts w:ascii="inherit" w:eastAsia="Times New Roman" w:hAnsi="inherit"/>
          <w:sz w:val="20"/>
          <w:szCs w:val="20"/>
        </w:rPr>
        <w:t>3</w:t>
      </w:r>
    </w:p>
    <w:p w14:paraId="3B21E54F" w14:textId="77777777" w:rsidR="00000000" w:rsidRDefault="00057078">
      <w:pPr>
        <w:rPr>
          <w:rFonts w:eastAsia="Times New Roman"/>
          <w:sz w:val="20"/>
          <w:szCs w:val="20"/>
        </w:rPr>
      </w:pPr>
      <w:r>
        <w:rPr>
          <w:rFonts w:eastAsia="Times New Roman"/>
          <w:sz w:val="20"/>
          <w:szCs w:val="20"/>
        </w:rPr>
        <w:pict w14:anchorId="0CFC2492">
          <v:rect id="_x0000_i1027" style="width:0;height:1.5pt" o:hralign="center" o:hrstd="t" o:hr="t" fillcolor="#a0a0a0" stroked="f"/>
        </w:pict>
      </w:r>
    </w:p>
    <w:p w14:paraId="1E66EA3B" w14:textId="77777777" w:rsidR="00000000" w:rsidRDefault="00057078">
      <w:pPr>
        <w:spacing w:line="288" w:lineRule="auto"/>
        <w:jc w:val="center"/>
        <w:divId w:val="111286606"/>
        <w:rPr>
          <w:rFonts w:eastAsia="Times New Roman"/>
          <w:sz w:val="40"/>
          <w:szCs w:val="40"/>
        </w:rPr>
      </w:pPr>
      <w:bookmarkStart w:id="4" w:name="sB0D3037B0D0F56FEA3231C706A0E71D1"/>
      <w:bookmarkEnd w:id="4"/>
    </w:p>
    <w:p w14:paraId="6D34ADCD" w14:textId="77777777" w:rsidR="00000000" w:rsidRDefault="00057078">
      <w:pPr>
        <w:divId w:val="11592269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29B5CAE5" w14:textId="77777777">
        <w:trPr>
          <w:divId w:val="842166023"/>
          <w:jc w:val="center"/>
        </w:trPr>
        <w:tc>
          <w:tcPr>
            <w:tcW w:w="0" w:type="auto"/>
            <w:gridSpan w:val="5"/>
            <w:vAlign w:val="center"/>
            <w:hideMark/>
          </w:tcPr>
          <w:p w14:paraId="18FC7F8C" w14:textId="77777777" w:rsidR="00000000" w:rsidRDefault="00057078">
            <w:pPr>
              <w:rPr>
                <w:rFonts w:eastAsia="Times New Roman"/>
                <w:sz w:val="20"/>
                <w:szCs w:val="20"/>
              </w:rPr>
            </w:pPr>
          </w:p>
        </w:tc>
      </w:tr>
      <w:tr w:rsidR="00000000" w14:paraId="695FCC5C" w14:textId="77777777">
        <w:trPr>
          <w:divId w:val="842166023"/>
          <w:jc w:val="center"/>
        </w:trPr>
        <w:tc>
          <w:tcPr>
            <w:tcW w:w="1000" w:type="pct"/>
            <w:vAlign w:val="center"/>
            <w:hideMark/>
          </w:tcPr>
          <w:p w14:paraId="3E356D09" w14:textId="77777777" w:rsidR="00000000" w:rsidRDefault="00057078">
            <w:pPr>
              <w:rPr>
                <w:rFonts w:eastAsia="Times New Roman"/>
                <w:sz w:val="20"/>
                <w:szCs w:val="20"/>
              </w:rPr>
            </w:pPr>
          </w:p>
        </w:tc>
        <w:tc>
          <w:tcPr>
            <w:tcW w:w="1000" w:type="pct"/>
            <w:vAlign w:val="center"/>
            <w:hideMark/>
          </w:tcPr>
          <w:p w14:paraId="22A4D4CD" w14:textId="77777777" w:rsidR="00000000" w:rsidRDefault="00057078">
            <w:pPr>
              <w:rPr>
                <w:rFonts w:eastAsia="Times New Roman"/>
                <w:sz w:val="20"/>
                <w:szCs w:val="20"/>
              </w:rPr>
            </w:pPr>
          </w:p>
        </w:tc>
        <w:tc>
          <w:tcPr>
            <w:tcW w:w="1000" w:type="pct"/>
            <w:vAlign w:val="center"/>
            <w:hideMark/>
          </w:tcPr>
          <w:p w14:paraId="288490D8" w14:textId="77777777" w:rsidR="00000000" w:rsidRDefault="00057078">
            <w:pPr>
              <w:rPr>
                <w:rFonts w:eastAsia="Times New Roman"/>
                <w:sz w:val="20"/>
                <w:szCs w:val="20"/>
              </w:rPr>
            </w:pPr>
          </w:p>
        </w:tc>
        <w:tc>
          <w:tcPr>
            <w:tcW w:w="1000" w:type="pct"/>
            <w:vAlign w:val="center"/>
            <w:hideMark/>
          </w:tcPr>
          <w:p w14:paraId="00B5762E" w14:textId="77777777" w:rsidR="00000000" w:rsidRDefault="00057078">
            <w:pPr>
              <w:rPr>
                <w:rFonts w:eastAsia="Times New Roman"/>
                <w:sz w:val="20"/>
                <w:szCs w:val="20"/>
              </w:rPr>
            </w:pPr>
          </w:p>
        </w:tc>
        <w:tc>
          <w:tcPr>
            <w:tcW w:w="1000" w:type="pct"/>
            <w:vAlign w:val="center"/>
            <w:hideMark/>
          </w:tcPr>
          <w:p w14:paraId="4C836FAB" w14:textId="77777777" w:rsidR="00000000" w:rsidRDefault="00057078">
            <w:pPr>
              <w:rPr>
                <w:rFonts w:eastAsia="Times New Roman"/>
                <w:sz w:val="20"/>
                <w:szCs w:val="20"/>
              </w:rPr>
            </w:pPr>
          </w:p>
        </w:tc>
      </w:tr>
      <w:tr w:rsidR="00000000" w14:paraId="156C951D" w14:textId="77777777">
        <w:trPr>
          <w:divId w:val="842166023"/>
          <w:jc w:val="center"/>
        </w:trPr>
        <w:tc>
          <w:tcPr>
            <w:tcW w:w="0" w:type="auto"/>
            <w:gridSpan w:val="5"/>
            <w:tcMar>
              <w:top w:w="30" w:type="dxa"/>
              <w:left w:w="30" w:type="dxa"/>
              <w:bottom w:w="30" w:type="dxa"/>
              <w:right w:w="30" w:type="dxa"/>
            </w:tcMar>
            <w:vAlign w:val="bottom"/>
            <w:hideMark/>
          </w:tcPr>
          <w:p w14:paraId="1B2FD78A"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2056D19B" w14:textId="77777777">
        <w:trPr>
          <w:divId w:val="842166023"/>
          <w:jc w:val="center"/>
        </w:trPr>
        <w:tc>
          <w:tcPr>
            <w:tcW w:w="0" w:type="auto"/>
            <w:gridSpan w:val="5"/>
            <w:tcMar>
              <w:top w:w="30" w:type="dxa"/>
              <w:left w:w="30" w:type="dxa"/>
              <w:bottom w:w="30" w:type="dxa"/>
              <w:right w:w="30" w:type="dxa"/>
            </w:tcMar>
            <w:vAlign w:val="bottom"/>
            <w:hideMark/>
          </w:tcPr>
          <w:p w14:paraId="01A1340F" w14:textId="77777777" w:rsidR="00000000" w:rsidRDefault="00057078">
            <w:pPr>
              <w:jc w:val="center"/>
              <w:rPr>
                <w:rFonts w:eastAsia="Times New Roman"/>
                <w:sz w:val="18"/>
                <w:szCs w:val="18"/>
              </w:rPr>
            </w:pPr>
            <w:r>
              <w:rPr>
                <w:rFonts w:ascii="inherit" w:eastAsia="Times New Roman" w:hAnsi="inherit"/>
                <w:b/>
                <w:bCs/>
                <w:sz w:val="18"/>
                <w:szCs w:val="18"/>
              </w:rPr>
              <w:t>CONDENSED CONSOLIDATED STATEMENTS OF OPERATIONS</w:t>
            </w:r>
          </w:p>
        </w:tc>
      </w:tr>
      <w:tr w:rsidR="00000000" w14:paraId="3CFBF339" w14:textId="77777777">
        <w:trPr>
          <w:divId w:val="842166023"/>
          <w:jc w:val="center"/>
        </w:trPr>
        <w:tc>
          <w:tcPr>
            <w:tcW w:w="0" w:type="auto"/>
            <w:gridSpan w:val="5"/>
            <w:tcMar>
              <w:top w:w="30" w:type="dxa"/>
              <w:left w:w="30" w:type="dxa"/>
              <w:bottom w:w="30" w:type="dxa"/>
              <w:right w:w="30" w:type="dxa"/>
            </w:tcMar>
            <w:vAlign w:val="bottom"/>
            <w:hideMark/>
          </w:tcPr>
          <w:p w14:paraId="3DB3FCF4" w14:textId="77777777" w:rsidR="00000000" w:rsidRDefault="00057078">
            <w:pPr>
              <w:jc w:val="center"/>
              <w:rPr>
                <w:rFonts w:eastAsia="Times New Roman"/>
                <w:sz w:val="18"/>
                <w:szCs w:val="18"/>
              </w:rPr>
            </w:pPr>
            <w:r>
              <w:rPr>
                <w:rFonts w:ascii="inherit" w:eastAsia="Times New Roman" w:hAnsi="inherit"/>
                <w:b/>
                <w:bCs/>
                <w:sz w:val="18"/>
                <w:szCs w:val="18"/>
              </w:rPr>
              <w:t>(In millions, except per share data)</w:t>
            </w:r>
          </w:p>
        </w:tc>
      </w:tr>
      <w:tr w:rsidR="00000000" w14:paraId="4C6E7445" w14:textId="77777777">
        <w:trPr>
          <w:divId w:val="842166023"/>
          <w:jc w:val="center"/>
        </w:trPr>
        <w:tc>
          <w:tcPr>
            <w:tcW w:w="0" w:type="auto"/>
            <w:gridSpan w:val="5"/>
            <w:tcMar>
              <w:top w:w="30" w:type="dxa"/>
              <w:left w:w="30" w:type="dxa"/>
              <w:bottom w:w="30" w:type="dxa"/>
              <w:right w:w="30" w:type="dxa"/>
            </w:tcMar>
            <w:vAlign w:val="bottom"/>
            <w:hideMark/>
          </w:tcPr>
          <w:p w14:paraId="28AE93F2"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tbl>
      <w:tblPr>
        <w:tblW w:w="5000" w:type="pct"/>
        <w:tblCellMar>
          <w:left w:w="0" w:type="dxa"/>
          <w:right w:w="0" w:type="dxa"/>
        </w:tblCellMar>
        <w:tblLook w:val="04A0" w:firstRow="1" w:lastRow="0" w:firstColumn="1" w:lastColumn="0" w:noHBand="0" w:noVBand="1"/>
      </w:tblPr>
      <w:tblGrid>
        <w:gridCol w:w="4011"/>
        <w:gridCol w:w="123"/>
        <w:gridCol w:w="773"/>
        <w:gridCol w:w="99"/>
        <w:gridCol w:w="105"/>
        <w:gridCol w:w="123"/>
        <w:gridCol w:w="773"/>
        <w:gridCol w:w="99"/>
        <w:gridCol w:w="105"/>
        <w:gridCol w:w="123"/>
        <w:gridCol w:w="773"/>
        <w:gridCol w:w="99"/>
        <w:gridCol w:w="105"/>
        <w:gridCol w:w="123"/>
        <w:gridCol w:w="773"/>
        <w:gridCol w:w="99"/>
      </w:tblGrid>
      <w:tr w:rsidR="00000000" w14:paraId="7D194576" w14:textId="77777777">
        <w:tc>
          <w:tcPr>
            <w:tcW w:w="0" w:type="auto"/>
            <w:gridSpan w:val="16"/>
            <w:vAlign w:val="center"/>
            <w:hideMark/>
          </w:tcPr>
          <w:p w14:paraId="446F4E3D" w14:textId="77777777" w:rsidR="00000000" w:rsidRDefault="00057078">
            <w:pPr>
              <w:jc w:val="center"/>
              <w:rPr>
                <w:rFonts w:eastAsia="Times New Roman"/>
                <w:sz w:val="20"/>
                <w:szCs w:val="20"/>
              </w:rPr>
            </w:pPr>
          </w:p>
        </w:tc>
      </w:tr>
      <w:tr w:rsidR="00000000" w14:paraId="4D759E13" w14:textId="77777777">
        <w:tc>
          <w:tcPr>
            <w:tcW w:w="2450" w:type="pct"/>
            <w:vAlign w:val="center"/>
            <w:hideMark/>
          </w:tcPr>
          <w:p w14:paraId="4D8AAEC3" w14:textId="77777777" w:rsidR="00000000" w:rsidRDefault="00057078">
            <w:pPr>
              <w:rPr>
                <w:rFonts w:eastAsia="Times New Roman"/>
                <w:sz w:val="20"/>
                <w:szCs w:val="20"/>
              </w:rPr>
            </w:pPr>
          </w:p>
        </w:tc>
        <w:tc>
          <w:tcPr>
            <w:tcW w:w="50" w:type="pct"/>
            <w:vAlign w:val="center"/>
            <w:hideMark/>
          </w:tcPr>
          <w:p w14:paraId="5C5F4215" w14:textId="77777777" w:rsidR="00000000" w:rsidRDefault="00057078">
            <w:pPr>
              <w:rPr>
                <w:rFonts w:eastAsia="Times New Roman"/>
                <w:sz w:val="20"/>
                <w:szCs w:val="20"/>
              </w:rPr>
            </w:pPr>
          </w:p>
        </w:tc>
        <w:tc>
          <w:tcPr>
            <w:tcW w:w="500" w:type="pct"/>
            <w:vAlign w:val="center"/>
            <w:hideMark/>
          </w:tcPr>
          <w:p w14:paraId="4D771843" w14:textId="77777777" w:rsidR="00000000" w:rsidRDefault="00057078">
            <w:pPr>
              <w:rPr>
                <w:rFonts w:eastAsia="Times New Roman"/>
                <w:sz w:val="20"/>
                <w:szCs w:val="20"/>
              </w:rPr>
            </w:pPr>
          </w:p>
        </w:tc>
        <w:tc>
          <w:tcPr>
            <w:tcW w:w="50" w:type="pct"/>
            <w:vAlign w:val="center"/>
            <w:hideMark/>
          </w:tcPr>
          <w:p w14:paraId="6CEAAD1C" w14:textId="77777777" w:rsidR="00000000" w:rsidRDefault="00057078">
            <w:pPr>
              <w:rPr>
                <w:rFonts w:eastAsia="Times New Roman"/>
                <w:sz w:val="20"/>
                <w:szCs w:val="20"/>
              </w:rPr>
            </w:pPr>
          </w:p>
        </w:tc>
        <w:tc>
          <w:tcPr>
            <w:tcW w:w="50" w:type="pct"/>
            <w:vAlign w:val="center"/>
            <w:hideMark/>
          </w:tcPr>
          <w:p w14:paraId="02000529" w14:textId="77777777" w:rsidR="00000000" w:rsidRDefault="00057078">
            <w:pPr>
              <w:rPr>
                <w:rFonts w:eastAsia="Times New Roman"/>
                <w:sz w:val="20"/>
                <w:szCs w:val="20"/>
              </w:rPr>
            </w:pPr>
          </w:p>
        </w:tc>
        <w:tc>
          <w:tcPr>
            <w:tcW w:w="50" w:type="pct"/>
            <w:vAlign w:val="center"/>
            <w:hideMark/>
          </w:tcPr>
          <w:p w14:paraId="55D29E48" w14:textId="77777777" w:rsidR="00000000" w:rsidRDefault="00057078">
            <w:pPr>
              <w:rPr>
                <w:rFonts w:eastAsia="Times New Roman"/>
                <w:sz w:val="20"/>
                <w:szCs w:val="20"/>
              </w:rPr>
            </w:pPr>
          </w:p>
        </w:tc>
        <w:tc>
          <w:tcPr>
            <w:tcW w:w="500" w:type="pct"/>
            <w:vAlign w:val="center"/>
            <w:hideMark/>
          </w:tcPr>
          <w:p w14:paraId="0C0F0654" w14:textId="77777777" w:rsidR="00000000" w:rsidRDefault="00057078">
            <w:pPr>
              <w:rPr>
                <w:rFonts w:eastAsia="Times New Roman"/>
                <w:sz w:val="20"/>
                <w:szCs w:val="20"/>
              </w:rPr>
            </w:pPr>
          </w:p>
        </w:tc>
        <w:tc>
          <w:tcPr>
            <w:tcW w:w="50" w:type="pct"/>
            <w:vAlign w:val="center"/>
            <w:hideMark/>
          </w:tcPr>
          <w:p w14:paraId="37728AA6" w14:textId="77777777" w:rsidR="00000000" w:rsidRDefault="00057078">
            <w:pPr>
              <w:rPr>
                <w:rFonts w:eastAsia="Times New Roman"/>
                <w:sz w:val="20"/>
                <w:szCs w:val="20"/>
              </w:rPr>
            </w:pPr>
          </w:p>
        </w:tc>
        <w:tc>
          <w:tcPr>
            <w:tcW w:w="50" w:type="pct"/>
            <w:vAlign w:val="center"/>
            <w:hideMark/>
          </w:tcPr>
          <w:p w14:paraId="403DDCBE" w14:textId="77777777" w:rsidR="00000000" w:rsidRDefault="00057078">
            <w:pPr>
              <w:rPr>
                <w:rFonts w:eastAsia="Times New Roman"/>
                <w:sz w:val="20"/>
                <w:szCs w:val="20"/>
              </w:rPr>
            </w:pPr>
          </w:p>
        </w:tc>
        <w:tc>
          <w:tcPr>
            <w:tcW w:w="50" w:type="pct"/>
            <w:vAlign w:val="center"/>
            <w:hideMark/>
          </w:tcPr>
          <w:p w14:paraId="204A4815" w14:textId="77777777" w:rsidR="00000000" w:rsidRDefault="00057078">
            <w:pPr>
              <w:rPr>
                <w:rFonts w:eastAsia="Times New Roman"/>
                <w:sz w:val="20"/>
                <w:szCs w:val="20"/>
              </w:rPr>
            </w:pPr>
          </w:p>
        </w:tc>
        <w:tc>
          <w:tcPr>
            <w:tcW w:w="500" w:type="pct"/>
            <w:vAlign w:val="center"/>
            <w:hideMark/>
          </w:tcPr>
          <w:p w14:paraId="5CBC060C" w14:textId="77777777" w:rsidR="00000000" w:rsidRDefault="00057078">
            <w:pPr>
              <w:rPr>
                <w:rFonts w:eastAsia="Times New Roman"/>
                <w:sz w:val="20"/>
                <w:szCs w:val="20"/>
              </w:rPr>
            </w:pPr>
          </w:p>
        </w:tc>
        <w:tc>
          <w:tcPr>
            <w:tcW w:w="50" w:type="pct"/>
            <w:vAlign w:val="center"/>
            <w:hideMark/>
          </w:tcPr>
          <w:p w14:paraId="3440F1F2" w14:textId="77777777" w:rsidR="00000000" w:rsidRDefault="00057078">
            <w:pPr>
              <w:rPr>
                <w:rFonts w:eastAsia="Times New Roman"/>
                <w:sz w:val="20"/>
                <w:szCs w:val="20"/>
              </w:rPr>
            </w:pPr>
          </w:p>
        </w:tc>
        <w:tc>
          <w:tcPr>
            <w:tcW w:w="50" w:type="pct"/>
            <w:vAlign w:val="center"/>
            <w:hideMark/>
          </w:tcPr>
          <w:p w14:paraId="3A8EA6DC" w14:textId="77777777" w:rsidR="00000000" w:rsidRDefault="00057078">
            <w:pPr>
              <w:rPr>
                <w:rFonts w:eastAsia="Times New Roman"/>
                <w:sz w:val="20"/>
                <w:szCs w:val="20"/>
              </w:rPr>
            </w:pPr>
          </w:p>
        </w:tc>
        <w:tc>
          <w:tcPr>
            <w:tcW w:w="50" w:type="pct"/>
            <w:vAlign w:val="center"/>
            <w:hideMark/>
          </w:tcPr>
          <w:p w14:paraId="0DA40683" w14:textId="77777777" w:rsidR="00000000" w:rsidRDefault="00057078">
            <w:pPr>
              <w:rPr>
                <w:rFonts w:eastAsia="Times New Roman"/>
                <w:sz w:val="20"/>
                <w:szCs w:val="20"/>
              </w:rPr>
            </w:pPr>
          </w:p>
        </w:tc>
        <w:tc>
          <w:tcPr>
            <w:tcW w:w="500" w:type="pct"/>
            <w:vAlign w:val="center"/>
            <w:hideMark/>
          </w:tcPr>
          <w:p w14:paraId="689A9918" w14:textId="77777777" w:rsidR="00000000" w:rsidRDefault="00057078">
            <w:pPr>
              <w:rPr>
                <w:rFonts w:eastAsia="Times New Roman"/>
                <w:sz w:val="20"/>
                <w:szCs w:val="20"/>
              </w:rPr>
            </w:pPr>
          </w:p>
        </w:tc>
        <w:tc>
          <w:tcPr>
            <w:tcW w:w="50" w:type="pct"/>
            <w:vAlign w:val="center"/>
            <w:hideMark/>
          </w:tcPr>
          <w:p w14:paraId="0DF00ED4" w14:textId="77777777" w:rsidR="00000000" w:rsidRDefault="00057078">
            <w:pPr>
              <w:rPr>
                <w:rFonts w:eastAsia="Times New Roman"/>
                <w:sz w:val="20"/>
                <w:szCs w:val="20"/>
              </w:rPr>
            </w:pPr>
          </w:p>
        </w:tc>
      </w:tr>
      <w:tr w:rsidR="00000000" w14:paraId="128FC432" w14:textId="77777777">
        <w:tc>
          <w:tcPr>
            <w:tcW w:w="0" w:type="auto"/>
            <w:tcMar>
              <w:top w:w="30" w:type="dxa"/>
              <w:left w:w="30" w:type="dxa"/>
              <w:bottom w:w="30" w:type="dxa"/>
              <w:right w:w="30" w:type="dxa"/>
            </w:tcMar>
            <w:vAlign w:val="bottom"/>
            <w:hideMark/>
          </w:tcPr>
          <w:p w14:paraId="343E2E8C" w14:textId="77777777" w:rsidR="00000000" w:rsidRDefault="00057078">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508C7D10"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38A69E3D" w14:textId="77777777" w:rsidR="00000000" w:rsidRDefault="00057078">
            <w:pPr>
              <w:divId w:val="683106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115250"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7486096A" w14:textId="77777777">
        <w:tc>
          <w:tcPr>
            <w:tcW w:w="0" w:type="auto"/>
            <w:tcMar>
              <w:top w:w="30" w:type="dxa"/>
              <w:left w:w="30" w:type="dxa"/>
              <w:bottom w:w="30" w:type="dxa"/>
              <w:right w:w="30" w:type="dxa"/>
            </w:tcMar>
            <w:vAlign w:val="bottom"/>
            <w:hideMark/>
          </w:tcPr>
          <w:p w14:paraId="306672D4" w14:textId="77777777" w:rsidR="00000000" w:rsidRDefault="00057078">
            <w:pPr>
              <w:divId w:val="13885253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4FFF7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9093B65" w14:textId="77777777" w:rsidR="00000000" w:rsidRDefault="00057078">
            <w:pPr>
              <w:divId w:val="20134115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387B7F"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BE65688" w14:textId="77777777" w:rsidR="00000000" w:rsidRDefault="00057078">
            <w:pPr>
              <w:divId w:val="1494447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927D5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E06773" w14:textId="77777777" w:rsidR="00000000" w:rsidRDefault="00057078">
            <w:pPr>
              <w:divId w:val="318964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ED7AA0"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40F6E226" w14:textId="77777777">
        <w:tc>
          <w:tcPr>
            <w:tcW w:w="0" w:type="auto"/>
            <w:tcMar>
              <w:top w:w="30" w:type="dxa"/>
              <w:left w:w="30" w:type="dxa"/>
              <w:bottom w:w="30" w:type="dxa"/>
              <w:right w:w="30" w:type="dxa"/>
            </w:tcMar>
            <w:vAlign w:val="bottom"/>
            <w:hideMark/>
          </w:tcPr>
          <w:p w14:paraId="552417AD" w14:textId="77777777" w:rsidR="00000000" w:rsidRDefault="00057078">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14:paraId="64AD1E8A"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79740A" w14:textId="77777777" w:rsidR="00000000" w:rsidRDefault="00057078">
            <w:pPr>
              <w:divId w:val="1334795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6590A8"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6B3B86" w14:textId="77777777" w:rsidR="00000000" w:rsidRDefault="00057078">
            <w:pPr>
              <w:divId w:val="1293050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D749E3" w14:textId="77777777" w:rsidR="00000000" w:rsidRDefault="00057078">
            <w:pPr>
              <w:divId w:val="2077588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3A6ADF" w14:textId="77777777" w:rsidR="00000000" w:rsidRDefault="00057078">
            <w:pPr>
              <w:divId w:val="581640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22CBF2" w14:textId="77777777" w:rsidR="00000000" w:rsidRDefault="00057078">
            <w:pPr>
              <w:divId w:val="1054890900"/>
              <w:rPr>
                <w:rFonts w:eastAsia="Times New Roman"/>
                <w:sz w:val="20"/>
                <w:szCs w:val="20"/>
              </w:rPr>
            </w:pPr>
            <w:r>
              <w:rPr>
                <w:rFonts w:ascii="inherit" w:eastAsia="Times New Roman" w:hAnsi="inherit"/>
                <w:sz w:val="20"/>
                <w:szCs w:val="20"/>
              </w:rPr>
              <w:t> </w:t>
            </w:r>
          </w:p>
        </w:tc>
      </w:tr>
      <w:tr w:rsidR="00000000" w14:paraId="4FACD863" w14:textId="77777777">
        <w:tc>
          <w:tcPr>
            <w:tcW w:w="0" w:type="auto"/>
            <w:shd w:val="clear" w:color="auto" w:fill="CCEEFF"/>
            <w:tcMar>
              <w:top w:w="30" w:type="dxa"/>
              <w:left w:w="180" w:type="dxa"/>
              <w:bottom w:w="30" w:type="dxa"/>
              <w:right w:w="30" w:type="dxa"/>
            </w:tcMar>
            <w:vAlign w:val="bottom"/>
            <w:hideMark/>
          </w:tcPr>
          <w:p w14:paraId="5A4EA079" w14:textId="77777777" w:rsidR="00000000" w:rsidRDefault="00057078">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156F258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3FFE1F8" w14:textId="77777777" w:rsidR="00000000" w:rsidRDefault="00057078">
            <w:pPr>
              <w:jc w:val="right"/>
              <w:rPr>
                <w:rFonts w:eastAsia="Times New Roman"/>
                <w:sz w:val="18"/>
                <w:szCs w:val="18"/>
              </w:rPr>
            </w:pPr>
            <w:r>
              <w:rPr>
                <w:rFonts w:ascii="inherit" w:eastAsia="Times New Roman" w:hAnsi="inherit"/>
                <w:sz w:val="18"/>
                <w:szCs w:val="18"/>
              </w:rPr>
              <w:t>3,753</w:t>
            </w:r>
          </w:p>
        </w:tc>
        <w:tc>
          <w:tcPr>
            <w:tcW w:w="0" w:type="auto"/>
            <w:shd w:val="clear" w:color="auto" w:fill="CCEEFF"/>
            <w:vAlign w:val="bottom"/>
            <w:hideMark/>
          </w:tcPr>
          <w:p w14:paraId="6A8CC1D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4E0F2" w14:textId="77777777" w:rsidR="00000000" w:rsidRDefault="00057078">
            <w:pPr>
              <w:divId w:val="1596473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66723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387AB4" w14:textId="77777777" w:rsidR="00000000" w:rsidRDefault="00057078">
            <w:pPr>
              <w:jc w:val="right"/>
              <w:rPr>
                <w:rFonts w:eastAsia="Times New Roman"/>
                <w:sz w:val="18"/>
                <w:szCs w:val="18"/>
              </w:rPr>
            </w:pPr>
            <w:r>
              <w:rPr>
                <w:rFonts w:ascii="inherit" w:eastAsia="Times New Roman" w:hAnsi="inherit"/>
                <w:sz w:val="18"/>
                <w:szCs w:val="18"/>
              </w:rPr>
              <w:t>3,936</w:t>
            </w:r>
          </w:p>
        </w:tc>
        <w:tc>
          <w:tcPr>
            <w:tcW w:w="0" w:type="auto"/>
            <w:shd w:val="clear" w:color="auto" w:fill="CCEEFF"/>
            <w:vAlign w:val="bottom"/>
            <w:hideMark/>
          </w:tcPr>
          <w:p w14:paraId="0BC8134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73926" w14:textId="77777777" w:rsidR="00000000" w:rsidRDefault="00057078">
            <w:pPr>
              <w:divId w:val="1429499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78117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A41DD17" w14:textId="77777777" w:rsidR="00000000" w:rsidRDefault="00057078">
            <w:pPr>
              <w:jc w:val="right"/>
              <w:rPr>
                <w:rFonts w:eastAsia="Times New Roman"/>
                <w:sz w:val="18"/>
                <w:szCs w:val="18"/>
              </w:rPr>
            </w:pPr>
            <w:r>
              <w:rPr>
                <w:rFonts w:ascii="inherit" w:eastAsia="Times New Roman" w:hAnsi="inherit"/>
                <w:sz w:val="18"/>
                <w:szCs w:val="18"/>
              </w:rPr>
              <w:t>7,506</w:t>
            </w:r>
          </w:p>
        </w:tc>
        <w:tc>
          <w:tcPr>
            <w:tcW w:w="0" w:type="auto"/>
            <w:shd w:val="clear" w:color="auto" w:fill="CCEEFF"/>
            <w:vAlign w:val="bottom"/>
            <w:hideMark/>
          </w:tcPr>
          <w:p w14:paraId="5BCB884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90715" w14:textId="77777777" w:rsidR="00000000" w:rsidRDefault="00057078">
            <w:pPr>
              <w:divId w:val="2146195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D175E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A652B3" w14:textId="77777777" w:rsidR="00000000" w:rsidRDefault="00057078">
            <w:pPr>
              <w:jc w:val="right"/>
              <w:rPr>
                <w:rFonts w:eastAsia="Times New Roman"/>
                <w:sz w:val="18"/>
                <w:szCs w:val="18"/>
              </w:rPr>
            </w:pPr>
            <w:r>
              <w:rPr>
                <w:rFonts w:ascii="inherit" w:eastAsia="Times New Roman" w:hAnsi="inherit"/>
                <w:sz w:val="18"/>
                <w:szCs w:val="18"/>
              </w:rPr>
              <w:t>8,639</w:t>
            </w:r>
          </w:p>
        </w:tc>
        <w:tc>
          <w:tcPr>
            <w:tcW w:w="0" w:type="auto"/>
            <w:shd w:val="clear" w:color="auto" w:fill="CCEEFF"/>
            <w:vAlign w:val="bottom"/>
            <w:hideMark/>
          </w:tcPr>
          <w:p w14:paraId="75BF870C" w14:textId="77777777" w:rsidR="00000000" w:rsidRDefault="00057078">
            <w:pPr>
              <w:rPr>
                <w:rFonts w:eastAsia="Times New Roman"/>
                <w:sz w:val="20"/>
                <w:szCs w:val="20"/>
              </w:rPr>
            </w:pPr>
          </w:p>
        </w:tc>
      </w:tr>
      <w:tr w:rsidR="00000000" w14:paraId="3F3EEF08" w14:textId="77777777">
        <w:tc>
          <w:tcPr>
            <w:tcW w:w="0" w:type="auto"/>
            <w:tcMar>
              <w:top w:w="30" w:type="dxa"/>
              <w:left w:w="180" w:type="dxa"/>
              <w:bottom w:w="30" w:type="dxa"/>
              <w:right w:w="30" w:type="dxa"/>
            </w:tcMar>
            <w:vAlign w:val="bottom"/>
            <w:hideMark/>
          </w:tcPr>
          <w:p w14:paraId="34F61FB6" w14:textId="77777777" w:rsidR="00000000" w:rsidRDefault="00057078">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14:paraId="612B6979" w14:textId="77777777" w:rsidR="00000000" w:rsidRDefault="00057078">
            <w:pPr>
              <w:jc w:val="right"/>
              <w:rPr>
                <w:rFonts w:eastAsia="Times New Roman"/>
                <w:sz w:val="18"/>
                <w:szCs w:val="18"/>
              </w:rPr>
            </w:pPr>
            <w:r>
              <w:rPr>
                <w:rFonts w:ascii="inherit" w:eastAsia="Times New Roman" w:hAnsi="inherit"/>
                <w:sz w:val="18"/>
                <w:szCs w:val="18"/>
              </w:rPr>
              <w:t>1,229</w:t>
            </w:r>
          </w:p>
        </w:tc>
        <w:tc>
          <w:tcPr>
            <w:tcW w:w="0" w:type="auto"/>
            <w:vAlign w:val="bottom"/>
            <w:hideMark/>
          </w:tcPr>
          <w:p w14:paraId="597A376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0AD1CBA" w14:textId="77777777" w:rsidR="00000000" w:rsidRDefault="00057078">
            <w:pPr>
              <w:divId w:val="1138953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33D407" w14:textId="77777777" w:rsidR="00000000" w:rsidRDefault="00057078">
            <w:pPr>
              <w:jc w:val="right"/>
              <w:rPr>
                <w:rFonts w:eastAsia="Times New Roman"/>
                <w:sz w:val="18"/>
                <w:szCs w:val="18"/>
              </w:rPr>
            </w:pPr>
            <w:r>
              <w:rPr>
                <w:rFonts w:ascii="inherit" w:eastAsia="Times New Roman" w:hAnsi="inherit"/>
                <w:sz w:val="18"/>
                <w:szCs w:val="18"/>
              </w:rPr>
              <w:t>1,284</w:t>
            </w:r>
          </w:p>
        </w:tc>
        <w:tc>
          <w:tcPr>
            <w:tcW w:w="0" w:type="auto"/>
            <w:vAlign w:val="bottom"/>
            <w:hideMark/>
          </w:tcPr>
          <w:p w14:paraId="7B59DCD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1793AAE" w14:textId="77777777" w:rsidR="00000000" w:rsidRDefault="00057078">
            <w:pPr>
              <w:divId w:val="1760447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CD0FAF" w14:textId="77777777" w:rsidR="00000000" w:rsidRDefault="00057078">
            <w:pPr>
              <w:jc w:val="right"/>
              <w:rPr>
                <w:rFonts w:eastAsia="Times New Roman"/>
                <w:sz w:val="18"/>
                <w:szCs w:val="18"/>
              </w:rPr>
            </w:pPr>
            <w:r>
              <w:rPr>
                <w:rFonts w:ascii="inherit" w:eastAsia="Times New Roman" w:hAnsi="inherit"/>
                <w:sz w:val="18"/>
                <w:szCs w:val="18"/>
              </w:rPr>
              <w:t>2,318</w:t>
            </w:r>
          </w:p>
        </w:tc>
        <w:tc>
          <w:tcPr>
            <w:tcW w:w="0" w:type="auto"/>
            <w:vAlign w:val="bottom"/>
            <w:hideMark/>
          </w:tcPr>
          <w:p w14:paraId="6FDF8AA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DD83ACE" w14:textId="77777777" w:rsidR="00000000" w:rsidRDefault="00057078">
            <w:pPr>
              <w:divId w:val="686061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54EBF2" w14:textId="77777777" w:rsidR="00000000" w:rsidRDefault="00057078">
            <w:pPr>
              <w:jc w:val="right"/>
              <w:rPr>
                <w:rFonts w:eastAsia="Times New Roman"/>
                <w:sz w:val="18"/>
                <w:szCs w:val="18"/>
              </w:rPr>
            </w:pPr>
            <w:r>
              <w:rPr>
                <w:rFonts w:ascii="inherit" w:eastAsia="Times New Roman" w:hAnsi="inherit"/>
                <w:sz w:val="18"/>
                <w:szCs w:val="18"/>
              </w:rPr>
              <w:t>2,616</w:t>
            </w:r>
          </w:p>
        </w:tc>
        <w:tc>
          <w:tcPr>
            <w:tcW w:w="0" w:type="auto"/>
            <w:tcBorders>
              <w:bottom w:val="single" w:sz="6" w:space="0" w:color="000000"/>
            </w:tcBorders>
            <w:vAlign w:val="bottom"/>
            <w:hideMark/>
          </w:tcPr>
          <w:p w14:paraId="23EC672D" w14:textId="77777777" w:rsidR="00000000" w:rsidRDefault="00057078">
            <w:pPr>
              <w:rPr>
                <w:rFonts w:eastAsia="Times New Roman"/>
                <w:sz w:val="20"/>
                <w:szCs w:val="20"/>
              </w:rPr>
            </w:pPr>
          </w:p>
        </w:tc>
      </w:tr>
      <w:tr w:rsidR="00000000" w14:paraId="6D1CF0DB" w14:textId="77777777">
        <w:tc>
          <w:tcPr>
            <w:tcW w:w="0" w:type="auto"/>
            <w:shd w:val="clear" w:color="auto" w:fill="CCEEFF"/>
            <w:tcMar>
              <w:top w:w="30" w:type="dxa"/>
              <w:left w:w="420" w:type="dxa"/>
              <w:bottom w:w="30" w:type="dxa"/>
              <w:right w:w="30" w:type="dxa"/>
            </w:tcMar>
            <w:vAlign w:val="bottom"/>
            <w:hideMark/>
          </w:tcPr>
          <w:p w14:paraId="6C64DCE5" w14:textId="77777777" w:rsidR="00000000" w:rsidRDefault="00057078">
            <w:pPr>
              <w:rPr>
                <w:rFonts w:eastAsia="Times New Roman"/>
                <w:sz w:val="18"/>
                <w:szCs w:val="18"/>
              </w:rPr>
            </w:pPr>
            <w:r>
              <w:rPr>
                <w:rFonts w:ascii="inherit" w:eastAsia="Times New Roman" w:hAnsi="inherit"/>
                <w:sz w:val="18"/>
                <w:szCs w:val="18"/>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7B38F8" w14:textId="77777777" w:rsidR="00000000" w:rsidRDefault="00057078">
            <w:pPr>
              <w:jc w:val="right"/>
              <w:rPr>
                <w:rFonts w:eastAsia="Times New Roman"/>
                <w:sz w:val="18"/>
                <w:szCs w:val="18"/>
              </w:rPr>
            </w:pPr>
            <w:r>
              <w:rPr>
                <w:rFonts w:ascii="inherit" w:eastAsia="Times New Roman" w:hAnsi="inherit"/>
                <w:sz w:val="18"/>
                <w:szCs w:val="18"/>
              </w:rPr>
              <w:t>4,982</w:t>
            </w:r>
          </w:p>
        </w:tc>
        <w:tc>
          <w:tcPr>
            <w:tcW w:w="0" w:type="auto"/>
            <w:tcBorders>
              <w:top w:val="single" w:sz="6" w:space="0" w:color="000000"/>
              <w:bottom w:val="single" w:sz="6" w:space="0" w:color="000000"/>
            </w:tcBorders>
            <w:shd w:val="clear" w:color="auto" w:fill="CCEEFF"/>
            <w:vAlign w:val="bottom"/>
            <w:hideMark/>
          </w:tcPr>
          <w:p w14:paraId="364584F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BEAB4" w14:textId="77777777" w:rsidR="00000000" w:rsidRDefault="00057078">
            <w:pPr>
              <w:divId w:val="1081409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37BA7A" w14:textId="77777777" w:rsidR="00000000" w:rsidRDefault="00057078">
            <w:pPr>
              <w:jc w:val="right"/>
              <w:rPr>
                <w:rFonts w:eastAsia="Times New Roman"/>
                <w:sz w:val="18"/>
                <w:szCs w:val="18"/>
              </w:rPr>
            </w:pPr>
            <w:r>
              <w:rPr>
                <w:rFonts w:ascii="inherit" w:eastAsia="Times New Roman" w:hAnsi="inherit"/>
                <w:sz w:val="18"/>
                <w:szCs w:val="18"/>
              </w:rPr>
              <w:t>5,220</w:t>
            </w:r>
          </w:p>
        </w:tc>
        <w:tc>
          <w:tcPr>
            <w:tcW w:w="0" w:type="auto"/>
            <w:tcBorders>
              <w:top w:val="single" w:sz="6" w:space="0" w:color="000000"/>
              <w:bottom w:val="single" w:sz="6" w:space="0" w:color="000000"/>
            </w:tcBorders>
            <w:shd w:val="clear" w:color="auto" w:fill="CCEEFF"/>
            <w:vAlign w:val="bottom"/>
            <w:hideMark/>
          </w:tcPr>
          <w:p w14:paraId="0CF9D84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ADC4E" w14:textId="77777777" w:rsidR="00000000" w:rsidRDefault="00057078">
            <w:pPr>
              <w:divId w:val="1422797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12853D" w14:textId="77777777" w:rsidR="00000000" w:rsidRDefault="00057078">
            <w:pPr>
              <w:jc w:val="right"/>
              <w:rPr>
                <w:rFonts w:eastAsia="Times New Roman"/>
                <w:sz w:val="18"/>
                <w:szCs w:val="18"/>
              </w:rPr>
            </w:pPr>
            <w:r>
              <w:rPr>
                <w:rFonts w:ascii="inherit" w:eastAsia="Times New Roman" w:hAnsi="inherit"/>
                <w:sz w:val="18"/>
                <w:szCs w:val="18"/>
              </w:rPr>
              <w:t>9,824</w:t>
            </w:r>
          </w:p>
        </w:tc>
        <w:tc>
          <w:tcPr>
            <w:tcW w:w="0" w:type="auto"/>
            <w:tcBorders>
              <w:top w:val="single" w:sz="6" w:space="0" w:color="000000"/>
              <w:bottom w:val="single" w:sz="6" w:space="0" w:color="000000"/>
            </w:tcBorders>
            <w:shd w:val="clear" w:color="auto" w:fill="CCEEFF"/>
            <w:vAlign w:val="bottom"/>
            <w:hideMark/>
          </w:tcPr>
          <w:p w14:paraId="398E340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EB33B" w14:textId="77777777" w:rsidR="00000000" w:rsidRDefault="00057078">
            <w:pPr>
              <w:divId w:val="1846434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DEAB3B" w14:textId="77777777" w:rsidR="00000000" w:rsidRDefault="00057078">
            <w:pPr>
              <w:jc w:val="right"/>
              <w:rPr>
                <w:rFonts w:eastAsia="Times New Roman"/>
                <w:sz w:val="18"/>
                <w:szCs w:val="18"/>
              </w:rPr>
            </w:pPr>
            <w:r>
              <w:rPr>
                <w:rFonts w:ascii="inherit" w:eastAsia="Times New Roman" w:hAnsi="inherit"/>
                <w:sz w:val="18"/>
                <w:szCs w:val="18"/>
              </w:rPr>
              <w:t>11,255</w:t>
            </w:r>
          </w:p>
        </w:tc>
        <w:tc>
          <w:tcPr>
            <w:tcW w:w="0" w:type="auto"/>
            <w:tcBorders>
              <w:top w:val="single" w:sz="6" w:space="0" w:color="000000"/>
              <w:bottom w:val="single" w:sz="6" w:space="0" w:color="000000"/>
            </w:tcBorders>
            <w:shd w:val="clear" w:color="auto" w:fill="CCEEFF"/>
            <w:vAlign w:val="bottom"/>
            <w:hideMark/>
          </w:tcPr>
          <w:p w14:paraId="1D5BFD9B" w14:textId="77777777" w:rsidR="00000000" w:rsidRDefault="00057078">
            <w:pPr>
              <w:rPr>
                <w:rFonts w:eastAsia="Times New Roman"/>
                <w:sz w:val="20"/>
                <w:szCs w:val="20"/>
              </w:rPr>
            </w:pPr>
          </w:p>
        </w:tc>
      </w:tr>
      <w:tr w:rsidR="00000000" w14:paraId="02A7B37C" w14:textId="77777777">
        <w:tc>
          <w:tcPr>
            <w:tcW w:w="0" w:type="auto"/>
            <w:tcMar>
              <w:top w:w="30" w:type="dxa"/>
              <w:left w:w="30" w:type="dxa"/>
              <w:bottom w:w="30" w:type="dxa"/>
              <w:right w:w="30" w:type="dxa"/>
            </w:tcMar>
            <w:vAlign w:val="bottom"/>
            <w:hideMark/>
          </w:tcPr>
          <w:p w14:paraId="0A5101B1" w14:textId="77777777" w:rsidR="00000000" w:rsidRDefault="00057078">
            <w:pPr>
              <w:rPr>
                <w:rFonts w:eastAsia="Times New Roman"/>
                <w:sz w:val="18"/>
                <w:szCs w:val="18"/>
              </w:rPr>
            </w:pPr>
            <w:r>
              <w:rPr>
                <w:rFonts w:ascii="inherit" w:eastAsia="Times New Roman" w:hAnsi="inherit"/>
                <w:sz w:val="18"/>
                <w:szCs w:val="18"/>
              </w:rPr>
              <w:t>Costs and expenses:</w:t>
            </w:r>
          </w:p>
        </w:tc>
        <w:tc>
          <w:tcPr>
            <w:tcW w:w="0" w:type="auto"/>
            <w:gridSpan w:val="3"/>
            <w:tcMar>
              <w:top w:w="30" w:type="dxa"/>
              <w:left w:w="30" w:type="dxa"/>
              <w:bottom w:w="30" w:type="dxa"/>
              <w:right w:w="30" w:type="dxa"/>
            </w:tcMar>
            <w:vAlign w:val="bottom"/>
            <w:hideMark/>
          </w:tcPr>
          <w:p w14:paraId="60BA87CA"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EF83BD4" w14:textId="77777777" w:rsidR="00000000" w:rsidRDefault="00057078">
            <w:pPr>
              <w:divId w:val="1288510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1C1FFD"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03FD03" w14:textId="77777777" w:rsidR="00000000" w:rsidRDefault="00057078">
            <w:pPr>
              <w:divId w:val="1586262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0E163C" w14:textId="77777777" w:rsidR="00000000" w:rsidRDefault="00057078">
            <w:pPr>
              <w:divId w:val="70898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7D3D6" w14:textId="77777777" w:rsidR="00000000" w:rsidRDefault="00057078">
            <w:pPr>
              <w:divId w:val="1377392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06A2FD" w14:textId="77777777" w:rsidR="00000000" w:rsidRDefault="00057078">
            <w:pPr>
              <w:divId w:val="1269317245"/>
              <w:rPr>
                <w:rFonts w:eastAsia="Times New Roman"/>
                <w:sz w:val="20"/>
                <w:szCs w:val="20"/>
              </w:rPr>
            </w:pPr>
            <w:r>
              <w:rPr>
                <w:rFonts w:ascii="inherit" w:eastAsia="Times New Roman" w:hAnsi="inherit"/>
                <w:sz w:val="20"/>
                <w:szCs w:val="20"/>
              </w:rPr>
              <w:t> </w:t>
            </w:r>
          </w:p>
        </w:tc>
      </w:tr>
      <w:tr w:rsidR="00000000" w14:paraId="586ACC4A" w14:textId="77777777">
        <w:tc>
          <w:tcPr>
            <w:tcW w:w="0" w:type="auto"/>
            <w:shd w:val="clear" w:color="auto" w:fill="CCEEFF"/>
            <w:tcMar>
              <w:top w:w="30" w:type="dxa"/>
              <w:left w:w="180" w:type="dxa"/>
              <w:bottom w:w="30" w:type="dxa"/>
              <w:right w:w="30" w:type="dxa"/>
            </w:tcMar>
            <w:vAlign w:val="bottom"/>
            <w:hideMark/>
          </w:tcPr>
          <w:p w14:paraId="769D3AFD" w14:textId="77777777" w:rsidR="00000000" w:rsidRDefault="00057078">
            <w:pPr>
              <w:divId w:val="1780905069"/>
              <w:rPr>
                <w:rFonts w:eastAsia="Times New Roman"/>
                <w:sz w:val="18"/>
                <w:szCs w:val="18"/>
              </w:rPr>
            </w:pPr>
            <w:r>
              <w:rPr>
                <w:rFonts w:ascii="inherit" w:eastAsia="Times New Roman" w:hAnsi="inherit"/>
                <w:sz w:val="18"/>
                <w:szCs w:val="18"/>
              </w:rPr>
              <w:t>Cost of revenues</w:t>
            </w:r>
          </w:p>
        </w:tc>
        <w:tc>
          <w:tcPr>
            <w:tcW w:w="0" w:type="auto"/>
            <w:gridSpan w:val="2"/>
            <w:shd w:val="clear" w:color="auto" w:fill="CCEEFF"/>
            <w:tcMar>
              <w:top w:w="30" w:type="dxa"/>
              <w:left w:w="30" w:type="dxa"/>
              <w:bottom w:w="30" w:type="dxa"/>
              <w:right w:w="0" w:type="dxa"/>
            </w:tcMar>
            <w:vAlign w:val="bottom"/>
            <w:hideMark/>
          </w:tcPr>
          <w:p w14:paraId="08ECFCCB" w14:textId="77777777" w:rsidR="00000000" w:rsidRDefault="00057078">
            <w:pPr>
              <w:jc w:val="right"/>
              <w:rPr>
                <w:rFonts w:eastAsia="Times New Roman"/>
                <w:sz w:val="18"/>
                <w:szCs w:val="18"/>
              </w:rPr>
            </w:pPr>
            <w:r>
              <w:rPr>
                <w:rFonts w:ascii="inherit" w:eastAsia="Times New Roman" w:hAnsi="inherit"/>
                <w:sz w:val="18"/>
                <w:szCs w:val="18"/>
              </w:rPr>
              <w:t>2,179</w:t>
            </w:r>
          </w:p>
        </w:tc>
        <w:tc>
          <w:tcPr>
            <w:tcW w:w="0" w:type="auto"/>
            <w:shd w:val="clear" w:color="auto" w:fill="CCEEFF"/>
            <w:vAlign w:val="bottom"/>
            <w:hideMark/>
          </w:tcPr>
          <w:p w14:paraId="06AAAC2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9F9D3" w14:textId="77777777" w:rsidR="00000000" w:rsidRDefault="00057078">
            <w:pPr>
              <w:divId w:val="44932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20851" w14:textId="77777777" w:rsidR="00000000" w:rsidRDefault="00057078">
            <w:pPr>
              <w:jc w:val="right"/>
              <w:rPr>
                <w:rFonts w:eastAsia="Times New Roman"/>
                <w:sz w:val="18"/>
                <w:szCs w:val="18"/>
              </w:rPr>
            </w:pPr>
            <w:r>
              <w:rPr>
                <w:rFonts w:ascii="inherit" w:eastAsia="Times New Roman" w:hAnsi="inherit"/>
                <w:sz w:val="18"/>
                <w:szCs w:val="18"/>
              </w:rPr>
              <w:t>2,239</w:t>
            </w:r>
          </w:p>
        </w:tc>
        <w:tc>
          <w:tcPr>
            <w:tcW w:w="0" w:type="auto"/>
            <w:shd w:val="clear" w:color="auto" w:fill="CCEEFF"/>
            <w:vAlign w:val="bottom"/>
            <w:hideMark/>
          </w:tcPr>
          <w:p w14:paraId="40D5DE2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81FA9" w14:textId="77777777" w:rsidR="00000000" w:rsidRDefault="00057078">
            <w:pPr>
              <w:divId w:val="387069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A377A7" w14:textId="77777777" w:rsidR="00000000" w:rsidRDefault="00057078">
            <w:pPr>
              <w:jc w:val="right"/>
              <w:rPr>
                <w:rFonts w:eastAsia="Times New Roman"/>
                <w:sz w:val="18"/>
                <w:szCs w:val="18"/>
              </w:rPr>
            </w:pPr>
            <w:r>
              <w:rPr>
                <w:rFonts w:ascii="inherit" w:eastAsia="Times New Roman" w:hAnsi="inherit"/>
                <w:sz w:val="18"/>
                <w:szCs w:val="18"/>
              </w:rPr>
              <w:t>4,367</w:t>
            </w:r>
          </w:p>
        </w:tc>
        <w:tc>
          <w:tcPr>
            <w:tcW w:w="0" w:type="auto"/>
            <w:shd w:val="clear" w:color="auto" w:fill="CCEEFF"/>
            <w:vAlign w:val="bottom"/>
            <w:hideMark/>
          </w:tcPr>
          <w:p w14:paraId="233212A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02EB28" w14:textId="77777777" w:rsidR="00000000" w:rsidRDefault="00057078">
            <w:pPr>
              <w:divId w:val="1721787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450D9" w14:textId="77777777" w:rsidR="00000000" w:rsidRDefault="00057078">
            <w:pPr>
              <w:jc w:val="right"/>
              <w:rPr>
                <w:rFonts w:eastAsia="Times New Roman"/>
                <w:sz w:val="18"/>
                <w:szCs w:val="18"/>
              </w:rPr>
            </w:pPr>
            <w:r>
              <w:rPr>
                <w:rFonts w:ascii="inherit" w:eastAsia="Times New Roman" w:hAnsi="inherit"/>
                <w:sz w:val="18"/>
                <w:szCs w:val="18"/>
              </w:rPr>
              <w:t>4,902</w:t>
            </w:r>
          </w:p>
        </w:tc>
        <w:tc>
          <w:tcPr>
            <w:tcW w:w="0" w:type="auto"/>
            <w:shd w:val="clear" w:color="auto" w:fill="CCEEFF"/>
            <w:vAlign w:val="bottom"/>
            <w:hideMark/>
          </w:tcPr>
          <w:p w14:paraId="6A9E5D36" w14:textId="77777777" w:rsidR="00000000" w:rsidRDefault="00057078">
            <w:pPr>
              <w:rPr>
                <w:rFonts w:eastAsia="Times New Roman"/>
                <w:sz w:val="20"/>
                <w:szCs w:val="20"/>
              </w:rPr>
            </w:pPr>
          </w:p>
        </w:tc>
      </w:tr>
      <w:tr w:rsidR="00000000" w14:paraId="3F813756" w14:textId="77777777">
        <w:tc>
          <w:tcPr>
            <w:tcW w:w="0" w:type="auto"/>
            <w:tcMar>
              <w:top w:w="30" w:type="dxa"/>
              <w:left w:w="180" w:type="dxa"/>
              <w:bottom w:w="30" w:type="dxa"/>
              <w:right w:w="30" w:type="dxa"/>
            </w:tcMar>
            <w:vAlign w:val="bottom"/>
            <w:hideMark/>
          </w:tcPr>
          <w:p w14:paraId="142C0D66" w14:textId="77777777" w:rsidR="00000000" w:rsidRDefault="00057078">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14:paraId="790AC5B6" w14:textId="77777777" w:rsidR="00000000" w:rsidRDefault="00057078">
            <w:pPr>
              <w:jc w:val="right"/>
              <w:rPr>
                <w:rFonts w:eastAsia="Times New Roman"/>
                <w:sz w:val="18"/>
                <w:szCs w:val="18"/>
              </w:rPr>
            </w:pPr>
            <w:r>
              <w:rPr>
                <w:rFonts w:ascii="inherit" w:eastAsia="Times New Roman" w:hAnsi="inherit"/>
                <w:sz w:val="18"/>
                <w:szCs w:val="18"/>
              </w:rPr>
              <w:t>1,308</w:t>
            </w:r>
          </w:p>
        </w:tc>
        <w:tc>
          <w:tcPr>
            <w:tcW w:w="0" w:type="auto"/>
            <w:vAlign w:val="bottom"/>
            <w:hideMark/>
          </w:tcPr>
          <w:p w14:paraId="2D4FD82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B23D530" w14:textId="77777777" w:rsidR="00000000" w:rsidRDefault="00057078">
            <w:pPr>
              <w:divId w:val="1945843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B672CB" w14:textId="77777777" w:rsidR="00000000" w:rsidRDefault="00057078">
            <w:pPr>
              <w:jc w:val="right"/>
              <w:rPr>
                <w:rFonts w:eastAsia="Times New Roman"/>
                <w:sz w:val="18"/>
                <w:szCs w:val="18"/>
              </w:rPr>
            </w:pPr>
            <w:r>
              <w:rPr>
                <w:rFonts w:ascii="inherit" w:eastAsia="Times New Roman" w:hAnsi="inherit"/>
                <w:sz w:val="18"/>
                <w:szCs w:val="18"/>
              </w:rPr>
              <w:t>1,402</w:t>
            </w:r>
          </w:p>
        </w:tc>
        <w:tc>
          <w:tcPr>
            <w:tcW w:w="0" w:type="auto"/>
            <w:vAlign w:val="bottom"/>
            <w:hideMark/>
          </w:tcPr>
          <w:p w14:paraId="6A5EC65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0ECB7D9" w14:textId="77777777" w:rsidR="00000000" w:rsidRDefault="00057078">
            <w:pPr>
              <w:divId w:val="1903442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5E669" w14:textId="77777777" w:rsidR="00000000" w:rsidRDefault="00057078">
            <w:pPr>
              <w:jc w:val="right"/>
              <w:rPr>
                <w:rFonts w:eastAsia="Times New Roman"/>
                <w:sz w:val="18"/>
                <w:szCs w:val="18"/>
              </w:rPr>
            </w:pPr>
            <w:r>
              <w:rPr>
                <w:rFonts w:ascii="inherit" w:eastAsia="Times New Roman" w:hAnsi="inherit"/>
                <w:sz w:val="18"/>
                <w:szCs w:val="18"/>
              </w:rPr>
              <w:t>2,577</w:t>
            </w:r>
          </w:p>
        </w:tc>
        <w:tc>
          <w:tcPr>
            <w:tcW w:w="0" w:type="auto"/>
            <w:vAlign w:val="bottom"/>
            <w:hideMark/>
          </w:tcPr>
          <w:p w14:paraId="0E75172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D06C255" w14:textId="77777777" w:rsidR="00000000" w:rsidRDefault="00057078">
            <w:pPr>
              <w:divId w:val="636880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5A1E6E" w14:textId="77777777" w:rsidR="00000000" w:rsidRDefault="00057078">
            <w:pPr>
              <w:jc w:val="right"/>
              <w:rPr>
                <w:rFonts w:eastAsia="Times New Roman"/>
                <w:sz w:val="18"/>
                <w:szCs w:val="18"/>
              </w:rPr>
            </w:pPr>
            <w:r>
              <w:rPr>
                <w:rFonts w:ascii="inherit" w:eastAsia="Times New Roman" w:hAnsi="inherit"/>
                <w:sz w:val="18"/>
                <w:szCs w:val="18"/>
              </w:rPr>
              <w:t>2,822</w:t>
            </w:r>
          </w:p>
        </w:tc>
        <w:tc>
          <w:tcPr>
            <w:tcW w:w="0" w:type="auto"/>
            <w:vAlign w:val="bottom"/>
            <w:hideMark/>
          </w:tcPr>
          <w:p w14:paraId="674E3CD9" w14:textId="77777777" w:rsidR="00000000" w:rsidRDefault="00057078">
            <w:pPr>
              <w:rPr>
                <w:rFonts w:eastAsia="Times New Roman"/>
                <w:sz w:val="20"/>
                <w:szCs w:val="20"/>
              </w:rPr>
            </w:pPr>
          </w:p>
        </w:tc>
      </w:tr>
      <w:tr w:rsidR="00000000" w14:paraId="746954C0" w14:textId="77777777">
        <w:tc>
          <w:tcPr>
            <w:tcW w:w="0" w:type="auto"/>
            <w:shd w:val="clear" w:color="auto" w:fill="CCEEFF"/>
            <w:tcMar>
              <w:top w:w="30" w:type="dxa"/>
              <w:left w:w="180" w:type="dxa"/>
              <w:bottom w:w="30" w:type="dxa"/>
              <w:right w:w="30" w:type="dxa"/>
            </w:tcMar>
            <w:vAlign w:val="bottom"/>
            <w:hideMark/>
          </w:tcPr>
          <w:p w14:paraId="5B34A44C" w14:textId="77777777" w:rsidR="00000000" w:rsidRDefault="00057078">
            <w:pPr>
              <w:rPr>
                <w:rFonts w:eastAsia="Times New Roman"/>
                <w:sz w:val="18"/>
                <w:szCs w:val="18"/>
              </w:rPr>
            </w:pPr>
            <w:r>
              <w:rPr>
                <w:rFonts w:ascii="inherit" w:eastAsia="Times New Roman" w:hAnsi="inherit"/>
                <w:sz w:val="18"/>
                <w:szCs w:val="18"/>
              </w:rPr>
              <w:t>Selling, general and administrative</w:t>
            </w:r>
          </w:p>
        </w:tc>
        <w:tc>
          <w:tcPr>
            <w:tcW w:w="0" w:type="auto"/>
            <w:gridSpan w:val="2"/>
            <w:shd w:val="clear" w:color="auto" w:fill="CCEEFF"/>
            <w:tcMar>
              <w:top w:w="30" w:type="dxa"/>
              <w:left w:w="30" w:type="dxa"/>
              <w:bottom w:w="30" w:type="dxa"/>
              <w:right w:w="0" w:type="dxa"/>
            </w:tcMar>
            <w:vAlign w:val="bottom"/>
            <w:hideMark/>
          </w:tcPr>
          <w:p w14:paraId="0D8FF172" w14:textId="77777777" w:rsidR="00000000" w:rsidRDefault="00057078">
            <w:pPr>
              <w:jc w:val="right"/>
              <w:rPr>
                <w:rFonts w:eastAsia="Times New Roman"/>
                <w:sz w:val="18"/>
                <w:szCs w:val="18"/>
              </w:rPr>
            </w:pPr>
            <w:r>
              <w:rPr>
                <w:rFonts w:ascii="inherit" w:eastAsia="Times New Roman" w:hAnsi="inherit"/>
                <w:sz w:val="18"/>
                <w:szCs w:val="18"/>
              </w:rPr>
              <w:t>573</w:t>
            </w:r>
          </w:p>
        </w:tc>
        <w:tc>
          <w:tcPr>
            <w:tcW w:w="0" w:type="auto"/>
            <w:shd w:val="clear" w:color="auto" w:fill="CCEEFF"/>
            <w:vAlign w:val="bottom"/>
            <w:hideMark/>
          </w:tcPr>
          <w:p w14:paraId="662E633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A1867C" w14:textId="77777777" w:rsidR="00000000" w:rsidRDefault="00057078">
            <w:pPr>
              <w:divId w:val="1504510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B0F16D" w14:textId="77777777" w:rsidR="00000000" w:rsidRDefault="00057078">
            <w:pPr>
              <w:jc w:val="right"/>
              <w:rPr>
                <w:rFonts w:eastAsia="Times New Roman"/>
                <w:sz w:val="18"/>
                <w:szCs w:val="18"/>
              </w:rPr>
            </w:pPr>
            <w:r>
              <w:rPr>
                <w:rFonts w:ascii="inherit" w:eastAsia="Times New Roman" w:hAnsi="inherit"/>
                <w:sz w:val="18"/>
                <w:szCs w:val="18"/>
              </w:rPr>
              <w:t>869</w:t>
            </w:r>
          </w:p>
        </w:tc>
        <w:tc>
          <w:tcPr>
            <w:tcW w:w="0" w:type="auto"/>
            <w:shd w:val="clear" w:color="auto" w:fill="CCEEFF"/>
            <w:vAlign w:val="bottom"/>
            <w:hideMark/>
          </w:tcPr>
          <w:p w14:paraId="4E2ACD2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CE9AB" w14:textId="77777777" w:rsidR="00000000" w:rsidRDefault="00057078">
            <w:pPr>
              <w:divId w:val="862279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D2E2C" w14:textId="77777777" w:rsidR="00000000" w:rsidRDefault="00057078">
            <w:pPr>
              <w:jc w:val="right"/>
              <w:rPr>
                <w:rFonts w:eastAsia="Times New Roman"/>
                <w:sz w:val="18"/>
                <w:szCs w:val="18"/>
              </w:rPr>
            </w:pPr>
            <w:r>
              <w:rPr>
                <w:rFonts w:ascii="inherit" w:eastAsia="Times New Roman" w:hAnsi="inherit"/>
                <w:sz w:val="18"/>
                <w:szCs w:val="18"/>
              </w:rPr>
              <w:t>1,100</w:t>
            </w:r>
          </w:p>
        </w:tc>
        <w:tc>
          <w:tcPr>
            <w:tcW w:w="0" w:type="auto"/>
            <w:shd w:val="clear" w:color="auto" w:fill="CCEEFF"/>
            <w:vAlign w:val="bottom"/>
            <w:hideMark/>
          </w:tcPr>
          <w:p w14:paraId="0C911AC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D71D4" w14:textId="77777777" w:rsidR="00000000" w:rsidRDefault="00057078">
            <w:pPr>
              <w:divId w:val="953291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C49F91" w14:textId="77777777" w:rsidR="00000000" w:rsidRDefault="00057078">
            <w:pPr>
              <w:jc w:val="right"/>
              <w:rPr>
                <w:rFonts w:eastAsia="Times New Roman"/>
                <w:sz w:val="18"/>
                <w:szCs w:val="18"/>
              </w:rPr>
            </w:pPr>
            <w:r>
              <w:rPr>
                <w:rFonts w:ascii="inherit" w:eastAsia="Times New Roman" w:hAnsi="inherit"/>
                <w:sz w:val="18"/>
                <w:szCs w:val="18"/>
              </w:rPr>
              <w:t>1,641</w:t>
            </w:r>
          </w:p>
        </w:tc>
        <w:tc>
          <w:tcPr>
            <w:tcW w:w="0" w:type="auto"/>
            <w:shd w:val="clear" w:color="auto" w:fill="CCEEFF"/>
            <w:vAlign w:val="bottom"/>
            <w:hideMark/>
          </w:tcPr>
          <w:p w14:paraId="752A5770" w14:textId="77777777" w:rsidR="00000000" w:rsidRDefault="00057078">
            <w:pPr>
              <w:rPr>
                <w:rFonts w:eastAsia="Times New Roman"/>
                <w:sz w:val="20"/>
                <w:szCs w:val="20"/>
              </w:rPr>
            </w:pPr>
          </w:p>
        </w:tc>
      </w:tr>
      <w:tr w:rsidR="00000000" w14:paraId="6938C669" w14:textId="77777777">
        <w:tc>
          <w:tcPr>
            <w:tcW w:w="0" w:type="auto"/>
            <w:tcMar>
              <w:top w:w="30" w:type="dxa"/>
              <w:left w:w="180" w:type="dxa"/>
              <w:bottom w:w="30" w:type="dxa"/>
              <w:right w:w="30" w:type="dxa"/>
            </w:tcMar>
            <w:vAlign w:val="bottom"/>
            <w:hideMark/>
          </w:tcPr>
          <w:p w14:paraId="07E54DB4" w14:textId="77777777" w:rsidR="00000000" w:rsidRDefault="00057078">
            <w:pPr>
              <w:divId w:val="428936462"/>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2E2A0ED"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tcMar>
              <w:top w:w="30" w:type="dxa"/>
              <w:left w:w="0" w:type="dxa"/>
              <w:bottom w:w="30" w:type="dxa"/>
              <w:right w:w="30" w:type="dxa"/>
            </w:tcMar>
            <w:vAlign w:val="bottom"/>
            <w:hideMark/>
          </w:tcPr>
          <w:p w14:paraId="4B444FD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B86166" w14:textId="77777777" w:rsidR="00000000" w:rsidRDefault="00057078">
            <w:pPr>
              <w:divId w:val="1601258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7D528F" w14:textId="77777777" w:rsidR="00000000" w:rsidRDefault="00057078">
            <w:pPr>
              <w:jc w:val="right"/>
              <w:rPr>
                <w:rFonts w:eastAsia="Times New Roman"/>
                <w:sz w:val="18"/>
                <w:szCs w:val="18"/>
              </w:rPr>
            </w:pPr>
            <w:r>
              <w:rPr>
                <w:rFonts w:ascii="inherit" w:eastAsia="Times New Roman" w:hAnsi="inherit"/>
                <w:sz w:val="18"/>
                <w:szCs w:val="18"/>
              </w:rPr>
              <w:t>310</w:t>
            </w:r>
          </w:p>
        </w:tc>
        <w:tc>
          <w:tcPr>
            <w:tcW w:w="0" w:type="auto"/>
            <w:tcBorders>
              <w:bottom w:val="single" w:sz="6" w:space="0" w:color="000000"/>
            </w:tcBorders>
            <w:vAlign w:val="bottom"/>
            <w:hideMark/>
          </w:tcPr>
          <w:p w14:paraId="74D4FCE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9F64823" w14:textId="77777777" w:rsidR="00000000" w:rsidRDefault="00057078">
            <w:pPr>
              <w:divId w:val="905459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3A3F0E" w14:textId="77777777" w:rsidR="00000000" w:rsidRDefault="00057078">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vAlign w:val="bottom"/>
            <w:hideMark/>
          </w:tcPr>
          <w:p w14:paraId="1D91DBD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FABCC8D" w14:textId="77777777" w:rsidR="00000000" w:rsidRDefault="00057078">
            <w:pPr>
              <w:divId w:val="256058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D32A51" w14:textId="77777777" w:rsidR="00000000" w:rsidRDefault="00057078">
            <w:pPr>
              <w:jc w:val="right"/>
              <w:rPr>
                <w:rFonts w:eastAsia="Times New Roman"/>
                <w:sz w:val="18"/>
                <w:szCs w:val="18"/>
              </w:rPr>
            </w:pPr>
            <w:r>
              <w:rPr>
                <w:rFonts w:ascii="inherit" w:eastAsia="Times New Roman" w:hAnsi="inherit"/>
                <w:sz w:val="18"/>
                <w:szCs w:val="18"/>
              </w:rPr>
              <w:t>1,493</w:t>
            </w:r>
          </w:p>
        </w:tc>
        <w:tc>
          <w:tcPr>
            <w:tcW w:w="0" w:type="auto"/>
            <w:tcBorders>
              <w:bottom w:val="single" w:sz="6" w:space="0" w:color="000000"/>
            </w:tcBorders>
            <w:vAlign w:val="bottom"/>
            <w:hideMark/>
          </w:tcPr>
          <w:p w14:paraId="4C0B513F" w14:textId="77777777" w:rsidR="00000000" w:rsidRDefault="00057078">
            <w:pPr>
              <w:rPr>
                <w:rFonts w:eastAsia="Times New Roman"/>
                <w:sz w:val="20"/>
                <w:szCs w:val="20"/>
              </w:rPr>
            </w:pPr>
          </w:p>
        </w:tc>
      </w:tr>
      <w:tr w:rsidR="00000000" w14:paraId="73A04836" w14:textId="77777777">
        <w:tc>
          <w:tcPr>
            <w:tcW w:w="0" w:type="auto"/>
            <w:shd w:val="clear" w:color="auto" w:fill="CCEEFF"/>
            <w:tcMar>
              <w:top w:w="30" w:type="dxa"/>
              <w:left w:w="420" w:type="dxa"/>
              <w:bottom w:w="30" w:type="dxa"/>
              <w:right w:w="30" w:type="dxa"/>
            </w:tcMar>
            <w:vAlign w:val="bottom"/>
            <w:hideMark/>
          </w:tcPr>
          <w:p w14:paraId="422092E5" w14:textId="77777777" w:rsidR="00000000" w:rsidRDefault="00057078">
            <w:pPr>
              <w:rPr>
                <w:rFonts w:eastAsia="Times New Roman"/>
                <w:sz w:val="18"/>
                <w:szCs w:val="18"/>
              </w:rPr>
            </w:pPr>
            <w:r>
              <w:rPr>
                <w:rFonts w:ascii="inherit" w:eastAsia="Times New Roman" w:hAnsi="inherit"/>
                <w:sz w:val="18"/>
                <w:szCs w:val="18"/>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B0327B" w14:textId="77777777" w:rsidR="00000000" w:rsidRDefault="00057078">
            <w:pPr>
              <w:jc w:val="right"/>
              <w:rPr>
                <w:rFonts w:eastAsia="Times New Roman"/>
                <w:sz w:val="18"/>
                <w:szCs w:val="18"/>
              </w:rPr>
            </w:pPr>
            <w:r>
              <w:rPr>
                <w:rFonts w:ascii="inherit" w:eastAsia="Times New Roman" w:hAnsi="inherit"/>
                <w:sz w:val="18"/>
                <w:szCs w:val="18"/>
              </w:rPr>
              <w:t>4,042</w:t>
            </w:r>
          </w:p>
        </w:tc>
        <w:tc>
          <w:tcPr>
            <w:tcW w:w="0" w:type="auto"/>
            <w:tcBorders>
              <w:top w:val="single" w:sz="6" w:space="0" w:color="000000"/>
              <w:bottom w:val="single" w:sz="6" w:space="0" w:color="000000"/>
            </w:tcBorders>
            <w:shd w:val="clear" w:color="auto" w:fill="CCEEFF"/>
            <w:vAlign w:val="bottom"/>
            <w:hideMark/>
          </w:tcPr>
          <w:p w14:paraId="608D89F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F307E0" w14:textId="77777777" w:rsidR="00000000" w:rsidRDefault="00057078">
            <w:pPr>
              <w:divId w:val="550267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81DDDC" w14:textId="77777777" w:rsidR="00000000" w:rsidRDefault="00057078">
            <w:pPr>
              <w:jc w:val="right"/>
              <w:rPr>
                <w:rFonts w:eastAsia="Times New Roman"/>
                <w:sz w:val="18"/>
                <w:szCs w:val="18"/>
              </w:rPr>
            </w:pPr>
            <w:r>
              <w:rPr>
                <w:rFonts w:ascii="inherit" w:eastAsia="Times New Roman" w:hAnsi="inherit"/>
                <w:sz w:val="18"/>
                <w:szCs w:val="18"/>
              </w:rPr>
              <w:t>4,820</w:t>
            </w:r>
          </w:p>
        </w:tc>
        <w:tc>
          <w:tcPr>
            <w:tcW w:w="0" w:type="auto"/>
            <w:tcBorders>
              <w:top w:val="single" w:sz="6" w:space="0" w:color="000000"/>
              <w:bottom w:val="single" w:sz="6" w:space="0" w:color="000000"/>
            </w:tcBorders>
            <w:shd w:val="clear" w:color="auto" w:fill="CCEEFF"/>
            <w:vAlign w:val="bottom"/>
            <w:hideMark/>
          </w:tcPr>
          <w:p w14:paraId="6F2937A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A0AAB" w14:textId="77777777" w:rsidR="00000000" w:rsidRDefault="00057078">
            <w:pPr>
              <w:divId w:val="1104806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8810BA" w14:textId="77777777" w:rsidR="00000000" w:rsidRDefault="00057078">
            <w:pPr>
              <w:jc w:val="right"/>
              <w:rPr>
                <w:rFonts w:eastAsia="Times New Roman"/>
                <w:sz w:val="18"/>
                <w:szCs w:val="18"/>
              </w:rPr>
            </w:pPr>
            <w:r>
              <w:rPr>
                <w:rFonts w:ascii="inherit" w:eastAsia="Times New Roman" w:hAnsi="inherit"/>
                <w:sz w:val="18"/>
                <w:szCs w:val="18"/>
              </w:rPr>
              <w:t>8,174</w:t>
            </w:r>
          </w:p>
        </w:tc>
        <w:tc>
          <w:tcPr>
            <w:tcW w:w="0" w:type="auto"/>
            <w:tcBorders>
              <w:top w:val="single" w:sz="6" w:space="0" w:color="000000"/>
              <w:bottom w:val="single" w:sz="6" w:space="0" w:color="000000"/>
            </w:tcBorders>
            <w:shd w:val="clear" w:color="auto" w:fill="CCEEFF"/>
            <w:vAlign w:val="bottom"/>
            <w:hideMark/>
          </w:tcPr>
          <w:p w14:paraId="38F6517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F136C" w14:textId="77777777" w:rsidR="00000000" w:rsidRDefault="00057078">
            <w:pPr>
              <w:divId w:val="696469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B90FFE" w14:textId="77777777" w:rsidR="00000000" w:rsidRDefault="00057078">
            <w:pPr>
              <w:jc w:val="right"/>
              <w:rPr>
                <w:rFonts w:eastAsia="Times New Roman"/>
                <w:sz w:val="18"/>
                <w:szCs w:val="18"/>
              </w:rPr>
            </w:pPr>
            <w:r>
              <w:rPr>
                <w:rFonts w:ascii="inherit" w:eastAsia="Times New Roman" w:hAnsi="inherit"/>
                <w:sz w:val="18"/>
                <w:szCs w:val="18"/>
              </w:rPr>
              <w:t>10,858</w:t>
            </w:r>
          </w:p>
        </w:tc>
        <w:tc>
          <w:tcPr>
            <w:tcW w:w="0" w:type="auto"/>
            <w:tcBorders>
              <w:top w:val="single" w:sz="6" w:space="0" w:color="000000"/>
              <w:bottom w:val="single" w:sz="6" w:space="0" w:color="000000"/>
            </w:tcBorders>
            <w:shd w:val="clear" w:color="auto" w:fill="CCEEFF"/>
            <w:vAlign w:val="bottom"/>
            <w:hideMark/>
          </w:tcPr>
          <w:p w14:paraId="1FA7637C" w14:textId="77777777" w:rsidR="00000000" w:rsidRDefault="00057078">
            <w:pPr>
              <w:rPr>
                <w:rFonts w:eastAsia="Times New Roman"/>
                <w:sz w:val="20"/>
                <w:szCs w:val="20"/>
              </w:rPr>
            </w:pPr>
          </w:p>
        </w:tc>
      </w:tr>
      <w:tr w:rsidR="00000000" w14:paraId="309033F5" w14:textId="77777777">
        <w:tc>
          <w:tcPr>
            <w:tcW w:w="0" w:type="auto"/>
            <w:tcMar>
              <w:top w:w="30" w:type="dxa"/>
              <w:left w:w="420" w:type="dxa"/>
              <w:bottom w:w="30" w:type="dxa"/>
              <w:right w:w="30" w:type="dxa"/>
            </w:tcMar>
            <w:vAlign w:val="bottom"/>
            <w:hideMark/>
          </w:tcPr>
          <w:p w14:paraId="66FF3A59" w14:textId="77777777" w:rsidR="00000000" w:rsidRDefault="00057078">
            <w:pPr>
              <w:rPr>
                <w:rFonts w:eastAsia="Times New Roman"/>
                <w:sz w:val="18"/>
                <w:szCs w:val="18"/>
              </w:rPr>
            </w:pPr>
            <w:r>
              <w:rPr>
                <w:rFonts w:ascii="inherit" w:eastAsia="Times New Roman" w:hAnsi="inherit"/>
                <w:sz w:val="18"/>
                <w:szCs w:val="18"/>
              </w:rPr>
              <w:t>Operating income</w:t>
            </w:r>
          </w:p>
        </w:tc>
        <w:tc>
          <w:tcPr>
            <w:tcW w:w="0" w:type="auto"/>
            <w:gridSpan w:val="2"/>
            <w:tcMar>
              <w:top w:w="30" w:type="dxa"/>
              <w:left w:w="30" w:type="dxa"/>
              <w:bottom w:w="30" w:type="dxa"/>
              <w:right w:w="0" w:type="dxa"/>
            </w:tcMar>
            <w:vAlign w:val="bottom"/>
            <w:hideMark/>
          </w:tcPr>
          <w:p w14:paraId="686E568D" w14:textId="77777777" w:rsidR="00000000" w:rsidRDefault="00057078">
            <w:pPr>
              <w:jc w:val="right"/>
              <w:rPr>
                <w:rFonts w:eastAsia="Times New Roman"/>
                <w:sz w:val="18"/>
                <w:szCs w:val="18"/>
              </w:rPr>
            </w:pPr>
            <w:r>
              <w:rPr>
                <w:rFonts w:ascii="inherit" w:eastAsia="Times New Roman" w:hAnsi="inherit"/>
                <w:sz w:val="18"/>
                <w:szCs w:val="18"/>
              </w:rPr>
              <w:t>940</w:t>
            </w:r>
          </w:p>
        </w:tc>
        <w:tc>
          <w:tcPr>
            <w:tcW w:w="0" w:type="auto"/>
            <w:vAlign w:val="bottom"/>
            <w:hideMark/>
          </w:tcPr>
          <w:p w14:paraId="6BFB407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0E57FAF" w14:textId="77777777" w:rsidR="00000000" w:rsidRDefault="00057078">
            <w:pPr>
              <w:divId w:val="1068111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01DB0" w14:textId="77777777" w:rsidR="00000000" w:rsidRDefault="00057078">
            <w:pPr>
              <w:jc w:val="right"/>
              <w:rPr>
                <w:rFonts w:eastAsia="Times New Roman"/>
                <w:sz w:val="18"/>
                <w:szCs w:val="18"/>
              </w:rPr>
            </w:pPr>
            <w:r>
              <w:rPr>
                <w:rFonts w:ascii="inherit" w:eastAsia="Times New Roman" w:hAnsi="inherit"/>
                <w:sz w:val="18"/>
                <w:szCs w:val="18"/>
              </w:rPr>
              <w:t>400</w:t>
            </w:r>
          </w:p>
        </w:tc>
        <w:tc>
          <w:tcPr>
            <w:tcW w:w="0" w:type="auto"/>
            <w:vAlign w:val="bottom"/>
            <w:hideMark/>
          </w:tcPr>
          <w:p w14:paraId="455FBCD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4DD082F" w14:textId="77777777" w:rsidR="00000000" w:rsidRDefault="00057078">
            <w:pPr>
              <w:divId w:val="81652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8FB8C2" w14:textId="77777777" w:rsidR="00000000" w:rsidRDefault="00057078">
            <w:pPr>
              <w:jc w:val="right"/>
              <w:rPr>
                <w:rFonts w:eastAsia="Times New Roman"/>
                <w:sz w:val="18"/>
                <w:szCs w:val="18"/>
              </w:rPr>
            </w:pPr>
            <w:r>
              <w:rPr>
                <w:rFonts w:ascii="inherit" w:eastAsia="Times New Roman" w:hAnsi="inherit"/>
                <w:sz w:val="18"/>
                <w:szCs w:val="18"/>
              </w:rPr>
              <w:t>1,650</w:t>
            </w:r>
          </w:p>
        </w:tc>
        <w:tc>
          <w:tcPr>
            <w:tcW w:w="0" w:type="auto"/>
            <w:vAlign w:val="bottom"/>
            <w:hideMark/>
          </w:tcPr>
          <w:p w14:paraId="5AAFC17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39DEE04" w14:textId="77777777" w:rsidR="00000000" w:rsidRDefault="00057078">
            <w:pPr>
              <w:divId w:val="967782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0C59F" w14:textId="77777777" w:rsidR="00000000" w:rsidRDefault="00057078">
            <w:pPr>
              <w:jc w:val="right"/>
              <w:rPr>
                <w:rFonts w:eastAsia="Times New Roman"/>
                <w:sz w:val="18"/>
                <w:szCs w:val="18"/>
              </w:rPr>
            </w:pPr>
            <w:r>
              <w:rPr>
                <w:rFonts w:ascii="inherit" w:eastAsia="Times New Roman" w:hAnsi="inherit"/>
                <w:sz w:val="18"/>
                <w:szCs w:val="18"/>
              </w:rPr>
              <w:t>397</w:t>
            </w:r>
          </w:p>
        </w:tc>
        <w:tc>
          <w:tcPr>
            <w:tcW w:w="0" w:type="auto"/>
            <w:vAlign w:val="bottom"/>
            <w:hideMark/>
          </w:tcPr>
          <w:p w14:paraId="0A6A717B" w14:textId="77777777" w:rsidR="00000000" w:rsidRDefault="00057078">
            <w:pPr>
              <w:rPr>
                <w:rFonts w:eastAsia="Times New Roman"/>
                <w:sz w:val="20"/>
                <w:szCs w:val="20"/>
              </w:rPr>
            </w:pPr>
          </w:p>
        </w:tc>
      </w:tr>
      <w:tr w:rsidR="00000000" w14:paraId="3BE26CC6" w14:textId="77777777">
        <w:tc>
          <w:tcPr>
            <w:tcW w:w="0" w:type="auto"/>
            <w:shd w:val="clear" w:color="auto" w:fill="CCEEFF"/>
            <w:tcMar>
              <w:top w:w="30" w:type="dxa"/>
              <w:left w:w="30" w:type="dxa"/>
              <w:bottom w:w="30" w:type="dxa"/>
              <w:right w:w="30" w:type="dxa"/>
            </w:tcMar>
            <w:vAlign w:val="bottom"/>
            <w:hideMark/>
          </w:tcPr>
          <w:p w14:paraId="2726014B" w14:textId="77777777" w:rsidR="00000000" w:rsidRDefault="00057078">
            <w:pPr>
              <w:divId w:val="1909803013"/>
              <w:rPr>
                <w:rFonts w:eastAsia="Times New Roman"/>
                <w:sz w:val="18"/>
                <w:szCs w:val="18"/>
              </w:rPr>
            </w:pPr>
            <w:r>
              <w:rPr>
                <w:rFonts w:ascii="inherit" w:eastAsia="Times New Roman" w:hAnsi="inherit"/>
                <w:sz w:val="18"/>
                <w:szCs w:val="18"/>
              </w:rPr>
              <w:t>Interest expense</w:t>
            </w:r>
          </w:p>
        </w:tc>
        <w:tc>
          <w:tcPr>
            <w:tcW w:w="0" w:type="auto"/>
            <w:gridSpan w:val="2"/>
            <w:shd w:val="clear" w:color="auto" w:fill="CCEEFF"/>
            <w:tcMar>
              <w:top w:w="30" w:type="dxa"/>
              <w:left w:w="30" w:type="dxa"/>
              <w:bottom w:w="30" w:type="dxa"/>
              <w:right w:w="0" w:type="dxa"/>
            </w:tcMar>
            <w:vAlign w:val="bottom"/>
            <w:hideMark/>
          </w:tcPr>
          <w:p w14:paraId="780C5211" w14:textId="77777777" w:rsidR="00000000" w:rsidRDefault="00057078">
            <w:pPr>
              <w:jc w:val="right"/>
              <w:rPr>
                <w:rFonts w:eastAsia="Times New Roman"/>
                <w:sz w:val="18"/>
                <w:szCs w:val="18"/>
              </w:rPr>
            </w:pPr>
            <w:r>
              <w:rPr>
                <w:rFonts w:ascii="inherit" w:eastAsia="Times New Roman" w:hAnsi="inherit"/>
                <w:sz w:val="18"/>
                <w:szCs w:val="18"/>
              </w:rPr>
              <w:t>(162</w:t>
            </w:r>
          </w:p>
        </w:tc>
        <w:tc>
          <w:tcPr>
            <w:tcW w:w="0" w:type="auto"/>
            <w:shd w:val="clear" w:color="auto" w:fill="CCEEFF"/>
            <w:tcMar>
              <w:top w:w="30" w:type="dxa"/>
              <w:left w:w="0" w:type="dxa"/>
              <w:bottom w:w="30" w:type="dxa"/>
              <w:right w:w="30" w:type="dxa"/>
            </w:tcMar>
            <w:vAlign w:val="bottom"/>
            <w:hideMark/>
          </w:tcPr>
          <w:p w14:paraId="0BB53C6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DA25C9" w14:textId="77777777" w:rsidR="00000000" w:rsidRDefault="00057078">
            <w:pPr>
              <w:divId w:val="78448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E873F9" w14:textId="77777777" w:rsidR="00000000" w:rsidRDefault="00057078">
            <w:pPr>
              <w:jc w:val="right"/>
              <w:rPr>
                <w:rFonts w:eastAsia="Times New Roman"/>
                <w:sz w:val="18"/>
                <w:szCs w:val="18"/>
              </w:rPr>
            </w:pPr>
            <w:r>
              <w:rPr>
                <w:rFonts w:ascii="inherit" w:eastAsia="Times New Roman" w:hAnsi="inherit"/>
                <w:sz w:val="18"/>
                <w:szCs w:val="18"/>
              </w:rPr>
              <w:t>(179</w:t>
            </w:r>
          </w:p>
        </w:tc>
        <w:tc>
          <w:tcPr>
            <w:tcW w:w="0" w:type="auto"/>
            <w:shd w:val="clear" w:color="auto" w:fill="CCEEFF"/>
            <w:tcMar>
              <w:top w:w="30" w:type="dxa"/>
              <w:left w:w="0" w:type="dxa"/>
              <w:bottom w:w="30" w:type="dxa"/>
              <w:right w:w="30" w:type="dxa"/>
            </w:tcMar>
            <w:vAlign w:val="bottom"/>
            <w:hideMark/>
          </w:tcPr>
          <w:p w14:paraId="01B5FD2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BCEDD9" w14:textId="77777777" w:rsidR="00000000" w:rsidRDefault="00057078">
            <w:pPr>
              <w:divId w:val="751582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D7847" w14:textId="77777777" w:rsidR="00000000" w:rsidRDefault="00057078">
            <w:pPr>
              <w:jc w:val="right"/>
              <w:rPr>
                <w:rFonts w:eastAsia="Times New Roman"/>
                <w:sz w:val="18"/>
                <w:szCs w:val="18"/>
              </w:rPr>
            </w:pPr>
            <w:r>
              <w:rPr>
                <w:rFonts w:ascii="inherit" w:eastAsia="Times New Roman" w:hAnsi="inherit"/>
                <w:sz w:val="18"/>
                <w:szCs w:val="18"/>
              </w:rPr>
              <w:t>(317</w:t>
            </w:r>
          </w:p>
        </w:tc>
        <w:tc>
          <w:tcPr>
            <w:tcW w:w="0" w:type="auto"/>
            <w:shd w:val="clear" w:color="auto" w:fill="CCEEFF"/>
            <w:tcMar>
              <w:top w:w="30" w:type="dxa"/>
              <w:left w:w="0" w:type="dxa"/>
              <w:bottom w:w="30" w:type="dxa"/>
              <w:right w:w="30" w:type="dxa"/>
            </w:tcMar>
            <w:vAlign w:val="bottom"/>
            <w:hideMark/>
          </w:tcPr>
          <w:p w14:paraId="7DFBE91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2B4658" w14:textId="77777777" w:rsidR="00000000" w:rsidRDefault="00057078">
            <w:pPr>
              <w:divId w:val="1432240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67004" w14:textId="77777777" w:rsidR="00000000" w:rsidRDefault="00057078">
            <w:pPr>
              <w:jc w:val="right"/>
              <w:rPr>
                <w:rFonts w:eastAsia="Times New Roman"/>
                <w:sz w:val="18"/>
                <w:szCs w:val="18"/>
              </w:rPr>
            </w:pPr>
            <w:r>
              <w:rPr>
                <w:rFonts w:ascii="inherit" w:eastAsia="Times New Roman" w:hAnsi="inherit"/>
                <w:sz w:val="18"/>
                <w:szCs w:val="18"/>
              </w:rPr>
              <w:t>(350</w:t>
            </w:r>
          </w:p>
        </w:tc>
        <w:tc>
          <w:tcPr>
            <w:tcW w:w="0" w:type="auto"/>
            <w:shd w:val="clear" w:color="auto" w:fill="CCEEFF"/>
            <w:tcMar>
              <w:top w:w="30" w:type="dxa"/>
              <w:left w:w="0" w:type="dxa"/>
              <w:bottom w:w="30" w:type="dxa"/>
              <w:right w:w="30" w:type="dxa"/>
            </w:tcMar>
            <w:vAlign w:val="bottom"/>
            <w:hideMark/>
          </w:tcPr>
          <w:p w14:paraId="02741F53" w14:textId="77777777" w:rsidR="00000000" w:rsidRDefault="00057078">
            <w:pPr>
              <w:rPr>
                <w:rFonts w:eastAsia="Times New Roman"/>
                <w:sz w:val="18"/>
                <w:szCs w:val="18"/>
              </w:rPr>
            </w:pPr>
            <w:r>
              <w:rPr>
                <w:rFonts w:ascii="inherit" w:eastAsia="Times New Roman" w:hAnsi="inherit"/>
                <w:sz w:val="18"/>
                <w:szCs w:val="18"/>
              </w:rPr>
              <w:t>)</w:t>
            </w:r>
          </w:p>
        </w:tc>
      </w:tr>
      <w:tr w:rsidR="00000000" w14:paraId="3F57469D" w14:textId="77777777">
        <w:tc>
          <w:tcPr>
            <w:tcW w:w="0" w:type="auto"/>
            <w:tcMar>
              <w:top w:w="30" w:type="dxa"/>
              <w:left w:w="30" w:type="dxa"/>
              <w:bottom w:w="30" w:type="dxa"/>
              <w:right w:w="30" w:type="dxa"/>
            </w:tcMar>
            <w:vAlign w:val="bottom"/>
            <w:hideMark/>
          </w:tcPr>
          <w:p w14:paraId="7873B58E" w14:textId="77777777" w:rsidR="00000000" w:rsidRDefault="00057078">
            <w:pPr>
              <w:divId w:val="1363632639"/>
              <w:rPr>
                <w:rFonts w:eastAsia="Times New Roman"/>
                <w:sz w:val="18"/>
                <w:szCs w:val="18"/>
              </w:rPr>
            </w:pPr>
            <w:r>
              <w:rPr>
                <w:rFonts w:ascii="inherit" w:eastAsia="Times New Roman" w:hAnsi="inherit"/>
                <w:sz w:val="18"/>
                <w:szCs w:val="18"/>
              </w:rPr>
              <w:t>Investment and other income, net</w:t>
            </w:r>
          </w:p>
        </w:tc>
        <w:tc>
          <w:tcPr>
            <w:tcW w:w="0" w:type="auto"/>
            <w:gridSpan w:val="2"/>
            <w:tcBorders>
              <w:bottom w:val="single" w:sz="6" w:space="0" w:color="000000"/>
            </w:tcBorders>
            <w:tcMar>
              <w:top w:w="30" w:type="dxa"/>
              <w:left w:w="30" w:type="dxa"/>
              <w:bottom w:w="30" w:type="dxa"/>
              <w:right w:w="0" w:type="dxa"/>
            </w:tcMar>
            <w:vAlign w:val="bottom"/>
            <w:hideMark/>
          </w:tcPr>
          <w:p w14:paraId="0A090053" w14:textId="77777777" w:rsidR="00000000" w:rsidRDefault="00057078">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vAlign w:val="bottom"/>
            <w:hideMark/>
          </w:tcPr>
          <w:p w14:paraId="165E2DD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6109793" w14:textId="77777777" w:rsidR="00000000" w:rsidRDefault="00057078">
            <w:pPr>
              <w:divId w:val="419910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93A46A" w14:textId="77777777" w:rsidR="00000000" w:rsidRDefault="00057078">
            <w:pPr>
              <w:jc w:val="right"/>
              <w:rPr>
                <w:rFonts w:eastAsia="Times New Roman"/>
                <w:sz w:val="18"/>
                <w:szCs w:val="18"/>
              </w:rPr>
            </w:pPr>
            <w:r>
              <w:rPr>
                <w:rFonts w:ascii="inherit" w:eastAsia="Times New Roman" w:hAnsi="inherit"/>
                <w:sz w:val="18"/>
                <w:szCs w:val="18"/>
              </w:rPr>
              <w:t>96</w:t>
            </w:r>
          </w:p>
        </w:tc>
        <w:tc>
          <w:tcPr>
            <w:tcW w:w="0" w:type="auto"/>
            <w:tcBorders>
              <w:bottom w:val="single" w:sz="6" w:space="0" w:color="000000"/>
            </w:tcBorders>
            <w:vAlign w:val="bottom"/>
            <w:hideMark/>
          </w:tcPr>
          <w:p w14:paraId="7C17515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5979653" w14:textId="77777777" w:rsidR="00000000" w:rsidRDefault="00057078">
            <w:pPr>
              <w:divId w:val="1932079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6EB868"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vAlign w:val="bottom"/>
            <w:hideMark/>
          </w:tcPr>
          <w:p w14:paraId="09A547D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4C2100C" w14:textId="77777777" w:rsidR="00000000" w:rsidRDefault="00057078">
            <w:pPr>
              <w:divId w:val="854536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EE6963" w14:textId="77777777" w:rsidR="00000000" w:rsidRDefault="00057078">
            <w:pPr>
              <w:jc w:val="right"/>
              <w:rPr>
                <w:rFonts w:eastAsia="Times New Roman"/>
                <w:sz w:val="18"/>
                <w:szCs w:val="18"/>
              </w:rPr>
            </w:pPr>
            <w:r>
              <w:rPr>
                <w:rFonts w:ascii="inherit" w:eastAsia="Times New Roman" w:hAnsi="inherit"/>
                <w:sz w:val="18"/>
                <w:szCs w:val="18"/>
              </w:rPr>
              <w:t>211</w:t>
            </w:r>
          </w:p>
        </w:tc>
        <w:tc>
          <w:tcPr>
            <w:tcW w:w="0" w:type="auto"/>
            <w:tcBorders>
              <w:bottom w:val="single" w:sz="6" w:space="0" w:color="000000"/>
            </w:tcBorders>
            <w:vAlign w:val="bottom"/>
            <w:hideMark/>
          </w:tcPr>
          <w:p w14:paraId="2C4DCA51" w14:textId="77777777" w:rsidR="00000000" w:rsidRDefault="00057078">
            <w:pPr>
              <w:rPr>
                <w:rFonts w:eastAsia="Times New Roman"/>
                <w:sz w:val="20"/>
                <w:szCs w:val="20"/>
              </w:rPr>
            </w:pPr>
          </w:p>
        </w:tc>
      </w:tr>
      <w:tr w:rsidR="00000000" w14:paraId="0869E238" w14:textId="77777777">
        <w:tc>
          <w:tcPr>
            <w:tcW w:w="0" w:type="auto"/>
            <w:shd w:val="clear" w:color="auto" w:fill="CCEEFF"/>
            <w:tcMar>
              <w:top w:w="30" w:type="dxa"/>
              <w:left w:w="420" w:type="dxa"/>
              <w:bottom w:w="30" w:type="dxa"/>
              <w:right w:w="30" w:type="dxa"/>
            </w:tcMar>
            <w:vAlign w:val="bottom"/>
            <w:hideMark/>
          </w:tcPr>
          <w:p w14:paraId="123CCFED" w14:textId="77777777" w:rsidR="00000000" w:rsidRDefault="00057078">
            <w:pPr>
              <w:rPr>
                <w:rFonts w:eastAsia="Times New Roman"/>
                <w:sz w:val="18"/>
                <w:szCs w:val="18"/>
              </w:rPr>
            </w:pPr>
            <w:r>
              <w:rPr>
                <w:rFonts w:ascii="inherit" w:eastAsia="Times New Roman" w:hAnsi="inherit"/>
                <w:sz w:val="18"/>
                <w:szCs w:val="18"/>
              </w:rPr>
              <w:t>Income before income taxes</w:t>
            </w:r>
          </w:p>
        </w:tc>
        <w:tc>
          <w:tcPr>
            <w:tcW w:w="0" w:type="auto"/>
            <w:gridSpan w:val="2"/>
            <w:shd w:val="clear" w:color="auto" w:fill="CCEEFF"/>
            <w:tcMar>
              <w:top w:w="30" w:type="dxa"/>
              <w:left w:w="30" w:type="dxa"/>
              <w:bottom w:w="30" w:type="dxa"/>
              <w:right w:w="0" w:type="dxa"/>
            </w:tcMar>
            <w:vAlign w:val="bottom"/>
            <w:hideMark/>
          </w:tcPr>
          <w:p w14:paraId="4201773D" w14:textId="77777777" w:rsidR="00000000" w:rsidRDefault="00057078">
            <w:pPr>
              <w:jc w:val="right"/>
              <w:rPr>
                <w:rFonts w:eastAsia="Times New Roman"/>
                <w:sz w:val="18"/>
                <w:szCs w:val="18"/>
              </w:rPr>
            </w:pPr>
            <w:r>
              <w:rPr>
                <w:rFonts w:ascii="inherit" w:eastAsia="Times New Roman" w:hAnsi="inherit"/>
                <w:sz w:val="18"/>
                <w:szCs w:val="18"/>
              </w:rPr>
              <w:t>806</w:t>
            </w:r>
          </w:p>
        </w:tc>
        <w:tc>
          <w:tcPr>
            <w:tcW w:w="0" w:type="auto"/>
            <w:shd w:val="clear" w:color="auto" w:fill="CCEEFF"/>
            <w:vAlign w:val="bottom"/>
            <w:hideMark/>
          </w:tcPr>
          <w:p w14:paraId="4D48253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8A8D0" w14:textId="77777777" w:rsidR="00000000" w:rsidRDefault="00057078">
            <w:pPr>
              <w:divId w:val="28666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011ABE" w14:textId="77777777" w:rsidR="00000000" w:rsidRDefault="00057078">
            <w:pPr>
              <w:jc w:val="right"/>
              <w:rPr>
                <w:rFonts w:eastAsia="Times New Roman"/>
                <w:sz w:val="18"/>
                <w:szCs w:val="18"/>
              </w:rPr>
            </w:pPr>
            <w:r>
              <w:rPr>
                <w:rFonts w:ascii="inherit" w:eastAsia="Times New Roman" w:hAnsi="inherit"/>
                <w:sz w:val="18"/>
                <w:szCs w:val="18"/>
              </w:rPr>
              <w:t>317</w:t>
            </w:r>
          </w:p>
        </w:tc>
        <w:tc>
          <w:tcPr>
            <w:tcW w:w="0" w:type="auto"/>
            <w:shd w:val="clear" w:color="auto" w:fill="CCEEFF"/>
            <w:vAlign w:val="bottom"/>
            <w:hideMark/>
          </w:tcPr>
          <w:p w14:paraId="596BA31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BBE49" w14:textId="77777777" w:rsidR="00000000" w:rsidRDefault="00057078">
            <w:pPr>
              <w:divId w:val="1058744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9FBAB5" w14:textId="77777777" w:rsidR="00000000" w:rsidRDefault="00057078">
            <w:pPr>
              <w:jc w:val="right"/>
              <w:rPr>
                <w:rFonts w:eastAsia="Times New Roman"/>
                <w:sz w:val="18"/>
                <w:szCs w:val="18"/>
              </w:rPr>
            </w:pPr>
            <w:r>
              <w:rPr>
                <w:rFonts w:ascii="inherit" w:eastAsia="Times New Roman" w:hAnsi="inherit"/>
                <w:sz w:val="18"/>
                <w:szCs w:val="18"/>
              </w:rPr>
              <w:t>1,366</w:t>
            </w:r>
          </w:p>
        </w:tc>
        <w:tc>
          <w:tcPr>
            <w:tcW w:w="0" w:type="auto"/>
            <w:shd w:val="clear" w:color="auto" w:fill="CCEEFF"/>
            <w:vAlign w:val="bottom"/>
            <w:hideMark/>
          </w:tcPr>
          <w:p w14:paraId="15CA707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986B6" w14:textId="77777777" w:rsidR="00000000" w:rsidRDefault="00057078">
            <w:pPr>
              <w:divId w:val="323629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C1A2CD" w14:textId="77777777" w:rsidR="00000000" w:rsidRDefault="00057078">
            <w:pPr>
              <w:jc w:val="right"/>
              <w:rPr>
                <w:rFonts w:eastAsia="Times New Roman"/>
                <w:sz w:val="18"/>
                <w:szCs w:val="18"/>
              </w:rPr>
            </w:pPr>
            <w:r>
              <w:rPr>
                <w:rFonts w:ascii="inherit" w:eastAsia="Times New Roman" w:hAnsi="inherit"/>
                <w:sz w:val="18"/>
                <w:szCs w:val="18"/>
              </w:rPr>
              <w:t>258</w:t>
            </w:r>
          </w:p>
        </w:tc>
        <w:tc>
          <w:tcPr>
            <w:tcW w:w="0" w:type="auto"/>
            <w:tcBorders>
              <w:top w:val="single" w:sz="6" w:space="0" w:color="000000"/>
            </w:tcBorders>
            <w:shd w:val="clear" w:color="auto" w:fill="CCEEFF"/>
            <w:vAlign w:val="bottom"/>
            <w:hideMark/>
          </w:tcPr>
          <w:p w14:paraId="048F4C2C" w14:textId="77777777" w:rsidR="00000000" w:rsidRDefault="00057078">
            <w:pPr>
              <w:rPr>
                <w:rFonts w:eastAsia="Times New Roman"/>
                <w:sz w:val="20"/>
                <w:szCs w:val="20"/>
              </w:rPr>
            </w:pPr>
          </w:p>
        </w:tc>
      </w:tr>
      <w:tr w:rsidR="00000000" w14:paraId="3F25C885" w14:textId="77777777">
        <w:tc>
          <w:tcPr>
            <w:tcW w:w="0" w:type="auto"/>
            <w:tcMar>
              <w:top w:w="30" w:type="dxa"/>
              <w:left w:w="30" w:type="dxa"/>
              <w:bottom w:w="30" w:type="dxa"/>
              <w:right w:w="30" w:type="dxa"/>
            </w:tcMar>
            <w:vAlign w:val="bottom"/>
            <w:hideMark/>
          </w:tcPr>
          <w:p w14:paraId="61183497" w14:textId="77777777" w:rsidR="00000000" w:rsidRDefault="00057078">
            <w:pPr>
              <w:divId w:val="1442332955"/>
              <w:rPr>
                <w:rFonts w:eastAsia="Times New Roman"/>
                <w:sz w:val="18"/>
                <w:szCs w:val="18"/>
              </w:rPr>
            </w:pPr>
            <w:r>
              <w:rPr>
                <w:rFonts w:ascii="inherit" w:eastAsia="Times New Roman" w:hAnsi="inherit"/>
                <w:sz w:val="18"/>
                <w:szCs w:val="18"/>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78A6722C"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Borders>
              <w:bottom w:val="single" w:sz="6" w:space="0" w:color="000000"/>
            </w:tcBorders>
            <w:tcMar>
              <w:top w:w="30" w:type="dxa"/>
              <w:left w:w="0" w:type="dxa"/>
              <w:bottom w:w="30" w:type="dxa"/>
              <w:right w:w="30" w:type="dxa"/>
            </w:tcMar>
            <w:vAlign w:val="bottom"/>
            <w:hideMark/>
          </w:tcPr>
          <w:p w14:paraId="247702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4AFDC5C" w14:textId="77777777" w:rsidR="00000000" w:rsidRDefault="00057078">
            <w:pPr>
              <w:divId w:val="1446268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A55989"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vAlign w:val="bottom"/>
            <w:hideMark/>
          </w:tcPr>
          <w:p w14:paraId="0768CBB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A5CEBDF" w14:textId="77777777" w:rsidR="00000000" w:rsidRDefault="00057078">
            <w:pPr>
              <w:divId w:val="653218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D1BE87" w14:textId="77777777" w:rsidR="00000000" w:rsidRDefault="00057078">
            <w:pPr>
              <w:jc w:val="right"/>
              <w:rPr>
                <w:rFonts w:eastAsia="Times New Roman"/>
                <w:sz w:val="18"/>
                <w:szCs w:val="18"/>
              </w:rPr>
            </w:pPr>
            <w:r>
              <w:rPr>
                <w:rFonts w:ascii="inherit" w:eastAsia="Times New Roman" w:hAnsi="inherit"/>
                <w:sz w:val="18"/>
                <w:szCs w:val="18"/>
              </w:rPr>
              <w:t>365</w:t>
            </w:r>
          </w:p>
        </w:tc>
        <w:tc>
          <w:tcPr>
            <w:tcW w:w="0" w:type="auto"/>
            <w:tcBorders>
              <w:bottom w:val="single" w:sz="6" w:space="0" w:color="000000"/>
            </w:tcBorders>
            <w:vAlign w:val="bottom"/>
            <w:hideMark/>
          </w:tcPr>
          <w:p w14:paraId="3E8705D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CF7661D" w14:textId="77777777" w:rsidR="00000000" w:rsidRDefault="00057078">
            <w:pPr>
              <w:divId w:val="2006742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15470C" w14:textId="77777777" w:rsidR="00000000" w:rsidRDefault="00057078">
            <w:pPr>
              <w:jc w:val="right"/>
              <w:rPr>
                <w:rFonts w:eastAsia="Times New Roman"/>
                <w:sz w:val="18"/>
                <w:szCs w:val="18"/>
              </w:rPr>
            </w:pPr>
            <w:r>
              <w:rPr>
                <w:rFonts w:ascii="inherit" w:eastAsia="Times New Roman" w:hAnsi="inherit"/>
                <w:sz w:val="18"/>
                <w:szCs w:val="18"/>
              </w:rPr>
              <w:t>(5,911</w:t>
            </w:r>
          </w:p>
        </w:tc>
        <w:tc>
          <w:tcPr>
            <w:tcW w:w="0" w:type="auto"/>
            <w:tcBorders>
              <w:bottom w:val="single" w:sz="6" w:space="0" w:color="000000"/>
            </w:tcBorders>
            <w:tcMar>
              <w:top w:w="30" w:type="dxa"/>
              <w:left w:w="0" w:type="dxa"/>
              <w:bottom w:w="30" w:type="dxa"/>
              <w:right w:w="30" w:type="dxa"/>
            </w:tcMar>
            <w:vAlign w:val="bottom"/>
            <w:hideMark/>
          </w:tcPr>
          <w:p w14:paraId="3D53490A" w14:textId="77777777" w:rsidR="00000000" w:rsidRDefault="00057078">
            <w:pPr>
              <w:rPr>
                <w:rFonts w:eastAsia="Times New Roman"/>
                <w:sz w:val="18"/>
                <w:szCs w:val="18"/>
              </w:rPr>
            </w:pPr>
            <w:r>
              <w:rPr>
                <w:rFonts w:ascii="inherit" w:eastAsia="Times New Roman" w:hAnsi="inherit"/>
                <w:sz w:val="18"/>
                <w:szCs w:val="18"/>
              </w:rPr>
              <w:t>)</w:t>
            </w:r>
          </w:p>
        </w:tc>
      </w:tr>
      <w:tr w:rsidR="00000000" w14:paraId="70FE98D1" w14:textId="77777777">
        <w:tc>
          <w:tcPr>
            <w:tcW w:w="0" w:type="auto"/>
            <w:shd w:val="clear" w:color="auto" w:fill="CCEEFF"/>
            <w:tcMar>
              <w:top w:w="30" w:type="dxa"/>
              <w:left w:w="420" w:type="dxa"/>
              <w:bottom w:w="30" w:type="dxa"/>
              <w:right w:w="30" w:type="dxa"/>
            </w:tcMar>
            <w:vAlign w:val="bottom"/>
            <w:hideMark/>
          </w:tcPr>
          <w:p w14:paraId="278A5F86" w14:textId="77777777" w:rsidR="00000000" w:rsidRDefault="00057078">
            <w:pPr>
              <w:divId w:val="870806789"/>
              <w:rPr>
                <w:rFonts w:eastAsia="Times New Roman"/>
                <w:sz w:val="18"/>
                <w:szCs w:val="18"/>
              </w:rPr>
            </w:pPr>
            <w:r>
              <w:rPr>
                <w:rFonts w:ascii="inherit" w:eastAsia="Times New Roman" w:hAnsi="inherit"/>
                <w:sz w:val="18"/>
                <w:szCs w:val="18"/>
              </w:rPr>
              <w:t>Net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7F5CE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1C508D" w14:textId="77777777" w:rsidR="00000000" w:rsidRDefault="00057078">
            <w:pPr>
              <w:jc w:val="right"/>
              <w:rPr>
                <w:rFonts w:eastAsia="Times New Roman"/>
                <w:sz w:val="18"/>
                <w:szCs w:val="18"/>
              </w:rPr>
            </w:pPr>
            <w:r>
              <w:rPr>
                <w:rFonts w:ascii="inherit" w:eastAsia="Times New Roman" w:hAnsi="inherit"/>
                <w:sz w:val="18"/>
                <w:szCs w:val="18"/>
              </w:rPr>
              <w:t>663</w:t>
            </w:r>
          </w:p>
        </w:tc>
        <w:tc>
          <w:tcPr>
            <w:tcW w:w="0" w:type="auto"/>
            <w:tcBorders>
              <w:top w:val="single" w:sz="6" w:space="0" w:color="000000"/>
              <w:bottom w:val="double" w:sz="6" w:space="0" w:color="000000"/>
            </w:tcBorders>
            <w:shd w:val="clear" w:color="auto" w:fill="CCEEFF"/>
            <w:vAlign w:val="bottom"/>
            <w:hideMark/>
          </w:tcPr>
          <w:p w14:paraId="384B1F5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F4A84" w14:textId="77777777" w:rsidR="00000000" w:rsidRDefault="00057078">
            <w:pPr>
              <w:divId w:val="1781100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DA7CF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F94030" w14:textId="77777777" w:rsidR="00000000" w:rsidRDefault="00057078">
            <w:pPr>
              <w:jc w:val="right"/>
              <w:rPr>
                <w:rFonts w:eastAsia="Times New Roman"/>
                <w:sz w:val="18"/>
                <w:szCs w:val="18"/>
              </w:rPr>
            </w:pPr>
            <w:r>
              <w:rPr>
                <w:rFonts w:ascii="inherit" w:eastAsia="Times New Roman" w:hAnsi="inherit"/>
                <w:sz w:val="18"/>
                <w:szCs w:val="18"/>
              </w:rPr>
              <w:t>330</w:t>
            </w:r>
          </w:p>
        </w:tc>
        <w:tc>
          <w:tcPr>
            <w:tcW w:w="0" w:type="auto"/>
            <w:tcBorders>
              <w:top w:val="single" w:sz="6" w:space="0" w:color="000000"/>
              <w:bottom w:val="double" w:sz="6" w:space="0" w:color="000000"/>
            </w:tcBorders>
            <w:shd w:val="clear" w:color="auto" w:fill="CCEEFF"/>
            <w:vAlign w:val="bottom"/>
            <w:hideMark/>
          </w:tcPr>
          <w:p w14:paraId="2D20423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8E41D" w14:textId="77777777" w:rsidR="00000000" w:rsidRDefault="00057078">
            <w:pPr>
              <w:divId w:val="691422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7405D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114374" w14:textId="77777777" w:rsidR="00000000" w:rsidRDefault="00057078">
            <w:pPr>
              <w:jc w:val="right"/>
              <w:rPr>
                <w:rFonts w:eastAsia="Times New Roman"/>
                <w:sz w:val="18"/>
                <w:szCs w:val="18"/>
              </w:rPr>
            </w:pPr>
            <w:r>
              <w:rPr>
                <w:rFonts w:ascii="inherit" w:eastAsia="Times New Roman" w:hAnsi="inherit"/>
                <w:sz w:val="18"/>
                <w:szCs w:val="18"/>
              </w:rPr>
              <w:t>1,731</w:t>
            </w:r>
          </w:p>
        </w:tc>
        <w:tc>
          <w:tcPr>
            <w:tcW w:w="0" w:type="auto"/>
            <w:tcBorders>
              <w:top w:val="single" w:sz="6" w:space="0" w:color="000000"/>
              <w:bottom w:val="double" w:sz="6" w:space="0" w:color="000000"/>
            </w:tcBorders>
            <w:shd w:val="clear" w:color="auto" w:fill="CCEEFF"/>
            <w:vAlign w:val="bottom"/>
            <w:hideMark/>
          </w:tcPr>
          <w:p w14:paraId="0855890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62A0E" w14:textId="77777777" w:rsidR="00000000" w:rsidRDefault="00057078">
            <w:pPr>
              <w:divId w:val="2033334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383F7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E8878A"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A4668A" w14:textId="77777777" w:rsidR="00000000" w:rsidRDefault="00057078">
            <w:pPr>
              <w:rPr>
                <w:rFonts w:eastAsia="Times New Roman"/>
                <w:sz w:val="18"/>
                <w:szCs w:val="18"/>
              </w:rPr>
            </w:pPr>
            <w:r>
              <w:rPr>
                <w:rFonts w:ascii="inherit" w:eastAsia="Times New Roman" w:hAnsi="inherit"/>
                <w:sz w:val="18"/>
                <w:szCs w:val="18"/>
              </w:rPr>
              <w:t>)</w:t>
            </w:r>
          </w:p>
        </w:tc>
      </w:tr>
      <w:tr w:rsidR="00000000" w14:paraId="2EA1817B" w14:textId="77777777">
        <w:tc>
          <w:tcPr>
            <w:tcW w:w="0" w:type="auto"/>
            <w:tcMar>
              <w:top w:w="30" w:type="dxa"/>
              <w:left w:w="30" w:type="dxa"/>
              <w:bottom w:w="30" w:type="dxa"/>
              <w:right w:w="30" w:type="dxa"/>
            </w:tcMar>
            <w:vAlign w:val="bottom"/>
            <w:hideMark/>
          </w:tcPr>
          <w:p w14:paraId="72397E36" w14:textId="77777777" w:rsidR="00000000" w:rsidRDefault="00057078">
            <w:pPr>
              <w:divId w:val="494227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ABDA3A" w14:textId="77777777" w:rsidR="00000000" w:rsidRDefault="00057078">
            <w:pPr>
              <w:divId w:val="690497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DF993F" w14:textId="77777777" w:rsidR="00000000" w:rsidRDefault="00057078">
            <w:pPr>
              <w:divId w:val="294721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06C5E0" w14:textId="77777777" w:rsidR="00000000" w:rsidRDefault="00057078">
            <w:pPr>
              <w:divId w:val="64687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E200DC" w14:textId="77777777" w:rsidR="00000000" w:rsidRDefault="00057078">
            <w:pPr>
              <w:divId w:val="1296528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47D3A3" w14:textId="77777777" w:rsidR="00000000" w:rsidRDefault="00057078">
            <w:pPr>
              <w:divId w:val="283271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8ED448" w14:textId="77777777" w:rsidR="00000000" w:rsidRDefault="00057078">
            <w:pPr>
              <w:divId w:val="480733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728D3E" w14:textId="77777777" w:rsidR="00000000" w:rsidRDefault="00057078">
            <w:pPr>
              <w:divId w:val="1250501203"/>
              <w:rPr>
                <w:rFonts w:eastAsia="Times New Roman"/>
                <w:sz w:val="20"/>
                <w:szCs w:val="20"/>
              </w:rPr>
            </w:pPr>
            <w:r>
              <w:rPr>
                <w:rFonts w:ascii="inherit" w:eastAsia="Times New Roman" w:hAnsi="inherit"/>
                <w:sz w:val="20"/>
                <w:szCs w:val="20"/>
              </w:rPr>
              <w:t> </w:t>
            </w:r>
          </w:p>
        </w:tc>
      </w:tr>
      <w:tr w:rsidR="00000000" w14:paraId="15397631" w14:textId="77777777">
        <w:tc>
          <w:tcPr>
            <w:tcW w:w="0" w:type="auto"/>
            <w:shd w:val="clear" w:color="auto" w:fill="CCEEFF"/>
            <w:tcMar>
              <w:top w:w="30" w:type="dxa"/>
              <w:left w:w="30" w:type="dxa"/>
              <w:bottom w:w="30" w:type="dxa"/>
              <w:right w:w="30" w:type="dxa"/>
            </w:tcMar>
            <w:vAlign w:val="bottom"/>
            <w:hideMark/>
          </w:tcPr>
          <w:p w14:paraId="04F10C33" w14:textId="77777777" w:rsidR="00000000" w:rsidRDefault="00057078">
            <w:pPr>
              <w:divId w:val="1632323823"/>
              <w:rPr>
                <w:rFonts w:eastAsia="Times New Roman"/>
                <w:sz w:val="18"/>
                <w:szCs w:val="18"/>
              </w:rPr>
            </w:pPr>
            <w:r>
              <w:rPr>
                <w:rFonts w:ascii="inherit" w:eastAsia="Times New Roman" w:hAnsi="inherit"/>
                <w:sz w:val="18"/>
                <w:szCs w:val="18"/>
              </w:rPr>
              <w:t>Basic earnings (loss) per share</w:t>
            </w:r>
          </w:p>
        </w:tc>
        <w:tc>
          <w:tcPr>
            <w:tcW w:w="0" w:type="auto"/>
            <w:shd w:val="clear" w:color="auto" w:fill="CCEEFF"/>
            <w:tcMar>
              <w:top w:w="30" w:type="dxa"/>
              <w:left w:w="30" w:type="dxa"/>
              <w:bottom w:w="30" w:type="dxa"/>
              <w:right w:w="0" w:type="dxa"/>
            </w:tcMar>
            <w:vAlign w:val="bottom"/>
            <w:hideMark/>
          </w:tcPr>
          <w:p w14:paraId="2E6DC31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E1220A" w14:textId="77777777" w:rsidR="00000000" w:rsidRDefault="00057078">
            <w:pPr>
              <w:jc w:val="right"/>
              <w:rPr>
                <w:rFonts w:eastAsia="Times New Roman"/>
                <w:sz w:val="18"/>
                <w:szCs w:val="18"/>
              </w:rPr>
            </w:pPr>
            <w:r>
              <w:rPr>
                <w:rFonts w:ascii="inherit" w:eastAsia="Times New Roman" w:hAnsi="inherit"/>
                <w:sz w:val="18"/>
                <w:szCs w:val="18"/>
              </w:rPr>
              <w:t>0.55</w:t>
            </w:r>
          </w:p>
        </w:tc>
        <w:tc>
          <w:tcPr>
            <w:tcW w:w="0" w:type="auto"/>
            <w:shd w:val="clear" w:color="auto" w:fill="CCEEFF"/>
            <w:vAlign w:val="bottom"/>
            <w:hideMark/>
          </w:tcPr>
          <w:p w14:paraId="2EE3C2A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B0805F" w14:textId="77777777" w:rsidR="00000000" w:rsidRDefault="00057078">
            <w:pPr>
              <w:divId w:val="99254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39C3A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14DE20" w14:textId="77777777" w:rsidR="00000000" w:rsidRDefault="00057078">
            <w:pPr>
              <w:jc w:val="right"/>
              <w:rPr>
                <w:rFonts w:eastAsia="Times New Roman"/>
                <w:sz w:val="18"/>
                <w:szCs w:val="18"/>
              </w:rPr>
            </w:pPr>
            <w:r>
              <w:rPr>
                <w:rFonts w:ascii="inherit" w:eastAsia="Times New Roman" w:hAnsi="inherit"/>
                <w:sz w:val="18"/>
                <w:szCs w:val="18"/>
              </w:rPr>
              <w:t>0.22</w:t>
            </w:r>
          </w:p>
        </w:tc>
        <w:tc>
          <w:tcPr>
            <w:tcW w:w="0" w:type="auto"/>
            <w:shd w:val="clear" w:color="auto" w:fill="CCEEFF"/>
            <w:vAlign w:val="bottom"/>
            <w:hideMark/>
          </w:tcPr>
          <w:p w14:paraId="4A9A4B7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DE5E8" w14:textId="77777777" w:rsidR="00000000" w:rsidRDefault="00057078">
            <w:pPr>
              <w:divId w:val="2017267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79A84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3AACED"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shd w:val="clear" w:color="auto" w:fill="CCEEFF"/>
            <w:vAlign w:val="bottom"/>
            <w:hideMark/>
          </w:tcPr>
          <w:p w14:paraId="6F08CBD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1362C" w14:textId="77777777" w:rsidR="00000000" w:rsidRDefault="00057078">
            <w:pPr>
              <w:divId w:val="1579905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08170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067D6E8" w14:textId="77777777" w:rsidR="00000000" w:rsidRDefault="00057078">
            <w:pPr>
              <w:jc w:val="right"/>
              <w:rPr>
                <w:rFonts w:eastAsia="Times New Roman"/>
                <w:sz w:val="18"/>
                <w:szCs w:val="18"/>
              </w:rPr>
            </w:pPr>
            <w:r>
              <w:rPr>
                <w:rFonts w:ascii="inherit" w:eastAsia="Times New Roman" w:hAnsi="inherit"/>
                <w:sz w:val="18"/>
                <w:szCs w:val="18"/>
              </w:rPr>
              <w:t>(3.82</w:t>
            </w:r>
          </w:p>
        </w:tc>
        <w:tc>
          <w:tcPr>
            <w:tcW w:w="0" w:type="auto"/>
            <w:shd w:val="clear" w:color="auto" w:fill="CCEEFF"/>
            <w:tcMar>
              <w:top w:w="30" w:type="dxa"/>
              <w:left w:w="0" w:type="dxa"/>
              <w:bottom w:w="30" w:type="dxa"/>
              <w:right w:w="30" w:type="dxa"/>
            </w:tcMar>
            <w:vAlign w:val="bottom"/>
            <w:hideMark/>
          </w:tcPr>
          <w:p w14:paraId="0AAC760D" w14:textId="77777777" w:rsidR="00000000" w:rsidRDefault="00057078">
            <w:pPr>
              <w:rPr>
                <w:rFonts w:eastAsia="Times New Roman"/>
                <w:sz w:val="18"/>
                <w:szCs w:val="18"/>
              </w:rPr>
            </w:pPr>
            <w:r>
              <w:rPr>
                <w:rFonts w:ascii="inherit" w:eastAsia="Times New Roman" w:hAnsi="inherit"/>
                <w:sz w:val="18"/>
                <w:szCs w:val="18"/>
              </w:rPr>
              <w:t>)</w:t>
            </w:r>
          </w:p>
        </w:tc>
      </w:tr>
      <w:tr w:rsidR="00000000" w14:paraId="6A5FB5AC" w14:textId="77777777">
        <w:tc>
          <w:tcPr>
            <w:tcW w:w="0" w:type="auto"/>
            <w:tcMar>
              <w:top w:w="30" w:type="dxa"/>
              <w:left w:w="30" w:type="dxa"/>
              <w:bottom w:w="30" w:type="dxa"/>
              <w:right w:w="30" w:type="dxa"/>
            </w:tcMar>
            <w:vAlign w:val="bottom"/>
            <w:hideMark/>
          </w:tcPr>
          <w:p w14:paraId="5877E262" w14:textId="77777777" w:rsidR="00000000" w:rsidRDefault="00057078">
            <w:pPr>
              <w:divId w:val="771511606"/>
              <w:rPr>
                <w:rFonts w:eastAsia="Times New Roman"/>
                <w:sz w:val="18"/>
                <w:szCs w:val="18"/>
              </w:rPr>
            </w:pPr>
            <w:r>
              <w:rPr>
                <w:rFonts w:ascii="inherit" w:eastAsia="Times New Roman" w:hAnsi="inherit"/>
                <w:sz w:val="18"/>
                <w:szCs w:val="18"/>
              </w:rPr>
              <w:t>Diluted earnings (loss) per share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A34A65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0DF12AE" w14:textId="77777777" w:rsidR="00000000" w:rsidRDefault="00057078">
            <w:pPr>
              <w:jc w:val="right"/>
              <w:rPr>
                <w:rFonts w:eastAsia="Times New Roman"/>
                <w:sz w:val="18"/>
                <w:szCs w:val="18"/>
              </w:rPr>
            </w:pPr>
            <w:r>
              <w:rPr>
                <w:rFonts w:ascii="inherit" w:eastAsia="Times New Roman" w:hAnsi="inherit"/>
                <w:sz w:val="18"/>
                <w:szCs w:val="18"/>
              </w:rPr>
              <w:t>0.55</w:t>
            </w:r>
          </w:p>
        </w:tc>
        <w:tc>
          <w:tcPr>
            <w:tcW w:w="0" w:type="auto"/>
            <w:tcBorders>
              <w:top w:val="double" w:sz="6" w:space="0" w:color="000000"/>
              <w:bottom w:val="double" w:sz="6" w:space="0" w:color="000000"/>
            </w:tcBorders>
            <w:vAlign w:val="bottom"/>
            <w:hideMark/>
          </w:tcPr>
          <w:p w14:paraId="28DC6F5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BA7ECB7" w14:textId="77777777" w:rsidR="00000000" w:rsidRDefault="00057078">
            <w:pPr>
              <w:divId w:val="33549896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431045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78071F8" w14:textId="77777777" w:rsidR="00000000" w:rsidRDefault="00057078">
            <w:pPr>
              <w:jc w:val="right"/>
              <w:rPr>
                <w:rFonts w:eastAsia="Times New Roman"/>
                <w:sz w:val="18"/>
                <w:szCs w:val="18"/>
              </w:rPr>
            </w:pPr>
            <w:r>
              <w:rPr>
                <w:rFonts w:ascii="inherit" w:eastAsia="Times New Roman" w:hAnsi="inherit"/>
                <w:sz w:val="18"/>
                <w:szCs w:val="18"/>
              </w:rPr>
              <w:t>0.22</w:t>
            </w:r>
          </w:p>
        </w:tc>
        <w:tc>
          <w:tcPr>
            <w:tcW w:w="0" w:type="auto"/>
            <w:tcBorders>
              <w:top w:val="double" w:sz="6" w:space="0" w:color="000000"/>
              <w:bottom w:val="double" w:sz="6" w:space="0" w:color="000000"/>
            </w:tcBorders>
            <w:vAlign w:val="bottom"/>
            <w:hideMark/>
          </w:tcPr>
          <w:p w14:paraId="25A1144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F94CCAD" w14:textId="77777777" w:rsidR="00000000" w:rsidRDefault="00057078">
            <w:pPr>
              <w:divId w:val="133884893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A7CE89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4F46165" w14:textId="77777777" w:rsidR="00000000" w:rsidRDefault="00057078">
            <w:pPr>
              <w:jc w:val="right"/>
              <w:rPr>
                <w:rFonts w:eastAsia="Times New Roman"/>
                <w:sz w:val="18"/>
                <w:szCs w:val="18"/>
              </w:rPr>
            </w:pPr>
            <w:r>
              <w:rPr>
                <w:rFonts w:ascii="inherit" w:eastAsia="Times New Roman" w:hAnsi="inherit"/>
                <w:sz w:val="18"/>
                <w:szCs w:val="18"/>
              </w:rPr>
              <w:t>1.42</w:t>
            </w:r>
          </w:p>
        </w:tc>
        <w:tc>
          <w:tcPr>
            <w:tcW w:w="0" w:type="auto"/>
            <w:tcBorders>
              <w:top w:val="double" w:sz="6" w:space="0" w:color="000000"/>
              <w:bottom w:val="double" w:sz="6" w:space="0" w:color="000000"/>
            </w:tcBorders>
            <w:vAlign w:val="bottom"/>
            <w:hideMark/>
          </w:tcPr>
          <w:p w14:paraId="4E49268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756C8ED" w14:textId="77777777" w:rsidR="00000000" w:rsidRDefault="00057078">
            <w:pPr>
              <w:divId w:val="126257040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767106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7EE07C2" w14:textId="77777777" w:rsidR="00000000" w:rsidRDefault="00057078">
            <w:pPr>
              <w:jc w:val="right"/>
              <w:rPr>
                <w:rFonts w:eastAsia="Times New Roman"/>
                <w:sz w:val="18"/>
                <w:szCs w:val="18"/>
              </w:rPr>
            </w:pPr>
            <w:r>
              <w:rPr>
                <w:rFonts w:ascii="inherit" w:eastAsia="Times New Roman" w:hAnsi="inherit"/>
                <w:sz w:val="18"/>
                <w:szCs w:val="18"/>
              </w:rPr>
              <w:t>(3.82</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21AC4F02" w14:textId="77777777" w:rsidR="00000000" w:rsidRDefault="00057078">
            <w:pPr>
              <w:rPr>
                <w:rFonts w:eastAsia="Times New Roman"/>
                <w:sz w:val="18"/>
                <w:szCs w:val="18"/>
              </w:rPr>
            </w:pPr>
            <w:r>
              <w:rPr>
                <w:rFonts w:ascii="inherit" w:eastAsia="Times New Roman" w:hAnsi="inherit"/>
                <w:sz w:val="18"/>
                <w:szCs w:val="18"/>
              </w:rPr>
              <w:t>)</w:t>
            </w:r>
          </w:p>
        </w:tc>
      </w:tr>
      <w:tr w:rsidR="00000000" w14:paraId="7D60D3F8" w14:textId="77777777">
        <w:tc>
          <w:tcPr>
            <w:tcW w:w="0" w:type="auto"/>
            <w:shd w:val="clear" w:color="auto" w:fill="CCEEFF"/>
            <w:tcMar>
              <w:top w:w="30" w:type="dxa"/>
              <w:left w:w="30" w:type="dxa"/>
              <w:bottom w:w="30" w:type="dxa"/>
              <w:right w:w="30" w:type="dxa"/>
            </w:tcMar>
            <w:vAlign w:val="bottom"/>
            <w:hideMark/>
          </w:tcPr>
          <w:p w14:paraId="74C97F4B" w14:textId="77777777" w:rsidR="00000000" w:rsidRDefault="00057078">
            <w:pPr>
              <w:rPr>
                <w:rFonts w:eastAsia="Times New Roman"/>
                <w:sz w:val="18"/>
                <w:szCs w:val="18"/>
              </w:rPr>
            </w:pPr>
            <w:r>
              <w:rPr>
                <w:rFonts w:ascii="inherit" w:eastAsia="Times New Roman" w:hAnsi="inherit"/>
                <w:sz w:val="18"/>
                <w:szCs w:val="18"/>
              </w:rPr>
              <w:t>Shares used in per share calculations:</w:t>
            </w:r>
          </w:p>
        </w:tc>
        <w:tc>
          <w:tcPr>
            <w:tcW w:w="0" w:type="auto"/>
            <w:gridSpan w:val="3"/>
            <w:shd w:val="clear" w:color="auto" w:fill="CCEEFF"/>
            <w:tcMar>
              <w:top w:w="30" w:type="dxa"/>
              <w:left w:w="30" w:type="dxa"/>
              <w:bottom w:w="30" w:type="dxa"/>
              <w:right w:w="30" w:type="dxa"/>
            </w:tcMar>
            <w:vAlign w:val="bottom"/>
            <w:hideMark/>
          </w:tcPr>
          <w:p w14:paraId="71254B17"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EBEB275" w14:textId="77777777" w:rsidR="00000000" w:rsidRDefault="00057078">
            <w:pPr>
              <w:divId w:val="945389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D10B25"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2A55FB6" w14:textId="77777777" w:rsidR="00000000" w:rsidRDefault="00057078">
            <w:pPr>
              <w:divId w:val="115221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5597B8" w14:textId="77777777" w:rsidR="00000000" w:rsidRDefault="00057078">
            <w:pPr>
              <w:divId w:val="1955164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AA3613" w14:textId="77777777" w:rsidR="00000000" w:rsidRDefault="00057078">
            <w:pPr>
              <w:divId w:val="225383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E954A3" w14:textId="77777777" w:rsidR="00000000" w:rsidRDefault="00057078">
            <w:pPr>
              <w:divId w:val="1076394787"/>
              <w:rPr>
                <w:rFonts w:eastAsia="Times New Roman"/>
                <w:sz w:val="20"/>
                <w:szCs w:val="20"/>
              </w:rPr>
            </w:pPr>
            <w:r>
              <w:rPr>
                <w:rFonts w:ascii="inherit" w:eastAsia="Times New Roman" w:hAnsi="inherit"/>
                <w:sz w:val="20"/>
                <w:szCs w:val="20"/>
              </w:rPr>
              <w:t> </w:t>
            </w:r>
          </w:p>
        </w:tc>
      </w:tr>
      <w:tr w:rsidR="00000000" w14:paraId="27975225" w14:textId="77777777">
        <w:tc>
          <w:tcPr>
            <w:tcW w:w="0" w:type="auto"/>
            <w:tcMar>
              <w:top w:w="30" w:type="dxa"/>
              <w:left w:w="180" w:type="dxa"/>
              <w:bottom w:w="30" w:type="dxa"/>
              <w:right w:w="30" w:type="dxa"/>
            </w:tcMar>
            <w:vAlign w:val="bottom"/>
            <w:hideMark/>
          </w:tcPr>
          <w:p w14:paraId="06B0BA5F" w14:textId="77777777" w:rsidR="00000000" w:rsidRDefault="00057078">
            <w:pPr>
              <w:rPr>
                <w:rFonts w:eastAsia="Times New Roman"/>
                <w:sz w:val="18"/>
                <w:szCs w:val="18"/>
              </w:rPr>
            </w:pPr>
            <w:r>
              <w:rPr>
                <w:rFonts w:ascii="inherit" w:eastAsia="Times New Roman" w:hAnsi="inherit"/>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44EA89EE" w14:textId="77777777" w:rsidR="00000000" w:rsidRDefault="00057078">
            <w:pPr>
              <w:jc w:val="right"/>
              <w:rPr>
                <w:rFonts w:eastAsia="Times New Roman"/>
                <w:sz w:val="18"/>
                <w:szCs w:val="18"/>
              </w:rPr>
            </w:pPr>
            <w:r>
              <w:rPr>
                <w:rFonts w:ascii="inherit" w:eastAsia="Times New Roman" w:hAnsi="inherit"/>
                <w:sz w:val="18"/>
                <w:szCs w:val="18"/>
              </w:rPr>
              <w:t>1,213</w:t>
            </w:r>
          </w:p>
        </w:tc>
        <w:tc>
          <w:tcPr>
            <w:tcW w:w="0" w:type="auto"/>
            <w:tcBorders>
              <w:bottom w:val="double" w:sz="6" w:space="0" w:color="000000"/>
            </w:tcBorders>
            <w:vAlign w:val="bottom"/>
            <w:hideMark/>
          </w:tcPr>
          <w:p w14:paraId="74BA4AD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9D73DEE" w14:textId="77777777" w:rsidR="00000000" w:rsidRDefault="00057078">
            <w:pPr>
              <w:divId w:val="76299206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16FA31C" w14:textId="77777777" w:rsidR="00000000" w:rsidRDefault="00057078">
            <w:pPr>
              <w:jc w:val="right"/>
              <w:rPr>
                <w:rFonts w:eastAsia="Times New Roman"/>
                <w:sz w:val="18"/>
                <w:szCs w:val="18"/>
              </w:rPr>
            </w:pPr>
            <w:r>
              <w:rPr>
                <w:rFonts w:ascii="inherit" w:eastAsia="Times New Roman" w:hAnsi="inherit"/>
                <w:sz w:val="18"/>
                <w:szCs w:val="18"/>
              </w:rPr>
              <w:t>1,482</w:t>
            </w:r>
          </w:p>
        </w:tc>
        <w:tc>
          <w:tcPr>
            <w:tcW w:w="0" w:type="auto"/>
            <w:tcBorders>
              <w:bottom w:val="double" w:sz="6" w:space="0" w:color="000000"/>
            </w:tcBorders>
            <w:vAlign w:val="bottom"/>
            <w:hideMark/>
          </w:tcPr>
          <w:p w14:paraId="72D1463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1803633" w14:textId="77777777" w:rsidR="00000000" w:rsidRDefault="00057078">
            <w:pPr>
              <w:divId w:val="208830470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EAC2A9B" w14:textId="77777777" w:rsidR="00000000" w:rsidRDefault="00057078">
            <w:pPr>
              <w:jc w:val="right"/>
              <w:rPr>
                <w:rFonts w:eastAsia="Times New Roman"/>
                <w:sz w:val="18"/>
                <w:szCs w:val="18"/>
              </w:rPr>
            </w:pPr>
            <w:r>
              <w:rPr>
                <w:rFonts w:ascii="inherit" w:eastAsia="Times New Roman" w:hAnsi="inherit"/>
                <w:sz w:val="18"/>
                <w:szCs w:val="18"/>
              </w:rPr>
              <w:t>1,213</w:t>
            </w:r>
          </w:p>
        </w:tc>
        <w:tc>
          <w:tcPr>
            <w:tcW w:w="0" w:type="auto"/>
            <w:tcBorders>
              <w:bottom w:val="double" w:sz="6" w:space="0" w:color="000000"/>
            </w:tcBorders>
            <w:vAlign w:val="bottom"/>
            <w:hideMark/>
          </w:tcPr>
          <w:p w14:paraId="7DEB3B3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44CCFE8" w14:textId="77777777" w:rsidR="00000000" w:rsidRDefault="00057078">
            <w:pPr>
              <w:divId w:val="12328221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1D0C009" w14:textId="77777777" w:rsidR="00000000" w:rsidRDefault="00057078">
            <w:pPr>
              <w:jc w:val="right"/>
              <w:rPr>
                <w:rFonts w:eastAsia="Times New Roman"/>
                <w:sz w:val="18"/>
                <w:szCs w:val="18"/>
              </w:rPr>
            </w:pPr>
            <w:r>
              <w:rPr>
                <w:rFonts w:ascii="inherit" w:eastAsia="Times New Roman" w:hAnsi="inherit"/>
                <w:sz w:val="18"/>
                <w:szCs w:val="18"/>
              </w:rPr>
              <w:t>1,479</w:t>
            </w:r>
          </w:p>
        </w:tc>
        <w:tc>
          <w:tcPr>
            <w:tcW w:w="0" w:type="auto"/>
            <w:tcBorders>
              <w:bottom w:val="double" w:sz="6" w:space="0" w:color="000000"/>
            </w:tcBorders>
            <w:vAlign w:val="bottom"/>
            <w:hideMark/>
          </w:tcPr>
          <w:p w14:paraId="5064016B" w14:textId="77777777" w:rsidR="00000000" w:rsidRDefault="00057078">
            <w:pPr>
              <w:rPr>
                <w:rFonts w:eastAsia="Times New Roman"/>
                <w:sz w:val="20"/>
                <w:szCs w:val="20"/>
              </w:rPr>
            </w:pPr>
          </w:p>
        </w:tc>
      </w:tr>
      <w:tr w:rsidR="00000000" w14:paraId="3408EE50" w14:textId="77777777">
        <w:tc>
          <w:tcPr>
            <w:tcW w:w="0" w:type="auto"/>
            <w:shd w:val="clear" w:color="auto" w:fill="CCEEFF"/>
            <w:tcMar>
              <w:top w:w="30" w:type="dxa"/>
              <w:left w:w="180" w:type="dxa"/>
              <w:bottom w:w="30" w:type="dxa"/>
              <w:right w:w="30" w:type="dxa"/>
            </w:tcMar>
            <w:vAlign w:val="bottom"/>
            <w:hideMark/>
          </w:tcPr>
          <w:p w14:paraId="73371AF9" w14:textId="77777777" w:rsidR="00000000" w:rsidRDefault="00057078">
            <w:pPr>
              <w:rPr>
                <w:rFonts w:eastAsia="Times New Roman"/>
                <w:sz w:val="18"/>
                <w:szCs w:val="18"/>
              </w:rPr>
            </w:pPr>
            <w:r>
              <w:rPr>
                <w:rFonts w:ascii="inherit" w:eastAsia="Times New Roman" w:hAnsi="inherit"/>
                <w:sz w:val="18"/>
                <w:szCs w:val="18"/>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412B1E1" w14:textId="77777777" w:rsidR="00000000" w:rsidRDefault="00057078">
            <w:pPr>
              <w:jc w:val="right"/>
              <w:rPr>
                <w:rFonts w:eastAsia="Times New Roman"/>
                <w:sz w:val="18"/>
                <w:szCs w:val="18"/>
              </w:rPr>
            </w:pPr>
            <w:r>
              <w:rPr>
                <w:rFonts w:ascii="inherit" w:eastAsia="Times New Roman" w:hAnsi="inherit"/>
                <w:sz w:val="18"/>
                <w:szCs w:val="18"/>
              </w:rPr>
              <w:t>1,217</w:t>
            </w:r>
          </w:p>
        </w:tc>
        <w:tc>
          <w:tcPr>
            <w:tcW w:w="0" w:type="auto"/>
            <w:tcBorders>
              <w:bottom w:val="double" w:sz="6" w:space="0" w:color="000000"/>
            </w:tcBorders>
            <w:shd w:val="clear" w:color="auto" w:fill="CCEEFF"/>
            <w:vAlign w:val="bottom"/>
            <w:hideMark/>
          </w:tcPr>
          <w:p w14:paraId="7C3EBC1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C360EE" w14:textId="77777777" w:rsidR="00000000" w:rsidRDefault="00057078">
            <w:pPr>
              <w:divId w:val="65129809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B6A4D86" w14:textId="77777777" w:rsidR="00000000" w:rsidRDefault="00057078">
            <w:pPr>
              <w:jc w:val="right"/>
              <w:rPr>
                <w:rFonts w:eastAsia="Times New Roman"/>
                <w:sz w:val="18"/>
                <w:szCs w:val="18"/>
              </w:rPr>
            </w:pPr>
            <w:r>
              <w:rPr>
                <w:rFonts w:ascii="inherit" w:eastAsia="Times New Roman" w:hAnsi="inherit"/>
                <w:sz w:val="18"/>
                <w:szCs w:val="18"/>
              </w:rPr>
              <w:t>1,494</w:t>
            </w:r>
          </w:p>
        </w:tc>
        <w:tc>
          <w:tcPr>
            <w:tcW w:w="0" w:type="auto"/>
            <w:tcBorders>
              <w:bottom w:val="double" w:sz="6" w:space="0" w:color="000000"/>
            </w:tcBorders>
            <w:shd w:val="clear" w:color="auto" w:fill="CCEEFF"/>
            <w:vAlign w:val="bottom"/>
            <w:hideMark/>
          </w:tcPr>
          <w:p w14:paraId="582CD6F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F6792" w14:textId="77777777" w:rsidR="00000000" w:rsidRDefault="00057078">
            <w:pPr>
              <w:divId w:val="71488863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A751B76" w14:textId="77777777" w:rsidR="00000000" w:rsidRDefault="00057078">
            <w:pPr>
              <w:jc w:val="right"/>
              <w:rPr>
                <w:rFonts w:eastAsia="Times New Roman"/>
                <w:sz w:val="18"/>
                <w:szCs w:val="18"/>
              </w:rPr>
            </w:pPr>
            <w:r>
              <w:rPr>
                <w:rFonts w:ascii="inherit" w:eastAsia="Times New Roman" w:hAnsi="inherit"/>
                <w:sz w:val="18"/>
                <w:szCs w:val="18"/>
              </w:rPr>
              <w:t>1,220</w:t>
            </w:r>
          </w:p>
        </w:tc>
        <w:tc>
          <w:tcPr>
            <w:tcW w:w="0" w:type="auto"/>
            <w:tcBorders>
              <w:top w:val="double" w:sz="6" w:space="0" w:color="000000"/>
              <w:bottom w:val="double" w:sz="6" w:space="0" w:color="000000"/>
            </w:tcBorders>
            <w:shd w:val="clear" w:color="auto" w:fill="CCEEFF"/>
            <w:vAlign w:val="bottom"/>
            <w:hideMark/>
          </w:tcPr>
          <w:p w14:paraId="59AB6C6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69E8BC" w14:textId="77777777" w:rsidR="00000000" w:rsidRDefault="00057078">
            <w:pPr>
              <w:divId w:val="90329398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A1234D0" w14:textId="77777777" w:rsidR="00000000" w:rsidRDefault="00057078">
            <w:pPr>
              <w:jc w:val="right"/>
              <w:rPr>
                <w:rFonts w:eastAsia="Times New Roman"/>
                <w:sz w:val="18"/>
                <w:szCs w:val="18"/>
              </w:rPr>
            </w:pPr>
            <w:r>
              <w:rPr>
                <w:rFonts w:ascii="inherit" w:eastAsia="Times New Roman" w:hAnsi="inherit"/>
                <w:sz w:val="18"/>
                <w:szCs w:val="18"/>
              </w:rPr>
              <w:t>1,479</w:t>
            </w:r>
          </w:p>
        </w:tc>
        <w:tc>
          <w:tcPr>
            <w:tcW w:w="0" w:type="auto"/>
            <w:tcBorders>
              <w:top w:val="double" w:sz="6" w:space="0" w:color="000000"/>
              <w:bottom w:val="double" w:sz="6" w:space="0" w:color="000000"/>
            </w:tcBorders>
            <w:shd w:val="clear" w:color="auto" w:fill="CCEEFF"/>
            <w:vAlign w:val="bottom"/>
            <w:hideMark/>
          </w:tcPr>
          <w:p w14:paraId="4780D219" w14:textId="77777777" w:rsidR="00000000" w:rsidRDefault="00057078">
            <w:pPr>
              <w:rPr>
                <w:rFonts w:eastAsia="Times New Roman"/>
                <w:sz w:val="20"/>
                <w:szCs w:val="20"/>
              </w:rPr>
            </w:pPr>
          </w:p>
        </w:tc>
      </w:tr>
    </w:tbl>
    <w:p w14:paraId="55AB35BF" w14:textId="77777777" w:rsidR="00000000" w:rsidRDefault="00057078">
      <w:pPr>
        <w:jc w:val="center"/>
        <w:divId w:val="1813671933"/>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5975A907" w14:textId="77777777">
        <w:trPr>
          <w:divId w:val="1813671933"/>
          <w:jc w:val="center"/>
        </w:trPr>
        <w:tc>
          <w:tcPr>
            <w:tcW w:w="0" w:type="auto"/>
            <w:gridSpan w:val="5"/>
            <w:vAlign w:val="center"/>
            <w:hideMark/>
          </w:tcPr>
          <w:p w14:paraId="2439D38E" w14:textId="77777777" w:rsidR="00000000" w:rsidRDefault="00057078">
            <w:pPr>
              <w:rPr>
                <w:rFonts w:eastAsia="Times New Roman"/>
                <w:sz w:val="20"/>
                <w:szCs w:val="20"/>
              </w:rPr>
            </w:pPr>
          </w:p>
        </w:tc>
      </w:tr>
      <w:tr w:rsidR="00000000" w14:paraId="24D6C12D" w14:textId="77777777">
        <w:trPr>
          <w:divId w:val="1813671933"/>
          <w:jc w:val="center"/>
        </w:trPr>
        <w:tc>
          <w:tcPr>
            <w:tcW w:w="1000" w:type="pct"/>
            <w:vAlign w:val="center"/>
            <w:hideMark/>
          </w:tcPr>
          <w:p w14:paraId="11E26576" w14:textId="77777777" w:rsidR="00000000" w:rsidRDefault="00057078">
            <w:pPr>
              <w:rPr>
                <w:rFonts w:eastAsia="Times New Roman"/>
                <w:sz w:val="20"/>
                <w:szCs w:val="20"/>
              </w:rPr>
            </w:pPr>
          </w:p>
        </w:tc>
        <w:tc>
          <w:tcPr>
            <w:tcW w:w="1000" w:type="pct"/>
            <w:vAlign w:val="center"/>
            <w:hideMark/>
          </w:tcPr>
          <w:p w14:paraId="355B1345" w14:textId="77777777" w:rsidR="00000000" w:rsidRDefault="00057078">
            <w:pPr>
              <w:rPr>
                <w:rFonts w:eastAsia="Times New Roman"/>
                <w:sz w:val="20"/>
                <w:szCs w:val="20"/>
              </w:rPr>
            </w:pPr>
          </w:p>
        </w:tc>
        <w:tc>
          <w:tcPr>
            <w:tcW w:w="1000" w:type="pct"/>
            <w:vAlign w:val="center"/>
            <w:hideMark/>
          </w:tcPr>
          <w:p w14:paraId="01FF08C6" w14:textId="77777777" w:rsidR="00000000" w:rsidRDefault="00057078">
            <w:pPr>
              <w:rPr>
                <w:rFonts w:eastAsia="Times New Roman"/>
                <w:sz w:val="20"/>
                <w:szCs w:val="20"/>
              </w:rPr>
            </w:pPr>
          </w:p>
        </w:tc>
        <w:tc>
          <w:tcPr>
            <w:tcW w:w="1000" w:type="pct"/>
            <w:vAlign w:val="center"/>
            <w:hideMark/>
          </w:tcPr>
          <w:p w14:paraId="30004B14" w14:textId="77777777" w:rsidR="00000000" w:rsidRDefault="00057078">
            <w:pPr>
              <w:rPr>
                <w:rFonts w:eastAsia="Times New Roman"/>
                <w:sz w:val="20"/>
                <w:szCs w:val="20"/>
              </w:rPr>
            </w:pPr>
          </w:p>
        </w:tc>
        <w:tc>
          <w:tcPr>
            <w:tcW w:w="1000" w:type="pct"/>
            <w:vAlign w:val="center"/>
            <w:hideMark/>
          </w:tcPr>
          <w:p w14:paraId="164D0C1F" w14:textId="77777777" w:rsidR="00000000" w:rsidRDefault="00057078">
            <w:pPr>
              <w:rPr>
                <w:rFonts w:eastAsia="Times New Roman"/>
                <w:sz w:val="20"/>
                <w:szCs w:val="20"/>
              </w:rPr>
            </w:pPr>
          </w:p>
        </w:tc>
      </w:tr>
      <w:tr w:rsidR="00000000" w14:paraId="5183A81E" w14:textId="77777777">
        <w:trPr>
          <w:divId w:val="1813671933"/>
          <w:jc w:val="center"/>
        </w:trPr>
        <w:tc>
          <w:tcPr>
            <w:tcW w:w="0" w:type="auto"/>
            <w:gridSpan w:val="5"/>
            <w:tcMar>
              <w:top w:w="30" w:type="dxa"/>
              <w:left w:w="30" w:type="dxa"/>
              <w:bottom w:w="30" w:type="dxa"/>
              <w:right w:w="30" w:type="dxa"/>
            </w:tcMar>
            <w:vAlign w:val="bottom"/>
            <w:hideMark/>
          </w:tcPr>
          <w:p w14:paraId="5DBDB2DD" w14:textId="77777777" w:rsidR="00000000" w:rsidRDefault="00057078">
            <w:pPr>
              <w:jc w:val="center"/>
              <w:rPr>
                <w:rFonts w:eastAsia="Times New Roman"/>
                <w:sz w:val="18"/>
                <w:szCs w:val="18"/>
              </w:rPr>
            </w:pPr>
            <w:r>
              <w:rPr>
                <w:rFonts w:ascii="inherit" w:eastAsia="Times New Roman" w:hAnsi="inherit"/>
                <w:sz w:val="18"/>
                <w:szCs w:val="18"/>
              </w:rPr>
              <w:t>See accompanying notes.</w:t>
            </w:r>
          </w:p>
        </w:tc>
      </w:tr>
    </w:tbl>
    <w:p w14:paraId="42D56CF3" w14:textId="77777777" w:rsidR="00000000" w:rsidRDefault="00057078">
      <w:pPr>
        <w:divId w:val="1929460553"/>
        <w:rPr>
          <w:rFonts w:eastAsia="Times New Roman"/>
          <w:sz w:val="20"/>
          <w:szCs w:val="20"/>
        </w:rPr>
      </w:pPr>
    </w:p>
    <w:p w14:paraId="10C18F41" w14:textId="77777777" w:rsidR="00000000" w:rsidRDefault="00057078">
      <w:pPr>
        <w:spacing w:line="288" w:lineRule="auto"/>
        <w:jc w:val="center"/>
        <w:divId w:val="1901134052"/>
        <w:rPr>
          <w:rFonts w:eastAsia="Times New Roman"/>
          <w:sz w:val="20"/>
          <w:szCs w:val="20"/>
        </w:rPr>
      </w:pPr>
      <w:r>
        <w:rPr>
          <w:rFonts w:ascii="inherit" w:eastAsia="Times New Roman" w:hAnsi="inherit"/>
          <w:sz w:val="20"/>
          <w:szCs w:val="20"/>
        </w:rPr>
        <w:t>4</w:t>
      </w:r>
    </w:p>
    <w:p w14:paraId="6CA17672" w14:textId="77777777" w:rsidR="00000000" w:rsidRDefault="00057078">
      <w:pPr>
        <w:rPr>
          <w:rFonts w:eastAsia="Times New Roman"/>
          <w:sz w:val="20"/>
          <w:szCs w:val="20"/>
        </w:rPr>
      </w:pPr>
      <w:r>
        <w:rPr>
          <w:rFonts w:eastAsia="Times New Roman"/>
          <w:sz w:val="20"/>
          <w:szCs w:val="20"/>
        </w:rPr>
        <w:pict w14:anchorId="40139A94">
          <v:rect id="_x0000_i1028" style="width:0;height:1.5pt" o:hralign="center" o:hrstd="t" o:hr="t" fillcolor="#a0a0a0" stroked="f"/>
        </w:pict>
      </w:r>
    </w:p>
    <w:p w14:paraId="0949D859" w14:textId="77777777" w:rsidR="00000000" w:rsidRDefault="00057078">
      <w:pPr>
        <w:spacing w:line="288" w:lineRule="auto"/>
        <w:jc w:val="center"/>
        <w:divId w:val="910196128"/>
        <w:rPr>
          <w:rFonts w:eastAsia="Times New Roman"/>
          <w:sz w:val="40"/>
          <w:szCs w:val="40"/>
        </w:rPr>
      </w:pPr>
      <w:bookmarkStart w:id="5" w:name="s388C12DCED985D8BA51BBC958908CD85"/>
      <w:bookmarkEnd w:id="5"/>
    </w:p>
    <w:p w14:paraId="70FD7538" w14:textId="77777777" w:rsidR="00000000" w:rsidRDefault="00057078">
      <w:pPr>
        <w:divId w:val="1502142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3BF0CDEC" w14:textId="77777777">
        <w:trPr>
          <w:divId w:val="1644700998"/>
          <w:jc w:val="center"/>
        </w:trPr>
        <w:tc>
          <w:tcPr>
            <w:tcW w:w="0" w:type="auto"/>
            <w:gridSpan w:val="5"/>
            <w:vAlign w:val="center"/>
            <w:hideMark/>
          </w:tcPr>
          <w:p w14:paraId="4686C999" w14:textId="77777777" w:rsidR="00000000" w:rsidRDefault="00057078">
            <w:pPr>
              <w:rPr>
                <w:rFonts w:eastAsia="Times New Roman"/>
                <w:sz w:val="20"/>
                <w:szCs w:val="20"/>
              </w:rPr>
            </w:pPr>
          </w:p>
        </w:tc>
      </w:tr>
      <w:tr w:rsidR="00000000" w14:paraId="0E2CA1C1" w14:textId="77777777">
        <w:trPr>
          <w:divId w:val="1644700998"/>
          <w:jc w:val="center"/>
        </w:trPr>
        <w:tc>
          <w:tcPr>
            <w:tcW w:w="1000" w:type="pct"/>
            <w:vAlign w:val="center"/>
            <w:hideMark/>
          </w:tcPr>
          <w:p w14:paraId="20189A52" w14:textId="77777777" w:rsidR="00000000" w:rsidRDefault="00057078">
            <w:pPr>
              <w:rPr>
                <w:rFonts w:eastAsia="Times New Roman"/>
                <w:sz w:val="20"/>
                <w:szCs w:val="20"/>
              </w:rPr>
            </w:pPr>
          </w:p>
        </w:tc>
        <w:tc>
          <w:tcPr>
            <w:tcW w:w="1000" w:type="pct"/>
            <w:vAlign w:val="center"/>
            <w:hideMark/>
          </w:tcPr>
          <w:p w14:paraId="6AE50F7B" w14:textId="77777777" w:rsidR="00000000" w:rsidRDefault="00057078">
            <w:pPr>
              <w:rPr>
                <w:rFonts w:eastAsia="Times New Roman"/>
                <w:sz w:val="20"/>
                <w:szCs w:val="20"/>
              </w:rPr>
            </w:pPr>
          </w:p>
        </w:tc>
        <w:tc>
          <w:tcPr>
            <w:tcW w:w="1000" w:type="pct"/>
            <w:vAlign w:val="center"/>
            <w:hideMark/>
          </w:tcPr>
          <w:p w14:paraId="708FDDC3" w14:textId="77777777" w:rsidR="00000000" w:rsidRDefault="00057078">
            <w:pPr>
              <w:rPr>
                <w:rFonts w:eastAsia="Times New Roman"/>
                <w:sz w:val="20"/>
                <w:szCs w:val="20"/>
              </w:rPr>
            </w:pPr>
          </w:p>
        </w:tc>
        <w:tc>
          <w:tcPr>
            <w:tcW w:w="1000" w:type="pct"/>
            <w:vAlign w:val="center"/>
            <w:hideMark/>
          </w:tcPr>
          <w:p w14:paraId="5A3B7A40" w14:textId="77777777" w:rsidR="00000000" w:rsidRDefault="00057078">
            <w:pPr>
              <w:rPr>
                <w:rFonts w:eastAsia="Times New Roman"/>
                <w:sz w:val="20"/>
                <w:szCs w:val="20"/>
              </w:rPr>
            </w:pPr>
          </w:p>
        </w:tc>
        <w:tc>
          <w:tcPr>
            <w:tcW w:w="1000" w:type="pct"/>
            <w:vAlign w:val="center"/>
            <w:hideMark/>
          </w:tcPr>
          <w:p w14:paraId="36CDBF32" w14:textId="77777777" w:rsidR="00000000" w:rsidRDefault="00057078">
            <w:pPr>
              <w:rPr>
                <w:rFonts w:eastAsia="Times New Roman"/>
                <w:sz w:val="20"/>
                <w:szCs w:val="20"/>
              </w:rPr>
            </w:pPr>
          </w:p>
        </w:tc>
      </w:tr>
      <w:tr w:rsidR="00000000" w14:paraId="5D10B881" w14:textId="77777777">
        <w:trPr>
          <w:divId w:val="1644700998"/>
          <w:jc w:val="center"/>
        </w:trPr>
        <w:tc>
          <w:tcPr>
            <w:tcW w:w="0" w:type="auto"/>
            <w:gridSpan w:val="5"/>
            <w:tcMar>
              <w:top w:w="30" w:type="dxa"/>
              <w:left w:w="30" w:type="dxa"/>
              <w:bottom w:w="30" w:type="dxa"/>
              <w:right w:w="30" w:type="dxa"/>
            </w:tcMar>
            <w:vAlign w:val="bottom"/>
            <w:hideMark/>
          </w:tcPr>
          <w:p w14:paraId="6146329E"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70FADE29" w14:textId="77777777">
        <w:trPr>
          <w:divId w:val="1644700998"/>
          <w:jc w:val="center"/>
        </w:trPr>
        <w:tc>
          <w:tcPr>
            <w:tcW w:w="0" w:type="auto"/>
            <w:gridSpan w:val="5"/>
            <w:tcMar>
              <w:top w:w="30" w:type="dxa"/>
              <w:left w:w="30" w:type="dxa"/>
              <w:bottom w:w="30" w:type="dxa"/>
              <w:right w:w="30" w:type="dxa"/>
            </w:tcMar>
            <w:vAlign w:val="bottom"/>
            <w:hideMark/>
          </w:tcPr>
          <w:p w14:paraId="65831649" w14:textId="77777777" w:rsidR="00000000" w:rsidRDefault="00057078">
            <w:pPr>
              <w:jc w:val="center"/>
              <w:rPr>
                <w:rFonts w:eastAsia="Times New Roman"/>
                <w:sz w:val="18"/>
                <w:szCs w:val="18"/>
              </w:rPr>
            </w:pPr>
            <w:r>
              <w:rPr>
                <w:rFonts w:ascii="inherit" w:eastAsia="Times New Roman" w:hAnsi="inherit"/>
                <w:b/>
                <w:bCs/>
                <w:sz w:val="18"/>
                <w:szCs w:val="18"/>
              </w:rPr>
              <w:t>CONDENSED CONSOLIDATED STATEMENTS OF COMPREHENSIVE INCOME (LOSS)</w:t>
            </w:r>
            <w:r>
              <w:rPr>
                <w:rFonts w:ascii="inherit" w:eastAsia="Times New Roman" w:hAnsi="inherit"/>
                <w:b/>
                <w:bCs/>
                <w:sz w:val="18"/>
                <w:szCs w:val="18"/>
              </w:rPr>
              <w:t xml:space="preserve"> </w:t>
            </w:r>
          </w:p>
        </w:tc>
      </w:tr>
      <w:tr w:rsidR="00000000" w14:paraId="5356275E" w14:textId="77777777">
        <w:trPr>
          <w:divId w:val="1644700998"/>
          <w:jc w:val="center"/>
        </w:trPr>
        <w:tc>
          <w:tcPr>
            <w:tcW w:w="0" w:type="auto"/>
            <w:gridSpan w:val="5"/>
            <w:tcMar>
              <w:top w:w="30" w:type="dxa"/>
              <w:left w:w="30" w:type="dxa"/>
              <w:bottom w:w="30" w:type="dxa"/>
              <w:right w:w="30" w:type="dxa"/>
            </w:tcMar>
            <w:vAlign w:val="bottom"/>
            <w:hideMark/>
          </w:tcPr>
          <w:p w14:paraId="6329BD75" w14:textId="77777777" w:rsidR="00000000" w:rsidRDefault="00057078">
            <w:pPr>
              <w:jc w:val="center"/>
              <w:rPr>
                <w:rFonts w:eastAsia="Times New Roman"/>
                <w:sz w:val="18"/>
                <w:szCs w:val="18"/>
              </w:rPr>
            </w:pPr>
            <w:r>
              <w:rPr>
                <w:rFonts w:ascii="inherit" w:eastAsia="Times New Roman" w:hAnsi="inherit"/>
                <w:b/>
                <w:bCs/>
                <w:sz w:val="18"/>
                <w:szCs w:val="18"/>
              </w:rPr>
              <w:t>(In millions)</w:t>
            </w:r>
          </w:p>
        </w:tc>
      </w:tr>
      <w:tr w:rsidR="00000000" w14:paraId="144A2014" w14:textId="77777777">
        <w:trPr>
          <w:divId w:val="1644700998"/>
          <w:jc w:val="center"/>
        </w:trPr>
        <w:tc>
          <w:tcPr>
            <w:tcW w:w="0" w:type="auto"/>
            <w:gridSpan w:val="5"/>
            <w:tcMar>
              <w:top w:w="30" w:type="dxa"/>
              <w:left w:w="30" w:type="dxa"/>
              <w:bottom w:w="30" w:type="dxa"/>
              <w:right w:w="30" w:type="dxa"/>
            </w:tcMar>
            <w:vAlign w:val="bottom"/>
            <w:hideMark/>
          </w:tcPr>
          <w:p w14:paraId="2B311046" w14:textId="77777777" w:rsidR="00000000" w:rsidRDefault="00057078">
            <w:pPr>
              <w:jc w:val="center"/>
              <w:rPr>
                <w:rFonts w:eastAsia="Times New Roman"/>
                <w:sz w:val="18"/>
                <w:szCs w:val="18"/>
              </w:rPr>
            </w:pPr>
            <w:r>
              <w:rPr>
                <w:rFonts w:ascii="inherit" w:eastAsia="Times New Roman" w:hAnsi="inherit"/>
                <w:b/>
                <w:bCs/>
                <w:sz w:val="18"/>
                <w:szCs w:val="18"/>
              </w:rPr>
              <w:lastRenderedPageBreak/>
              <w:t>(Unaudited)</w:t>
            </w:r>
          </w:p>
        </w:tc>
      </w:tr>
    </w:tbl>
    <w:tbl>
      <w:tblPr>
        <w:tblW w:w="5000" w:type="pct"/>
        <w:tblCellMar>
          <w:left w:w="0" w:type="dxa"/>
          <w:right w:w="0" w:type="dxa"/>
        </w:tblCellMar>
        <w:tblLook w:val="04A0" w:firstRow="1" w:lastRow="0" w:firstColumn="1" w:lastColumn="0" w:noHBand="0" w:noVBand="1"/>
      </w:tblPr>
      <w:tblGrid>
        <w:gridCol w:w="4011"/>
        <w:gridCol w:w="123"/>
        <w:gridCol w:w="773"/>
        <w:gridCol w:w="99"/>
        <w:gridCol w:w="105"/>
        <w:gridCol w:w="123"/>
        <w:gridCol w:w="773"/>
        <w:gridCol w:w="99"/>
        <w:gridCol w:w="105"/>
        <w:gridCol w:w="123"/>
        <w:gridCol w:w="773"/>
        <w:gridCol w:w="99"/>
        <w:gridCol w:w="105"/>
        <w:gridCol w:w="123"/>
        <w:gridCol w:w="773"/>
        <w:gridCol w:w="99"/>
      </w:tblGrid>
      <w:tr w:rsidR="00000000" w14:paraId="4E1E9D8C" w14:textId="77777777">
        <w:tc>
          <w:tcPr>
            <w:tcW w:w="0" w:type="auto"/>
            <w:gridSpan w:val="16"/>
            <w:vAlign w:val="center"/>
            <w:hideMark/>
          </w:tcPr>
          <w:p w14:paraId="7ABD6026" w14:textId="77777777" w:rsidR="00000000" w:rsidRDefault="00057078">
            <w:pPr>
              <w:jc w:val="center"/>
              <w:rPr>
                <w:rFonts w:eastAsia="Times New Roman"/>
                <w:sz w:val="20"/>
                <w:szCs w:val="20"/>
              </w:rPr>
            </w:pPr>
          </w:p>
        </w:tc>
      </w:tr>
      <w:tr w:rsidR="00000000" w14:paraId="7285F096" w14:textId="77777777">
        <w:tc>
          <w:tcPr>
            <w:tcW w:w="2450" w:type="pct"/>
            <w:vAlign w:val="center"/>
            <w:hideMark/>
          </w:tcPr>
          <w:p w14:paraId="078ED490" w14:textId="77777777" w:rsidR="00000000" w:rsidRDefault="00057078">
            <w:pPr>
              <w:rPr>
                <w:rFonts w:eastAsia="Times New Roman"/>
                <w:sz w:val="20"/>
                <w:szCs w:val="20"/>
              </w:rPr>
            </w:pPr>
          </w:p>
        </w:tc>
        <w:tc>
          <w:tcPr>
            <w:tcW w:w="50" w:type="pct"/>
            <w:vAlign w:val="center"/>
            <w:hideMark/>
          </w:tcPr>
          <w:p w14:paraId="0D7D3D7B" w14:textId="77777777" w:rsidR="00000000" w:rsidRDefault="00057078">
            <w:pPr>
              <w:rPr>
                <w:rFonts w:eastAsia="Times New Roman"/>
                <w:sz w:val="20"/>
                <w:szCs w:val="20"/>
              </w:rPr>
            </w:pPr>
          </w:p>
        </w:tc>
        <w:tc>
          <w:tcPr>
            <w:tcW w:w="500" w:type="pct"/>
            <w:vAlign w:val="center"/>
            <w:hideMark/>
          </w:tcPr>
          <w:p w14:paraId="18AC4EC2" w14:textId="77777777" w:rsidR="00000000" w:rsidRDefault="00057078">
            <w:pPr>
              <w:rPr>
                <w:rFonts w:eastAsia="Times New Roman"/>
                <w:sz w:val="20"/>
                <w:szCs w:val="20"/>
              </w:rPr>
            </w:pPr>
          </w:p>
        </w:tc>
        <w:tc>
          <w:tcPr>
            <w:tcW w:w="50" w:type="pct"/>
            <w:vAlign w:val="center"/>
            <w:hideMark/>
          </w:tcPr>
          <w:p w14:paraId="25562F5C" w14:textId="77777777" w:rsidR="00000000" w:rsidRDefault="00057078">
            <w:pPr>
              <w:rPr>
                <w:rFonts w:eastAsia="Times New Roman"/>
                <w:sz w:val="20"/>
                <w:szCs w:val="20"/>
              </w:rPr>
            </w:pPr>
          </w:p>
        </w:tc>
        <w:tc>
          <w:tcPr>
            <w:tcW w:w="50" w:type="pct"/>
            <w:vAlign w:val="center"/>
            <w:hideMark/>
          </w:tcPr>
          <w:p w14:paraId="7663AFD0" w14:textId="77777777" w:rsidR="00000000" w:rsidRDefault="00057078">
            <w:pPr>
              <w:rPr>
                <w:rFonts w:eastAsia="Times New Roman"/>
                <w:sz w:val="20"/>
                <w:szCs w:val="20"/>
              </w:rPr>
            </w:pPr>
          </w:p>
        </w:tc>
        <w:tc>
          <w:tcPr>
            <w:tcW w:w="50" w:type="pct"/>
            <w:vAlign w:val="center"/>
            <w:hideMark/>
          </w:tcPr>
          <w:p w14:paraId="695CC522" w14:textId="77777777" w:rsidR="00000000" w:rsidRDefault="00057078">
            <w:pPr>
              <w:rPr>
                <w:rFonts w:eastAsia="Times New Roman"/>
                <w:sz w:val="20"/>
                <w:szCs w:val="20"/>
              </w:rPr>
            </w:pPr>
          </w:p>
        </w:tc>
        <w:tc>
          <w:tcPr>
            <w:tcW w:w="500" w:type="pct"/>
            <w:vAlign w:val="center"/>
            <w:hideMark/>
          </w:tcPr>
          <w:p w14:paraId="27038BE2" w14:textId="77777777" w:rsidR="00000000" w:rsidRDefault="00057078">
            <w:pPr>
              <w:rPr>
                <w:rFonts w:eastAsia="Times New Roman"/>
                <w:sz w:val="20"/>
                <w:szCs w:val="20"/>
              </w:rPr>
            </w:pPr>
          </w:p>
        </w:tc>
        <w:tc>
          <w:tcPr>
            <w:tcW w:w="50" w:type="pct"/>
            <w:vAlign w:val="center"/>
            <w:hideMark/>
          </w:tcPr>
          <w:p w14:paraId="4E1A3178" w14:textId="77777777" w:rsidR="00000000" w:rsidRDefault="00057078">
            <w:pPr>
              <w:rPr>
                <w:rFonts w:eastAsia="Times New Roman"/>
                <w:sz w:val="20"/>
                <w:szCs w:val="20"/>
              </w:rPr>
            </w:pPr>
          </w:p>
        </w:tc>
        <w:tc>
          <w:tcPr>
            <w:tcW w:w="50" w:type="pct"/>
            <w:vAlign w:val="center"/>
            <w:hideMark/>
          </w:tcPr>
          <w:p w14:paraId="5DE8B6A9" w14:textId="77777777" w:rsidR="00000000" w:rsidRDefault="00057078">
            <w:pPr>
              <w:rPr>
                <w:rFonts w:eastAsia="Times New Roman"/>
                <w:sz w:val="20"/>
                <w:szCs w:val="20"/>
              </w:rPr>
            </w:pPr>
          </w:p>
        </w:tc>
        <w:tc>
          <w:tcPr>
            <w:tcW w:w="50" w:type="pct"/>
            <w:vAlign w:val="center"/>
            <w:hideMark/>
          </w:tcPr>
          <w:p w14:paraId="43B46B14" w14:textId="77777777" w:rsidR="00000000" w:rsidRDefault="00057078">
            <w:pPr>
              <w:rPr>
                <w:rFonts w:eastAsia="Times New Roman"/>
                <w:sz w:val="20"/>
                <w:szCs w:val="20"/>
              </w:rPr>
            </w:pPr>
          </w:p>
        </w:tc>
        <w:tc>
          <w:tcPr>
            <w:tcW w:w="500" w:type="pct"/>
            <w:vAlign w:val="center"/>
            <w:hideMark/>
          </w:tcPr>
          <w:p w14:paraId="7B7CB780" w14:textId="77777777" w:rsidR="00000000" w:rsidRDefault="00057078">
            <w:pPr>
              <w:rPr>
                <w:rFonts w:eastAsia="Times New Roman"/>
                <w:sz w:val="20"/>
                <w:szCs w:val="20"/>
              </w:rPr>
            </w:pPr>
          </w:p>
        </w:tc>
        <w:tc>
          <w:tcPr>
            <w:tcW w:w="50" w:type="pct"/>
            <w:vAlign w:val="center"/>
            <w:hideMark/>
          </w:tcPr>
          <w:p w14:paraId="7A98B683" w14:textId="77777777" w:rsidR="00000000" w:rsidRDefault="00057078">
            <w:pPr>
              <w:rPr>
                <w:rFonts w:eastAsia="Times New Roman"/>
                <w:sz w:val="20"/>
                <w:szCs w:val="20"/>
              </w:rPr>
            </w:pPr>
          </w:p>
        </w:tc>
        <w:tc>
          <w:tcPr>
            <w:tcW w:w="50" w:type="pct"/>
            <w:vAlign w:val="center"/>
            <w:hideMark/>
          </w:tcPr>
          <w:p w14:paraId="4F9EBA19" w14:textId="77777777" w:rsidR="00000000" w:rsidRDefault="00057078">
            <w:pPr>
              <w:rPr>
                <w:rFonts w:eastAsia="Times New Roman"/>
                <w:sz w:val="20"/>
                <w:szCs w:val="20"/>
              </w:rPr>
            </w:pPr>
          </w:p>
        </w:tc>
        <w:tc>
          <w:tcPr>
            <w:tcW w:w="50" w:type="pct"/>
            <w:vAlign w:val="center"/>
            <w:hideMark/>
          </w:tcPr>
          <w:p w14:paraId="17562A53" w14:textId="77777777" w:rsidR="00000000" w:rsidRDefault="00057078">
            <w:pPr>
              <w:rPr>
                <w:rFonts w:eastAsia="Times New Roman"/>
                <w:sz w:val="20"/>
                <w:szCs w:val="20"/>
              </w:rPr>
            </w:pPr>
          </w:p>
        </w:tc>
        <w:tc>
          <w:tcPr>
            <w:tcW w:w="500" w:type="pct"/>
            <w:vAlign w:val="center"/>
            <w:hideMark/>
          </w:tcPr>
          <w:p w14:paraId="5FA27270" w14:textId="77777777" w:rsidR="00000000" w:rsidRDefault="00057078">
            <w:pPr>
              <w:rPr>
                <w:rFonts w:eastAsia="Times New Roman"/>
                <w:sz w:val="20"/>
                <w:szCs w:val="20"/>
              </w:rPr>
            </w:pPr>
          </w:p>
        </w:tc>
        <w:tc>
          <w:tcPr>
            <w:tcW w:w="50" w:type="pct"/>
            <w:vAlign w:val="center"/>
            <w:hideMark/>
          </w:tcPr>
          <w:p w14:paraId="760D2D0B" w14:textId="77777777" w:rsidR="00000000" w:rsidRDefault="00057078">
            <w:pPr>
              <w:rPr>
                <w:rFonts w:eastAsia="Times New Roman"/>
                <w:sz w:val="20"/>
                <w:szCs w:val="20"/>
              </w:rPr>
            </w:pPr>
          </w:p>
        </w:tc>
      </w:tr>
      <w:tr w:rsidR="00000000" w14:paraId="0FE404BF" w14:textId="77777777">
        <w:tc>
          <w:tcPr>
            <w:tcW w:w="0" w:type="auto"/>
            <w:tcMar>
              <w:top w:w="30" w:type="dxa"/>
              <w:left w:w="30" w:type="dxa"/>
              <w:bottom w:w="30" w:type="dxa"/>
              <w:right w:w="30" w:type="dxa"/>
            </w:tcMar>
            <w:vAlign w:val="bottom"/>
            <w:hideMark/>
          </w:tcPr>
          <w:p w14:paraId="176B926C" w14:textId="77777777" w:rsidR="00000000" w:rsidRDefault="00057078">
            <w:pPr>
              <w:divId w:val="18539559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DCEA51"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7A15D7ED" w14:textId="77777777" w:rsidR="00000000" w:rsidRDefault="00057078">
            <w:pPr>
              <w:divId w:val="7318555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098946"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2D674D17" w14:textId="77777777">
        <w:tc>
          <w:tcPr>
            <w:tcW w:w="0" w:type="auto"/>
            <w:tcMar>
              <w:top w:w="30" w:type="dxa"/>
              <w:left w:w="30" w:type="dxa"/>
              <w:bottom w:w="30" w:type="dxa"/>
              <w:right w:w="30" w:type="dxa"/>
            </w:tcMar>
            <w:vAlign w:val="bottom"/>
            <w:hideMark/>
          </w:tcPr>
          <w:p w14:paraId="3996BD59" w14:textId="77777777" w:rsidR="00000000" w:rsidRDefault="00057078">
            <w:pPr>
              <w:divId w:val="19924448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EACE61"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8FC5147" w14:textId="77777777" w:rsidR="00000000" w:rsidRDefault="00057078">
            <w:pPr>
              <w:divId w:val="1101144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C6FC2A"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6C4BC44" w14:textId="77777777" w:rsidR="00000000" w:rsidRDefault="00057078">
            <w:pPr>
              <w:divId w:val="641155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772A7C"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AA5B037" w14:textId="77777777" w:rsidR="00000000" w:rsidRDefault="00057078">
            <w:pPr>
              <w:divId w:val="7331658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65E74D"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48DF13EC" w14:textId="77777777">
        <w:tc>
          <w:tcPr>
            <w:tcW w:w="0" w:type="auto"/>
            <w:shd w:val="clear" w:color="auto" w:fill="CCEEFF"/>
            <w:tcMar>
              <w:top w:w="30" w:type="dxa"/>
              <w:left w:w="30" w:type="dxa"/>
              <w:bottom w:w="30" w:type="dxa"/>
              <w:right w:w="30" w:type="dxa"/>
            </w:tcMar>
            <w:vAlign w:val="bottom"/>
            <w:hideMark/>
          </w:tcPr>
          <w:p w14:paraId="6F053635" w14:textId="77777777" w:rsidR="00000000" w:rsidRDefault="00057078">
            <w:pPr>
              <w:rPr>
                <w:rFonts w:eastAsia="Times New Roman"/>
                <w:sz w:val="18"/>
                <w:szCs w:val="18"/>
              </w:rPr>
            </w:pPr>
            <w:r>
              <w:rPr>
                <w:rFonts w:ascii="inherit" w:eastAsia="Times New Roman" w:hAnsi="inherit"/>
                <w:sz w:val="18"/>
                <w:szCs w:val="18"/>
              </w:rPr>
              <w:t>Net income (loss)</w:t>
            </w:r>
            <w:r>
              <w:rPr>
                <w:rFonts w:ascii="inherit" w:eastAsia="Times New Roman" w:hAnsi="inherit"/>
                <w:sz w:val="18"/>
                <w:szCs w:val="18"/>
              </w:rPr>
              <w:t xml:space="preserve">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FD7AB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591126" w14:textId="77777777" w:rsidR="00000000" w:rsidRDefault="00057078">
            <w:pPr>
              <w:jc w:val="right"/>
              <w:rPr>
                <w:rFonts w:eastAsia="Times New Roman"/>
                <w:sz w:val="18"/>
                <w:szCs w:val="18"/>
              </w:rPr>
            </w:pPr>
            <w:r>
              <w:rPr>
                <w:rFonts w:ascii="inherit" w:eastAsia="Times New Roman" w:hAnsi="inherit"/>
                <w:sz w:val="18"/>
                <w:szCs w:val="18"/>
              </w:rPr>
              <w:t>663</w:t>
            </w:r>
          </w:p>
        </w:tc>
        <w:tc>
          <w:tcPr>
            <w:tcW w:w="0" w:type="auto"/>
            <w:tcBorders>
              <w:top w:val="single" w:sz="6" w:space="0" w:color="000000"/>
              <w:bottom w:val="single" w:sz="6" w:space="0" w:color="000000"/>
            </w:tcBorders>
            <w:shd w:val="clear" w:color="auto" w:fill="CCEEFF"/>
            <w:vAlign w:val="bottom"/>
            <w:hideMark/>
          </w:tcPr>
          <w:p w14:paraId="6BF3BCC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D7C81" w14:textId="77777777" w:rsidR="00000000" w:rsidRDefault="00057078">
            <w:pPr>
              <w:divId w:val="701441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BE177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B97D9D8" w14:textId="77777777" w:rsidR="00000000" w:rsidRDefault="00057078">
            <w:pPr>
              <w:jc w:val="right"/>
              <w:rPr>
                <w:rFonts w:eastAsia="Times New Roman"/>
                <w:sz w:val="18"/>
                <w:szCs w:val="18"/>
              </w:rPr>
            </w:pPr>
            <w:r>
              <w:rPr>
                <w:rFonts w:ascii="inherit" w:eastAsia="Times New Roman" w:hAnsi="inherit"/>
                <w:sz w:val="18"/>
                <w:szCs w:val="18"/>
              </w:rPr>
              <w:t>330</w:t>
            </w:r>
          </w:p>
        </w:tc>
        <w:tc>
          <w:tcPr>
            <w:tcW w:w="0" w:type="auto"/>
            <w:tcBorders>
              <w:top w:val="single" w:sz="6" w:space="0" w:color="000000"/>
              <w:bottom w:val="single" w:sz="6" w:space="0" w:color="000000"/>
            </w:tcBorders>
            <w:shd w:val="clear" w:color="auto" w:fill="CCEEFF"/>
            <w:vAlign w:val="bottom"/>
            <w:hideMark/>
          </w:tcPr>
          <w:p w14:paraId="0B8D2B1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AFE14" w14:textId="77777777" w:rsidR="00000000" w:rsidRDefault="00057078">
            <w:pPr>
              <w:divId w:val="1785272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B20E3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D95D93" w14:textId="77777777" w:rsidR="00000000" w:rsidRDefault="00057078">
            <w:pPr>
              <w:jc w:val="right"/>
              <w:rPr>
                <w:rFonts w:eastAsia="Times New Roman"/>
                <w:sz w:val="18"/>
                <w:szCs w:val="18"/>
              </w:rPr>
            </w:pPr>
            <w:r>
              <w:rPr>
                <w:rFonts w:ascii="inherit" w:eastAsia="Times New Roman" w:hAnsi="inherit"/>
                <w:sz w:val="18"/>
                <w:szCs w:val="18"/>
              </w:rPr>
              <w:t>1,731</w:t>
            </w:r>
          </w:p>
        </w:tc>
        <w:tc>
          <w:tcPr>
            <w:tcW w:w="0" w:type="auto"/>
            <w:tcBorders>
              <w:top w:val="single" w:sz="6" w:space="0" w:color="000000"/>
              <w:bottom w:val="single" w:sz="6" w:space="0" w:color="000000"/>
            </w:tcBorders>
            <w:shd w:val="clear" w:color="auto" w:fill="CCEEFF"/>
            <w:vAlign w:val="bottom"/>
            <w:hideMark/>
          </w:tcPr>
          <w:p w14:paraId="17E7D6A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37182" w14:textId="77777777" w:rsidR="00000000" w:rsidRDefault="00057078">
            <w:pPr>
              <w:divId w:val="1938557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C646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93C70E"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B481F21" w14:textId="77777777" w:rsidR="00000000" w:rsidRDefault="00057078">
            <w:pPr>
              <w:rPr>
                <w:rFonts w:eastAsia="Times New Roman"/>
                <w:sz w:val="18"/>
                <w:szCs w:val="18"/>
              </w:rPr>
            </w:pPr>
            <w:r>
              <w:rPr>
                <w:rFonts w:ascii="inherit" w:eastAsia="Times New Roman" w:hAnsi="inherit"/>
                <w:sz w:val="18"/>
                <w:szCs w:val="18"/>
              </w:rPr>
              <w:t>)</w:t>
            </w:r>
          </w:p>
        </w:tc>
      </w:tr>
      <w:tr w:rsidR="00000000" w14:paraId="48B1A851" w14:textId="77777777">
        <w:tc>
          <w:tcPr>
            <w:tcW w:w="0" w:type="auto"/>
            <w:tcMar>
              <w:top w:w="30" w:type="dxa"/>
              <w:left w:w="30" w:type="dxa"/>
              <w:bottom w:w="30" w:type="dxa"/>
              <w:right w:w="30" w:type="dxa"/>
            </w:tcMar>
            <w:vAlign w:val="bottom"/>
            <w:hideMark/>
          </w:tcPr>
          <w:p w14:paraId="310C23F8" w14:textId="77777777" w:rsidR="00000000" w:rsidRDefault="00057078">
            <w:pPr>
              <w:rPr>
                <w:rFonts w:eastAsia="Times New Roman"/>
                <w:sz w:val="18"/>
                <w:szCs w:val="18"/>
              </w:rPr>
            </w:pPr>
            <w:r>
              <w:rPr>
                <w:rFonts w:ascii="inherit" w:eastAsia="Times New Roman" w:hAnsi="inherit"/>
                <w:sz w:val="18"/>
                <w:szCs w:val="18"/>
              </w:rPr>
              <w:t>Other comprehensive (loss) income, net of income taxes:</w:t>
            </w:r>
          </w:p>
        </w:tc>
        <w:tc>
          <w:tcPr>
            <w:tcW w:w="0" w:type="auto"/>
            <w:gridSpan w:val="3"/>
            <w:tcMar>
              <w:top w:w="30" w:type="dxa"/>
              <w:left w:w="30" w:type="dxa"/>
              <w:bottom w:w="30" w:type="dxa"/>
              <w:right w:w="30" w:type="dxa"/>
            </w:tcMar>
            <w:vAlign w:val="bottom"/>
            <w:hideMark/>
          </w:tcPr>
          <w:p w14:paraId="39CCB5C3" w14:textId="77777777" w:rsidR="00000000" w:rsidRDefault="00057078">
            <w:pPr>
              <w:divId w:val="34101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65DD6B" w14:textId="77777777" w:rsidR="00000000" w:rsidRDefault="00057078">
            <w:pPr>
              <w:divId w:val="1535341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EC3B12" w14:textId="77777777" w:rsidR="00000000" w:rsidRDefault="00057078">
            <w:pPr>
              <w:divId w:val="1141771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A2FC47" w14:textId="77777777" w:rsidR="00000000" w:rsidRDefault="00057078">
            <w:pPr>
              <w:divId w:val="1513913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B5085C" w14:textId="77777777" w:rsidR="00000000" w:rsidRDefault="00057078">
            <w:pPr>
              <w:divId w:val="152833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E7FB8" w14:textId="77777777" w:rsidR="00000000" w:rsidRDefault="00057078">
            <w:pPr>
              <w:divId w:val="14623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46AEEE" w14:textId="77777777" w:rsidR="00000000" w:rsidRDefault="00057078">
            <w:pPr>
              <w:divId w:val="1336956904"/>
              <w:rPr>
                <w:rFonts w:eastAsia="Times New Roman"/>
                <w:sz w:val="20"/>
                <w:szCs w:val="20"/>
              </w:rPr>
            </w:pPr>
            <w:r>
              <w:rPr>
                <w:rFonts w:ascii="inherit" w:eastAsia="Times New Roman" w:hAnsi="inherit"/>
                <w:sz w:val="20"/>
                <w:szCs w:val="20"/>
              </w:rPr>
              <w:t> </w:t>
            </w:r>
          </w:p>
        </w:tc>
      </w:tr>
      <w:tr w:rsidR="00000000" w14:paraId="51088D24" w14:textId="77777777">
        <w:tc>
          <w:tcPr>
            <w:tcW w:w="0" w:type="auto"/>
            <w:shd w:val="clear" w:color="auto" w:fill="CCEEFF"/>
            <w:tcMar>
              <w:top w:w="30" w:type="dxa"/>
              <w:left w:w="180" w:type="dxa"/>
              <w:bottom w:w="30" w:type="dxa"/>
              <w:right w:w="30" w:type="dxa"/>
            </w:tcMar>
            <w:vAlign w:val="bottom"/>
            <w:hideMark/>
          </w:tcPr>
          <w:p w14:paraId="62930CAE" w14:textId="77777777" w:rsidR="00000000" w:rsidRDefault="00057078">
            <w:pPr>
              <w:rPr>
                <w:rFonts w:eastAsia="Times New Roman"/>
                <w:sz w:val="18"/>
                <w:szCs w:val="18"/>
              </w:rPr>
            </w:pPr>
            <w:r>
              <w:rPr>
                <w:rFonts w:ascii="inherit" w:eastAsia="Times New Roman" w:hAnsi="inherit"/>
                <w:sz w:val="18"/>
                <w:szCs w:val="18"/>
              </w:rPr>
              <w:t>Foreign currency translation (losses) gains</w:t>
            </w:r>
          </w:p>
        </w:tc>
        <w:tc>
          <w:tcPr>
            <w:tcW w:w="0" w:type="auto"/>
            <w:gridSpan w:val="2"/>
            <w:shd w:val="clear" w:color="auto" w:fill="CCEEFF"/>
            <w:tcMar>
              <w:top w:w="30" w:type="dxa"/>
              <w:left w:w="30" w:type="dxa"/>
              <w:bottom w:w="30" w:type="dxa"/>
              <w:right w:w="0" w:type="dxa"/>
            </w:tcMar>
            <w:vAlign w:val="bottom"/>
            <w:hideMark/>
          </w:tcPr>
          <w:p w14:paraId="3E5A6692"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14:paraId="2D1DD67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B87A00" w14:textId="77777777" w:rsidR="00000000" w:rsidRDefault="00057078">
            <w:pPr>
              <w:divId w:val="133916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D40BE" w14:textId="77777777" w:rsidR="00000000" w:rsidRDefault="00057078">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14:paraId="6F19A4D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5DAFE" w14:textId="77777777" w:rsidR="00000000" w:rsidRDefault="00057078">
            <w:pPr>
              <w:divId w:val="991301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3F2B19"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0" w:type="dxa"/>
              <w:bottom w:w="30" w:type="dxa"/>
              <w:right w:w="30" w:type="dxa"/>
            </w:tcMar>
            <w:vAlign w:val="bottom"/>
            <w:hideMark/>
          </w:tcPr>
          <w:p w14:paraId="6A653C5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C8C2C7" w14:textId="77777777" w:rsidR="00000000" w:rsidRDefault="00057078">
            <w:pPr>
              <w:divId w:val="247815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E518B8"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shd w:val="clear" w:color="auto" w:fill="CCEEFF"/>
            <w:vAlign w:val="bottom"/>
            <w:hideMark/>
          </w:tcPr>
          <w:p w14:paraId="67F22F2C" w14:textId="77777777" w:rsidR="00000000" w:rsidRDefault="00057078">
            <w:pPr>
              <w:rPr>
                <w:rFonts w:eastAsia="Times New Roman"/>
                <w:sz w:val="20"/>
                <w:szCs w:val="20"/>
              </w:rPr>
            </w:pPr>
          </w:p>
        </w:tc>
      </w:tr>
      <w:tr w:rsidR="00000000" w14:paraId="38A7925E" w14:textId="77777777">
        <w:tc>
          <w:tcPr>
            <w:tcW w:w="0" w:type="auto"/>
            <w:tcMar>
              <w:top w:w="30" w:type="dxa"/>
              <w:left w:w="180" w:type="dxa"/>
              <w:bottom w:w="30" w:type="dxa"/>
              <w:right w:w="30" w:type="dxa"/>
            </w:tcMar>
            <w:vAlign w:val="bottom"/>
            <w:hideMark/>
          </w:tcPr>
          <w:p w14:paraId="501B75F8" w14:textId="77777777" w:rsidR="00000000" w:rsidRDefault="00057078">
            <w:pPr>
              <w:rPr>
                <w:rFonts w:eastAsia="Times New Roman"/>
                <w:sz w:val="18"/>
                <w:szCs w:val="18"/>
              </w:rPr>
            </w:pPr>
            <w:r>
              <w:rPr>
                <w:rFonts w:ascii="inherit" w:eastAsia="Times New Roman" w:hAnsi="inherit"/>
                <w:sz w:val="18"/>
                <w:szCs w:val="18"/>
              </w:rPr>
              <w:t>Reclassification of foreign currency translation (gains) losses included in net income (loss)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48898768"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5F1C723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5705EB" w14:textId="77777777" w:rsidR="00000000" w:rsidRDefault="00057078">
            <w:pPr>
              <w:divId w:val="1435830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AE2F5"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531C20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0EC2A2D" w14:textId="77777777" w:rsidR="00000000" w:rsidRDefault="00057078">
            <w:pPr>
              <w:divId w:val="180480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1AF8AE"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8C3207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0C1A60F" w14:textId="77777777" w:rsidR="00000000" w:rsidRDefault="00057078">
            <w:pPr>
              <w:divId w:val="158814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0C811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C02710" w14:textId="77777777" w:rsidR="00000000" w:rsidRDefault="00057078">
            <w:pPr>
              <w:rPr>
                <w:rFonts w:eastAsia="Times New Roman"/>
                <w:sz w:val="20"/>
                <w:szCs w:val="20"/>
              </w:rPr>
            </w:pPr>
          </w:p>
        </w:tc>
      </w:tr>
      <w:tr w:rsidR="00000000" w14:paraId="28F952B8" w14:textId="77777777">
        <w:tc>
          <w:tcPr>
            <w:tcW w:w="0" w:type="auto"/>
            <w:shd w:val="clear" w:color="auto" w:fill="CCEEFF"/>
            <w:tcMar>
              <w:top w:w="30" w:type="dxa"/>
              <w:left w:w="180" w:type="dxa"/>
              <w:bottom w:w="30" w:type="dxa"/>
              <w:right w:w="30" w:type="dxa"/>
            </w:tcMar>
            <w:vAlign w:val="bottom"/>
            <w:hideMark/>
          </w:tcPr>
          <w:p w14:paraId="0FA6E383" w14:textId="77777777" w:rsidR="00000000" w:rsidRDefault="00057078">
            <w:pPr>
              <w:rPr>
                <w:rFonts w:eastAsia="Times New Roman"/>
                <w:sz w:val="18"/>
                <w:szCs w:val="18"/>
              </w:rPr>
            </w:pPr>
            <w:r>
              <w:rPr>
                <w:rFonts w:ascii="inherit" w:eastAsia="Times New Roman" w:hAnsi="inherit"/>
                <w:sz w:val="18"/>
                <w:szCs w:val="18"/>
              </w:rPr>
              <w:t>Reclassification of net other-than-temporary losses on available-for-sale securities included in net income (loss)</w:t>
            </w:r>
          </w:p>
        </w:tc>
        <w:tc>
          <w:tcPr>
            <w:tcW w:w="0" w:type="auto"/>
            <w:gridSpan w:val="2"/>
            <w:shd w:val="clear" w:color="auto" w:fill="CCEEFF"/>
            <w:tcMar>
              <w:top w:w="30" w:type="dxa"/>
              <w:left w:w="30" w:type="dxa"/>
              <w:bottom w:w="30" w:type="dxa"/>
              <w:right w:w="0" w:type="dxa"/>
            </w:tcMar>
            <w:vAlign w:val="bottom"/>
            <w:hideMark/>
          </w:tcPr>
          <w:p w14:paraId="1072D762"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0BD865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6C8B7" w14:textId="77777777" w:rsidR="00000000" w:rsidRDefault="00057078">
            <w:pPr>
              <w:divId w:val="1624118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DECE8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A6C84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ED39E" w14:textId="77777777" w:rsidR="00000000" w:rsidRDefault="00057078">
            <w:pPr>
              <w:divId w:val="1508329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91D3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813293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FFE98" w14:textId="77777777" w:rsidR="00000000" w:rsidRDefault="00057078">
            <w:pPr>
              <w:divId w:val="127864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76ACC4"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03CEA0BE" w14:textId="77777777" w:rsidR="00000000" w:rsidRDefault="00057078">
            <w:pPr>
              <w:rPr>
                <w:rFonts w:eastAsia="Times New Roman"/>
                <w:sz w:val="20"/>
                <w:szCs w:val="20"/>
              </w:rPr>
            </w:pPr>
          </w:p>
        </w:tc>
      </w:tr>
      <w:tr w:rsidR="00000000" w14:paraId="3FA06779" w14:textId="77777777">
        <w:tc>
          <w:tcPr>
            <w:tcW w:w="0" w:type="auto"/>
            <w:tcMar>
              <w:top w:w="30" w:type="dxa"/>
              <w:left w:w="180" w:type="dxa"/>
              <w:bottom w:w="30" w:type="dxa"/>
              <w:right w:w="30" w:type="dxa"/>
            </w:tcMar>
            <w:vAlign w:val="bottom"/>
            <w:hideMark/>
          </w:tcPr>
          <w:p w14:paraId="7FE7316F" w14:textId="77777777" w:rsidR="00000000" w:rsidRDefault="00057078">
            <w:pPr>
              <w:rPr>
                <w:rFonts w:eastAsia="Times New Roman"/>
                <w:sz w:val="18"/>
                <w:szCs w:val="18"/>
              </w:rPr>
            </w:pPr>
            <w:r>
              <w:rPr>
                <w:rFonts w:ascii="inherit" w:eastAsia="Times New Roman" w:hAnsi="inherit"/>
                <w:sz w:val="18"/>
                <w:szCs w:val="18"/>
              </w:rPr>
              <w:t>Net unrealized losses on other available-for-sale securities</w:t>
            </w:r>
          </w:p>
        </w:tc>
        <w:tc>
          <w:tcPr>
            <w:tcW w:w="0" w:type="auto"/>
            <w:gridSpan w:val="2"/>
            <w:tcMar>
              <w:top w:w="30" w:type="dxa"/>
              <w:left w:w="30" w:type="dxa"/>
              <w:bottom w:w="30" w:type="dxa"/>
              <w:right w:w="0" w:type="dxa"/>
            </w:tcMar>
            <w:vAlign w:val="bottom"/>
            <w:hideMark/>
          </w:tcPr>
          <w:p w14:paraId="6360724C"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060DBAE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C916D3" w14:textId="77777777" w:rsidR="00000000" w:rsidRDefault="00057078">
            <w:pPr>
              <w:divId w:val="81217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7D78BD" w14:textId="77777777" w:rsidR="00000000" w:rsidRDefault="00057078">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608DCD9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140486" w14:textId="77777777" w:rsidR="00000000" w:rsidRDefault="00057078">
            <w:pPr>
              <w:divId w:val="118798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E6226"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7F07FAA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2706D8" w14:textId="77777777" w:rsidR="00000000" w:rsidRDefault="00057078">
            <w:pPr>
              <w:divId w:val="85218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3E7F30"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0CA20B83" w14:textId="77777777" w:rsidR="00000000" w:rsidRDefault="00057078">
            <w:pPr>
              <w:rPr>
                <w:rFonts w:eastAsia="Times New Roman"/>
                <w:sz w:val="18"/>
                <w:szCs w:val="18"/>
              </w:rPr>
            </w:pPr>
            <w:r>
              <w:rPr>
                <w:rFonts w:ascii="inherit" w:eastAsia="Times New Roman" w:hAnsi="inherit"/>
                <w:sz w:val="18"/>
                <w:szCs w:val="18"/>
              </w:rPr>
              <w:t>)</w:t>
            </w:r>
          </w:p>
        </w:tc>
      </w:tr>
      <w:tr w:rsidR="00000000" w14:paraId="17E83D0C" w14:textId="77777777">
        <w:tc>
          <w:tcPr>
            <w:tcW w:w="0" w:type="auto"/>
            <w:shd w:val="clear" w:color="auto" w:fill="CCEEFF"/>
            <w:tcMar>
              <w:top w:w="30" w:type="dxa"/>
              <w:left w:w="180" w:type="dxa"/>
              <w:bottom w:w="30" w:type="dxa"/>
              <w:right w:w="30" w:type="dxa"/>
            </w:tcMar>
            <w:vAlign w:val="bottom"/>
            <w:hideMark/>
          </w:tcPr>
          <w:p w14:paraId="07AE605B" w14:textId="77777777" w:rsidR="00000000" w:rsidRDefault="00057078">
            <w:pPr>
              <w:rPr>
                <w:rFonts w:eastAsia="Times New Roman"/>
                <w:sz w:val="18"/>
                <w:szCs w:val="18"/>
              </w:rPr>
            </w:pPr>
            <w:r>
              <w:rPr>
                <w:rFonts w:ascii="inherit" w:eastAsia="Times New Roman" w:hAnsi="inherit"/>
                <w:sz w:val="18"/>
                <w:szCs w:val="18"/>
              </w:rPr>
              <w:t>Reclassification of net realized gains on available-for-sale securities included in net income (loss)</w:t>
            </w:r>
          </w:p>
        </w:tc>
        <w:tc>
          <w:tcPr>
            <w:tcW w:w="0" w:type="auto"/>
            <w:gridSpan w:val="2"/>
            <w:shd w:val="clear" w:color="auto" w:fill="CCEEFF"/>
            <w:tcMar>
              <w:top w:w="30" w:type="dxa"/>
              <w:left w:w="30" w:type="dxa"/>
              <w:bottom w:w="30" w:type="dxa"/>
              <w:right w:w="0" w:type="dxa"/>
            </w:tcMar>
            <w:vAlign w:val="bottom"/>
            <w:hideMark/>
          </w:tcPr>
          <w:p w14:paraId="47B33CE7"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2344C7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65AC25" w14:textId="77777777" w:rsidR="00000000" w:rsidRDefault="00057078">
            <w:pPr>
              <w:divId w:val="114058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89F583"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0" w:type="dxa"/>
              <w:bottom w:w="30" w:type="dxa"/>
              <w:right w:w="30" w:type="dxa"/>
            </w:tcMar>
            <w:vAlign w:val="bottom"/>
            <w:hideMark/>
          </w:tcPr>
          <w:p w14:paraId="659C75F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6724C1" w14:textId="77777777" w:rsidR="00000000" w:rsidRDefault="00057078">
            <w:pPr>
              <w:divId w:val="88812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F9E2A6"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2E78A85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DDCCC4" w14:textId="77777777" w:rsidR="00000000" w:rsidRDefault="00057078">
            <w:pPr>
              <w:divId w:val="803473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0574E4"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bottom"/>
            <w:hideMark/>
          </w:tcPr>
          <w:p w14:paraId="316201B5" w14:textId="77777777" w:rsidR="00000000" w:rsidRDefault="00057078">
            <w:pPr>
              <w:rPr>
                <w:rFonts w:eastAsia="Times New Roman"/>
                <w:sz w:val="18"/>
                <w:szCs w:val="18"/>
              </w:rPr>
            </w:pPr>
            <w:r>
              <w:rPr>
                <w:rFonts w:ascii="inherit" w:eastAsia="Times New Roman" w:hAnsi="inherit"/>
                <w:sz w:val="18"/>
                <w:szCs w:val="18"/>
              </w:rPr>
              <w:t>)</w:t>
            </w:r>
          </w:p>
        </w:tc>
      </w:tr>
      <w:tr w:rsidR="00000000" w14:paraId="00BEE02E" w14:textId="77777777">
        <w:tc>
          <w:tcPr>
            <w:tcW w:w="0" w:type="auto"/>
            <w:tcMar>
              <w:top w:w="30" w:type="dxa"/>
              <w:left w:w="180" w:type="dxa"/>
              <w:bottom w:w="30" w:type="dxa"/>
              <w:right w:w="30" w:type="dxa"/>
            </w:tcMar>
            <w:vAlign w:val="bottom"/>
            <w:hideMark/>
          </w:tcPr>
          <w:p w14:paraId="437AA2FE" w14:textId="77777777" w:rsidR="00000000" w:rsidRDefault="00057078">
            <w:pPr>
              <w:rPr>
                <w:rFonts w:eastAsia="Times New Roman"/>
                <w:sz w:val="18"/>
                <w:szCs w:val="18"/>
              </w:rPr>
            </w:pPr>
            <w:r>
              <w:rPr>
                <w:rFonts w:ascii="inherit" w:eastAsia="Times New Roman" w:hAnsi="inherit"/>
                <w:sz w:val="18"/>
                <w:szCs w:val="18"/>
              </w:rPr>
              <w:t>Net unrealized (losses) gains on derivative instruments</w:t>
            </w:r>
          </w:p>
        </w:tc>
        <w:tc>
          <w:tcPr>
            <w:tcW w:w="0" w:type="auto"/>
            <w:gridSpan w:val="2"/>
            <w:tcMar>
              <w:top w:w="30" w:type="dxa"/>
              <w:left w:w="30" w:type="dxa"/>
              <w:bottom w:w="30" w:type="dxa"/>
              <w:right w:w="0" w:type="dxa"/>
            </w:tcMar>
            <w:vAlign w:val="bottom"/>
            <w:hideMark/>
          </w:tcPr>
          <w:p w14:paraId="52CBB58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FED76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A9B47F7" w14:textId="77777777" w:rsidR="00000000" w:rsidRDefault="00057078">
            <w:pPr>
              <w:divId w:val="2051763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24A0C7"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14:paraId="7238C82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63ACE2" w14:textId="77777777" w:rsidR="00000000" w:rsidRDefault="00057078">
            <w:pPr>
              <w:divId w:val="1487551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EC0171"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1A000D6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F0E77CB" w14:textId="77777777" w:rsidR="00000000" w:rsidRDefault="00057078">
            <w:pPr>
              <w:divId w:val="1392004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65EA5"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2A39A6C0" w14:textId="77777777" w:rsidR="00000000" w:rsidRDefault="00057078">
            <w:pPr>
              <w:rPr>
                <w:rFonts w:eastAsia="Times New Roman"/>
                <w:sz w:val="18"/>
                <w:szCs w:val="18"/>
              </w:rPr>
            </w:pPr>
            <w:r>
              <w:rPr>
                <w:rFonts w:ascii="inherit" w:eastAsia="Times New Roman" w:hAnsi="inherit"/>
                <w:sz w:val="18"/>
                <w:szCs w:val="18"/>
              </w:rPr>
              <w:t>)</w:t>
            </w:r>
          </w:p>
        </w:tc>
      </w:tr>
      <w:tr w:rsidR="00000000" w14:paraId="3A49B3C9" w14:textId="77777777">
        <w:tc>
          <w:tcPr>
            <w:tcW w:w="0" w:type="auto"/>
            <w:shd w:val="clear" w:color="auto" w:fill="CCEEFF"/>
            <w:tcMar>
              <w:top w:w="30" w:type="dxa"/>
              <w:left w:w="180" w:type="dxa"/>
              <w:bottom w:w="30" w:type="dxa"/>
              <w:right w:w="30" w:type="dxa"/>
            </w:tcMar>
            <w:vAlign w:val="bottom"/>
            <w:hideMark/>
          </w:tcPr>
          <w:p w14:paraId="35AB02AD" w14:textId="77777777" w:rsidR="00000000" w:rsidRDefault="00057078">
            <w:pPr>
              <w:rPr>
                <w:rFonts w:eastAsia="Times New Roman"/>
                <w:sz w:val="18"/>
                <w:szCs w:val="18"/>
              </w:rPr>
            </w:pPr>
            <w:r>
              <w:rPr>
                <w:rFonts w:ascii="inherit" w:eastAsia="Times New Roman" w:hAnsi="inherit"/>
                <w:sz w:val="18"/>
                <w:szCs w:val="18"/>
              </w:rPr>
              <w:t>Reclassification of net realized (gains) losses on derivative instruments included in net income (loss)</w:t>
            </w:r>
          </w:p>
        </w:tc>
        <w:tc>
          <w:tcPr>
            <w:tcW w:w="0" w:type="auto"/>
            <w:gridSpan w:val="2"/>
            <w:shd w:val="clear" w:color="auto" w:fill="CCEEFF"/>
            <w:tcMar>
              <w:top w:w="30" w:type="dxa"/>
              <w:left w:w="30" w:type="dxa"/>
              <w:bottom w:w="30" w:type="dxa"/>
              <w:right w:w="0" w:type="dxa"/>
            </w:tcMar>
            <w:vAlign w:val="bottom"/>
            <w:hideMark/>
          </w:tcPr>
          <w:p w14:paraId="7C928900"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C9ECEB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6D3D4A" w14:textId="77777777" w:rsidR="00000000" w:rsidRDefault="00057078">
            <w:pPr>
              <w:divId w:val="176429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D50E8E"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689C532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EB26B" w14:textId="77777777" w:rsidR="00000000" w:rsidRDefault="00057078">
            <w:pPr>
              <w:divId w:val="1745911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7F9601"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7BAA63C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C1B037" w14:textId="77777777" w:rsidR="00000000" w:rsidRDefault="00057078">
            <w:pPr>
              <w:divId w:val="1879393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92045F"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5BBE9AE9" w14:textId="77777777" w:rsidR="00000000" w:rsidRDefault="00057078">
            <w:pPr>
              <w:rPr>
                <w:rFonts w:eastAsia="Times New Roman"/>
                <w:sz w:val="20"/>
                <w:szCs w:val="20"/>
              </w:rPr>
            </w:pPr>
          </w:p>
        </w:tc>
      </w:tr>
      <w:tr w:rsidR="00000000" w14:paraId="1B7C8DB2" w14:textId="77777777">
        <w:tc>
          <w:tcPr>
            <w:tcW w:w="0" w:type="auto"/>
            <w:tcMar>
              <w:top w:w="30" w:type="dxa"/>
              <w:left w:w="180" w:type="dxa"/>
              <w:bottom w:w="30" w:type="dxa"/>
              <w:right w:w="30" w:type="dxa"/>
            </w:tcMar>
            <w:vAlign w:val="bottom"/>
            <w:hideMark/>
          </w:tcPr>
          <w:p w14:paraId="38830960" w14:textId="77777777" w:rsidR="00000000" w:rsidRDefault="00057078">
            <w:pPr>
              <w:rPr>
                <w:rFonts w:eastAsia="Times New Roman"/>
                <w:sz w:val="18"/>
                <w:szCs w:val="18"/>
              </w:rPr>
            </w:pPr>
            <w:r>
              <w:rPr>
                <w:rFonts w:ascii="inherit" w:eastAsia="Times New Roman" w:hAnsi="inherit"/>
                <w:sz w:val="18"/>
                <w:szCs w:val="18"/>
              </w:rPr>
              <w:t>Other losses</w:t>
            </w:r>
          </w:p>
        </w:tc>
        <w:tc>
          <w:tcPr>
            <w:tcW w:w="0" w:type="auto"/>
            <w:gridSpan w:val="2"/>
            <w:tcBorders>
              <w:bottom w:val="single" w:sz="6" w:space="0" w:color="000000"/>
            </w:tcBorders>
            <w:tcMar>
              <w:top w:w="30" w:type="dxa"/>
              <w:left w:w="30" w:type="dxa"/>
              <w:bottom w:w="30" w:type="dxa"/>
              <w:right w:w="0" w:type="dxa"/>
            </w:tcMar>
            <w:vAlign w:val="bottom"/>
            <w:hideMark/>
          </w:tcPr>
          <w:p w14:paraId="160B7C2C"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14:paraId="51A764B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CFE4A7" w14:textId="77777777" w:rsidR="00000000" w:rsidRDefault="00057078">
            <w:pPr>
              <w:divId w:val="1309019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838D2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0CB94C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D181858" w14:textId="77777777" w:rsidR="00000000" w:rsidRDefault="00057078">
            <w:pPr>
              <w:divId w:val="540023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6AD7B0"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14:paraId="2DE14E2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813359" w14:textId="77777777" w:rsidR="00000000" w:rsidRDefault="00057078">
            <w:pPr>
              <w:divId w:val="2099868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9BA1B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798C9A4" w14:textId="77777777" w:rsidR="00000000" w:rsidRDefault="00057078">
            <w:pPr>
              <w:rPr>
                <w:rFonts w:eastAsia="Times New Roman"/>
                <w:sz w:val="20"/>
                <w:szCs w:val="20"/>
              </w:rPr>
            </w:pPr>
          </w:p>
        </w:tc>
      </w:tr>
      <w:tr w:rsidR="00000000" w14:paraId="280AD1FE" w14:textId="77777777">
        <w:tc>
          <w:tcPr>
            <w:tcW w:w="0" w:type="auto"/>
            <w:shd w:val="clear" w:color="auto" w:fill="CCEEFF"/>
            <w:tcMar>
              <w:top w:w="30" w:type="dxa"/>
              <w:left w:w="300" w:type="dxa"/>
              <w:bottom w:w="30" w:type="dxa"/>
              <w:right w:w="30" w:type="dxa"/>
            </w:tcMar>
            <w:vAlign w:val="bottom"/>
            <w:hideMark/>
          </w:tcPr>
          <w:p w14:paraId="14549579" w14:textId="77777777" w:rsidR="00000000" w:rsidRDefault="00057078">
            <w:pPr>
              <w:rPr>
                <w:rFonts w:eastAsia="Times New Roman"/>
                <w:sz w:val="18"/>
                <w:szCs w:val="18"/>
              </w:rPr>
            </w:pPr>
            <w:r>
              <w:rPr>
                <w:rFonts w:ascii="inherit" w:eastAsia="Times New Roman" w:hAnsi="inherit"/>
                <w:sz w:val="18"/>
                <w:szCs w:val="18"/>
              </w:rPr>
              <w:t>Total other comprehensive (loss) income</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F6F217" w14:textId="77777777" w:rsidR="00000000" w:rsidRDefault="00057078">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B2198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88FF5F" w14:textId="77777777" w:rsidR="00000000" w:rsidRDefault="00057078">
            <w:pPr>
              <w:divId w:val="1311976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B99803" w14:textId="77777777" w:rsidR="00000000" w:rsidRDefault="00057078">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shd w:val="clear" w:color="auto" w:fill="CCEEFF"/>
            <w:vAlign w:val="bottom"/>
            <w:hideMark/>
          </w:tcPr>
          <w:p w14:paraId="2F095CE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3E7532" w14:textId="77777777" w:rsidR="00000000" w:rsidRDefault="00057078">
            <w:pPr>
              <w:divId w:val="869689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22C021"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3177F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D457F5" w14:textId="77777777" w:rsidR="00000000" w:rsidRDefault="00057078">
            <w:pPr>
              <w:divId w:val="1436167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3F3D4E" w14:textId="77777777" w:rsidR="00000000" w:rsidRDefault="00057078">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shd w:val="clear" w:color="auto" w:fill="CCEEFF"/>
            <w:vAlign w:val="bottom"/>
            <w:hideMark/>
          </w:tcPr>
          <w:p w14:paraId="7A1F9101" w14:textId="77777777" w:rsidR="00000000" w:rsidRDefault="00057078">
            <w:pPr>
              <w:rPr>
                <w:rFonts w:eastAsia="Times New Roman"/>
                <w:sz w:val="20"/>
                <w:szCs w:val="20"/>
              </w:rPr>
            </w:pPr>
          </w:p>
        </w:tc>
      </w:tr>
      <w:tr w:rsidR="00000000" w14:paraId="37B16F57" w14:textId="77777777">
        <w:tc>
          <w:tcPr>
            <w:tcW w:w="0" w:type="auto"/>
            <w:tcMar>
              <w:top w:w="30" w:type="dxa"/>
              <w:left w:w="180" w:type="dxa"/>
              <w:bottom w:w="30" w:type="dxa"/>
              <w:right w:w="30" w:type="dxa"/>
            </w:tcMar>
            <w:vAlign w:val="bottom"/>
            <w:hideMark/>
          </w:tcPr>
          <w:p w14:paraId="4226D637" w14:textId="77777777" w:rsidR="00000000" w:rsidRDefault="00057078">
            <w:pPr>
              <w:rPr>
                <w:rFonts w:eastAsia="Times New Roman"/>
                <w:sz w:val="18"/>
                <w:szCs w:val="18"/>
              </w:rPr>
            </w:pPr>
            <w:r>
              <w:rPr>
                <w:rFonts w:ascii="inherit" w:eastAsia="Times New Roman" w:hAnsi="inherit"/>
                <w:sz w:val="18"/>
                <w:szCs w:val="18"/>
              </w:rPr>
              <w:t>Comprehensive income (loss)</w:t>
            </w:r>
            <w:r>
              <w:rPr>
                <w:rFonts w:ascii="inherit" w:eastAsia="Times New Roman" w:hAnsi="inherit"/>
                <w:sz w:val="18"/>
                <w:szCs w:val="18"/>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F4C6C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79E4F4" w14:textId="77777777" w:rsidR="00000000" w:rsidRDefault="00057078">
            <w:pPr>
              <w:jc w:val="right"/>
              <w:rPr>
                <w:rFonts w:eastAsia="Times New Roman"/>
                <w:sz w:val="18"/>
                <w:szCs w:val="18"/>
              </w:rPr>
            </w:pPr>
            <w:r>
              <w:rPr>
                <w:rFonts w:ascii="inherit" w:eastAsia="Times New Roman" w:hAnsi="inherit"/>
                <w:sz w:val="18"/>
                <w:szCs w:val="18"/>
              </w:rPr>
              <w:t>634</w:t>
            </w:r>
          </w:p>
        </w:tc>
        <w:tc>
          <w:tcPr>
            <w:tcW w:w="0" w:type="auto"/>
            <w:tcBorders>
              <w:top w:val="single" w:sz="6" w:space="0" w:color="000000"/>
              <w:bottom w:val="double" w:sz="6" w:space="0" w:color="000000"/>
            </w:tcBorders>
            <w:vAlign w:val="bottom"/>
            <w:hideMark/>
          </w:tcPr>
          <w:p w14:paraId="7A5154B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D2C7FF3" w14:textId="77777777" w:rsidR="00000000" w:rsidRDefault="00057078">
            <w:pPr>
              <w:divId w:val="986007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35440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807818" w14:textId="77777777" w:rsidR="00000000" w:rsidRDefault="00057078">
            <w:pPr>
              <w:jc w:val="right"/>
              <w:rPr>
                <w:rFonts w:eastAsia="Times New Roman"/>
                <w:sz w:val="18"/>
                <w:szCs w:val="18"/>
              </w:rPr>
            </w:pPr>
            <w:r>
              <w:rPr>
                <w:rFonts w:ascii="inherit" w:eastAsia="Times New Roman" w:hAnsi="inherit"/>
                <w:sz w:val="18"/>
                <w:szCs w:val="18"/>
              </w:rPr>
              <w:t>490</w:t>
            </w:r>
          </w:p>
        </w:tc>
        <w:tc>
          <w:tcPr>
            <w:tcW w:w="0" w:type="auto"/>
            <w:tcBorders>
              <w:top w:val="single" w:sz="6" w:space="0" w:color="000000"/>
              <w:bottom w:val="double" w:sz="6" w:space="0" w:color="000000"/>
            </w:tcBorders>
            <w:vAlign w:val="bottom"/>
            <w:hideMark/>
          </w:tcPr>
          <w:p w14:paraId="608C149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8FF104A" w14:textId="77777777" w:rsidR="00000000" w:rsidRDefault="00057078">
            <w:pPr>
              <w:divId w:val="1692492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20D77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F823A4" w14:textId="77777777" w:rsidR="00000000" w:rsidRDefault="00057078">
            <w:pPr>
              <w:jc w:val="right"/>
              <w:rPr>
                <w:rFonts w:eastAsia="Times New Roman"/>
                <w:sz w:val="18"/>
                <w:szCs w:val="18"/>
              </w:rPr>
            </w:pPr>
            <w:r>
              <w:rPr>
                <w:rFonts w:ascii="inherit" w:eastAsia="Times New Roman" w:hAnsi="inherit"/>
                <w:sz w:val="18"/>
                <w:szCs w:val="18"/>
              </w:rPr>
              <w:t>1,690</w:t>
            </w:r>
          </w:p>
        </w:tc>
        <w:tc>
          <w:tcPr>
            <w:tcW w:w="0" w:type="auto"/>
            <w:tcBorders>
              <w:top w:val="single" w:sz="6" w:space="0" w:color="000000"/>
              <w:bottom w:val="double" w:sz="6" w:space="0" w:color="000000"/>
            </w:tcBorders>
            <w:vAlign w:val="bottom"/>
            <w:hideMark/>
          </w:tcPr>
          <w:p w14:paraId="447C11D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6C50E9D" w14:textId="77777777" w:rsidR="00000000" w:rsidRDefault="00057078">
            <w:pPr>
              <w:divId w:val="416022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E8F0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50D766" w14:textId="77777777" w:rsidR="00000000" w:rsidRDefault="00057078">
            <w:pPr>
              <w:jc w:val="right"/>
              <w:rPr>
                <w:rFonts w:eastAsia="Times New Roman"/>
                <w:sz w:val="18"/>
                <w:szCs w:val="18"/>
              </w:rPr>
            </w:pPr>
            <w:r>
              <w:rPr>
                <w:rFonts w:ascii="inherit" w:eastAsia="Times New Roman" w:hAnsi="inherit"/>
                <w:sz w:val="18"/>
                <w:szCs w:val="18"/>
              </w:rPr>
              <w:t>(5,492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B64738B" w14:textId="77777777" w:rsidR="00000000" w:rsidRDefault="00057078">
            <w:pPr>
              <w:rPr>
                <w:rFonts w:eastAsia="Times New Roman"/>
                <w:sz w:val="18"/>
                <w:szCs w:val="18"/>
              </w:rPr>
            </w:pPr>
            <w:r>
              <w:rPr>
                <w:rFonts w:ascii="inherit" w:eastAsia="Times New Roman" w:hAnsi="inherit"/>
                <w:sz w:val="18"/>
                <w:szCs w:val="18"/>
              </w:rPr>
              <w:t>)</w:t>
            </w:r>
          </w:p>
        </w:tc>
      </w:tr>
    </w:tbl>
    <w:p w14:paraId="2D094043" w14:textId="77777777" w:rsidR="00000000" w:rsidRDefault="00057078">
      <w:pPr>
        <w:spacing w:line="288" w:lineRule="auto"/>
        <w:divId w:val="10249834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4658A60F" w14:textId="77777777">
        <w:trPr>
          <w:divId w:val="1192383020"/>
          <w:jc w:val="center"/>
        </w:trPr>
        <w:tc>
          <w:tcPr>
            <w:tcW w:w="0" w:type="auto"/>
            <w:gridSpan w:val="5"/>
            <w:vAlign w:val="center"/>
            <w:hideMark/>
          </w:tcPr>
          <w:p w14:paraId="56F31425" w14:textId="77777777" w:rsidR="00000000" w:rsidRDefault="00057078">
            <w:pPr>
              <w:spacing w:line="288" w:lineRule="auto"/>
              <w:rPr>
                <w:rFonts w:eastAsia="Times New Roman"/>
                <w:sz w:val="20"/>
                <w:szCs w:val="20"/>
              </w:rPr>
            </w:pPr>
          </w:p>
        </w:tc>
      </w:tr>
      <w:tr w:rsidR="00000000" w14:paraId="39F1C9A3" w14:textId="77777777">
        <w:trPr>
          <w:divId w:val="1192383020"/>
          <w:jc w:val="center"/>
        </w:trPr>
        <w:tc>
          <w:tcPr>
            <w:tcW w:w="1000" w:type="pct"/>
            <w:vAlign w:val="center"/>
            <w:hideMark/>
          </w:tcPr>
          <w:p w14:paraId="51E76663" w14:textId="77777777" w:rsidR="00000000" w:rsidRDefault="00057078">
            <w:pPr>
              <w:rPr>
                <w:rFonts w:eastAsia="Times New Roman"/>
                <w:sz w:val="20"/>
                <w:szCs w:val="20"/>
              </w:rPr>
            </w:pPr>
          </w:p>
        </w:tc>
        <w:tc>
          <w:tcPr>
            <w:tcW w:w="1000" w:type="pct"/>
            <w:vAlign w:val="center"/>
            <w:hideMark/>
          </w:tcPr>
          <w:p w14:paraId="354FD51C" w14:textId="77777777" w:rsidR="00000000" w:rsidRDefault="00057078">
            <w:pPr>
              <w:rPr>
                <w:rFonts w:eastAsia="Times New Roman"/>
                <w:sz w:val="20"/>
                <w:szCs w:val="20"/>
              </w:rPr>
            </w:pPr>
          </w:p>
        </w:tc>
        <w:tc>
          <w:tcPr>
            <w:tcW w:w="1000" w:type="pct"/>
            <w:vAlign w:val="center"/>
            <w:hideMark/>
          </w:tcPr>
          <w:p w14:paraId="52AF5149" w14:textId="77777777" w:rsidR="00000000" w:rsidRDefault="00057078">
            <w:pPr>
              <w:rPr>
                <w:rFonts w:eastAsia="Times New Roman"/>
                <w:sz w:val="20"/>
                <w:szCs w:val="20"/>
              </w:rPr>
            </w:pPr>
          </w:p>
        </w:tc>
        <w:tc>
          <w:tcPr>
            <w:tcW w:w="1000" w:type="pct"/>
            <w:vAlign w:val="center"/>
            <w:hideMark/>
          </w:tcPr>
          <w:p w14:paraId="2ACE4D9D" w14:textId="77777777" w:rsidR="00000000" w:rsidRDefault="00057078">
            <w:pPr>
              <w:rPr>
                <w:rFonts w:eastAsia="Times New Roman"/>
                <w:sz w:val="20"/>
                <w:szCs w:val="20"/>
              </w:rPr>
            </w:pPr>
          </w:p>
        </w:tc>
        <w:tc>
          <w:tcPr>
            <w:tcW w:w="1000" w:type="pct"/>
            <w:vAlign w:val="center"/>
            <w:hideMark/>
          </w:tcPr>
          <w:p w14:paraId="47844FAF" w14:textId="77777777" w:rsidR="00000000" w:rsidRDefault="00057078">
            <w:pPr>
              <w:rPr>
                <w:rFonts w:eastAsia="Times New Roman"/>
                <w:sz w:val="20"/>
                <w:szCs w:val="20"/>
              </w:rPr>
            </w:pPr>
          </w:p>
        </w:tc>
      </w:tr>
      <w:tr w:rsidR="00000000" w14:paraId="750F6165" w14:textId="77777777">
        <w:trPr>
          <w:divId w:val="1192383020"/>
          <w:jc w:val="center"/>
        </w:trPr>
        <w:tc>
          <w:tcPr>
            <w:tcW w:w="0" w:type="auto"/>
            <w:gridSpan w:val="5"/>
            <w:tcMar>
              <w:top w:w="30" w:type="dxa"/>
              <w:left w:w="30" w:type="dxa"/>
              <w:bottom w:w="30" w:type="dxa"/>
              <w:right w:w="30" w:type="dxa"/>
            </w:tcMar>
            <w:vAlign w:val="bottom"/>
            <w:hideMark/>
          </w:tcPr>
          <w:p w14:paraId="0BD13C9F" w14:textId="77777777" w:rsidR="00000000" w:rsidRDefault="00057078">
            <w:pPr>
              <w:jc w:val="center"/>
              <w:rPr>
                <w:rFonts w:eastAsia="Times New Roman"/>
                <w:sz w:val="18"/>
                <w:szCs w:val="18"/>
              </w:rPr>
            </w:pPr>
            <w:r>
              <w:rPr>
                <w:rFonts w:ascii="inherit" w:eastAsia="Times New Roman" w:hAnsi="inherit"/>
                <w:sz w:val="18"/>
                <w:szCs w:val="18"/>
              </w:rPr>
              <w:t>See accompanying notes.</w:t>
            </w:r>
          </w:p>
        </w:tc>
      </w:tr>
    </w:tbl>
    <w:p w14:paraId="6A186463" w14:textId="77777777" w:rsidR="00000000" w:rsidRDefault="00057078">
      <w:pPr>
        <w:divId w:val="74013166"/>
        <w:rPr>
          <w:rFonts w:eastAsia="Times New Roman"/>
          <w:sz w:val="20"/>
          <w:szCs w:val="20"/>
        </w:rPr>
      </w:pPr>
    </w:p>
    <w:p w14:paraId="44D01E2E" w14:textId="77777777" w:rsidR="00000000" w:rsidRDefault="00057078">
      <w:pPr>
        <w:spacing w:line="288" w:lineRule="auto"/>
        <w:jc w:val="center"/>
        <w:divId w:val="377709668"/>
        <w:rPr>
          <w:rFonts w:eastAsia="Times New Roman"/>
          <w:sz w:val="20"/>
          <w:szCs w:val="20"/>
        </w:rPr>
      </w:pPr>
      <w:r>
        <w:rPr>
          <w:rFonts w:ascii="inherit" w:eastAsia="Times New Roman" w:hAnsi="inherit"/>
          <w:sz w:val="20"/>
          <w:szCs w:val="20"/>
        </w:rPr>
        <w:t>5</w:t>
      </w:r>
    </w:p>
    <w:p w14:paraId="7F2299FB" w14:textId="77777777" w:rsidR="00000000" w:rsidRDefault="00057078">
      <w:pPr>
        <w:rPr>
          <w:rFonts w:eastAsia="Times New Roman"/>
          <w:sz w:val="20"/>
          <w:szCs w:val="20"/>
        </w:rPr>
      </w:pPr>
      <w:r>
        <w:rPr>
          <w:rFonts w:eastAsia="Times New Roman"/>
          <w:sz w:val="20"/>
          <w:szCs w:val="20"/>
        </w:rPr>
        <w:pict w14:anchorId="4B1DF9AE">
          <v:rect id="_x0000_i1029" style="width:0;height:1.5pt" o:hralign="center" o:hrstd="t" o:hr="t" fillcolor="#a0a0a0" stroked="f"/>
        </w:pict>
      </w:r>
    </w:p>
    <w:p w14:paraId="6D7A3921" w14:textId="77777777" w:rsidR="00000000" w:rsidRDefault="00057078">
      <w:pPr>
        <w:spacing w:line="288" w:lineRule="auto"/>
        <w:jc w:val="center"/>
        <w:divId w:val="2141653078"/>
        <w:rPr>
          <w:rFonts w:eastAsia="Times New Roman"/>
          <w:sz w:val="40"/>
          <w:szCs w:val="40"/>
        </w:rPr>
      </w:pPr>
      <w:bookmarkStart w:id="6" w:name="s1FE5998C4AC75635B2269E67067C11F6"/>
      <w:bookmarkEnd w:id="6"/>
    </w:p>
    <w:p w14:paraId="04EE8614" w14:textId="77777777" w:rsidR="00000000" w:rsidRDefault="00057078">
      <w:pPr>
        <w:divId w:val="15745842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33A40B8C" w14:textId="77777777">
        <w:trPr>
          <w:divId w:val="1787386626"/>
          <w:jc w:val="center"/>
        </w:trPr>
        <w:tc>
          <w:tcPr>
            <w:tcW w:w="0" w:type="auto"/>
            <w:gridSpan w:val="5"/>
            <w:vAlign w:val="center"/>
            <w:hideMark/>
          </w:tcPr>
          <w:p w14:paraId="4D9A4DB6" w14:textId="77777777" w:rsidR="00000000" w:rsidRDefault="00057078">
            <w:pPr>
              <w:rPr>
                <w:rFonts w:eastAsia="Times New Roman"/>
                <w:sz w:val="20"/>
                <w:szCs w:val="20"/>
              </w:rPr>
            </w:pPr>
          </w:p>
        </w:tc>
      </w:tr>
      <w:tr w:rsidR="00000000" w14:paraId="2EE72C86" w14:textId="77777777">
        <w:trPr>
          <w:divId w:val="1787386626"/>
          <w:jc w:val="center"/>
        </w:trPr>
        <w:tc>
          <w:tcPr>
            <w:tcW w:w="1000" w:type="pct"/>
            <w:vAlign w:val="center"/>
            <w:hideMark/>
          </w:tcPr>
          <w:p w14:paraId="375BB7D3" w14:textId="77777777" w:rsidR="00000000" w:rsidRDefault="00057078">
            <w:pPr>
              <w:rPr>
                <w:rFonts w:eastAsia="Times New Roman"/>
                <w:sz w:val="20"/>
                <w:szCs w:val="20"/>
              </w:rPr>
            </w:pPr>
          </w:p>
        </w:tc>
        <w:tc>
          <w:tcPr>
            <w:tcW w:w="1000" w:type="pct"/>
            <w:vAlign w:val="center"/>
            <w:hideMark/>
          </w:tcPr>
          <w:p w14:paraId="54A7FBCF" w14:textId="77777777" w:rsidR="00000000" w:rsidRDefault="00057078">
            <w:pPr>
              <w:rPr>
                <w:rFonts w:eastAsia="Times New Roman"/>
                <w:sz w:val="20"/>
                <w:szCs w:val="20"/>
              </w:rPr>
            </w:pPr>
          </w:p>
        </w:tc>
        <w:tc>
          <w:tcPr>
            <w:tcW w:w="1000" w:type="pct"/>
            <w:vAlign w:val="center"/>
            <w:hideMark/>
          </w:tcPr>
          <w:p w14:paraId="4B740C17" w14:textId="77777777" w:rsidR="00000000" w:rsidRDefault="00057078">
            <w:pPr>
              <w:rPr>
                <w:rFonts w:eastAsia="Times New Roman"/>
                <w:sz w:val="20"/>
                <w:szCs w:val="20"/>
              </w:rPr>
            </w:pPr>
          </w:p>
        </w:tc>
        <w:tc>
          <w:tcPr>
            <w:tcW w:w="1000" w:type="pct"/>
            <w:vAlign w:val="center"/>
            <w:hideMark/>
          </w:tcPr>
          <w:p w14:paraId="3E00AAAB" w14:textId="77777777" w:rsidR="00000000" w:rsidRDefault="00057078">
            <w:pPr>
              <w:rPr>
                <w:rFonts w:eastAsia="Times New Roman"/>
                <w:sz w:val="20"/>
                <w:szCs w:val="20"/>
              </w:rPr>
            </w:pPr>
          </w:p>
        </w:tc>
        <w:tc>
          <w:tcPr>
            <w:tcW w:w="1000" w:type="pct"/>
            <w:vAlign w:val="center"/>
            <w:hideMark/>
          </w:tcPr>
          <w:p w14:paraId="3AA03392" w14:textId="77777777" w:rsidR="00000000" w:rsidRDefault="00057078">
            <w:pPr>
              <w:rPr>
                <w:rFonts w:eastAsia="Times New Roman"/>
                <w:sz w:val="20"/>
                <w:szCs w:val="20"/>
              </w:rPr>
            </w:pPr>
          </w:p>
        </w:tc>
      </w:tr>
      <w:tr w:rsidR="00000000" w14:paraId="2C8580B2" w14:textId="77777777">
        <w:trPr>
          <w:divId w:val="1787386626"/>
          <w:jc w:val="center"/>
        </w:trPr>
        <w:tc>
          <w:tcPr>
            <w:tcW w:w="0" w:type="auto"/>
            <w:gridSpan w:val="5"/>
            <w:tcMar>
              <w:top w:w="30" w:type="dxa"/>
              <w:left w:w="30" w:type="dxa"/>
              <w:bottom w:w="30" w:type="dxa"/>
              <w:right w:w="30" w:type="dxa"/>
            </w:tcMar>
            <w:vAlign w:val="bottom"/>
            <w:hideMark/>
          </w:tcPr>
          <w:p w14:paraId="75A3EB44"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5A32DA39" w14:textId="77777777">
        <w:trPr>
          <w:divId w:val="1787386626"/>
          <w:jc w:val="center"/>
        </w:trPr>
        <w:tc>
          <w:tcPr>
            <w:tcW w:w="0" w:type="auto"/>
            <w:gridSpan w:val="5"/>
            <w:tcMar>
              <w:top w:w="30" w:type="dxa"/>
              <w:left w:w="30" w:type="dxa"/>
              <w:bottom w:w="30" w:type="dxa"/>
              <w:right w:w="30" w:type="dxa"/>
            </w:tcMar>
            <w:vAlign w:val="bottom"/>
            <w:hideMark/>
          </w:tcPr>
          <w:p w14:paraId="18A70335" w14:textId="77777777" w:rsidR="00000000" w:rsidRDefault="00057078">
            <w:pPr>
              <w:jc w:val="center"/>
              <w:rPr>
                <w:rFonts w:eastAsia="Times New Roman"/>
                <w:sz w:val="18"/>
                <w:szCs w:val="18"/>
              </w:rPr>
            </w:pPr>
            <w:r>
              <w:rPr>
                <w:rFonts w:ascii="inherit" w:eastAsia="Times New Roman" w:hAnsi="inherit"/>
                <w:b/>
                <w:bCs/>
                <w:sz w:val="18"/>
                <w:szCs w:val="18"/>
              </w:rPr>
              <w:t>CONDENSED CONSOLIDATED STATEMENTS OF CASH FLOWS</w:t>
            </w:r>
          </w:p>
        </w:tc>
      </w:tr>
      <w:tr w:rsidR="00000000" w14:paraId="25BA5B33" w14:textId="77777777">
        <w:trPr>
          <w:divId w:val="1787386626"/>
          <w:jc w:val="center"/>
        </w:trPr>
        <w:tc>
          <w:tcPr>
            <w:tcW w:w="0" w:type="auto"/>
            <w:gridSpan w:val="5"/>
            <w:tcMar>
              <w:top w:w="30" w:type="dxa"/>
              <w:left w:w="30" w:type="dxa"/>
              <w:bottom w:w="30" w:type="dxa"/>
              <w:right w:w="30" w:type="dxa"/>
            </w:tcMar>
            <w:vAlign w:val="bottom"/>
            <w:hideMark/>
          </w:tcPr>
          <w:p w14:paraId="6BEAB1F8" w14:textId="77777777" w:rsidR="00000000" w:rsidRDefault="00057078">
            <w:pPr>
              <w:jc w:val="center"/>
              <w:rPr>
                <w:rFonts w:eastAsia="Times New Roman"/>
                <w:sz w:val="18"/>
                <w:szCs w:val="18"/>
              </w:rPr>
            </w:pPr>
            <w:r>
              <w:rPr>
                <w:rFonts w:ascii="inherit" w:eastAsia="Times New Roman" w:hAnsi="inherit"/>
                <w:b/>
                <w:bCs/>
                <w:sz w:val="18"/>
                <w:szCs w:val="18"/>
              </w:rPr>
              <w:t>(In millions)</w:t>
            </w:r>
          </w:p>
        </w:tc>
      </w:tr>
      <w:tr w:rsidR="00000000" w14:paraId="13DE368D" w14:textId="77777777">
        <w:trPr>
          <w:divId w:val="1787386626"/>
          <w:jc w:val="center"/>
        </w:trPr>
        <w:tc>
          <w:tcPr>
            <w:tcW w:w="0" w:type="auto"/>
            <w:gridSpan w:val="5"/>
            <w:tcMar>
              <w:top w:w="30" w:type="dxa"/>
              <w:left w:w="30" w:type="dxa"/>
              <w:bottom w:w="30" w:type="dxa"/>
              <w:right w:w="30" w:type="dxa"/>
            </w:tcMar>
            <w:vAlign w:val="bottom"/>
            <w:hideMark/>
          </w:tcPr>
          <w:p w14:paraId="794980C6"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6185"/>
        <w:gridCol w:w="123"/>
        <w:gridCol w:w="786"/>
        <w:gridCol w:w="99"/>
        <w:gridCol w:w="105"/>
        <w:gridCol w:w="123"/>
        <w:gridCol w:w="786"/>
        <w:gridCol w:w="99"/>
      </w:tblGrid>
      <w:tr w:rsidR="00000000" w14:paraId="6D798C1C" w14:textId="77777777">
        <w:trPr>
          <w:jc w:val="center"/>
        </w:trPr>
        <w:tc>
          <w:tcPr>
            <w:tcW w:w="0" w:type="auto"/>
            <w:gridSpan w:val="8"/>
            <w:vAlign w:val="center"/>
            <w:hideMark/>
          </w:tcPr>
          <w:p w14:paraId="4EDF7432" w14:textId="77777777" w:rsidR="00000000" w:rsidRDefault="00057078">
            <w:pPr>
              <w:jc w:val="center"/>
              <w:rPr>
                <w:rFonts w:eastAsia="Times New Roman"/>
                <w:sz w:val="20"/>
                <w:szCs w:val="20"/>
              </w:rPr>
            </w:pPr>
          </w:p>
        </w:tc>
      </w:tr>
      <w:tr w:rsidR="00000000" w14:paraId="38E4F0A9" w14:textId="77777777">
        <w:trPr>
          <w:jc w:val="center"/>
        </w:trPr>
        <w:tc>
          <w:tcPr>
            <w:tcW w:w="3750" w:type="pct"/>
            <w:vAlign w:val="center"/>
            <w:hideMark/>
          </w:tcPr>
          <w:p w14:paraId="6B01083A" w14:textId="77777777" w:rsidR="00000000" w:rsidRDefault="00057078">
            <w:pPr>
              <w:rPr>
                <w:rFonts w:eastAsia="Times New Roman"/>
                <w:sz w:val="20"/>
                <w:szCs w:val="20"/>
              </w:rPr>
            </w:pPr>
          </w:p>
        </w:tc>
        <w:tc>
          <w:tcPr>
            <w:tcW w:w="50" w:type="pct"/>
            <w:vAlign w:val="center"/>
            <w:hideMark/>
          </w:tcPr>
          <w:p w14:paraId="21A5953B" w14:textId="77777777" w:rsidR="00000000" w:rsidRDefault="00057078">
            <w:pPr>
              <w:rPr>
                <w:rFonts w:eastAsia="Times New Roman"/>
                <w:sz w:val="20"/>
                <w:szCs w:val="20"/>
              </w:rPr>
            </w:pPr>
          </w:p>
        </w:tc>
        <w:tc>
          <w:tcPr>
            <w:tcW w:w="500" w:type="pct"/>
            <w:vAlign w:val="center"/>
            <w:hideMark/>
          </w:tcPr>
          <w:p w14:paraId="685AAB28" w14:textId="77777777" w:rsidR="00000000" w:rsidRDefault="00057078">
            <w:pPr>
              <w:rPr>
                <w:rFonts w:eastAsia="Times New Roman"/>
                <w:sz w:val="20"/>
                <w:szCs w:val="20"/>
              </w:rPr>
            </w:pPr>
          </w:p>
        </w:tc>
        <w:tc>
          <w:tcPr>
            <w:tcW w:w="50" w:type="pct"/>
            <w:vAlign w:val="center"/>
            <w:hideMark/>
          </w:tcPr>
          <w:p w14:paraId="79651C9B" w14:textId="77777777" w:rsidR="00000000" w:rsidRDefault="00057078">
            <w:pPr>
              <w:rPr>
                <w:rFonts w:eastAsia="Times New Roman"/>
                <w:sz w:val="20"/>
                <w:szCs w:val="20"/>
              </w:rPr>
            </w:pPr>
          </w:p>
        </w:tc>
        <w:tc>
          <w:tcPr>
            <w:tcW w:w="50" w:type="pct"/>
            <w:vAlign w:val="center"/>
            <w:hideMark/>
          </w:tcPr>
          <w:p w14:paraId="370768E9" w14:textId="77777777" w:rsidR="00000000" w:rsidRDefault="00057078">
            <w:pPr>
              <w:rPr>
                <w:rFonts w:eastAsia="Times New Roman"/>
                <w:sz w:val="20"/>
                <w:szCs w:val="20"/>
              </w:rPr>
            </w:pPr>
          </w:p>
        </w:tc>
        <w:tc>
          <w:tcPr>
            <w:tcW w:w="50" w:type="pct"/>
            <w:vAlign w:val="center"/>
            <w:hideMark/>
          </w:tcPr>
          <w:p w14:paraId="32507D33" w14:textId="77777777" w:rsidR="00000000" w:rsidRDefault="00057078">
            <w:pPr>
              <w:rPr>
                <w:rFonts w:eastAsia="Times New Roman"/>
                <w:sz w:val="20"/>
                <w:szCs w:val="20"/>
              </w:rPr>
            </w:pPr>
          </w:p>
        </w:tc>
        <w:tc>
          <w:tcPr>
            <w:tcW w:w="500" w:type="pct"/>
            <w:vAlign w:val="center"/>
            <w:hideMark/>
          </w:tcPr>
          <w:p w14:paraId="54DFDD1A" w14:textId="77777777" w:rsidR="00000000" w:rsidRDefault="00057078">
            <w:pPr>
              <w:rPr>
                <w:rFonts w:eastAsia="Times New Roman"/>
                <w:sz w:val="20"/>
                <w:szCs w:val="20"/>
              </w:rPr>
            </w:pPr>
          </w:p>
        </w:tc>
        <w:tc>
          <w:tcPr>
            <w:tcW w:w="50" w:type="pct"/>
            <w:vAlign w:val="center"/>
            <w:hideMark/>
          </w:tcPr>
          <w:p w14:paraId="2B32048A" w14:textId="77777777" w:rsidR="00000000" w:rsidRDefault="00057078">
            <w:pPr>
              <w:rPr>
                <w:rFonts w:eastAsia="Times New Roman"/>
                <w:sz w:val="20"/>
                <w:szCs w:val="20"/>
              </w:rPr>
            </w:pPr>
          </w:p>
        </w:tc>
      </w:tr>
      <w:tr w:rsidR="00000000" w14:paraId="3FB860D9" w14:textId="77777777">
        <w:trPr>
          <w:jc w:val="center"/>
        </w:trPr>
        <w:tc>
          <w:tcPr>
            <w:tcW w:w="0" w:type="auto"/>
            <w:tcMar>
              <w:top w:w="30" w:type="dxa"/>
              <w:left w:w="30" w:type="dxa"/>
              <w:bottom w:w="30" w:type="dxa"/>
              <w:right w:w="30" w:type="dxa"/>
            </w:tcMar>
            <w:vAlign w:val="bottom"/>
            <w:hideMark/>
          </w:tcPr>
          <w:p w14:paraId="41F144A8" w14:textId="77777777" w:rsidR="00000000" w:rsidRDefault="00057078">
            <w:pPr>
              <w:divId w:val="19446036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E3C2E3"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4C72884B" w14:textId="77777777">
        <w:trPr>
          <w:jc w:val="center"/>
        </w:trPr>
        <w:tc>
          <w:tcPr>
            <w:tcW w:w="0" w:type="auto"/>
            <w:tcMar>
              <w:top w:w="30" w:type="dxa"/>
              <w:left w:w="30" w:type="dxa"/>
              <w:bottom w:w="30" w:type="dxa"/>
              <w:right w:w="30" w:type="dxa"/>
            </w:tcMar>
            <w:vAlign w:val="bottom"/>
            <w:hideMark/>
          </w:tcPr>
          <w:p w14:paraId="1F682B44" w14:textId="77777777" w:rsidR="00000000" w:rsidRDefault="00057078">
            <w:pPr>
              <w:divId w:val="5153910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509FA6"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2099C3E" w14:textId="77777777" w:rsidR="00000000" w:rsidRDefault="00057078">
            <w:pPr>
              <w:divId w:val="11716794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BBB098"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094AF620" w14:textId="77777777">
        <w:trPr>
          <w:jc w:val="center"/>
        </w:trPr>
        <w:tc>
          <w:tcPr>
            <w:tcW w:w="0" w:type="auto"/>
            <w:tcMar>
              <w:top w:w="30" w:type="dxa"/>
              <w:left w:w="30" w:type="dxa"/>
              <w:bottom w:w="30" w:type="dxa"/>
              <w:right w:w="30" w:type="dxa"/>
            </w:tcMar>
            <w:vAlign w:val="bottom"/>
            <w:hideMark/>
          </w:tcPr>
          <w:p w14:paraId="60E38441" w14:textId="77777777" w:rsidR="00000000" w:rsidRDefault="00057078">
            <w:pPr>
              <w:rPr>
                <w:rFonts w:eastAsia="Times New Roman"/>
                <w:sz w:val="18"/>
                <w:szCs w:val="18"/>
              </w:rPr>
            </w:pPr>
            <w:r>
              <w:rPr>
                <w:rFonts w:ascii="inherit" w:eastAsia="Times New Roman" w:hAnsi="inherit"/>
                <w:b/>
                <w:bCs/>
                <w:sz w:val="18"/>
                <w:szCs w:val="18"/>
              </w:rPr>
              <w:t>Operating Activities:</w:t>
            </w:r>
          </w:p>
        </w:tc>
        <w:tc>
          <w:tcPr>
            <w:tcW w:w="0" w:type="auto"/>
            <w:gridSpan w:val="3"/>
            <w:tcMar>
              <w:top w:w="30" w:type="dxa"/>
              <w:left w:w="30" w:type="dxa"/>
              <w:bottom w:w="30" w:type="dxa"/>
              <w:right w:w="30" w:type="dxa"/>
            </w:tcMar>
            <w:vAlign w:val="bottom"/>
            <w:hideMark/>
          </w:tcPr>
          <w:p w14:paraId="135597BE" w14:textId="77777777" w:rsidR="00000000" w:rsidRDefault="00057078">
            <w:pPr>
              <w:divId w:val="873228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AB1D9A" w14:textId="77777777" w:rsidR="00000000" w:rsidRDefault="00057078">
            <w:pPr>
              <w:divId w:val="441339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9B8506" w14:textId="77777777" w:rsidR="00000000" w:rsidRDefault="00057078">
            <w:pPr>
              <w:divId w:val="1563179028"/>
              <w:rPr>
                <w:rFonts w:eastAsia="Times New Roman"/>
                <w:sz w:val="20"/>
                <w:szCs w:val="20"/>
              </w:rPr>
            </w:pPr>
            <w:r>
              <w:rPr>
                <w:rFonts w:ascii="inherit" w:eastAsia="Times New Roman" w:hAnsi="inherit"/>
                <w:sz w:val="20"/>
                <w:szCs w:val="20"/>
              </w:rPr>
              <w:t> </w:t>
            </w:r>
          </w:p>
        </w:tc>
      </w:tr>
      <w:tr w:rsidR="00000000" w14:paraId="1C9BDD73" w14:textId="77777777">
        <w:trPr>
          <w:jc w:val="center"/>
        </w:trPr>
        <w:tc>
          <w:tcPr>
            <w:tcW w:w="0" w:type="auto"/>
            <w:shd w:val="clear" w:color="auto" w:fill="CCEEFF"/>
            <w:tcMar>
              <w:top w:w="30" w:type="dxa"/>
              <w:left w:w="180" w:type="dxa"/>
              <w:bottom w:w="30" w:type="dxa"/>
              <w:right w:w="30" w:type="dxa"/>
            </w:tcMar>
            <w:vAlign w:val="bottom"/>
            <w:hideMark/>
          </w:tcPr>
          <w:p w14:paraId="1BD0CCEB" w14:textId="77777777" w:rsidR="00000000" w:rsidRDefault="00057078">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0" w:type="dxa"/>
            </w:tcMar>
            <w:vAlign w:val="bottom"/>
            <w:hideMark/>
          </w:tcPr>
          <w:p w14:paraId="34521C0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0AFFE7" w14:textId="77777777" w:rsidR="00000000" w:rsidRDefault="00057078">
            <w:pPr>
              <w:jc w:val="right"/>
              <w:rPr>
                <w:rFonts w:eastAsia="Times New Roman"/>
                <w:sz w:val="18"/>
                <w:szCs w:val="18"/>
              </w:rPr>
            </w:pPr>
            <w:r>
              <w:rPr>
                <w:rFonts w:ascii="inherit" w:eastAsia="Times New Roman" w:hAnsi="inherit"/>
                <w:sz w:val="18"/>
                <w:szCs w:val="18"/>
              </w:rPr>
              <w:t>1,731</w:t>
            </w:r>
          </w:p>
        </w:tc>
        <w:tc>
          <w:tcPr>
            <w:tcW w:w="0" w:type="auto"/>
            <w:shd w:val="clear" w:color="auto" w:fill="CCEEFF"/>
            <w:vAlign w:val="bottom"/>
            <w:hideMark/>
          </w:tcPr>
          <w:p w14:paraId="3A08315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88F38" w14:textId="77777777" w:rsidR="00000000" w:rsidRDefault="00057078">
            <w:pPr>
              <w:divId w:val="1622031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7B4A4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DD9E6C"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shd w:val="clear" w:color="auto" w:fill="CCEEFF"/>
            <w:tcMar>
              <w:top w:w="30" w:type="dxa"/>
              <w:left w:w="0" w:type="dxa"/>
              <w:bottom w:w="30" w:type="dxa"/>
              <w:right w:w="30" w:type="dxa"/>
            </w:tcMar>
            <w:vAlign w:val="bottom"/>
            <w:hideMark/>
          </w:tcPr>
          <w:p w14:paraId="78136F25" w14:textId="77777777" w:rsidR="00000000" w:rsidRDefault="00057078">
            <w:pPr>
              <w:rPr>
                <w:rFonts w:eastAsia="Times New Roman"/>
                <w:sz w:val="18"/>
                <w:szCs w:val="18"/>
              </w:rPr>
            </w:pPr>
            <w:r>
              <w:rPr>
                <w:rFonts w:ascii="inherit" w:eastAsia="Times New Roman" w:hAnsi="inherit"/>
                <w:sz w:val="18"/>
                <w:szCs w:val="18"/>
              </w:rPr>
              <w:t>)</w:t>
            </w:r>
          </w:p>
        </w:tc>
      </w:tr>
      <w:tr w:rsidR="00000000" w14:paraId="0A8CE8A1" w14:textId="77777777">
        <w:trPr>
          <w:jc w:val="center"/>
        </w:trPr>
        <w:tc>
          <w:tcPr>
            <w:tcW w:w="0" w:type="auto"/>
            <w:tcMar>
              <w:top w:w="30" w:type="dxa"/>
              <w:left w:w="180" w:type="dxa"/>
              <w:bottom w:w="30" w:type="dxa"/>
              <w:right w:w="30" w:type="dxa"/>
            </w:tcMar>
            <w:vAlign w:val="bottom"/>
            <w:hideMark/>
          </w:tcPr>
          <w:p w14:paraId="228B33C2" w14:textId="77777777" w:rsidR="00000000" w:rsidRDefault="00057078">
            <w:pPr>
              <w:rPr>
                <w:rFonts w:eastAsia="Times New Roman"/>
                <w:sz w:val="18"/>
                <w:szCs w:val="18"/>
              </w:rPr>
            </w:pPr>
            <w:r>
              <w:rPr>
                <w:rFonts w:ascii="inherit" w:eastAsia="Times New Roman" w:hAnsi="inherit"/>
                <w:sz w:val="18"/>
                <w:szCs w:val="18"/>
              </w:rPr>
              <w:t>Adjustments to reconcile net income (loss) to net cash provided by operating activities:</w:t>
            </w:r>
          </w:p>
        </w:tc>
        <w:tc>
          <w:tcPr>
            <w:tcW w:w="0" w:type="auto"/>
            <w:gridSpan w:val="3"/>
            <w:tcMar>
              <w:top w:w="30" w:type="dxa"/>
              <w:left w:w="30" w:type="dxa"/>
              <w:bottom w:w="30" w:type="dxa"/>
              <w:right w:w="30" w:type="dxa"/>
            </w:tcMar>
            <w:vAlign w:val="bottom"/>
            <w:hideMark/>
          </w:tcPr>
          <w:p w14:paraId="514D6F0B"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2A9E379" w14:textId="77777777" w:rsidR="00000000" w:rsidRDefault="00057078">
            <w:pPr>
              <w:divId w:val="1912810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8850B4" w14:textId="77777777" w:rsidR="00000000" w:rsidRDefault="00057078">
            <w:pPr>
              <w:rPr>
                <w:rFonts w:eastAsia="Times New Roman"/>
                <w:sz w:val="18"/>
                <w:szCs w:val="18"/>
              </w:rPr>
            </w:pPr>
            <w:r>
              <w:rPr>
                <w:rFonts w:ascii="inherit" w:eastAsia="Times New Roman" w:hAnsi="inherit"/>
                <w:sz w:val="18"/>
                <w:szCs w:val="18"/>
              </w:rPr>
              <w:t> </w:t>
            </w:r>
          </w:p>
        </w:tc>
      </w:tr>
      <w:tr w:rsidR="00000000" w14:paraId="5E86A8B5" w14:textId="77777777">
        <w:trPr>
          <w:jc w:val="center"/>
        </w:trPr>
        <w:tc>
          <w:tcPr>
            <w:tcW w:w="0" w:type="auto"/>
            <w:shd w:val="clear" w:color="auto" w:fill="CCEEFF"/>
            <w:tcMar>
              <w:top w:w="30" w:type="dxa"/>
              <w:left w:w="300" w:type="dxa"/>
              <w:bottom w:w="30" w:type="dxa"/>
              <w:right w:w="30" w:type="dxa"/>
            </w:tcMar>
            <w:vAlign w:val="bottom"/>
            <w:hideMark/>
          </w:tcPr>
          <w:p w14:paraId="5AC516CB" w14:textId="77777777" w:rsidR="00000000" w:rsidRDefault="00057078">
            <w:pPr>
              <w:rPr>
                <w:rFonts w:eastAsia="Times New Roman"/>
                <w:sz w:val="18"/>
                <w:szCs w:val="18"/>
              </w:rPr>
            </w:pPr>
            <w:r>
              <w:rPr>
                <w:rFonts w:ascii="inherit" w:eastAsia="Times New Roman" w:hAnsi="inherit"/>
                <w:sz w:val="18"/>
                <w:szCs w:val="18"/>
              </w:rPr>
              <w:t>Depreciation and amortization expense</w:t>
            </w:r>
          </w:p>
        </w:tc>
        <w:tc>
          <w:tcPr>
            <w:tcW w:w="0" w:type="auto"/>
            <w:gridSpan w:val="2"/>
            <w:shd w:val="clear" w:color="auto" w:fill="CCEEFF"/>
            <w:tcMar>
              <w:top w:w="30" w:type="dxa"/>
              <w:left w:w="30" w:type="dxa"/>
              <w:bottom w:w="30" w:type="dxa"/>
              <w:right w:w="0" w:type="dxa"/>
            </w:tcMar>
            <w:vAlign w:val="bottom"/>
            <w:hideMark/>
          </w:tcPr>
          <w:p w14:paraId="56084D53" w14:textId="77777777" w:rsidR="00000000" w:rsidRDefault="00057078">
            <w:pPr>
              <w:jc w:val="right"/>
              <w:rPr>
                <w:rFonts w:eastAsia="Times New Roman"/>
                <w:sz w:val="18"/>
                <w:szCs w:val="18"/>
              </w:rPr>
            </w:pPr>
            <w:r>
              <w:rPr>
                <w:rFonts w:ascii="inherit" w:eastAsia="Times New Roman" w:hAnsi="inherit"/>
                <w:sz w:val="18"/>
                <w:szCs w:val="18"/>
              </w:rPr>
              <w:t>698</w:t>
            </w:r>
          </w:p>
        </w:tc>
        <w:tc>
          <w:tcPr>
            <w:tcW w:w="0" w:type="auto"/>
            <w:shd w:val="clear" w:color="auto" w:fill="CCEEFF"/>
            <w:vAlign w:val="bottom"/>
            <w:hideMark/>
          </w:tcPr>
          <w:p w14:paraId="178B525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3216F" w14:textId="77777777" w:rsidR="00000000" w:rsidRDefault="00057078">
            <w:pPr>
              <w:divId w:val="1879932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677E3" w14:textId="77777777" w:rsidR="00000000" w:rsidRDefault="00057078">
            <w:pPr>
              <w:jc w:val="right"/>
              <w:rPr>
                <w:rFonts w:eastAsia="Times New Roman"/>
                <w:sz w:val="18"/>
                <w:szCs w:val="18"/>
              </w:rPr>
            </w:pPr>
            <w:r>
              <w:rPr>
                <w:rFonts w:ascii="inherit" w:eastAsia="Times New Roman" w:hAnsi="inherit"/>
                <w:sz w:val="18"/>
                <w:szCs w:val="18"/>
              </w:rPr>
              <w:t>751</w:t>
            </w:r>
          </w:p>
        </w:tc>
        <w:tc>
          <w:tcPr>
            <w:tcW w:w="0" w:type="auto"/>
            <w:shd w:val="clear" w:color="auto" w:fill="CCEEFF"/>
            <w:vAlign w:val="bottom"/>
            <w:hideMark/>
          </w:tcPr>
          <w:p w14:paraId="5BB23420" w14:textId="77777777" w:rsidR="00000000" w:rsidRDefault="00057078">
            <w:pPr>
              <w:rPr>
                <w:rFonts w:eastAsia="Times New Roman"/>
                <w:sz w:val="20"/>
                <w:szCs w:val="20"/>
              </w:rPr>
            </w:pPr>
          </w:p>
        </w:tc>
      </w:tr>
      <w:tr w:rsidR="00000000" w14:paraId="3BAF88D7" w14:textId="77777777">
        <w:trPr>
          <w:jc w:val="center"/>
        </w:trPr>
        <w:tc>
          <w:tcPr>
            <w:tcW w:w="0" w:type="auto"/>
            <w:tcMar>
              <w:top w:w="30" w:type="dxa"/>
              <w:left w:w="300" w:type="dxa"/>
              <w:bottom w:w="30" w:type="dxa"/>
              <w:right w:w="30" w:type="dxa"/>
            </w:tcMar>
            <w:vAlign w:val="bottom"/>
            <w:hideMark/>
          </w:tcPr>
          <w:p w14:paraId="6F0315F9" w14:textId="77777777" w:rsidR="00000000" w:rsidRDefault="00057078">
            <w:pPr>
              <w:rPr>
                <w:rFonts w:eastAsia="Times New Roman"/>
                <w:sz w:val="18"/>
                <w:szCs w:val="18"/>
              </w:rPr>
            </w:pPr>
            <w:r>
              <w:rPr>
                <w:rFonts w:ascii="inherit" w:eastAsia="Times New Roman" w:hAnsi="inherit"/>
                <w:sz w:val="18"/>
                <w:szCs w:val="18"/>
              </w:rPr>
              <w:t>Income tax provision (less than) in excess of income tax payments</w:t>
            </w:r>
          </w:p>
        </w:tc>
        <w:tc>
          <w:tcPr>
            <w:tcW w:w="0" w:type="auto"/>
            <w:gridSpan w:val="2"/>
            <w:tcMar>
              <w:top w:w="30" w:type="dxa"/>
              <w:left w:w="30" w:type="dxa"/>
              <w:bottom w:w="30" w:type="dxa"/>
              <w:right w:w="0" w:type="dxa"/>
            </w:tcMar>
            <w:vAlign w:val="bottom"/>
            <w:hideMark/>
          </w:tcPr>
          <w:p w14:paraId="646ED2B6" w14:textId="77777777" w:rsidR="00000000" w:rsidRDefault="00057078">
            <w:pPr>
              <w:jc w:val="right"/>
              <w:rPr>
                <w:rFonts w:eastAsia="Times New Roman"/>
                <w:sz w:val="18"/>
                <w:szCs w:val="18"/>
              </w:rPr>
            </w:pPr>
            <w:r>
              <w:rPr>
                <w:rFonts w:ascii="inherit" w:eastAsia="Times New Roman" w:hAnsi="inherit"/>
                <w:sz w:val="18"/>
                <w:szCs w:val="18"/>
              </w:rPr>
              <w:t>(958</w:t>
            </w:r>
          </w:p>
        </w:tc>
        <w:tc>
          <w:tcPr>
            <w:tcW w:w="0" w:type="auto"/>
            <w:tcMar>
              <w:top w:w="30" w:type="dxa"/>
              <w:left w:w="0" w:type="dxa"/>
              <w:bottom w:w="30" w:type="dxa"/>
              <w:right w:w="30" w:type="dxa"/>
            </w:tcMar>
            <w:vAlign w:val="bottom"/>
            <w:hideMark/>
          </w:tcPr>
          <w:p w14:paraId="0A9687A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BDDFA76" w14:textId="77777777" w:rsidR="00000000" w:rsidRDefault="00057078">
            <w:pPr>
              <w:divId w:val="156776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DE6BF1" w14:textId="77777777" w:rsidR="00000000" w:rsidRDefault="00057078">
            <w:pPr>
              <w:jc w:val="right"/>
              <w:rPr>
                <w:rFonts w:eastAsia="Times New Roman"/>
                <w:sz w:val="18"/>
                <w:szCs w:val="18"/>
              </w:rPr>
            </w:pPr>
            <w:r>
              <w:rPr>
                <w:rFonts w:ascii="inherit" w:eastAsia="Times New Roman" w:hAnsi="inherit"/>
                <w:sz w:val="18"/>
                <w:szCs w:val="18"/>
              </w:rPr>
              <w:t>5,466</w:t>
            </w:r>
          </w:p>
        </w:tc>
        <w:tc>
          <w:tcPr>
            <w:tcW w:w="0" w:type="auto"/>
            <w:vAlign w:val="bottom"/>
            <w:hideMark/>
          </w:tcPr>
          <w:p w14:paraId="78DFC5AD" w14:textId="77777777" w:rsidR="00000000" w:rsidRDefault="00057078">
            <w:pPr>
              <w:rPr>
                <w:rFonts w:eastAsia="Times New Roman"/>
                <w:sz w:val="20"/>
                <w:szCs w:val="20"/>
              </w:rPr>
            </w:pPr>
          </w:p>
        </w:tc>
      </w:tr>
      <w:tr w:rsidR="00000000" w14:paraId="36A18C8E" w14:textId="77777777">
        <w:trPr>
          <w:jc w:val="center"/>
        </w:trPr>
        <w:tc>
          <w:tcPr>
            <w:tcW w:w="0" w:type="auto"/>
            <w:shd w:val="clear" w:color="auto" w:fill="CCEEFF"/>
            <w:tcMar>
              <w:top w:w="30" w:type="dxa"/>
              <w:left w:w="300" w:type="dxa"/>
              <w:bottom w:w="30" w:type="dxa"/>
              <w:right w:w="30" w:type="dxa"/>
            </w:tcMar>
            <w:vAlign w:val="bottom"/>
            <w:hideMark/>
          </w:tcPr>
          <w:p w14:paraId="582177D8" w14:textId="77777777" w:rsidR="00000000" w:rsidRDefault="00057078">
            <w:pPr>
              <w:rPr>
                <w:rFonts w:eastAsia="Times New Roman"/>
                <w:sz w:val="18"/>
                <w:szCs w:val="18"/>
              </w:rPr>
            </w:pPr>
            <w:r>
              <w:rPr>
                <w:rFonts w:ascii="inherit" w:eastAsia="Times New Roman" w:hAnsi="inherit"/>
                <w:sz w:val="18"/>
                <w:szCs w:val="18"/>
              </w:rPr>
              <w:t>Non-cash portion of share-based compensation expense</w:t>
            </w:r>
          </w:p>
        </w:tc>
        <w:tc>
          <w:tcPr>
            <w:tcW w:w="0" w:type="auto"/>
            <w:gridSpan w:val="2"/>
            <w:shd w:val="clear" w:color="auto" w:fill="CCEEFF"/>
            <w:tcMar>
              <w:top w:w="30" w:type="dxa"/>
              <w:left w:w="30" w:type="dxa"/>
              <w:bottom w:w="30" w:type="dxa"/>
              <w:right w:w="0" w:type="dxa"/>
            </w:tcMar>
            <w:vAlign w:val="bottom"/>
            <w:hideMark/>
          </w:tcPr>
          <w:p w14:paraId="16FF8E36" w14:textId="77777777" w:rsidR="00000000" w:rsidRDefault="00057078">
            <w:pPr>
              <w:jc w:val="right"/>
              <w:rPr>
                <w:rFonts w:eastAsia="Times New Roman"/>
                <w:sz w:val="18"/>
                <w:szCs w:val="18"/>
              </w:rPr>
            </w:pPr>
            <w:r>
              <w:rPr>
                <w:rFonts w:ascii="inherit" w:eastAsia="Times New Roman" w:hAnsi="inherit"/>
                <w:sz w:val="18"/>
                <w:szCs w:val="18"/>
              </w:rPr>
              <w:t>452</w:t>
            </w:r>
          </w:p>
        </w:tc>
        <w:tc>
          <w:tcPr>
            <w:tcW w:w="0" w:type="auto"/>
            <w:shd w:val="clear" w:color="auto" w:fill="CCEEFF"/>
            <w:vAlign w:val="bottom"/>
            <w:hideMark/>
          </w:tcPr>
          <w:p w14:paraId="64FF60F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36E7A6" w14:textId="77777777" w:rsidR="00000000" w:rsidRDefault="00057078">
            <w:pPr>
              <w:divId w:val="967011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1ACF0" w14:textId="77777777" w:rsidR="00000000" w:rsidRDefault="00057078">
            <w:pPr>
              <w:jc w:val="right"/>
              <w:rPr>
                <w:rFonts w:eastAsia="Times New Roman"/>
                <w:sz w:val="18"/>
                <w:szCs w:val="18"/>
              </w:rPr>
            </w:pPr>
            <w:r>
              <w:rPr>
                <w:rFonts w:ascii="inherit" w:eastAsia="Times New Roman" w:hAnsi="inherit"/>
                <w:sz w:val="18"/>
                <w:szCs w:val="18"/>
              </w:rPr>
              <w:t>470</w:t>
            </w:r>
          </w:p>
        </w:tc>
        <w:tc>
          <w:tcPr>
            <w:tcW w:w="0" w:type="auto"/>
            <w:shd w:val="clear" w:color="auto" w:fill="CCEEFF"/>
            <w:vAlign w:val="bottom"/>
            <w:hideMark/>
          </w:tcPr>
          <w:p w14:paraId="733440A9" w14:textId="77777777" w:rsidR="00000000" w:rsidRDefault="00057078">
            <w:pPr>
              <w:rPr>
                <w:rFonts w:eastAsia="Times New Roman"/>
                <w:sz w:val="20"/>
                <w:szCs w:val="20"/>
              </w:rPr>
            </w:pPr>
          </w:p>
        </w:tc>
      </w:tr>
      <w:tr w:rsidR="00000000" w14:paraId="6A90C156" w14:textId="77777777">
        <w:trPr>
          <w:jc w:val="center"/>
        </w:trPr>
        <w:tc>
          <w:tcPr>
            <w:tcW w:w="0" w:type="auto"/>
            <w:tcMar>
              <w:top w:w="30" w:type="dxa"/>
              <w:left w:w="300" w:type="dxa"/>
              <w:bottom w:w="30" w:type="dxa"/>
              <w:right w:w="30" w:type="dxa"/>
            </w:tcMar>
            <w:vAlign w:val="bottom"/>
            <w:hideMark/>
          </w:tcPr>
          <w:p w14:paraId="6E99F27C" w14:textId="77777777" w:rsidR="00000000" w:rsidRDefault="00057078">
            <w:pPr>
              <w:rPr>
                <w:rFonts w:eastAsia="Times New Roman"/>
                <w:sz w:val="18"/>
                <w:szCs w:val="18"/>
              </w:rPr>
            </w:pPr>
            <w:r>
              <w:rPr>
                <w:rFonts w:ascii="inherit" w:eastAsia="Times New Roman" w:hAnsi="inherit"/>
                <w:sz w:val="18"/>
                <w:szCs w:val="18"/>
              </w:rPr>
              <w:t>Net gains on marketable securities and other investments</w:t>
            </w:r>
          </w:p>
        </w:tc>
        <w:tc>
          <w:tcPr>
            <w:tcW w:w="0" w:type="auto"/>
            <w:gridSpan w:val="2"/>
            <w:tcMar>
              <w:top w:w="30" w:type="dxa"/>
              <w:left w:w="30" w:type="dxa"/>
              <w:bottom w:w="30" w:type="dxa"/>
              <w:right w:w="0" w:type="dxa"/>
            </w:tcMar>
            <w:vAlign w:val="bottom"/>
            <w:hideMark/>
          </w:tcPr>
          <w:p w14:paraId="22F86327"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2E009C6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7D991F" w14:textId="77777777" w:rsidR="00000000" w:rsidRDefault="00057078">
            <w:pPr>
              <w:divId w:val="1386760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83BD0" w14:textId="77777777" w:rsidR="00000000" w:rsidRDefault="00057078">
            <w:pPr>
              <w:jc w:val="right"/>
              <w:rPr>
                <w:rFonts w:eastAsia="Times New Roman"/>
                <w:sz w:val="18"/>
                <w:szCs w:val="18"/>
              </w:rPr>
            </w:pPr>
            <w:r>
              <w:rPr>
                <w:rFonts w:ascii="inherit" w:eastAsia="Times New Roman" w:hAnsi="inherit"/>
                <w:sz w:val="18"/>
                <w:szCs w:val="18"/>
              </w:rPr>
              <w:t>(73</w:t>
            </w:r>
          </w:p>
        </w:tc>
        <w:tc>
          <w:tcPr>
            <w:tcW w:w="0" w:type="auto"/>
            <w:tcMar>
              <w:top w:w="30" w:type="dxa"/>
              <w:left w:w="0" w:type="dxa"/>
              <w:bottom w:w="30" w:type="dxa"/>
              <w:right w:w="30" w:type="dxa"/>
            </w:tcMar>
            <w:vAlign w:val="bottom"/>
            <w:hideMark/>
          </w:tcPr>
          <w:p w14:paraId="7ACB7692" w14:textId="77777777" w:rsidR="00000000" w:rsidRDefault="00057078">
            <w:pPr>
              <w:rPr>
                <w:rFonts w:eastAsia="Times New Roman"/>
                <w:sz w:val="18"/>
                <w:szCs w:val="18"/>
              </w:rPr>
            </w:pPr>
            <w:r>
              <w:rPr>
                <w:rFonts w:ascii="inherit" w:eastAsia="Times New Roman" w:hAnsi="inherit"/>
                <w:sz w:val="18"/>
                <w:szCs w:val="18"/>
              </w:rPr>
              <w:t>)</w:t>
            </w:r>
          </w:p>
        </w:tc>
      </w:tr>
      <w:tr w:rsidR="00000000" w14:paraId="00A28971" w14:textId="77777777">
        <w:trPr>
          <w:jc w:val="center"/>
        </w:trPr>
        <w:tc>
          <w:tcPr>
            <w:tcW w:w="0" w:type="auto"/>
            <w:shd w:val="clear" w:color="auto" w:fill="CCEEFF"/>
            <w:tcMar>
              <w:top w:w="30" w:type="dxa"/>
              <w:left w:w="300" w:type="dxa"/>
              <w:bottom w:w="30" w:type="dxa"/>
              <w:right w:w="30" w:type="dxa"/>
            </w:tcMar>
            <w:vAlign w:val="bottom"/>
            <w:hideMark/>
          </w:tcPr>
          <w:p w14:paraId="4E55FBA6" w14:textId="77777777" w:rsidR="00000000" w:rsidRDefault="00057078">
            <w:pPr>
              <w:divId w:val="1963992474"/>
              <w:rPr>
                <w:rFonts w:eastAsia="Times New Roman"/>
                <w:sz w:val="18"/>
                <w:szCs w:val="18"/>
              </w:rPr>
            </w:pPr>
            <w:r>
              <w:rPr>
                <w:rFonts w:ascii="inherit" w:eastAsia="Times New Roman" w:hAnsi="inherit"/>
                <w:sz w:val="18"/>
                <w:szCs w:val="18"/>
              </w:rPr>
              <w:t>Indefinite and long-lived asset impairment charges</w:t>
            </w:r>
          </w:p>
        </w:tc>
        <w:tc>
          <w:tcPr>
            <w:tcW w:w="0" w:type="auto"/>
            <w:gridSpan w:val="2"/>
            <w:shd w:val="clear" w:color="auto" w:fill="CCEEFF"/>
            <w:tcMar>
              <w:top w:w="30" w:type="dxa"/>
              <w:left w:w="30" w:type="dxa"/>
              <w:bottom w:w="30" w:type="dxa"/>
              <w:right w:w="0" w:type="dxa"/>
            </w:tcMar>
            <w:vAlign w:val="bottom"/>
            <w:hideMark/>
          </w:tcPr>
          <w:p w14:paraId="53A3EF5D" w14:textId="77777777" w:rsidR="00000000" w:rsidRDefault="00057078">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14:paraId="5322976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640D9" w14:textId="77777777" w:rsidR="00000000" w:rsidRDefault="00057078">
            <w:pPr>
              <w:divId w:val="160044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C2B226"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31395C9C" w14:textId="77777777" w:rsidR="00000000" w:rsidRDefault="00057078">
            <w:pPr>
              <w:rPr>
                <w:rFonts w:eastAsia="Times New Roman"/>
                <w:sz w:val="20"/>
                <w:szCs w:val="20"/>
              </w:rPr>
            </w:pPr>
          </w:p>
        </w:tc>
      </w:tr>
      <w:tr w:rsidR="00000000" w14:paraId="14CA932F" w14:textId="77777777">
        <w:trPr>
          <w:jc w:val="center"/>
        </w:trPr>
        <w:tc>
          <w:tcPr>
            <w:tcW w:w="0" w:type="auto"/>
            <w:tcMar>
              <w:top w:w="30" w:type="dxa"/>
              <w:left w:w="300" w:type="dxa"/>
              <w:bottom w:w="30" w:type="dxa"/>
              <w:right w:w="30" w:type="dxa"/>
            </w:tcMar>
            <w:vAlign w:val="bottom"/>
            <w:hideMark/>
          </w:tcPr>
          <w:p w14:paraId="767F7370" w14:textId="77777777" w:rsidR="00000000" w:rsidRDefault="00057078">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14:paraId="127C8328" w14:textId="77777777" w:rsidR="00000000" w:rsidRDefault="00057078">
            <w:pPr>
              <w:jc w:val="right"/>
              <w:rPr>
                <w:rFonts w:eastAsia="Times New Roman"/>
                <w:sz w:val="18"/>
                <w:szCs w:val="18"/>
              </w:rPr>
            </w:pPr>
            <w:r>
              <w:rPr>
                <w:rFonts w:ascii="inherit" w:eastAsia="Times New Roman" w:hAnsi="inherit"/>
                <w:sz w:val="18"/>
                <w:szCs w:val="18"/>
              </w:rPr>
              <w:t>69</w:t>
            </w:r>
          </w:p>
        </w:tc>
        <w:tc>
          <w:tcPr>
            <w:tcW w:w="0" w:type="auto"/>
            <w:vAlign w:val="bottom"/>
            <w:hideMark/>
          </w:tcPr>
          <w:p w14:paraId="4DC0511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5F4156E" w14:textId="77777777" w:rsidR="00000000" w:rsidRDefault="00057078">
            <w:pPr>
              <w:divId w:val="1813327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E705A2"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3CD00E8A" w14:textId="77777777" w:rsidR="00000000" w:rsidRDefault="00057078">
            <w:pPr>
              <w:rPr>
                <w:rFonts w:eastAsia="Times New Roman"/>
                <w:sz w:val="20"/>
                <w:szCs w:val="20"/>
              </w:rPr>
            </w:pPr>
          </w:p>
        </w:tc>
      </w:tr>
      <w:tr w:rsidR="00000000" w14:paraId="3A0374A6" w14:textId="77777777">
        <w:trPr>
          <w:jc w:val="center"/>
        </w:trPr>
        <w:tc>
          <w:tcPr>
            <w:tcW w:w="0" w:type="auto"/>
            <w:shd w:val="clear" w:color="auto" w:fill="CCEEFF"/>
            <w:tcMar>
              <w:top w:w="30" w:type="dxa"/>
              <w:left w:w="300" w:type="dxa"/>
              <w:bottom w:w="30" w:type="dxa"/>
              <w:right w:w="30" w:type="dxa"/>
            </w:tcMar>
            <w:vAlign w:val="bottom"/>
            <w:hideMark/>
          </w:tcPr>
          <w:p w14:paraId="3A7D3DC1" w14:textId="77777777" w:rsidR="00000000" w:rsidRDefault="00057078">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14:paraId="71B6DA1F" w14:textId="77777777" w:rsidR="00000000" w:rsidRDefault="00057078">
            <w:pPr>
              <w:jc w:val="right"/>
              <w:rPr>
                <w:rFonts w:eastAsia="Times New Roman"/>
                <w:sz w:val="18"/>
                <w:szCs w:val="18"/>
              </w:rPr>
            </w:pPr>
            <w:r>
              <w:rPr>
                <w:rFonts w:ascii="inherit" w:eastAsia="Times New Roman" w:hAnsi="inherit"/>
                <w:sz w:val="18"/>
                <w:szCs w:val="18"/>
              </w:rPr>
              <w:t>(190</w:t>
            </w:r>
          </w:p>
        </w:tc>
        <w:tc>
          <w:tcPr>
            <w:tcW w:w="0" w:type="auto"/>
            <w:shd w:val="clear" w:color="auto" w:fill="CCEEFF"/>
            <w:tcMar>
              <w:top w:w="30" w:type="dxa"/>
              <w:left w:w="0" w:type="dxa"/>
              <w:bottom w:w="30" w:type="dxa"/>
              <w:right w:w="30" w:type="dxa"/>
            </w:tcMar>
            <w:vAlign w:val="bottom"/>
            <w:hideMark/>
          </w:tcPr>
          <w:p w14:paraId="0EDABC4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7550D8" w14:textId="77777777" w:rsidR="00000000" w:rsidRDefault="00057078">
            <w:pPr>
              <w:divId w:val="780497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AB6DFF" w14:textId="77777777" w:rsidR="00000000" w:rsidRDefault="00057078">
            <w:pPr>
              <w:jc w:val="right"/>
              <w:rPr>
                <w:rFonts w:eastAsia="Times New Roman"/>
                <w:sz w:val="18"/>
                <w:szCs w:val="18"/>
              </w:rPr>
            </w:pPr>
            <w:r>
              <w:rPr>
                <w:rFonts w:ascii="inherit" w:eastAsia="Times New Roman" w:hAnsi="inherit"/>
                <w:sz w:val="18"/>
                <w:szCs w:val="18"/>
              </w:rPr>
              <w:t>52</w:t>
            </w:r>
          </w:p>
        </w:tc>
        <w:tc>
          <w:tcPr>
            <w:tcW w:w="0" w:type="auto"/>
            <w:shd w:val="clear" w:color="auto" w:fill="CCEEFF"/>
            <w:vAlign w:val="bottom"/>
            <w:hideMark/>
          </w:tcPr>
          <w:p w14:paraId="16A7AF79" w14:textId="77777777" w:rsidR="00000000" w:rsidRDefault="00057078">
            <w:pPr>
              <w:rPr>
                <w:rFonts w:eastAsia="Times New Roman"/>
                <w:sz w:val="20"/>
                <w:szCs w:val="20"/>
              </w:rPr>
            </w:pPr>
          </w:p>
        </w:tc>
      </w:tr>
      <w:tr w:rsidR="00000000" w14:paraId="56C3C184" w14:textId="77777777">
        <w:trPr>
          <w:jc w:val="center"/>
        </w:trPr>
        <w:tc>
          <w:tcPr>
            <w:tcW w:w="0" w:type="auto"/>
            <w:tcMar>
              <w:top w:w="30" w:type="dxa"/>
              <w:left w:w="180" w:type="dxa"/>
              <w:bottom w:w="30" w:type="dxa"/>
              <w:right w:w="30" w:type="dxa"/>
            </w:tcMar>
            <w:vAlign w:val="bottom"/>
            <w:hideMark/>
          </w:tcPr>
          <w:p w14:paraId="319EC6EB" w14:textId="77777777" w:rsidR="00000000" w:rsidRDefault="00057078">
            <w:pPr>
              <w:rPr>
                <w:rFonts w:eastAsia="Times New Roman"/>
                <w:sz w:val="18"/>
                <w:szCs w:val="18"/>
              </w:rPr>
            </w:pPr>
            <w:r>
              <w:rPr>
                <w:rFonts w:ascii="inherit" w:eastAsia="Times New Roman" w:hAnsi="inherit"/>
                <w:sz w:val="18"/>
                <w:szCs w:val="18"/>
              </w:rPr>
              <w:lastRenderedPageBreak/>
              <w:t>Changes in assets and liabilities:</w:t>
            </w:r>
          </w:p>
        </w:tc>
        <w:tc>
          <w:tcPr>
            <w:tcW w:w="0" w:type="auto"/>
            <w:gridSpan w:val="3"/>
            <w:tcMar>
              <w:top w:w="30" w:type="dxa"/>
              <w:left w:w="30" w:type="dxa"/>
              <w:bottom w:w="30" w:type="dxa"/>
              <w:right w:w="30" w:type="dxa"/>
            </w:tcMar>
            <w:vAlign w:val="bottom"/>
            <w:hideMark/>
          </w:tcPr>
          <w:p w14:paraId="3341EB35"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2E90ED3" w14:textId="77777777" w:rsidR="00000000" w:rsidRDefault="00057078">
            <w:pPr>
              <w:divId w:val="1258712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EA5B77" w14:textId="77777777" w:rsidR="00000000" w:rsidRDefault="00057078">
            <w:pPr>
              <w:rPr>
                <w:rFonts w:eastAsia="Times New Roman"/>
                <w:sz w:val="18"/>
                <w:szCs w:val="18"/>
              </w:rPr>
            </w:pPr>
            <w:r>
              <w:rPr>
                <w:rFonts w:ascii="inherit" w:eastAsia="Times New Roman" w:hAnsi="inherit"/>
                <w:sz w:val="18"/>
                <w:szCs w:val="18"/>
              </w:rPr>
              <w:t> </w:t>
            </w:r>
          </w:p>
        </w:tc>
      </w:tr>
      <w:tr w:rsidR="00000000" w14:paraId="64A624F7" w14:textId="77777777">
        <w:trPr>
          <w:jc w:val="center"/>
        </w:trPr>
        <w:tc>
          <w:tcPr>
            <w:tcW w:w="0" w:type="auto"/>
            <w:shd w:val="clear" w:color="auto" w:fill="CCEEFF"/>
            <w:tcMar>
              <w:top w:w="30" w:type="dxa"/>
              <w:left w:w="300" w:type="dxa"/>
              <w:bottom w:w="30" w:type="dxa"/>
              <w:right w:w="30" w:type="dxa"/>
            </w:tcMar>
            <w:vAlign w:val="bottom"/>
            <w:hideMark/>
          </w:tcPr>
          <w:p w14:paraId="2EE3DB44" w14:textId="77777777" w:rsidR="00000000" w:rsidRDefault="00057078">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14:paraId="765F9245" w14:textId="77777777" w:rsidR="00000000" w:rsidRDefault="00057078">
            <w:pPr>
              <w:jc w:val="right"/>
              <w:rPr>
                <w:rFonts w:eastAsia="Times New Roman"/>
                <w:sz w:val="18"/>
                <w:szCs w:val="18"/>
              </w:rPr>
            </w:pPr>
            <w:r>
              <w:rPr>
                <w:rFonts w:ascii="inherit" w:eastAsia="Times New Roman" w:hAnsi="inherit"/>
                <w:sz w:val="18"/>
                <w:szCs w:val="18"/>
              </w:rPr>
              <w:t>200</w:t>
            </w:r>
          </w:p>
        </w:tc>
        <w:tc>
          <w:tcPr>
            <w:tcW w:w="0" w:type="auto"/>
            <w:shd w:val="clear" w:color="auto" w:fill="CCEEFF"/>
            <w:vAlign w:val="bottom"/>
            <w:hideMark/>
          </w:tcPr>
          <w:p w14:paraId="4B7B67B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69AB1" w14:textId="77777777" w:rsidR="00000000" w:rsidRDefault="00057078">
            <w:pPr>
              <w:divId w:val="711809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94F85" w14:textId="77777777" w:rsidR="00000000" w:rsidRDefault="00057078">
            <w:pPr>
              <w:jc w:val="right"/>
              <w:rPr>
                <w:rFonts w:eastAsia="Times New Roman"/>
                <w:sz w:val="18"/>
                <w:szCs w:val="18"/>
              </w:rPr>
            </w:pPr>
            <w:r>
              <w:rPr>
                <w:rFonts w:ascii="inherit" w:eastAsia="Times New Roman" w:hAnsi="inherit"/>
                <w:sz w:val="18"/>
                <w:szCs w:val="18"/>
              </w:rPr>
              <w:t>94</w:t>
            </w:r>
          </w:p>
        </w:tc>
        <w:tc>
          <w:tcPr>
            <w:tcW w:w="0" w:type="auto"/>
            <w:shd w:val="clear" w:color="auto" w:fill="CCEEFF"/>
            <w:vAlign w:val="bottom"/>
            <w:hideMark/>
          </w:tcPr>
          <w:p w14:paraId="255C6547" w14:textId="77777777" w:rsidR="00000000" w:rsidRDefault="00057078">
            <w:pPr>
              <w:rPr>
                <w:rFonts w:eastAsia="Times New Roman"/>
                <w:sz w:val="20"/>
                <w:szCs w:val="20"/>
              </w:rPr>
            </w:pPr>
          </w:p>
        </w:tc>
      </w:tr>
      <w:tr w:rsidR="00000000" w14:paraId="45A295DC" w14:textId="77777777">
        <w:trPr>
          <w:jc w:val="center"/>
        </w:trPr>
        <w:tc>
          <w:tcPr>
            <w:tcW w:w="0" w:type="auto"/>
            <w:tcMar>
              <w:top w:w="30" w:type="dxa"/>
              <w:left w:w="300" w:type="dxa"/>
              <w:bottom w:w="30" w:type="dxa"/>
              <w:right w:w="30" w:type="dxa"/>
            </w:tcMar>
            <w:vAlign w:val="bottom"/>
            <w:hideMark/>
          </w:tcPr>
          <w:p w14:paraId="54E4FF35" w14:textId="77777777" w:rsidR="00000000" w:rsidRDefault="00057078">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701F682C" w14:textId="77777777" w:rsidR="00000000" w:rsidRDefault="00057078">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14:paraId="7FEC4A9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F7086F" w14:textId="77777777" w:rsidR="00000000" w:rsidRDefault="00057078">
            <w:pPr>
              <w:divId w:val="1127623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0B41FE" w14:textId="77777777" w:rsidR="00000000" w:rsidRDefault="00057078">
            <w:pPr>
              <w:jc w:val="right"/>
              <w:rPr>
                <w:rFonts w:eastAsia="Times New Roman"/>
                <w:sz w:val="18"/>
                <w:szCs w:val="18"/>
              </w:rPr>
            </w:pPr>
            <w:r>
              <w:rPr>
                <w:rFonts w:ascii="inherit" w:eastAsia="Times New Roman" w:hAnsi="inherit"/>
                <w:sz w:val="18"/>
                <w:szCs w:val="18"/>
              </w:rPr>
              <w:t>243</w:t>
            </w:r>
          </w:p>
        </w:tc>
        <w:tc>
          <w:tcPr>
            <w:tcW w:w="0" w:type="auto"/>
            <w:vAlign w:val="bottom"/>
            <w:hideMark/>
          </w:tcPr>
          <w:p w14:paraId="40EFABE7" w14:textId="77777777" w:rsidR="00000000" w:rsidRDefault="00057078">
            <w:pPr>
              <w:rPr>
                <w:rFonts w:eastAsia="Times New Roman"/>
                <w:sz w:val="20"/>
                <w:szCs w:val="20"/>
              </w:rPr>
            </w:pPr>
          </w:p>
        </w:tc>
      </w:tr>
      <w:tr w:rsidR="00000000" w14:paraId="2B160DFC" w14:textId="77777777">
        <w:trPr>
          <w:jc w:val="center"/>
        </w:trPr>
        <w:tc>
          <w:tcPr>
            <w:tcW w:w="0" w:type="auto"/>
            <w:shd w:val="clear" w:color="auto" w:fill="CCEEFF"/>
            <w:tcMar>
              <w:top w:w="30" w:type="dxa"/>
              <w:left w:w="300" w:type="dxa"/>
              <w:bottom w:w="30" w:type="dxa"/>
              <w:right w:w="30" w:type="dxa"/>
            </w:tcMar>
            <w:vAlign w:val="bottom"/>
            <w:hideMark/>
          </w:tcPr>
          <w:p w14:paraId="095BE3B4" w14:textId="77777777" w:rsidR="00000000" w:rsidRDefault="00057078">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14:paraId="253B2E82"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14:paraId="6A73FAF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F58A6" w14:textId="77777777" w:rsidR="00000000" w:rsidRDefault="00057078">
            <w:pPr>
              <w:divId w:val="1889762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A8DBBB" w14:textId="77777777" w:rsidR="00000000" w:rsidRDefault="00057078">
            <w:pPr>
              <w:jc w:val="right"/>
              <w:rPr>
                <w:rFonts w:eastAsia="Times New Roman"/>
                <w:sz w:val="18"/>
                <w:szCs w:val="18"/>
              </w:rPr>
            </w:pPr>
            <w:r>
              <w:rPr>
                <w:rFonts w:ascii="inherit" w:eastAsia="Times New Roman" w:hAnsi="inherit"/>
                <w:sz w:val="18"/>
                <w:szCs w:val="18"/>
              </w:rPr>
              <w:t>58</w:t>
            </w:r>
          </w:p>
        </w:tc>
        <w:tc>
          <w:tcPr>
            <w:tcW w:w="0" w:type="auto"/>
            <w:shd w:val="clear" w:color="auto" w:fill="CCEEFF"/>
            <w:vAlign w:val="bottom"/>
            <w:hideMark/>
          </w:tcPr>
          <w:p w14:paraId="39025F7D" w14:textId="77777777" w:rsidR="00000000" w:rsidRDefault="00057078">
            <w:pPr>
              <w:rPr>
                <w:rFonts w:eastAsia="Times New Roman"/>
                <w:sz w:val="20"/>
                <w:szCs w:val="20"/>
              </w:rPr>
            </w:pPr>
          </w:p>
        </w:tc>
      </w:tr>
      <w:tr w:rsidR="00000000" w14:paraId="68D86030" w14:textId="77777777">
        <w:trPr>
          <w:jc w:val="center"/>
        </w:trPr>
        <w:tc>
          <w:tcPr>
            <w:tcW w:w="0" w:type="auto"/>
            <w:tcMar>
              <w:top w:w="30" w:type="dxa"/>
              <w:left w:w="300" w:type="dxa"/>
              <w:bottom w:w="30" w:type="dxa"/>
              <w:right w:w="30" w:type="dxa"/>
            </w:tcMar>
            <w:vAlign w:val="bottom"/>
            <w:hideMark/>
          </w:tcPr>
          <w:p w14:paraId="082352A5" w14:textId="77777777" w:rsidR="00000000" w:rsidRDefault="00057078">
            <w:pPr>
              <w:rPr>
                <w:rFonts w:eastAsia="Times New Roman"/>
                <w:sz w:val="18"/>
                <w:szCs w:val="18"/>
              </w:rPr>
            </w:pPr>
            <w:r>
              <w:rPr>
                <w:rFonts w:ascii="inherit" w:eastAsia="Times New Roman" w:hAnsi="inherit"/>
                <w:sz w:val="18"/>
                <w:szCs w:val="18"/>
              </w:rPr>
              <w:t>Trade accounts payable</w:t>
            </w:r>
          </w:p>
        </w:tc>
        <w:tc>
          <w:tcPr>
            <w:tcW w:w="0" w:type="auto"/>
            <w:gridSpan w:val="2"/>
            <w:tcMar>
              <w:top w:w="30" w:type="dxa"/>
              <w:left w:w="30" w:type="dxa"/>
              <w:bottom w:w="30" w:type="dxa"/>
              <w:right w:w="0" w:type="dxa"/>
            </w:tcMar>
            <w:vAlign w:val="bottom"/>
            <w:hideMark/>
          </w:tcPr>
          <w:p w14:paraId="4E262C1A"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bottom"/>
            <w:hideMark/>
          </w:tcPr>
          <w:p w14:paraId="2976C913"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D0C9965" w14:textId="77777777" w:rsidR="00000000" w:rsidRDefault="00057078">
            <w:pPr>
              <w:divId w:val="1190100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659A12" w14:textId="77777777" w:rsidR="00000000" w:rsidRDefault="00057078">
            <w:pPr>
              <w:jc w:val="right"/>
              <w:rPr>
                <w:rFonts w:eastAsia="Times New Roman"/>
                <w:sz w:val="18"/>
                <w:szCs w:val="18"/>
              </w:rPr>
            </w:pPr>
            <w:r>
              <w:rPr>
                <w:rFonts w:ascii="inherit" w:eastAsia="Times New Roman" w:hAnsi="inherit"/>
                <w:sz w:val="18"/>
                <w:szCs w:val="18"/>
              </w:rPr>
              <w:t>(511</w:t>
            </w:r>
          </w:p>
        </w:tc>
        <w:tc>
          <w:tcPr>
            <w:tcW w:w="0" w:type="auto"/>
            <w:tcMar>
              <w:top w:w="30" w:type="dxa"/>
              <w:left w:w="0" w:type="dxa"/>
              <w:bottom w:w="30" w:type="dxa"/>
              <w:right w:w="30" w:type="dxa"/>
            </w:tcMar>
            <w:vAlign w:val="bottom"/>
            <w:hideMark/>
          </w:tcPr>
          <w:p w14:paraId="0FD49157" w14:textId="77777777" w:rsidR="00000000" w:rsidRDefault="00057078">
            <w:pPr>
              <w:rPr>
                <w:rFonts w:eastAsia="Times New Roman"/>
                <w:sz w:val="18"/>
                <w:szCs w:val="18"/>
              </w:rPr>
            </w:pPr>
            <w:r>
              <w:rPr>
                <w:rFonts w:ascii="inherit" w:eastAsia="Times New Roman" w:hAnsi="inherit"/>
                <w:sz w:val="18"/>
                <w:szCs w:val="18"/>
              </w:rPr>
              <w:t>)</w:t>
            </w:r>
          </w:p>
        </w:tc>
      </w:tr>
      <w:tr w:rsidR="00000000" w14:paraId="6FD8325A" w14:textId="77777777">
        <w:trPr>
          <w:jc w:val="center"/>
        </w:trPr>
        <w:tc>
          <w:tcPr>
            <w:tcW w:w="0" w:type="auto"/>
            <w:shd w:val="clear" w:color="auto" w:fill="CCEEFF"/>
            <w:tcMar>
              <w:top w:w="30" w:type="dxa"/>
              <w:left w:w="300" w:type="dxa"/>
              <w:bottom w:w="30" w:type="dxa"/>
              <w:right w:w="30" w:type="dxa"/>
            </w:tcMar>
            <w:vAlign w:val="bottom"/>
            <w:hideMark/>
          </w:tcPr>
          <w:p w14:paraId="4FEF0A5F" w14:textId="77777777" w:rsidR="00000000" w:rsidRDefault="00057078">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14:paraId="206DBECC" w14:textId="77777777" w:rsidR="00000000" w:rsidRDefault="00057078">
            <w:pPr>
              <w:jc w:val="right"/>
              <w:rPr>
                <w:rFonts w:eastAsia="Times New Roman"/>
                <w:sz w:val="18"/>
                <w:szCs w:val="18"/>
              </w:rPr>
            </w:pPr>
            <w:r>
              <w:rPr>
                <w:rFonts w:ascii="inherit" w:eastAsia="Times New Roman" w:hAnsi="inherit"/>
                <w:sz w:val="18"/>
                <w:szCs w:val="18"/>
              </w:rPr>
              <w:t>(727</w:t>
            </w:r>
          </w:p>
        </w:tc>
        <w:tc>
          <w:tcPr>
            <w:tcW w:w="0" w:type="auto"/>
            <w:shd w:val="clear" w:color="auto" w:fill="CCEEFF"/>
            <w:tcMar>
              <w:top w:w="30" w:type="dxa"/>
              <w:left w:w="0" w:type="dxa"/>
              <w:bottom w:w="30" w:type="dxa"/>
              <w:right w:w="30" w:type="dxa"/>
            </w:tcMar>
            <w:vAlign w:val="bottom"/>
            <w:hideMark/>
          </w:tcPr>
          <w:p w14:paraId="2D3D5B3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E25023" w14:textId="77777777" w:rsidR="00000000" w:rsidRDefault="00057078">
            <w:pPr>
              <w:divId w:val="848564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2916CB" w14:textId="77777777" w:rsidR="00000000" w:rsidRDefault="00057078">
            <w:pPr>
              <w:jc w:val="right"/>
              <w:rPr>
                <w:rFonts w:eastAsia="Times New Roman"/>
                <w:sz w:val="18"/>
                <w:szCs w:val="18"/>
              </w:rPr>
            </w:pPr>
            <w:r>
              <w:rPr>
                <w:rFonts w:ascii="inherit" w:eastAsia="Times New Roman" w:hAnsi="inherit"/>
                <w:sz w:val="18"/>
                <w:szCs w:val="18"/>
              </w:rPr>
              <w:t>1,453</w:t>
            </w:r>
          </w:p>
        </w:tc>
        <w:tc>
          <w:tcPr>
            <w:tcW w:w="0" w:type="auto"/>
            <w:shd w:val="clear" w:color="auto" w:fill="CCEEFF"/>
            <w:vAlign w:val="bottom"/>
            <w:hideMark/>
          </w:tcPr>
          <w:p w14:paraId="215C5FE9" w14:textId="77777777" w:rsidR="00000000" w:rsidRDefault="00057078">
            <w:pPr>
              <w:rPr>
                <w:rFonts w:eastAsia="Times New Roman"/>
                <w:sz w:val="20"/>
                <w:szCs w:val="20"/>
              </w:rPr>
            </w:pPr>
          </w:p>
        </w:tc>
      </w:tr>
      <w:tr w:rsidR="00000000" w14:paraId="2F78D244" w14:textId="77777777">
        <w:trPr>
          <w:jc w:val="center"/>
        </w:trPr>
        <w:tc>
          <w:tcPr>
            <w:tcW w:w="0" w:type="auto"/>
            <w:tcMar>
              <w:top w:w="30" w:type="dxa"/>
              <w:left w:w="300" w:type="dxa"/>
              <w:bottom w:w="30" w:type="dxa"/>
              <w:right w:w="30" w:type="dxa"/>
            </w:tcMar>
            <w:vAlign w:val="bottom"/>
            <w:hideMark/>
          </w:tcPr>
          <w:p w14:paraId="54109630" w14:textId="77777777" w:rsidR="00000000" w:rsidRDefault="00057078">
            <w:pPr>
              <w:rPr>
                <w:rFonts w:eastAsia="Times New Roman"/>
                <w:sz w:val="18"/>
                <w:szCs w:val="18"/>
              </w:rPr>
            </w:pPr>
            <w:r>
              <w:rPr>
                <w:rFonts w:ascii="inherit" w:eastAsia="Times New Roman" w:hAnsi="inherit"/>
                <w:sz w:val="18"/>
                <w:szCs w:val="18"/>
              </w:rPr>
              <w:t>Unearned revenues</w:t>
            </w:r>
          </w:p>
        </w:tc>
        <w:tc>
          <w:tcPr>
            <w:tcW w:w="0" w:type="auto"/>
            <w:gridSpan w:val="2"/>
            <w:tcBorders>
              <w:bottom w:val="single" w:sz="6" w:space="0" w:color="000000"/>
            </w:tcBorders>
            <w:tcMar>
              <w:top w:w="30" w:type="dxa"/>
              <w:left w:w="30" w:type="dxa"/>
              <w:bottom w:w="30" w:type="dxa"/>
              <w:right w:w="0" w:type="dxa"/>
            </w:tcMar>
            <w:vAlign w:val="bottom"/>
            <w:hideMark/>
          </w:tcPr>
          <w:p w14:paraId="1B5E9412" w14:textId="77777777" w:rsidR="00000000" w:rsidRDefault="00057078">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tcMar>
              <w:top w:w="30" w:type="dxa"/>
              <w:left w:w="0" w:type="dxa"/>
              <w:bottom w:w="30" w:type="dxa"/>
              <w:right w:w="30" w:type="dxa"/>
            </w:tcMar>
            <w:vAlign w:val="bottom"/>
            <w:hideMark/>
          </w:tcPr>
          <w:p w14:paraId="166327D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FC50DF" w14:textId="77777777" w:rsidR="00000000" w:rsidRDefault="00057078">
            <w:pPr>
              <w:divId w:val="1307972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B77F30" w14:textId="77777777" w:rsidR="00000000" w:rsidRDefault="00057078">
            <w:pPr>
              <w:jc w:val="right"/>
              <w:rPr>
                <w:rFonts w:eastAsia="Times New Roman"/>
                <w:sz w:val="18"/>
                <w:szCs w:val="18"/>
              </w:rPr>
            </w:pPr>
            <w:r>
              <w:rPr>
                <w:rFonts w:ascii="inherit" w:eastAsia="Times New Roman" w:hAnsi="inherit"/>
                <w:sz w:val="18"/>
                <w:szCs w:val="18"/>
              </w:rPr>
              <w:t>(125</w:t>
            </w:r>
          </w:p>
        </w:tc>
        <w:tc>
          <w:tcPr>
            <w:tcW w:w="0" w:type="auto"/>
            <w:tcBorders>
              <w:bottom w:val="single" w:sz="6" w:space="0" w:color="000000"/>
            </w:tcBorders>
            <w:tcMar>
              <w:top w:w="30" w:type="dxa"/>
              <w:left w:w="0" w:type="dxa"/>
              <w:bottom w:w="30" w:type="dxa"/>
              <w:right w:w="30" w:type="dxa"/>
            </w:tcMar>
            <w:vAlign w:val="bottom"/>
            <w:hideMark/>
          </w:tcPr>
          <w:p w14:paraId="309717CD" w14:textId="77777777" w:rsidR="00000000" w:rsidRDefault="00057078">
            <w:pPr>
              <w:rPr>
                <w:rFonts w:eastAsia="Times New Roman"/>
                <w:sz w:val="18"/>
                <w:szCs w:val="18"/>
              </w:rPr>
            </w:pPr>
            <w:r>
              <w:rPr>
                <w:rFonts w:ascii="inherit" w:eastAsia="Times New Roman" w:hAnsi="inherit"/>
                <w:sz w:val="18"/>
                <w:szCs w:val="18"/>
              </w:rPr>
              <w:t>)</w:t>
            </w:r>
          </w:p>
        </w:tc>
      </w:tr>
      <w:tr w:rsidR="00000000" w14:paraId="63CBFDBD" w14:textId="77777777">
        <w:trPr>
          <w:jc w:val="center"/>
        </w:trPr>
        <w:tc>
          <w:tcPr>
            <w:tcW w:w="0" w:type="auto"/>
            <w:shd w:val="clear" w:color="auto" w:fill="CCEEFF"/>
            <w:tcMar>
              <w:top w:w="30" w:type="dxa"/>
              <w:left w:w="420" w:type="dxa"/>
              <w:bottom w:w="30" w:type="dxa"/>
              <w:right w:w="30" w:type="dxa"/>
            </w:tcMar>
            <w:vAlign w:val="bottom"/>
            <w:hideMark/>
          </w:tcPr>
          <w:p w14:paraId="4927366C" w14:textId="77777777" w:rsidR="00000000" w:rsidRDefault="00057078">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5F9E29" w14:textId="77777777" w:rsidR="00000000" w:rsidRDefault="00057078">
            <w:pPr>
              <w:jc w:val="right"/>
              <w:rPr>
                <w:rFonts w:eastAsia="Times New Roman"/>
                <w:sz w:val="18"/>
                <w:szCs w:val="18"/>
              </w:rPr>
            </w:pPr>
            <w:r>
              <w:rPr>
                <w:rFonts w:ascii="inherit" w:eastAsia="Times New Roman" w:hAnsi="inherit"/>
                <w:sz w:val="18"/>
                <w:szCs w:val="18"/>
              </w:rPr>
              <w:t>1,150</w:t>
            </w:r>
          </w:p>
        </w:tc>
        <w:tc>
          <w:tcPr>
            <w:tcW w:w="0" w:type="auto"/>
            <w:tcBorders>
              <w:bottom w:val="single" w:sz="6" w:space="0" w:color="000000"/>
            </w:tcBorders>
            <w:shd w:val="clear" w:color="auto" w:fill="CCEEFF"/>
            <w:vAlign w:val="bottom"/>
            <w:hideMark/>
          </w:tcPr>
          <w:p w14:paraId="6F4344F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988CF" w14:textId="77777777" w:rsidR="00000000" w:rsidRDefault="00057078">
            <w:pPr>
              <w:divId w:val="1297224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C21D3B" w14:textId="77777777" w:rsidR="00000000" w:rsidRDefault="00057078">
            <w:pPr>
              <w:jc w:val="right"/>
              <w:rPr>
                <w:rFonts w:eastAsia="Times New Roman"/>
                <w:sz w:val="18"/>
                <w:szCs w:val="18"/>
              </w:rPr>
            </w:pPr>
            <w:r>
              <w:rPr>
                <w:rFonts w:ascii="inherit" w:eastAsia="Times New Roman" w:hAnsi="inherit"/>
                <w:sz w:val="18"/>
                <w:szCs w:val="18"/>
              </w:rPr>
              <w:t>2,278</w:t>
            </w:r>
          </w:p>
        </w:tc>
        <w:tc>
          <w:tcPr>
            <w:tcW w:w="0" w:type="auto"/>
            <w:tcBorders>
              <w:top w:val="single" w:sz="6" w:space="0" w:color="000000"/>
              <w:bottom w:val="single" w:sz="6" w:space="0" w:color="000000"/>
            </w:tcBorders>
            <w:shd w:val="clear" w:color="auto" w:fill="CCEEFF"/>
            <w:vAlign w:val="bottom"/>
            <w:hideMark/>
          </w:tcPr>
          <w:p w14:paraId="0BE82479" w14:textId="77777777" w:rsidR="00000000" w:rsidRDefault="00057078">
            <w:pPr>
              <w:rPr>
                <w:rFonts w:eastAsia="Times New Roman"/>
                <w:sz w:val="20"/>
                <w:szCs w:val="20"/>
              </w:rPr>
            </w:pPr>
          </w:p>
        </w:tc>
      </w:tr>
      <w:tr w:rsidR="00000000" w14:paraId="7D436869" w14:textId="77777777">
        <w:trPr>
          <w:jc w:val="center"/>
        </w:trPr>
        <w:tc>
          <w:tcPr>
            <w:tcW w:w="0" w:type="auto"/>
            <w:tcMar>
              <w:top w:w="30" w:type="dxa"/>
              <w:left w:w="30" w:type="dxa"/>
              <w:bottom w:w="30" w:type="dxa"/>
              <w:right w:w="30" w:type="dxa"/>
            </w:tcMar>
            <w:vAlign w:val="bottom"/>
            <w:hideMark/>
          </w:tcPr>
          <w:p w14:paraId="23D215F3" w14:textId="77777777" w:rsidR="00000000" w:rsidRDefault="00057078">
            <w:pPr>
              <w:rPr>
                <w:rFonts w:eastAsia="Times New Roman"/>
                <w:sz w:val="18"/>
                <w:szCs w:val="18"/>
              </w:rPr>
            </w:pPr>
            <w:r>
              <w:rPr>
                <w:rFonts w:ascii="inherit" w:eastAsia="Times New Roman" w:hAnsi="inherit"/>
                <w:b/>
                <w:bCs/>
                <w:sz w:val="18"/>
                <w:szCs w:val="18"/>
              </w:rPr>
              <w:t>Investing Activities:</w:t>
            </w:r>
          </w:p>
        </w:tc>
        <w:tc>
          <w:tcPr>
            <w:tcW w:w="0" w:type="auto"/>
            <w:gridSpan w:val="3"/>
            <w:tcMar>
              <w:top w:w="30" w:type="dxa"/>
              <w:left w:w="30" w:type="dxa"/>
              <w:bottom w:w="30" w:type="dxa"/>
              <w:right w:w="30" w:type="dxa"/>
            </w:tcMar>
            <w:vAlign w:val="bottom"/>
            <w:hideMark/>
          </w:tcPr>
          <w:p w14:paraId="4DA0E065"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CD69B8" w14:textId="77777777" w:rsidR="00000000" w:rsidRDefault="00057078">
            <w:pPr>
              <w:divId w:val="1873299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5D8850" w14:textId="77777777" w:rsidR="00000000" w:rsidRDefault="00057078">
            <w:pPr>
              <w:rPr>
                <w:rFonts w:eastAsia="Times New Roman"/>
                <w:sz w:val="18"/>
                <w:szCs w:val="18"/>
              </w:rPr>
            </w:pPr>
            <w:r>
              <w:rPr>
                <w:rFonts w:ascii="inherit" w:eastAsia="Times New Roman" w:hAnsi="inherit"/>
                <w:sz w:val="18"/>
                <w:szCs w:val="18"/>
              </w:rPr>
              <w:t> </w:t>
            </w:r>
          </w:p>
        </w:tc>
      </w:tr>
      <w:tr w:rsidR="00000000" w14:paraId="06C4D9D2" w14:textId="77777777">
        <w:trPr>
          <w:jc w:val="center"/>
        </w:trPr>
        <w:tc>
          <w:tcPr>
            <w:tcW w:w="0" w:type="auto"/>
            <w:shd w:val="clear" w:color="auto" w:fill="CCEEFF"/>
            <w:tcMar>
              <w:top w:w="30" w:type="dxa"/>
              <w:left w:w="180" w:type="dxa"/>
              <w:bottom w:w="30" w:type="dxa"/>
              <w:right w:w="30" w:type="dxa"/>
            </w:tcMar>
            <w:vAlign w:val="bottom"/>
            <w:hideMark/>
          </w:tcPr>
          <w:p w14:paraId="1E096E05" w14:textId="77777777" w:rsidR="00000000" w:rsidRDefault="00057078">
            <w:pPr>
              <w:rPr>
                <w:rFonts w:eastAsia="Times New Roman"/>
                <w:sz w:val="18"/>
                <w:szCs w:val="18"/>
              </w:rPr>
            </w:pPr>
            <w:r>
              <w:rPr>
                <w:rFonts w:ascii="inherit" w:eastAsia="Times New Roman" w:hAnsi="inherit"/>
                <w:sz w:val="18"/>
                <w:szCs w:val="18"/>
              </w:rPr>
              <w:t>Capital expenditures</w:t>
            </w:r>
          </w:p>
        </w:tc>
        <w:tc>
          <w:tcPr>
            <w:tcW w:w="0" w:type="auto"/>
            <w:gridSpan w:val="2"/>
            <w:shd w:val="clear" w:color="auto" w:fill="CCEEFF"/>
            <w:tcMar>
              <w:top w:w="30" w:type="dxa"/>
              <w:left w:w="30" w:type="dxa"/>
              <w:bottom w:w="30" w:type="dxa"/>
              <w:right w:w="0" w:type="dxa"/>
            </w:tcMar>
            <w:vAlign w:val="bottom"/>
            <w:hideMark/>
          </w:tcPr>
          <w:p w14:paraId="6ACE829E" w14:textId="77777777" w:rsidR="00000000" w:rsidRDefault="00057078">
            <w:pPr>
              <w:jc w:val="right"/>
              <w:rPr>
                <w:rFonts w:eastAsia="Times New Roman"/>
                <w:sz w:val="18"/>
                <w:szCs w:val="18"/>
              </w:rPr>
            </w:pPr>
            <w:r>
              <w:rPr>
                <w:rFonts w:ascii="inherit" w:eastAsia="Times New Roman" w:hAnsi="inherit"/>
                <w:sz w:val="18"/>
                <w:szCs w:val="18"/>
              </w:rPr>
              <w:t>(322</w:t>
            </w:r>
          </w:p>
        </w:tc>
        <w:tc>
          <w:tcPr>
            <w:tcW w:w="0" w:type="auto"/>
            <w:shd w:val="clear" w:color="auto" w:fill="CCEEFF"/>
            <w:tcMar>
              <w:top w:w="30" w:type="dxa"/>
              <w:left w:w="0" w:type="dxa"/>
              <w:bottom w:w="30" w:type="dxa"/>
              <w:right w:w="30" w:type="dxa"/>
            </w:tcMar>
            <w:vAlign w:val="bottom"/>
            <w:hideMark/>
          </w:tcPr>
          <w:p w14:paraId="0F75C83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48E66CE" w14:textId="77777777" w:rsidR="00000000" w:rsidRDefault="00057078">
            <w:pPr>
              <w:divId w:val="1001858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0AC699" w14:textId="77777777" w:rsidR="00000000" w:rsidRDefault="00057078">
            <w:pPr>
              <w:jc w:val="right"/>
              <w:rPr>
                <w:rFonts w:eastAsia="Times New Roman"/>
                <w:sz w:val="18"/>
                <w:szCs w:val="18"/>
              </w:rPr>
            </w:pPr>
            <w:r>
              <w:rPr>
                <w:rFonts w:ascii="inherit" w:eastAsia="Times New Roman" w:hAnsi="inherit"/>
                <w:sz w:val="18"/>
                <w:szCs w:val="18"/>
              </w:rPr>
              <w:t>(411</w:t>
            </w:r>
          </w:p>
        </w:tc>
        <w:tc>
          <w:tcPr>
            <w:tcW w:w="0" w:type="auto"/>
            <w:shd w:val="clear" w:color="auto" w:fill="CCEEFF"/>
            <w:tcMar>
              <w:top w:w="30" w:type="dxa"/>
              <w:left w:w="0" w:type="dxa"/>
              <w:bottom w:w="30" w:type="dxa"/>
              <w:right w:w="30" w:type="dxa"/>
            </w:tcMar>
            <w:vAlign w:val="bottom"/>
            <w:hideMark/>
          </w:tcPr>
          <w:p w14:paraId="7671CCA5" w14:textId="77777777" w:rsidR="00000000" w:rsidRDefault="00057078">
            <w:pPr>
              <w:rPr>
                <w:rFonts w:eastAsia="Times New Roman"/>
                <w:sz w:val="18"/>
                <w:szCs w:val="18"/>
              </w:rPr>
            </w:pPr>
            <w:r>
              <w:rPr>
                <w:rFonts w:ascii="inherit" w:eastAsia="Times New Roman" w:hAnsi="inherit"/>
                <w:sz w:val="18"/>
                <w:szCs w:val="18"/>
              </w:rPr>
              <w:t>)</w:t>
            </w:r>
          </w:p>
        </w:tc>
      </w:tr>
      <w:tr w:rsidR="00000000" w14:paraId="03AE229F" w14:textId="77777777">
        <w:trPr>
          <w:jc w:val="center"/>
        </w:trPr>
        <w:tc>
          <w:tcPr>
            <w:tcW w:w="0" w:type="auto"/>
            <w:tcMar>
              <w:top w:w="30" w:type="dxa"/>
              <w:left w:w="180" w:type="dxa"/>
              <w:bottom w:w="30" w:type="dxa"/>
              <w:right w:w="30" w:type="dxa"/>
            </w:tcMar>
            <w:vAlign w:val="bottom"/>
            <w:hideMark/>
          </w:tcPr>
          <w:p w14:paraId="48E4F4C7" w14:textId="77777777" w:rsidR="00000000" w:rsidRDefault="00057078">
            <w:pPr>
              <w:divId w:val="2021734024"/>
              <w:rPr>
                <w:rFonts w:eastAsia="Times New Roman"/>
                <w:sz w:val="18"/>
                <w:szCs w:val="18"/>
              </w:rPr>
            </w:pPr>
            <w:r>
              <w:rPr>
                <w:rFonts w:ascii="inherit" w:eastAsia="Times New Roman" w:hAnsi="inherit"/>
                <w:sz w:val="18"/>
                <w:szCs w:val="18"/>
              </w:rPr>
              <w:t>Purchases of debt and equity marketable securities</w:t>
            </w:r>
          </w:p>
        </w:tc>
        <w:tc>
          <w:tcPr>
            <w:tcW w:w="0" w:type="auto"/>
            <w:gridSpan w:val="2"/>
            <w:tcMar>
              <w:top w:w="30" w:type="dxa"/>
              <w:left w:w="30" w:type="dxa"/>
              <w:bottom w:w="30" w:type="dxa"/>
              <w:right w:w="0" w:type="dxa"/>
            </w:tcMar>
            <w:vAlign w:val="bottom"/>
            <w:hideMark/>
          </w:tcPr>
          <w:p w14:paraId="128F4592"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6CAC4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D193EFC" w14:textId="77777777" w:rsidR="00000000" w:rsidRDefault="00057078">
            <w:pPr>
              <w:divId w:val="239101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22FAC" w14:textId="77777777" w:rsidR="00000000" w:rsidRDefault="00057078">
            <w:pPr>
              <w:jc w:val="right"/>
              <w:rPr>
                <w:rFonts w:eastAsia="Times New Roman"/>
                <w:sz w:val="18"/>
                <w:szCs w:val="18"/>
              </w:rPr>
            </w:pPr>
            <w:r>
              <w:rPr>
                <w:rFonts w:ascii="inherit" w:eastAsia="Times New Roman" w:hAnsi="inherit"/>
                <w:sz w:val="18"/>
                <w:szCs w:val="18"/>
              </w:rPr>
              <w:t>(5,758</w:t>
            </w:r>
          </w:p>
        </w:tc>
        <w:tc>
          <w:tcPr>
            <w:tcW w:w="0" w:type="auto"/>
            <w:tcMar>
              <w:top w:w="30" w:type="dxa"/>
              <w:left w:w="0" w:type="dxa"/>
              <w:bottom w:w="30" w:type="dxa"/>
              <w:right w:w="30" w:type="dxa"/>
            </w:tcMar>
            <w:vAlign w:val="bottom"/>
            <w:hideMark/>
          </w:tcPr>
          <w:p w14:paraId="0F3BC981" w14:textId="77777777" w:rsidR="00000000" w:rsidRDefault="00057078">
            <w:pPr>
              <w:rPr>
                <w:rFonts w:eastAsia="Times New Roman"/>
                <w:sz w:val="18"/>
                <w:szCs w:val="18"/>
              </w:rPr>
            </w:pPr>
            <w:r>
              <w:rPr>
                <w:rFonts w:ascii="inherit" w:eastAsia="Times New Roman" w:hAnsi="inherit"/>
                <w:sz w:val="18"/>
                <w:szCs w:val="18"/>
              </w:rPr>
              <w:t>)</w:t>
            </w:r>
          </w:p>
        </w:tc>
      </w:tr>
      <w:tr w:rsidR="00000000" w14:paraId="3D390035" w14:textId="77777777">
        <w:trPr>
          <w:jc w:val="center"/>
        </w:trPr>
        <w:tc>
          <w:tcPr>
            <w:tcW w:w="0" w:type="auto"/>
            <w:shd w:val="clear" w:color="auto" w:fill="CCEEFF"/>
            <w:tcMar>
              <w:top w:w="30" w:type="dxa"/>
              <w:left w:w="180" w:type="dxa"/>
              <w:bottom w:w="30" w:type="dxa"/>
              <w:right w:w="30" w:type="dxa"/>
            </w:tcMar>
            <w:vAlign w:val="bottom"/>
            <w:hideMark/>
          </w:tcPr>
          <w:p w14:paraId="4A72EF8C" w14:textId="77777777" w:rsidR="00000000" w:rsidRDefault="00057078">
            <w:pPr>
              <w:divId w:val="50229826"/>
              <w:rPr>
                <w:rFonts w:eastAsia="Times New Roman"/>
                <w:sz w:val="18"/>
                <w:szCs w:val="18"/>
              </w:rPr>
            </w:pPr>
            <w:r>
              <w:rPr>
                <w:rFonts w:ascii="inherit" w:eastAsia="Times New Roman" w:hAnsi="inherit"/>
                <w:sz w:val="18"/>
                <w:szCs w:val="18"/>
              </w:rPr>
              <w:t>Proceeds from sales and maturities of debt and equity marketable securities</w:t>
            </w:r>
          </w:p>
        </w:tc>
        <w:tc>
          <w:tcPr>
            <w:tcW w:w="0" w:type="auto"/>
            <w:gridSpan w:val="2"/>
            <w:shd w:val="clear" w:color="auto" w:fill="CCEEFF"/>
            <w:tcMar>
              <w:top w:w="30" w:type="dxa"/>
              <w:left w:w="30" w:type="dxa"/>
              <w:bottom w:w="30" w:type="dxa"/>
              <w:right w:w="0" w:type="dxa"/>
            </w:tcMar>
            <w:vAlign w:val="bottom"/>
            <w:hideMark/>
          </w:tcPr>
          <w:p w14:paraId="365CBA22" w14:textId="77777777" w:rsidR="00000000" w:rsidRDefault="00057078">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1E5D6FE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9A2086" w14:textId="77777777" w:rsidR="00000000" w:rsidRDefault="00057078">
            <w:pPr>
              <w:divId w:val="2069381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DE6BFB" w14:textId="77777777" w:rsidR="00000000" w:rsidRDefault="00057078">
            <w:pPr>
              <w:jc w:val="right"/>
              <w:rPr>
                <w:rFonts w:eastAsia="Times New Roman"/>
                <w:sz w:val="18"/>
                <w:szCs w:val="18"/>
              </w:rPr>
            </w:pPr>
            <w:r>
              <w:rPr>
                <w:rFonts w:ascii="inherit" w:eastAsia="Times New Roman" w:hAnsi="inherit"/>
                <w:sz w:val="18"/>
                <w:szCs w:val="18"/>
              </w:rPr>
              <w:t>7,659</w:t>
            </w:r>
          </w:p>
        </w:tc>
        <w:tc>
          <w:tcPr>
            <w:tcW w:w="0" w:type="auto"/>
            <w:shd w:val="clear" w:color="auto" w:fill="CCEEFF"/>
            <w:vAlign w:val="bottom"/>
            <w:hideMark/>
          </w:tcPr>
          <w:p w14:paraId="3FE1319C" w14:textId="77777777" w:rsidR="00000000" w:rsidRDefault="00057078">
            <w:pPr>
              <w:rPr>
                <w:rFonts w:eastAsia="Times New Roman"/>
                <w:sz w:val="20"/>
                <w:szCs w:val="20"/>
              </w:rPr>
            </w:pPr>
          </w:p>
        </w:tc>
      </w:tr>
      <w:tr w:rsidR="00000000" w14:paraId="216C7C13" w14:textId="77777777">
        <w:trPr>
          <w:jc w:val="center"/>
        </w:trPr>
        <w:tc>
          <w:tcPr>
            <w:tcW w:w="0" w:type="auto"/>
            <w:tcMar>
              <w:top w:w="30" w:type="dxa"/>
              <w:left w:w="180" w:type="dxa"/>
              <w:bottom w:w="30" w:type="dxa"/>
              <w:right w:w="30" w:type="dxa"/>
            </w:tcMar>
            <w:vAlign w:val="bottom"/>
            <w:hideMark/>
          </w:tcPr>
          <w:p w14:paraId="4EC9BAD5" w14:textId="77777777" w:rsidR="00000000" w:rsidRDefault="00057078">
            <w:pPr>
              <w:rPr>
                <w:rFonts w:eastAsia="Times New Roman"/>
                <w:sz w:val="18"/>
                <w:szCs w:val="18"/>
              </w:rPr>
            </w:pPr>
            <w:r>
              <w:rPr>
                <w:rFonts w:ascii="inherit" w:eastAsia="Times New Roman" w:hAnsi="inherit"/>
                <w:sz w:val="18"/>
                <w:szCs w:val="18"/>
              </w:rPr>
              <w:t>Acquisitions and other investments, net of cash acquired</w:t>
            </w:r>
          </w:p>
        </w:tc>
        <w:tc>
          <w:tcPr>
            <w:tcW w:w="0" w:type="auto"/>
            <w:gridSpan w:val="2"/>
            <w:tcMar>
              <w:top w:w="30" w:type="dxa"/>
              <w:left w:w="30" w:type="dxa"/>
              <w:bottom w:w="30" w:type="dxa"/>
              <w:right w:w="0" w:type="dxa"/>
            </w:tcMar>
            <w:vAlign w:val="bottom"/>
            <w:hideMark/>
          </w:tcPr>
          <w:p w14:paraId="2C116575" w14:textId="77777777" w:rsidR="00000000" w:rsidRDefault="00057078">
            <w:pPr>
              <w:jc w:val="right"/>
              <w:rPr>
                <w:rFonts w:eastAsia="Times New Roman"/>
                <w:sz w:val="18"/>
                <w:szCs w:val="18"/>
              </w:rPr>
            </w:pPr>
            <w:r>
              <w:rPr>
                <w:rFonts w:ascii="inherit" w:eastAsia="Times New Roman" w:hAnsi="inherit"/>
                <w:sz w:val="18"/>
                <w:szCs w:val="18"/>
              </w:rPr>
              <w:t>(118</w:t>
            </w:r>
          </w:p>
        </w:tc>
        <w:tc>
          <w:tcPr>
            <w:tcW w:w="0" w:type="auto"/>
            <w:tcMar>
              <w:top w:w="30" w:type="dxa"/>
              <w:left w:w="0" w:type="dxa"/>
              <w:bottom w:w="30" w:type="dxa"/>
              <w:right w:w="30" w:type="dxa"/>
            </w:tcMar>
            <w:vAlign w:val="bottom"/>
            <w:hideMark/>
          </w:tcPr>
          <w:p w14:paraId="326DF87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E0F712" w14:textId="77777777" w:rsidR="00000000" w:rsidRDefault="00057078">
            <w:pPr>
              <w:divId w:val="838303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733638" w14:textId="77777777" w:rsidR="00000000" w:rsidRDefault="00057078">
            <w:pPr>
              <w:jc w:val="right"/>
              <w:rPr>
                <w:rFonts w:eastAsia="Times New Roman"/>
                <w:sz w:val="18"/>
                <w:szCs w:val="18"/>
              </w:rPr>
            </w:pPr>
            <w:r>
              <w:rPr>
                <w:rFonts w:ascii="inherit" w:eastAsia="Times New Roman" w:hAnsi="inherit"/>
                <w:sz w:val="18"/>
                <w:szCs w:val="18"/>
              </w:rPr>
              <w:t>(170</w:t>
            </w:r>
          </w:p>
        </w:tc>
        <w:tc>
          <w:tcPr>
            <w:tcW w:w="0" w:type="auto"/>
            <w:tcMar>
              <w:top w:w="30" w:type="dxa"/>
              <w:left w:w="0" w:type="dxa"/>
              <w:bottom w:w="30" w:type="dxa"/>
              <w:right w:w="30" w:type="dxa"/>
            </w:tcMar>
            <w:vAlign w:val="bottom"/>
            <w:hideMark/>
          </w:tcPr>
          <w:p w14:paraId="42F3E387" w14:textId="77777777" w:rsidR="00000000" w:rsidRDefault="00057078">
            <w:pPr>
              <w:rPr>
                <w:rFonts w:eastAsia="Times New Roman"/>
                <w:sz w:val="18"/>
                <w:szCs w:val="18"/>
              </w:rPr>
            </w:pPr>
            <w:r>
              <w:rPr>
                <w:rFonts w:ascii="inherit" w:eastAsia="Times New Roman" w:hAnsi="inherit"/>
                <w:sz w:val="18"/>
                <w:szCs w:val="18"/>
              </w:rPr>
              <w:t>)</w:t>
            </w:r>
          </w:p>
        </w:tc>
      </w:tr>
      <w:tr w:rsidR="00000000" w14:paraId="5C16DE2B" w14:textId="77777777">
        <w:trPr>
          <w:jc w:val="center"/>
        </w:trPr>
        <w:tc>
          <w:tcPr>
            <w:tcW w:w="0" w:type="auto"/>
            <w:shd w:val="clear" w:color="auto" w:fill="CCEEFF"/>
            <w:tcMar>
              <w:top w:w="30" w:type="dxa"/>
              <w:left w:w="180" w:type="dxa"/>
              <w:bottom w:w="30" w:type="dxa"/>
              <w:right w:w="30" w:type="dxa"/>
            </w:tcMar>
            <w:vAlign w:val="bottom"/>
            <w:hideMark/>
          </w:tcPr>
          <w:p w14:paraId="59E0AA0F" w14:textId="77777777" w:rsidR="00000000" w:rsidRDefault="00057078">
            <w:pPr>
              <w:rPr>
                <w:rFonts w:eastAsia="Times New Roman"/>
                <w:sz w:val="18"/>
                <w:szCs w:val="18"/>
              </w:rPr>
            </w:pPr>
            <w:r>
              <w:rPr>
                <w:rFonts w:ascii="inherit" w:eastAsia="Times New Roman" w:hAnsi="inherit"/>
                <w:sz w:val="18"/>
                <w:szCs w:val="18"/>
              </w:rPr>
              <w:t>Proceeds from other investments</w:t>
            </w:r>
          </w:p>
        </w:tc>
        <w:tc>
          <w:tcPr>
            <w:tcW w:w="0" w:type="auto"/>
            <w:gridSpan w:val="2"/>
            <w:shd w:val="clear" w:color="auto" w:fill="CCEEFF"/>
            <w:tcMar>
              <w:top w:w="30" w:type="dxa"/>
              <w:left w:w="30" w:type="dxa"/>
              <w:bottom w:w="30" w:type="dxa"/>
              <w:right w:w="0" w:type="dxa"/>
            </w:tcMar>
            <w:vAlign w:val="bottom"/>
            <w:hideMark/>
          </w:tcPr>
          <w:p w14:paraId="1AE8F464" w14:textId="77777777" w:rsidR="00000000" w:rsidRDefault="00057078">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14:paraId="75F46C3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8ED59" w14:textId="77777777" w:rsidR="00000000" w:rsidRDefault="00057078">
            <w:pPr>
              <w:divId w:val="254241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E647F9" w14:textId="77777777" w:rsidR="00000000" w:rsidRDefault="00057078">
            <w:pPr>
              <w:jc w:val="right"/>
              <w:rPr>
                <w:rFonts w:eastAsia="Times New Roman"/>
                <w:sz w:val="18"/>
                <w:szCs w:val="18"/>
              </w:rPr>
            </w:pPr>
            <w:r>
              <w:rPr>
                <w:rFonts w:ascii="inherit" w:eastAsia="Times New Roman" w:hAnsi="inherit"/>
                <w:sz w:val="18"/>
                <w:szCs w:val="18"/>
              </w:rPr>
              <w:t>159</w:t>
            </w:r>
          </w:p>
        </w:tc>
        <w:tc>
          <w:tcPr>
            <w:tcW w:w="0" w:type="auto"/>
            <w:shd w:val="clear" w:color="auto" w:fill="CCEEFF"/>
            <w:vAlign w:val="bottom"/>
            <w:hideMark/>
          </w:tcPr>
          <w:p w14:paraId="7363F0B9" w14:textId="77777777" w:rsidR="00000000" w:rsidRDefault="00057078">
            <w:pPr>
              <w:rPr>
                <w:rFonts w:eastAsia="Times New Roman"/>
                <w:sz w:val="20"/>
                <w:szCs w:val="20"/>
              </w:rPr>
            </w:pPr>
          </w:p>
        </w:tc>
      </w:tr>
      <w:tr w:rsidR="00000000" w14:paraId="7F3E27B4" w14:textId="77777777">
        <w:trPr>
          <w:jc w:val="center"/>
        </w:trPr>
        <w:tc>
          <w:tcPr>
            <w:tcW w:w="0" w:type="auto"/>
            <w:tcMar>
              <w:top w:w="30" w:type="dxa"/>
              <w:left w:w="180" w:type="dxa"/>
              <w:bottom w:w="30" w:type="dxa"/>
              <w:right w:w="30" w:type="dxa"/>
            </w:tcMar>
            <w:vAlign w:val="bottom"/>
            <w:hideMark/>
          </w:tcPr>
          <w:p w14:paraId="7456064A" w14:textId="77777777" w:rsidR="00000000" w:rsidRDefault="00057078">
            <w:pPr>
              <w:rPr>
                <w:rFonts w:eastAsia="Times New Roman"/>
                <w:sz w:val="18"/>
                <w:szCs w:val="18"/>
              </w:rPr>
            </w:pPr>
            <w:r>
              <w:rPr>
                <w:rFonts w:ascii="inherit" w:eastAsia="Times New Roman" w:hAnsi="inherit"/>
                <w:sz w:val="18"/>
                <w:szCs w:val="18"/>
              </w:rPr>
              <w:t>Other items, net</w:t>
            </w:r>
          </w:p>
        </w:tc>
        <w:tc>
          <w:tcPr>
            <w:tcW w:w="0" w:type="auto"/>
            <w:gridSpan w:val="2"/>
            <w:tcMar>
              <w:top w:w="30" w:type="dxa"/>
              <w:left w:w="30" w:type="dxa"/>
              <w:bottom w:w="30" w:type="dxa"/>
              <w:right w:w="0" w:type="dxa"/>
            </w:tcMar>
            <w:vAlign w:val="bottom"/>
            <w:hideMark/>
          </w:tcPr>
          <w:p w14:paraId="233C2997" w14:textId="77777777" w:rsidR="00000000" w:rsidRDefault="00057078">
            <w:pPr>
              <w:jc w:val="right"/>
              <w:rPr>
                <w:rFonts w:eastAsia="Times New Roman"/>
                <w:sz w:val="18"/>
                <w:szCs w:val="18"/>
              </w:rPr>
            </w:pPr>
            <w:r>
              <w:rPr>
                <w:rFonts w:ascii="inherit" w:eastAsia="Times New Roman" w:hAnsi="inherit"/>
                <w:sz w:val="18"/>
                <w:szCs w:val="18"/>
              </w:rPr>
              <w:t>48</w:t>
            </w:r>
          </w:p>
        </w:tc>
        <w:tc>
          <w:tcPr>
            <w:tcW w:w="0" w:type="auto"/>
            <w:vAlign w:val="bottom"/>
            <w:hideMark/>
          </w:tcPr>
          <w:p w14:paraId="56143E2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1A03B46" w14:textId="77777777" w:rsidR="00000000" w:rsidRDefault="00057078">
            <w:pPr>
              <w:divId w:val="527260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0ECA9D"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617FCF3C" w14:textId="77777777" w:rsidR="00000000" w:rsidRDefault="00057078">
            <w:pPr>
              <w:rPr>
                <w:rFonts w:eastAsia="Times New Roman"/>
                <w:sz w:val="20"/>
                <w:szCs w:val="20"/>
              </w:rPr>
            </w:pPr>
          </w:p>
        </w:tc>
      </w:tr>
      <w:tr w:rsidR="00000000" w14:paraId="305DF5C1" w14:textId="77777777">
        <w:trPr>
          <w:jc w:val="center"/>
        </w:trPr>
        <w:tc>
          <w:tcPr>
            <w:tcW w:w="0" w:type="auto"/>
            <w:shd w:val="clear" w:color="auto" w:fill="CCEEFF"/>
            <w:tcMar>
              <w:top w:w="30" w:type="dxa"/>
              <w:left w:w="420" w:type="dxa"/>
              <w:bottom w:w="30" w:type="dxa"/>
              <w:right w:w="30" w:type="dxa"/>
            </w:tcMar>
            <w:vAlign w:val="bottom"/>
            <w:hideMark/>
          </w:tcPr>
          <w:p w14:paraId="0E862EB6" w14:textId="77777777" w:rsidR="00000000" w:rsidRDefault="00057078">
            <w:pPr>
              <w:rPr>
                <w:rFonts w:eastAsia="Times New Roman"/>
                <w:sz w:val="18"/>
                <w:szCs w:val="18"/>
              </w:rPr>
            </w:pPr>
            <w:r>
              <w:rPr>
                <w:rFonts w:ascii="inherit" w:eastAsia="Times New Roman" w:hAnsi="inherit"/>
                <w:sz w:val="18"/>
                <w:szCs w:val="18"/>
              </w:rPr>
              <w:t>Net cash (used) provided by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BABB95" w14:textId="77777777" w:rsidR="00000000" w:rsidRDefault="00057078">
            <w:pPr>
              <w:jc w:val="right"/>
              <w:rPr>
                <w:rFonts w:eastAsia="Times New Roman"/>
                <w:sz w:val="18"/>
                <w:szCs w:val="18"/>
              </w:rPr>
            </w:pPr>
            <w:r>
              <w:rPr>
                <w:rFonts w:ascii="inherit" w:eastAsia="Times New Roman" w:hAnsi="inherit"/>
                <w:sz w:val="18"/>
                <w:szCs w:val="18"/>
              </w:rPr>
              <w:t>(261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2BB173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75D1B9" w14:textId="77777777" w:rsidR="00000000" w:rsidRDefault="00057078">
            <w:pPr>
              <w:divId w:val="1037504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FB8A04" w14:textId="77777777" w:rsidR="00000000" w:rsidRDefault="00057078">
            <w:pPr>
              <w:jc w:val="right"/>
              <w:rPr>
                <w:rFonts w:eastAsia="Times New Roman"/>
                <w:sz w:val="18"/>
                <w:szCs w:val="18"/>
              </w:rPr>
            </w:pPr>
            <w:r>
              <w:rPr>
                <w:rFonts w:ascii="inherit" w:eastAsia="Times New Roman" w:hAnsi="inherit"/>
                <w:sz w:val="18"/>
                <w:szCs w:val="18"/>
              </w:rPr>
              <w:t>1,481</w:t>
            </w:r>
          </w:p>
        </w:tc>
        <w:tc>
          <w:tcPr>
            <w:tcW w:w="0" w:type="auto"/>
            <w:tcBorders>
              <w:top w:val="single" w:sz="6" w:space="0" w:color="000000"/>
              <w:bottom w:val="single" w:sz="6" w:space="0" w:color="000000"/>
            </w:tcBorders>
            <w:shd w:val="clear" w:color="auto" w:fill="CCEEFF"/>
            <w:vAlign w:val="bottom"/>
            <w:hideMark/>
          </w:tcPr>
          <w:p w14:paraId="04EA6CD6" w14:textId="77777777" w:rsidR="00000000" w:rsidRDefault="00057078">
            <w:pPr>
              <w:rPr>
                <w:rFonts w:eastAsia="Times New Roman"/>
                <w:sz w:val="20"/>
                <w:szCs w:val="20"/>
              </w:rPr>
            </w:pPr>
          </w:p>
        </w:tc>
      </w:tr>
      <w:tr w:rsidR="00000000" w14:paraId="743A3929" w14:textId="77777777">
        <w:trPr>
          <w:jc w:val="center"/>
        </w:trPr>
        <w:tc>
          <w:tcPr>
            <w:tcW w:w="0" w:type="auto"/>
            <w:tcMar>
              <w:top w:w="30" w:type="dxa"/>
              <w:left w:w="30" w:type="dxa"/>
              <w:bottom w:w="30" w:type="dxa"/>
              <w:right w:w="30" w:type="dxa"/>
            </w:tcMar>
            <w:vAlign w:val="bottom"/>
            <w:hideMark/>
          </w:tcPr>
          <w:p w14:paraId="1FA9C6CE" w14:textId="77777777" w:rsidR="00000000" w:rsidRDefault="00057078">
            <w:pPr>
              <w:rPr>
                <w:rFonts w:eastAsia="Times New Roman"/>
                <w:sz w:val="18"/>
                <w:szCs w:val="18"/>
              </w:rPr>
            </w:pPr>
            <w:r>
              <w:rPr>
                <w:rFonts w:ascii="inherit" w:eastAsia="Times New Roman" w:hAnsi="inherit"/>
                <w:b/>
                <w:bCs/>
                <w:sz w:val="18"/>
                <w:szCs w:val="18"/>
              </w:rPr>
              <w:t>Financing Activities:</w:t>
            </w:r>
          </w:p>
        </w:tc>
        <w:tc>
          <w:tcPr>
            <w:tcW w:w="0" w:type="auto"/>
            <w:gridSpan w:val="3"/>
            <w:tcMar>
              <w:top w:w="30" w:type="dxa"/>
              <w:left w:w="30" w:type="dxa"/>
              <w:bottom w:w="30" w:type="dxa"/>
              <w:right w:w="30" w:type="dxa"/>
            </w:tcMar>
            <w:vAlign w:val="bottom"/>
            <w:hideMark/>
          </w:tcPr>
          <w:p w14:paraId="4F3C9092" w14:textId="77777777" w:rsidR="00000000" w:rsidRDefault="00057078">
            <w:pPr>
              <w:divId w:val="316345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8312AB" w14:textId="77777777" w:rsidR="00000000" w:rsidRDefault="00057078">
            <w:pPr>
              <w:divId w:val="1236357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701DF5" w14:textId="77777777" w:rsidR="00000000" w:rsidRDefault="00057078">
            <w:pPr>
              <w:divId w:val="1612204778"/>
              <w:rPr>
                <w:rFonts w:eastAsia="Times New Roman"/>
                <w:sz w:val="20"/>
                <w:szCs w:val="20"/>
              </w:rPr>
            </w:pPr>
            <w:r>
              <w:rPr>
                <w:rFonts w:ascii="inherit" w:eastAsia="Times New Roman" w:hAnsi="inherit"/>
                <w:sz w:val="20"/>
                <w:szCs w:val="20"/>
              </w:rPr>
              <w:t> </w:t>
            </w:r>
          </w:p>
        </w:tc>
      </w:tr>
      <w:tr w:rsidR="00000000" w14:paraId="2E62286A" w14:textId="77777777">
        <w:trPr>
          <w:jc w:val="center"/>
        </w:trPr>
        <w:tc>
          <w:tcPr>
            <w:tcW w:w="0" w:type="auto"/>
            <w:shd w:val="clear" w:color="auto" w:fill="CCEEFF"/>
            <w:tcMar>
              <w:top w:w="30" w:type="dxa"/>
              <w:left w:w="180" w:type="dxa"/>
              <w:bottom w:w="30" w:type="dxa"/>
              <w:right w:w="30" w:type="dxa"/>
            </w:tcMar>
            <w:vAlign w:val="bottom"/>
            <w:hideMark/>
          </w:tcPr>
          <w:p w14:paraId="78AFCF27" w14:textId="77777777" w:rsidR="00000000" w:rsidRDefault="00057078">
            <w:pPr>
              <w:rPr>
                <w:rFonts w:eastAsia="Times New Roman"/>
                <w:sz w:val="18"/>
                <w:szCs w:val="18"/>
              </w:rPr>
            </w:pPr>
            <w:r>
              <w:rPr>
                <w:rFonts w:ascii="inherit" w:eastAsia="Times New Roman" w:hAnsi="inherit"/>
                <w:sz w:val="18"/>
                <w:szCs w:val="18"/>
              </w:rPr>
              <w:t>Proceeds from short-term debt</w:t>
            </w:r>
          </w:p>
        </w:tc>
        <w:tc>
          <w:tcPr>
            <w:tcW w:w="0" w:type="auto"/>
            <w:gridSpan w:val="2"/>
            <w:shd w:val="clear" w:color="auto" w:fill="CCEEFF"/>
            <w:tcMar>
              <w:top w:w="30" w:type="dxa"/>
              <w:left w:w="30" w:type="dxa"/>
              <w:bottom w:w="30" w:type="dxa"/>
              <w:right w:w="0" w:type="dxa"/>
            </w:tcMar>
            <w:vAlign w:val="bottom"/>
            <w:hideMark/>
          </w:tcPr>
          <w:p w14:paraId="0BAB15B7" w14:textId="77777777" w:rsidR="00000000" w:rsidRDefault="00057078">
            <w:pPr>
              <w:jc w:val="right"/>
              <w:rPr>
                <w:rFonts w:eastAsia="Times New Roman"/>
                <w:sz w:val="18"/>
                <w:szCs w:val="18"/>
              </w:rPr>
            </w:pPr>
            <w:r>
              <w:rPr>
                <w:rFonts w:ascii="inherit" w:eastAsia="Times New Roman" w:hAnsi="inherit"/>
                <w:sz w:val="18"/>
                <w:szCs w:val="18"/>
              </w:rPr>
              <w:t>3,297</w:t>
            </w:r>
          </w:p>
        </w:tc>
        <w:tc>
          <w:tcPr>
            <w:tcW w:w="0" w:type="auto"/>
            <w:shd w:val="clear" w:color="auto" w:fill="CCEEFF"/>
            <w:vAlign w:val="bottom"/>
            <w:hideMark/>
          </w:tcPr>
          <w:p w14:paraId="3D6CBB6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5E9240" w14:textId="77777777" w:rsidR="00000000" w:rsidRDefault="00057078">
            <w:pPr>
              <w:divId w:val="47009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D5254" w14:textId="77777777" w:rsidR="00000000" w:rsidRDefault="00057078">
            <w:pPr>
              <w:jc w:val="right"/>
              <w:rPr>
                <w:rFonts w:eastAsia="Times New Roman"/>
                <w:sz w:val="18"/>
                <w:szCs w:val="18"/>
              </w:rPr>
            </w:pPr>
            <w:r>
              <w:rPr>
                <w:rFonts w:ascii="inherit" w:eastAsia="Times New Roman" w:hAnsi="inherit"/>
                <w:sz w:val="18"/>
                <w:szCs w:val="18"/>
              </w:rPr>
              <w:t>5,563</w:t>
            </w:r>
          </w:p>
        </w:tc>
        <w:tc>
          <w:tcPr>
            <w:tcW w:w="0" w:type="auto"/>
            <w:shd w:val="clear" w:color="auto" w:fill="CCEEFF"/>
            <w:vAlign w:val="bottom"/>
            <w:hideMark/>
          </w:tcPr>
          <w:p w14:paraId="11EC3962" w14:textId="77777777" w:rsidR="00000000" w:rsidRDefault="00057078">
            <w:pPr>
              <w:rPr>
                <w:rFonts w:eastAsia="Times New Roman"/>
                <w:sz w:val="20"/>
                <w:szCs w:val="20"/>
              </w:rPr>
            </w:pPr>
          </w:p>
        </w:tc>
      </w:tr>
      <w:tr w:rsidR="00000000" w14:paraId="0BA29EBC" w14:textId="77777777">
        <w:trPr>
          <w:jc w:val="center"/>
        </w:trPr>
        <w:tc>
          <w:tcPr>
            <w:tcW w:w="0" w:type="auto"/>
            <w:tcMar>
              <w:top w:w="30" w:type="dxa"/>
              <w:left w:w="180" w:type="dxa"/>
              <w:bottom w:w="30" w:type="dxa"/>
              <w:right w:w="30" w:type="dxa"/>
            </w:tcMar>
            <w:vAlign w:val="bottom"/>
            <w:hideMark/>
          </w:tcPr>
          <w:p w14:paraId="06B52CC0" w14:textId="77777777" w:rsidR="00000000" w:rsidRDefault="00057078">
            <w:pPr>
              <w:divId w:val="184289071"/>
              <w:rPr>
                <w:rFonts w:eastAsia="Times New Roman"/>
                <w:sz w:val="18"/>
                <w:szCs w:val="18"/>
              </w:rPr>
            </w:pPr>
            <w:r>
              <w:rPr>
                <w:rFonts w:ascii="inherit" w:eastAsia="Times New Roman" w:hAnsi="inherit"/>
                <w:sz w:val="18"/>
                <w:szCs w:val="18"/>
              </w:rPr>
              <w:t>Repayment of short-term debt</w:t>
            </w:r>
          </w:p>
        </w:tc>
        <w:tc>
          <w:tcPr>
            <w:tcW w:w="0" w:type="auto"/>
            <w:gridSpan w:val="2"/>
            <w:tcMar>
              <w:top w:w="30" w:type="dxa"/>
              <w:left w:w="30" w:type="dxa"/>
              <w:bottom w:w="30" w:type="dxa"/>
              <w:right w:w="0" w:type="dxa"/>
            </w:tcMar>
            <w:vAlign w:val="bottom"/>
            <w:hideMark/>
          </w:tcPr>
          <w:p w14:paraId="6F8264BD" w14:textId="77777777" w:rsidR="00000000" w:rsidRDefault="00057078">
            <w:pPr>
              <w:jc w:val="right"/>
              <w:rPr>
                <w:rFonts w:eastAsia="Times New Roman"/>
                <w:sz w:val="18"/>
                <w:szCs w:val="18"/>
              </w:rPr>
            </w:pPr>
            <w:r>
              <w:rPr>
                <w:rFonts w:ascii="inherit" w:eastAsia="Times New Roman" w:hAnsi="inherit"/>
                <w:sz w:val="18"/>
                <w:szCs w:val="18"/>
              </w:rPr>
              <w:t>(3,303</w:t>
            </w:r>
          </w:p>
        </w:tc>
        <w:tc>
          <w:tcPr>
            <w:tcW w:w="0" w:type="auto"/>
            <w:tcMar>
              <w:top w:w="30" w:type="dxa"/>
              <w:left w:w="0" w:type="dxa"/>
              <w:bottom w:w="30" w:type="dxa"/>
              <w:right w:w="30" w:type="dxa"/>
            </w:tcMar>
            <w:vAlign w:val="bottom"/>
            <w:hideMark/>
          </w:tcPr>
          <w:p w14:paraId="785FA031"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91699F" w14:textId="77777777" w:rsidR="00000000" w:rsidRDefault="00057078">
            <w:pPr>
              <w:divId w:val="784691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8DA8F0" w14:textId="77777777" w:rsidR="00000000" w:rsidRDefault="00057078">
            <w:pPr>
              <w:jc w:val="right"/>
              <w:rPr>
                <w:rFonts w:eastAsia="Times New Roman"/>
                <w:sz w:val="18"/>
                <w:szCs w:val="18"/>
              </w:rPr>
            </w:pPr>
            <w:r>
              <w:rPr>
                <w:rFonts w:ascii="inherit" w:eastAsia="Times New Roman" w:hAnsi="inherit"/>
                <w:sz w:val="18"/>
                <w:szCs w:val="18"/>
              </w:rPr>
              <w:t>(4,330</w:t>
            </w:r>
          </w:p>
        </w:tc>
        <w:tc>
          <w:tcPr>
            <w:tcW w:w="0" w:type="auto"/>
            <w:tcMar>
              <w:top w:w="30" w:type="dxa"/>
              <w:left w:w="0" w:type="dxa"/>
              <w:bottom w:w="30" w:type="dxa"/>
              <w:right w:w="30" w:type="dxa"/>
            </w:tcMar>
            <w:vAlign w:val="bottom"/>
            <w:hideMark/>
          </w:tcPr>
          <w:p w14:paraId="0596F787" w14:textId="77777777" w:rsidR="00000000" w:rsidRDefault="00057078">
            <w:pPr>
              <w:rPr>
                <w:rFonts w:eastAsia="Times New Roman"/>
                <w:sz w:val="18"/>
                <w:szCs w:val="18"/>
              </w:rPr>
            </w:pPr>
            <w:r>
              <w:rPr>
                <w:rFonts w:ascii="inherit" w:eastAsia="Times New Roman" w:hAnsi="inherit"/>
                <w:sz w:val="18"/>
                <w:szCs w:val="18"/>
              </w:rPr>
              <w:t>)</w:t>
            </w:r>
          </w:p>
        </w:tc>
      </w:tr>
      <w:tr w:rsidR="00000000" w14:paraId="5DE7B2C2" w14:textId="77777777">
        <w:trPr>
          <w:jc w:val="center"/>
        </w:trPr>
        <w:tc>
          <w:tcPr>
            <w:tcW w:w="0" w:type="auto"/>
            <w:shd w:val="clear" w:color="auto" w:fill="CCEEFF"/>
            <w:tcMar>
              <w:top w:w="30" w:type="dxa"/>
              <w:left w:w="180" w:type="dxa"/>
              <w:bottom w:w="30" w:type="dxa"/>
              <w:right w:w="30" w:type="dxa"/>
            </w:tcMar>
            <w:vAlign w:val="bottom"/>
            <w:hideMark/>
          </w:tcPr>
          <w:p w14:paraId="78B0379C" w14:textId="77777777" w:rsidR="00000000" w:rsidRDefault="00057078">
            <w:pPr>
              <w:rPr>
                <w:rFonts w:eastAsia="Times New Roman"/>
                <w:sz w:val="18"/>
                <w:szCs w:val="18"/>
              </w:rPr>
            </w:pPr>
            <w:r>
              <w:rPr>
                <w:rFonts w:ascii="inherit" w:eastAsia="Times New Roman" w:hAnsi="inherit"/>
                <w:sz w:val="18"/>
                <w:szCs w:val="18"/>
              </w:rPr>
              <w:t>Proceeds from issuance of common stock</w:t>
            </w:r>
          </w:p>
        </w:tc>
        <w:tc>
          <w:tcPr>
            <w:tcW w:w="0" w:type="auto"/>
            <w:gridSpan w:val="2"/>
            <w:shd w:val="clear" w:color="auto" w:fill="CCEEFF"/>
            <w:tcMar>
              <w:top w:w="30" w:type="dxa"/>
              <w:left w:w="30" w:type="dxa"/>
              <w:bottom w:w="30" w:type="dxa"/>
              <w:right w:w="0" w:type="dxa"/>
            </w:tcMar>
            <w:vAlign w:val="bottom"/>
            <w:hideMark/>
          </w:tcPr>
          <w:p w14:paraId="1B52470C" w14:textId="77777777" w:rsidR="00000000" w:rsidRDefault="00057078">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14:paraId="3E7C561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FEF204" w14:textId="77777777" w:rsidR="00000000" w:rsidRDefault="00057078">
            <w:pPr>
              <w:divId w:val="2042047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97587F" w14:textId="77777777" w:rsidR="00000000" w:rsidRDefault="00057078">
            <w:pPr>
              <w:jc w:val="right"/>
              <w:rPr>
                <w:rFonts w:eastAsia="Times New Roman"/>
                <w:sz w:val="18"/>
                <w:szCs w:val="18"/>
              </w:rPr>
            </w:pPr>
            <w:r>
              <w:rPr>
                <w:rFonts w:ascii="inherit" w:eastAsia="Times New Roman" w:hAnsi="inherit"/>
                <w:sz w:val="18"/>
                <w:szCs w:val="18"/>
              </w:rPr>
              <w:t>335</w:t>
            </w:r>
          </w:p>
        </w:tc>
        <w:tc>
          <w:tcPr>
            <w:tcW w:w="0" w:type="auto"/>
            <w:shd w:val="clear" w:color="auto" w:fill="CCEEFF"/>
            <w:vAlign w:val="bottom"/>
            <w:hideMark/>
          </w:tcPr>
          <w:p w14:paraId="4E2AE032" w14:textId="77777777" w:rsidR="00000000" w:rsidRDefault="00057078">
            <w:pPr>
              <w:rPr>
                <w:rFonts w:eastAsia="Times New Roman"/>
                <w:sz w:val="20"/>
                <w:szCs w:val="20"/>
              </w:rPr>
            </w:pPr>
          </w:p>
        </w:tc>
      </w:tr>
      <w:tr w:rsidR="00000000" w14:paraId="34A91816" w14:textId="77777777">
        <w:trPr>
          <w:jc w:val="center"/>
        </w:trPr>
        <w:tc>
          <w:tcPr>
            <w:tcW w:w="0" w:type="auto"/>
            <w:tcMar>
              <w:top w:w="30" w:type="dxa"/>
              <w:left w:w="180" w:type="dxa"/>
              <w:bottom w:w="30" w:type="dxa"/>
              <w:right w:w="30" w:type="dxa"/>
            </w:tcMar>
            <w:vAlign w:val="bottom"/>
            <w:hideMark/>
          </w:tcPr>
          <w:p w14:paraId="1CC19917" w14:textId="77777777" w:rsidR="00000000" w:rsidRDefault="00057078">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14:paraId="4A1ACE50" w14:textId="77777777" w:rsidR="00000000" w:rsidRDefault="00057078">
            <w:pPr>
              <w:jc w:val="right"/>
              <w:rPr>
                <w:rFonts w:eastAsia="Times New Roman"/>
                <w:sz w:val="18"/>
                <w:szCs w:val="18"/>
              </w:rPr>
            </w:pPr>
            <w:r>
              <w:rPr>
                <w:rFonts w:ascii="inherit" w:eastAsia="Times New Roman" w:hAnsi="inherit"/>
                <w:sz w:val="18"/>
                <w:szCs w:val="18"/>
              </w:rPr>
              <w:t>(1,019</w:t>
            </w:r>
          </w:p>
        </w:tc>
        <w:tc>
          <w:tcPr>
            <w:tcW w:w="0" w:type="auto"/>
            <w:tcMar>
              <w:top w:w="30" w:type="dxa"/>
              <w:left w:w="0" w:type="dxa"/>
              <w:bottom w:w="30" w:type="dxa"/>
              <w:right w:w="30" w:type="dxa"/>
            </w:tcMar>
            <w:vAlign w:val="bottom"/>
            <w:hideMark/>
          </w:tcPr>
          <w:p w14:paraId="0169AD6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E2F0AAF" w14:textId="77777777" w:rsidR="00000000" w:rsidRDefault="00057078">
            <w:pPr>
              <w:divId w:val="893353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B9BE7A" w14:textId="77777777" w:rsidR="00000000" w:rsidRDefault="00057078">
            <w:pPr>
              <w:jc w:val="right"/>
              <w:rPr>
                <w:rFonts w:eastAsia="Times New Roman"/>
                <w:sz w:val="18"/>
                <w:szCs w:val="18"/>
              </w:rPr>
            </w:pPr>
            <w:r>
              <w:rPr>
                <w:rFonts w:ascii="inherit" w:eastAsia="Times New Roman" w:hAnsi="inherit"/>
                <w:sz w:val="18"/>
                <w:szCs w:val="18"/>
              </w:rPr>
              <w:t>(425</w:t>
            </w:r>
          </w:p>
        </w:tc>
        <w:tc>
          <w:tcPr>
            <w:tcW w:w="0" w:type="auto"/>
            <w:tcMar>
              <w:top w:w="30" w:type="dxa"/>
              <w:left w:w="0" w:type="dxa"/>
              <w:bottom w:w="30" w:type="dxa"/>
              <w:right w:w="30" w:type="dxa"/>
            </w:tcMar>
            <w:vAlign w:val="bottom"/>
            <w:hideMark/>
          </w:tcPr>
          <w:p w14:paraId="59CD50FE" w14:textId="77777777" w:rsidR="00000000" w:rsidRDefault="00057078">
            <w:pPr>
              <w:rPr>
                <w:rFonts w:eastAsia="Times New Roman"/>
                <w:sz w:val="18"/>
                <w:szCs w:val="18"/>
              </w:rPr>
            </w:pPr>
            <w:r>
              <w:rPr>
                <w:rFonts w:ascii="inherit" w:eastAsia="Times New Roman" w:hAnsi="inherit"/>
                <w:sz w:val="18"/>
                <w:szCs w:val="18"/>
              </w:rPr>
              <w:t>)</w:t>
            </w:r>
          </w:p>
        </w:tc>
      </w:tr>
      <w:tr w:rsidR="00000000" w14:paraId="4CF9E469" w14:textId="77777777">
        <w:trPr>
          <w:jc w:val="center"/>
        </w:trPr>
        <w:tc>
          <w:tcPr>
            <w:tcW w:w="0" w:type="auto"/>
            <w:shd w:val="clear" w:color="auto" w:fill="CCEEFF"/>
            <w:tcMar>
              <w:top w:w="30" w:type="dxa"/>
              <w:left w:w="180" w:type="dxa"/>
              <w:bottom w:w="30" w:type="dxa"/>
              <w:right w:w="30" w:type="dxa"/>
            </w:tcMar>
            <w:vAlign w:val="bottom"/>
            <w:hideMark/>
          </w:tcPr>
          <w:p w14:paraId="560DC87A" w14:textId="77777777" w:rsidR="00000000" w:rsidRDefault="00057078">
            <w:pPr>
              <w:rPr>
                <w:rFonts w:eastAsia="Times New Roman"/>
                <w:sz w:val="18"/>
                <w:szCs w:val="18"/>
              </w:rPr>
            </w:pPr>
            <w:r>
              <w:rPr>
                <w:rFonts w:ascii="inherit" w:eastAsia="Times New Roman" w:hAnsi="inherit"/>
                <w:sz w:val="18"/>
                <w:szCs w:val="18"/>
              </w:rPr>
              <w:t>Dividends paid</w:t>
            </w:r>
          </w:p>
        </w:tc>
        <w:tc>
          <w:tcPr>
            <w:tcW w:w="0" w:type="auto"/>
            <w:gridSpan w:val="2"/>
            <w:shd w:val="clear" w:color="auto" w:fill="CCEEFF"/>
            <w:tcMar>
              <w:top w:w="30" w:type="dxa"/>
              <w:left w:w="30" w:type="dxa"/>
              <w:bottom w:w="30" w:type="dxa"/>
              <w:right w:w="0" w:type="dxa"/>
            </w:tcMar>
            <w:vAlign w:val="bottom"/>
            <w:hideMark/>
          </w:tcPr>
          <w:p w14:paraId="69D0CAE8" w14:textId="77777777" w:rsidR="00000000" w:rsidRDefault="00057078">
            <w:pPr>
              <w:jc w:val="right"/>
              <w:rPr>
                <w:rFonts w:eastAsia="Times New Roman"/>
                <w:sz w:val="18"/>
                <w:szCs w:val="18"/>
              </w:rPr>
            </w:pPr>
            <w:r>
              <w:rPr>
                <w:rFonts w:ascii="inherit" w:eastAsia="Times New Roman" w:hAnsi="inherit"/>
                <w:sz w:val="18"/>
                <w:szCs w:val="18"/>
              </w:rPr>
              <w:t>(1,502</w:t>
            </w:r>
          </w:p>
        </w:tc>
        <w:tc>
          <w:tcPr>
            <w:tcW w:w="0" w:type="auto"/>
            <w:shd w:val="clear" w:color="auto" w:fill="CCEEFF"/>
            <w:tcMar>
              <w:top w:w="30" w:type="dxa"/>
              <w:left w:w="0" w:type="dxa"/>
              <w:bottom w:w="30" w:type="dxa"/>
              <w:right w:w="30" w:type="dxa"/>
            </w:tcMar>
            <w:vAlign w:val="bottom"/>
            <w:hideMark/>
          </w:tcPr>
          <w:p w14:paraId="0A05174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5AAEFA" w14:textId="77777777" w:rsidR="00000000" w:rsidRDefault="00057078">
            <w:pPr>
              <w:divId w:val="1324047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F7586E" w14:textId="77777777" w:rsidR="00000000" w:rsidRDefault="00057078">
            <w:pPr>
              <w:jc w:val="right"/>
              <w:rPr>
                <w:rFonts w:eastAsia="Times New Roman"/>
                <w:sz w:val="18"/>
                <w:szCs w:val="18"/>
              </w:rPr>
            </w:pPr>
            <w:r>
              <w:rPr>
                <w:rFonts w:ascii="inherit" w:eastAsia="Times New Roman" w:hAnsi="inherit"/>
                <w:sz w:val="18"/>
                <w:szCs w:val="18"/>
              </w:rPr>
              <w:t>(1,689</w:t>
            </w:r>
          </w:p>
        </w:tc>
        <w:tc>
          <w:tcPr>
            <w:tcW w:w="0" w:type="auto"/>
            <w:shd w:val="clear" w:color="auto" w:fill="CCEEFF"/>
            <w:tcMar>
              <w:top w:w="30" w:type="dxa"/>
              <w:left w:w="0" w:type="dxa"/>
              <w:bottom w:w="30" w:type="dxa"/>
              <w:right w:w="30" w:type="dxa"/>
            </w:tcMar>
            <w:vAlign w:val="bottom"/>
            <w:hideMark/>
          </w:tcPr>
          <w:p w14:paraId="790842DC" w14:textId="77777777" w:rsidR="00000000" w:rsidRDefault="00057078">
            <w:pPr>
              <w:rPr>
                <w:rFonts w:eastAsia="Times New Roman"/>
                <w:sz w:val="18"/>
                <w:szCs w:val="18"/>
              </w:rPr>
            </w:pPr>
            <w:r>
              <w:rPr>
                <w:rFonts w:ascii="inherit" w:eastAsia="Times New Roman" w:hAnsi="inherit"/>
                <w:sz w:val="18"/>
                <w:szCs w:val="18"/>
              </w:rPr>
              <w:t>)</w:t>
            </w:r>
          </w:p>
        </w:tc>
      </w:tr>
      <w:tr w:rsidR="00000000" w14:paraId="53F44D1A" w14:textId="77777777">
        <w:trPr>
          <w:jc w:val="center"/>
        </w:trPr>
        <w:tc>
          <w:tcPr>
            <w:tcW w:w="0" w:type="auto"/>
            <w:tcMar>
              <w:top w:w="30" w:type="dxa"/>
              <w:left w:w="180" w:type="dxa"/>
              <w:bottom w:w="30" w:type="dxa"/>
              <w:right w:w="30" w:type="dxa"/>
            </w:tcMar>
            <w:vAlign w:val="bottom"/>
            <w:hideMark/>
          </w:tcPr>
          <w:p w14:paraId="29BC7EF7" w14:textId="77777777" w:rsidR="00000000" w:rsidRDefault="00057078">
            <w:pPr>
              <w:divId w:val="2070300222"/>
              <w:rPr>
                <w:rFonts w:eastAsia="Times New Roman"/>
                <w:sz w:val="18"/>
                <w:szCs w:val="18"/>
              </w:rPr>
            </w:pPr>
            <w:r>
              <w:rPr>
                <w:rFonts w:ascii="inherit" w:eastAsia="Times New Roman" w:hAnsi="inherit"/>
                <w:sz w:val="18"/>
                <w:szCs w:val="18"/>
              </w:rPr>
              <w:t>Payments of tax withholdings related to vesting of share-based awards</w:t>
            </w:r>
          </w:p>
        </w:tc>
        <w:tc>
          <w:tcPr>
            <w:tcW w:w="0" w:type="auto"/>
            <w:gridSpan w:val="2"/>
            <w:tcMar>
              <w:top w:w="30" w:type="dxa"/>
              <w:left w:w="30" w:type="dxa"/>
              <w:bottom w:w="30" w:type="dxa"/>
              <w:right w:w="0" w:type="dxa"/>
            </w:tcMar>
            <w:vAlign w:val="bottom"/>
            <w:hideMark/>
          </w:tcPr>
          <w:p w14:paraId="3F5F9602"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Mar>
              <w:top w:w="30" w:type="dxa"/>
              <w:left w:w="0" w:type="dxa"/>
              <w:bottom w:w="30" w:type="dxa"/>
              <w:right w:w="30" w:type="dxa"/>
            </w:tcMar>
            <w:vAlign w:val="bottom"/>
            <w:hideMark/>
          </w:tcPr>
          <w:p w14:paraId="510AA11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D3E64D" w14:textId="77777777" w:rsidR="00000000" w:rsidRDefault="00057078">
            <w:pPr>
              <w:divId w:val="1266380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6C8C1" w14:textId="77777777" w:rsidR="00000000" w:rsidRDefault="00057078">
            <w:pPr>
              <w:jc w:val="right"/>
              <w:rPr>
                <w:rFonts w:eastAsia="Times New Roman"/>
                <w:sz w:val="18"/>
                <w:szCs w:val="18"/>
              </w:rPr>
            </w:pPr>
            <w:r>
              <w:rPr>
                <w:rFonts w:ascii="inherit" w:eastAsia="Times New Roman" w:hAnsi="inherit"/>
                <w:sz w:val="18"/>
                <w:szCs w:val="18"/>
              </w:rPr>
              <w:t>(196</w:t>
            </w:r>
          </w:p>
        </w:tc>
        <w:tc>
          <w:tcPr>
            <w:tcW w:w="0" w:type="auto"/>
            <w:tcMar>
              <w:top w:w="30" w:type="dxa"/>
              <w:left w:w="0" w:type="dxa"/>
              <w:bottom w:w="30" w:type="dxa"/>
              <w:right w:w="30" w:type="dxa"/>
            </w:tcMar>
            <w:vAlign w:val="bottom"/>
            <w:hideMark/>
          </w:tcPr>
          <w:p w14:paraId="13C0511C" w14:textId="77777777" w:rsidR="00000000" w:rsidRDefault="00057078">
            <w:pPr>
              <w:rPr>
                <w:rFonts w:eastAsia="Times New Roman"/>
                <w:sz w:val="18"/>
                <w:szCs w:val="18"/>
              </w:rPr>
            </w:pPr>
            <w:r>
              <w:rPr>
                <w:rFonts w:ascii="inherit" w:eastAsia="Times New Roman" w:hAnsi="inherit"/>
                <w:sz w:val="18"/>
                <w:szCs w:val="18"/>
              </w:rPr>
              <w:t>)</w:t>
            </w:r>
          </w:p>
        </w:tc>
      </w:tr>
      <w:tr w:rsidR="00000000" w14:paraId="58F432B6" w14:textId="77777777">
        <w:trPr>
          <w:jc w:val="center"/>
        </w:trPr>
        <w:tc>
          <w:tcPr>
            <w:tcW w:w="0" w:type="auto"/>
            <w:shd w:val="clear" w:color="auto" w:fill="CCEEFF"/>
            <w:tcMar>
              <w:top w:w="30" w:type="dxa"/>
              <w:left w:w="180" w:type="dxa"/>
              <w:bottom w:w="30" w:type="dxa"/>
              <w:right w:w="30" w:type="dxa"/>
            </w:tcMar>
            <w:vAlign w:val="bottom"/>
            <w:hideMark/>
          </w:tcPr>
          <w:p w14:paraId="5E3EC58C" w14:textId="77777777" w:rsidR="00000000" w:rsidRDefault="00057078">
            <w:pPr>
              <w:divId w:val="728236274"/>
              <w:rPr>
                <w:rFonts w:eastAsia="Times New Roman"/>
                <w:sz w:val="18"/>
                <w:szCs w:val="18"/>
              </w:rPr>
            </w:pPr>
            <w:r>
              <w:rPr>
                <w:rFonts w:ascii="inherit" w:eastAsia="Times New Roman" w:hAnsi="inherit"/>
                <w:sz w:val="18"/>
                <w:szCs w:val="18"/>
              </w:rPr>
              <w:t>Payment of purchase consideration related to RF360 joint venture</w:t>
            </w:r>
          </w:p>
        </w:tc>
        <w:tc>
          <w:tcPr>
            <w:tcW w:w="0" w:type="auto"/>
            <w:gridSpan w:val="2"/>
            <w:shd w:val="clear" w:color="auto" w:fill="CCEEFF"/>
            <w:tcMar>
              <w:top w:w="30" w:type="dxa"/>
              <w:left w:w="30" w:type="dxa"/>
              <w:bottom w:w="30" w:type="dxa"/>
              <w:right w:w="0" w:type="dxa"/>
            </w:tcMar>
            <w:vAlign w:val="bottom"/>
            <w:hideMark/>
          </w:tcPr>
          <w:p w14:paraId="292D634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4759D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E50EA" w14:textId="77777777" w:rsidR="00000000" w:rsidRDefault="00057078">
            <w:pPr>
              <w:divId w:val="1026637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3099B" w14:textId="77777777" w:rsidR="00000000" w:rsidRDefault="00057078">
            <w:pPr>
              <w:jc w:val="right"/>
              <w:rPr>
                <w:rFonts w:eastAsia="Times New Roman"/>
                <w:sz w:val="18"/>
                <w:szCs w:val="18"/>
              </w:rPr>
            </w:pPr>
            <w:r>
              <w:rPr>
                <w:rFonts w:ascii="inherit" w:eastAsia="Times New Roman" w:hAnsi="inherit"/>
                <w:sz w:val="18"/>
                <w:szCs w:val="18"/>
              </w:rPr>
              <w:t>(115</w:t>
            </w:r>
          </w:p>
        </w:tc>
        <w:tc>
          <w:tcPr>
            <w:tcW w:w="0" w:type="auto"/>
            <w:shd w:val="clear" w:color="auto" w:fill="CCEEFF"/>
            <w:tcMar>
              <w:top w:w="30" w:type="dxa"/>
              <w:left w:w="0" w:type="dxa"/>
              <w:bottom w:w="30" w:type="dxa"/>
              <w:right w:w="30" w:type="dxa"/>
            </w:tcMar>
            <w:vAlign w:val="bottom"/>
            <w:hideMark/>
          </w:tcPr>
          <w:p w14:paraId="06146F08" w14:textId="77777777" w:rsidR="00000000" w:rsidRDefault="00057078">
            <w:pPr>
              <w:rPr>
                <w:rFonts w:eastAsia="Times New Roman"/>
                <w:sz w:val="18"/>
                <w:szCs w:val="18"/>
              </w:rPr>
            </w:pPr>
            <w:r>
              <w:rPr>
                <w:rFonts w:ascii="inherit" w:eastAsia="Times New Roman" w:hAnsi="inherit"/>
                <w:sz w:val="18"/>
                <w:szCs w:val="18"/>
              </w:rPr>
              <w:t>)</w:t>
            </w:r>
          </w:p>
        </w:tc>
      </w:tr>
      <w:tr w:rsidR="00000000" w14:paraId="4E3B024A" w14:textId="77777777">
        <w:trPr>
          <w:jc w:val="center"/>
        </w:trPr>
        <w:tc>
          <w:tcPr>
            <w:tcW w:w="0" w:type="auto"/>
            <w:tcMar>
              <w:top w:w="30" w:type="dxa"/>
              <w:left w:w="180" w:type="dxa"/>
              <w:bottom w:w="30" w:type="dxa"/>
              <w:right w:w="30" w:type="dxa"/>
            </w:tcMar>
            <w:vAlign w:val="bottom"/>
            <w:hideMark/>
          </w:tcPr>
          <w:p w14:paraId="2B4A61C9" w14:textId="77777777" w:rsidR="00000000" w:rsidRDefault="00057078">
            <w:pPr>
              <w:rPr>
                <w:rFonts w:eastAsia="Times New Roman"/>
                <w:sz w:val="18"/>
                <w:szCs w:val="18"/>
              </w:rPr>
            </w:pPr>
            <w:r>
              <w:rPr>
                <w:rFonts w:ascii="inherit" w:eastAsia="Times New Roman" w:hAnsi="inherit"/>
                <w:sz w:val="18"/>
                <w:szCs w:val="18"/>
              </w:rPr>
              <w:t>Other items, net</w:t>
            </w:r>
          </w:p>
        </w:tc>
        <w:tc>
          <w:tcPr>
            <w:tcW w:w="0" w:type="auto"/>
            <w:gridSpan w:val="2"/>
            <w:tcBorders>
              <w:bottom w:val="single" w:sz="6" w:space="0" w:color="000000"/>
            </w:tcBorders>
            <w:tcMar>
              <w:top w:w="30" w:type="dxa"/>
              <w:left w:w="30" w:type="dxa"/>
              <w:bottom w:w="30" w:type="dxa"/>
              <w:right w:w="0" w:type="dxa"/>
            </w:tcMar>
            <w:vAlign w:val="bottom"/>
            <w:hideMark/>
          </w:tcPr>
          <w:p w14:paraId="5F96248C" w14:textId="77777777" w:rsidR="00000000" w:rsidRDefault="00057078">
            <w:pPr>
              <w:jc w:val="right"/>
              <w:rPr>
                <w:rFonts w:eastAsia="Times New Roman"/>
                <w:sz w:val="18"/>
                <w:szCs w:val="18"/>
              </w:rPr>
            </w:pPr>
            <w:r>
              <w:rPr>
                <w:rFonts w:ascii="inherit" w:eastAsia="Times New Roman" w:hAnsi="inherit"/>
                <w:sz w:val="18"/>
                <w:szCs w:val="18"/>
              </w:rPr>
              <w:t>(38</w:t>
            </w:r>
          </w:p>
        </w:tc>
        <w:tc>
          <w:tcPr>
            <w:tcW w:w="0" w:type="auto"/>
            <w:tcBorders>
              <w:bottom w:val="single" w:sz="6" w:space="0" w:color="000000"/>
            </w:tcBorders>
            <w:tcMar>
              <w:top w:w="30" w:type="dxa"/>
              <w:left w:w="0" w:type="dxa"/>
              <w:bottom w:w="30" w:type="dxa"/>
              <w:right w:w="30" w:type="dxa"/>
            </w:tcMar>
            <w:vAlign w:val="bottom"/>
            <w:hideMark/>
          </w:tcPr>
          <w:p w14:paraId="1E05087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22B5DD" w14:textId="77777777" w:rsidR="00000000" w:rsidRDefault="00057078">
            <w:pPr>
              <w:divId w:val="437257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A7CA0F"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tcMar>
              <w:top w:w="30" w:type="dxa"/>
              <w:left w:w="0" w:type="dxa"/>
              <w:bottom w:w="30" w:type="dxa"/>
              <w:right w:w="30" w:type="dxa"/>
            </w:tcMar>
            <w:vAlign w:val="bottom"/>
            <w:hideMark/>
          </w:tcPr>
          <w:p w14:paraId="67FF7511" w14:textId="77777777" w:rsidR="00000000" w:rsidRDefault="00057078">
            <w:pPr>
              <w:rPr>
                <w:rFonts w:eastAsia="Times New Roman"/>
                <w:sz w:val="18"/>
                <w:szCs w:val="18"/>
              </w:rPr>
            </w:pPr>
            <w:r>
              <w:rPr>
                <w:rFonts w:ascii="inherit" w:eastAsia="Times New Roman" w:hAnsi="inherit"/>
                <w:sz w:val="18"/>
                <w:szCs w:val="18"/>
              </w:rPr>
              <w:t>)</w:t>
            </w:r>
          </w:p>
        </w:tc>
      </w:tr>
      <w:tr w:rsidR="00000000" w14:paraId="52593CBE" w14:textId="77777777">
        <w:trPr>
          <w:jc w:val="center"/>
        </w:trPr>
        <w:tc>
          <w:tcPr>
            <w:tcW w:w="0" w:type="auto"/>
            <w:shd w:val="clear" w:color="auto" w:fill="CCEEFF"/>
            <w:tcMar>
              <w:top w:w="30" w:type="dxa"/>
              <w:left w:w="420" w:type="dxa"/>
              <w:bottom w:w="30" w:type="dxa"/>
              <w:right w:w="30" w:type="dxa"/>
            </w:tcMar>
            <w:vAlign w:val="bottom"/>
            <w:hideMark/>
          </w:tcPr>
          <w:p w14:paraId="48D3A70D" w14:textId="77777777" w:rsidR="00000000" w:rsidRDefault="00057078">
            <w:pPr>
              <w:divId w:val="472647188"/>
              <w:rPr>
                <w:rFonts w:eastAsia="Times New Roman"/>
                <w:sz w:val="18"/>
                <w:szCs w:val="18"/>
              </w:rPr>
            </w:pPr>
            <w:r>
              <w:rPr>
                <w:rFonts w:ascii="inherit" w:eastAsia="Times New Roman" w:hAnsi="inherit"/>
                <w:sz w:val="18"/>
                <w:szCs w:val="18"/>
              </w:rPr>
              <w:t>Net cash used by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BC7336" w14:textId="77777777" w:rsidR="00000000" w:rsidRDefault="00057078">
            <w:pPr>
              <w:jc w:val="right"/>
              <w:rPr>
                <w:rFonts w:eastAsia="Times New Roman"/>
                <w:sz w:val="18"/>
                <w:szCs w:val="18"/>
              </w:rPr>
            </w:pPr>
            <w:r>
              <w:rPr>
                <w:rFonts w:ascii="inherit" w:eastAsia="Times New Roman" w:hAnsi="inherit"/>
                <w:sz w:val="18"/>
                <w:szCs w:val="18"/>
              </w:rPr>
              <w:t>(2,531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A9CE87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8FBF47" w14:textId="77777777" w:rsidR="00000000" w:rsidRDefault="00057078">
            <w:pPr>
              <w:divId w:val="11422324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A9E5A8" w14:textId="77777777" w:rsidR="00000000" w:rsidRDefault="00057078">
            <w:pPr>
              <w:jc w:val="right"/>
              <w:rPr>
                <w:rFonts w:eastAsia="Times New Roman"/>
                <w:sz w:val="18"/>
                <w:szCs w:val="18"/>
              </w:rPr>
            </w:pPr>
            <w:r>
              <w:rPr>
                <w:rFonts w:ascii="inherit" w:eastAsia="Times New Roman" w:hAnsi="inherit"/>
                <w:sz w:val="18"/>
                <w:szCs w:val="18"/>
              </w:rPr>
              <w:t>(874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1DC0FDB" w14:textId="77777777" w:rsidR="00000000" w:rsidRDefault="00057078">
            <w:pPr>
              <w:rPr>
                <w:rFonts w:eastAsia="Times New Roman"/>
                <w:sz w:val="18"/>
                <w:szCs w:val="18"/>
              </w:rPr>
            </w:pPr>
            <w:r>
              <w:rPr>
                <w:rFonts w:ascii="inherit" w:eastAsia="Times New Roman" w:hAnsi="inherit"/>
                <w:sz w:val="18"/>
                <w:szCs w:val="18"/>
              </w:rPr>
              <w:t>)</w:t>
            </w:r>
          </w:p>
        </w:tc>
      </w:tr>
      <w:tr w:rsidR="00000000" w14:paraId="646DB7A1" w14:textId="77777777">
        <w:trPr>
          <w:jc w:val="center"/>
        </w:trPr>
        <w:tc>
          <w:tcPr>
            <w:tcW w:w="0" w:type="auto"/>
            <w:tcMar>
              <w:top w:w="30" w:type="dxa"/>
              <w:left w:w="180" w:type="dxa"/>
              <w:bottom w:w="30" w:type="dxa"/>
              <w:right w:w="30" w:type="dxa"/>
            </w:tcMar>
            <w:vAlign w:val="bottom"/>
            <w:hideMark/>
          </w:tcPr>
          <w:p w14:paraId="447C2C59" w14:textId="77777777" w:rsidR="00000000" w:rsidRDefault="00057078">
            <w:pPr>
              <w:rPr>
                <w:rFonts w:eastAsia="Times New Roman"/>
                <w:sz w:val="18"/>
                <w:szCs w:val="18"/>
              </w:rPr>
            </w:pPr>
            <w:r>
              <w:rPr>
                <w:rFonts w:ascii="inherit" w:eastAsia="Times New Roman" w:hAnsi="inherit"/>
                <w:sz w:val="18"/>
                <w:szCs w:val="18"/>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14:paraId="6ABE3EA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F7765B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285E26A" w14:textId="77777777" w:rsidR="00000000" w:rsidRDefault="00057078">
            <w:pPr>
              <w:divId w:val="1113331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4BDA8B" w14:textId="77777777" w:rsidR="00000000" w:rsidRDefault="00057078">
            <w:pPr>
              <w:jc w:val="right"/>
              <w:rPr>
                <w:rFonts w:eastAsia="Times New Roman"/>
                <w:sz w:val="18"/>
                <w:szCs w:val="18"/>
              </w:rPr>
            </w:pPr>
            <w:r>
              <w:rPr>
                <w:rFonts w:ascii="inherit" w:eastAsia="Times New Roman" w:hAnsi="inherit"/>
                <w:sz w:val="18"/>
                <w:szCs w:val="18"/>
              </w:rPr>
              <w:t>32</w:t>
            </w:r>
          </w:p>
        </w:tc>
        <w:tc>
          <w:tcPr>
            <w:tcW w:w="0" w:type="auto"/>
            <w:tcBorders>
              <w:bottom w:val="single" w:sz="6" w:space="0" w:color="000000"/>
            </w:tcBorders>
            <w:vAlign w:val="bottom"/>
            <w:hideMark/>
          </w:tcPr>
          <w:p w14:paraId="6A0BDEC2" w14:textId="77777777" w:rsidR="00000000" w:rsidRDefault="00057078">
            <w:pPr>
              <w:rPr>
                <w:rFonts w:eastAsia="Times New Roman"/>
                <w:sz w:val="20"/>
                <w:szCs w:val="20"/>
              </w:rPr>
            </w:pPr>
          </w:p>
        </w:tc>
      </w:tr>
      <w:tr w:rsidR="00000000" w14:paraId="0D1290C2" w14:textId="77777777">
        <w:trPr>
          <w:jc w:val="center"/>
        </w:trPr>
        <w:tc>
          <w:tcPr>
            <w:tcW w:w="0" w:type="auto"/>
            <w:shd w:val="clear" w:color="auto" w:fill="CCEEFF"/>
            <w:tcMar>
              <w:top w:w="30" w:type="dxa"/>
              <w:left w:w="420" w:type="dxa"/>
              <w:bottom w:w="30" w:type="dxa"/>
              <w:right w:w="30" w:type="dxa"/>
            </w:tcMar>
            <w:vAlign w:val="bottom"/>
            <w:hideMark/>
          </w:tcPr>
          <w:p w14:paraId="602A7EB1" w14:textId="77777777" w:rsidR="00000000" w:rsidRDefault="00057078">
            <w:pPr>
              <w:divId w:val="1310591408"/>
              <w:rPr>
                <w:rFonts w:eastAsia="Times New Roman"/>
                <w:sz w:val="18"/>
                <w:szCs w:val="18"/>
              </w:rPr>
            </w:pPr>
            <w:r>
              <w:rPr>
                <w:rFonts w:ascii="inherit" w:eastAsia="Times New Roman" w:hAnsi="inherit"/>
                <w:b/>
                <w:bCs/>
                <w:sz w:val="18"/>
                <w:szCs w:val="18"/>
              </w:rPr>
              <w:t>Net (decrease) increase in total cash and cash equivalents</w:t>
            </w:r>
          </w:p>
        </w:tc>
        <w:tc>
          <w:tcPr>
            <w:tcW w:w="0" w:type="auto"/>
            <w:gridSpan w:val="2"/>
            <w:shd w:val="clear" w:color="auto" w:fill="CCEEFF"/>
            <w:tcMar>
              <w:top w:w="30" w:type="dxa"/>
              <w:left w:w="30" w:type="dxa"/>
              <w:bottom w:w="30" w:type="dxa"/>
              <w:right w:w="0" w:type="dxa"/>
            </w:tcMar>
            <w:vAlign w:val="bottom"/>
            <w:hideMark/>
          </w:tcPr>
          <w:p w14:paraId="594B3905" w14:textId="77777777" w:rsidR="00000000" w:rsidRDefault="00057078">
            <w:pPr>
              <w:jc w:val="right"/>
              <w:rPr>
                <w:rFonts w:eastAsia="Times New Roman"/>
                <w:sz w:val="18"/>
                <w:szCs w:val="18"/>
              </w:rPr>
            </w:pPr>
            <w:r>
              <w:rPr>
                <w:rFonts w:ascii="inherit" w:eastAsia="Times New Roman" w:hAnsi="inherit"/>
                <w:sz w:val="18"/>
                <w:szCs w:val="18"/>
              </w:rPr>
              <w:t>(1,642</w:t>
            </w:r>
          </w:p>
        </w:tc>
        <w:tc>
          <w:tcPr>
            <w:tcW w:w="0" w:type="auto"/>
            <w:shd w:val="clear" w:color="auto" w:fill="CCEEFF"/>
            <w:tcMar>
              <w:top w:w="30" w:type="dxa"/>
              <w:left w:w="0" w:type="dxa"/>
              <w:bottom w:w="30" w:type="dxa"/>
              <w:right w:w="30" w:type="dxa"/>
            </w:tcMar>
            <w:vAlign w:val="bottom"/>
            <w:hideMark/>
          </w:tcPr>
          <w:p w14:paraId="35D7642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2A4F97" w14:textId="77777777" w:rsidR="00000000" w:rsidRDefault="00057078">
            <w:pPr>
              <w:divId w:val="755900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3C0D67" w14:textId="77777777" w:rsidR="00000000" w:rsidRDefault="00057078">
            <w:pPr>
              <w:jc w:val="right"/>
              <w:rPr>
                <w:rFonts w:eastAsia="Times New Roman"/>
                <w:sz w:val="18"/>
                <w:szCs w:val="18"/>
              </w:rPr>
            </w:pPr>
            <w:r>
              <w:rPr>
                <w:rFonts w:ascii="inherit" w:eastAsia="Times New Roman" w:hAnsi="inherit"/>
                <w:sz w:val="18"/>
                <w:szCs w:val="18"/>
              </w:rPr>
              <w:t>2,917</w:t>
            </w:r>
          </w:p>
        </w:tc>
        <w:tc>
          <w:tcPr>
            <w:tcW w:w="0" w:type="auto"/>
            <w:shd w:val="clear" w:color="auto" w:fill="CCEEFF"/>
            <w:vAlign w:val="bottom"/>
            <w:hideMark/>
          </w:tcPr>
          <w:p w14:paraId="7FDAEF12" w14:textId="77777777" w:rsidR="00000000" w:rsidRDefault="00057078">
            <w:pPr>
              <w:rPr>
                <w:rFonts w:eastAsia="Times New Roman"/>
                <w:sz w:val="20"/>
                <w:szCs w:val="20"/>
              </w:rPr>
            </w:pPr>
          </w:p>
        </w:tc>
      </w:tr>
      <w:tr w:rsidR="00000000" w14:paraId="00E773DF" w14:textId="77777777">
        <w:trPr>
          <w:jc w:val="center"/>
        </w:trPr>
        <w:tc>
          <w:tcPr>
            <w:tcW w:w="0" w:type="auto"/>
            <w:tcMar>
              <w:top w:w="30" w:type="dxa"/>
              <w:left w:w="30" w:type="dxa"/>
              <w:bottom w:w="30" w:type="dxa"/>
              <w:right w:w="30" w:type="dxa"/>
            </w:tcMar>
            <w:vAlign w:val="bottom"/>
            <w:hideMark/>
          </w:tcPr>
          <w:p w14:paraId="1C4828D6" w14:textId="77777777" w:rsidR="00000000" w:rsidRDefault="00057078">
            <w:pPr>
              <w:divId w:val="77363217"/>
              <w:rPr>
                <w:rFonts w:eastAsia="Times New Roman"/>
                <w:sz w:val="18"/>
                <w:szCs w:val="18"/>
              </w:rPr>
            </w:pPr>
            <w:r>
              <w:rPr>
                <w:rFonts w:ascii="inherit" w:eastAsia="Times New Roman" w:hAnsi="inherit"/>
                <w:b/>
                <w:bCs/>
                <w:sz w:val="18"/>
                <w:szCs w:val="18"/>
              </w:rPr>
              <w:t>Total cash and cash equivalents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175362BA" w14:textId="77777777" w:rsidR="00000000" w:rsidRDefault="00057078">
            <w:pPr>
              <w:jc w:val="right"/>
              <w:rPr>
                <w:rFonts w:eastAsia="Times New Roman"/>
                <w:sz w:val="18"/>
                <w:szCs w:val="18"/>
              </w:rPr>
            </w:pPr>
            <w:r>
              <w:rPr>
                <w:rFonts w:ascii="inherit" w:eastAsia="Times New Roman" w:hAnsi="inherit"/>
                <w:sz w:val="18"/>
                <w:szCs w:val="18"/>
              </w:rPr>
              <w:t>11,777</w:t>
            </w:r>
          </w:p>
        </w:tc>
        <w:tc>
          <w:tcPr>
            <w:tcW w:w="0" w:type="auto"/>
            <w:tcBorders>
              <w:bottom w:val="single" w:sz="6" w:space="0" w:color="000000"/>
            </w:tcBorders>
            <w:vAlign w:val="bottom"/>
            <w:hideMark/>
          </w:tcPr>
          <w:p w14:paraId="74FF29E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BF73C76" w14:textId="77777777" w:rsidR="00000000" w:rsidRDefault="00057078">
            <w:pPr>
              <w:divId w:val="1508204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767E3" w14:textId="77777777" w:rsidR="00000000" w:rsidRDefault="00057078">
            <w:pPr>
              <w:jc w:val="right"/>
              <w:rPr>
                <w:rFonts w:eastAsia="Times New Roman"/>
                <w:sz w:val="18"/>
                <w:szCs w:val="18"/>
              </w:rPr>
            </w:pPr>
            <w:r>
              <w:rPr>
                <w:rFonts w:ascii="inherit" w:eastAsia="Times New Roman" w:hAnsi="inherit"/>
                <w:sz w:val="18"/>
                <w:szCs w:val="18"/>
              </w:rPr>
              <w:t>37,029</w:t>
            </w:r>
          </w:p>
        </w:tc>
        <w:tc>
          <w:tcPr>
            <w:tcW w:w="0" w:type="auto"/>
            <w:vAlign w:val="bottom"/>
            <w:hideMark/>
          </w:tcPr>
          <w:p w14:paraId="20B95465" w14:textId="77777777" w:rsidR="00000000" w:rsidRDefault="00057078">
            <w:pPr>
              <w:rPr>
                <w:rFonts w:eastAsia="Times New Roman"/>
                <w:sz w:val="20"/>
                <w:szCs w:val="20"/>
              </w:rPr>
            </w:pPr>
          </w:p>
        </w:tc>
      </w:tr>
      <w:tr w:rsidR="00000000" w14:paraId="2A9DB25F" w14:textId="77777777">
        <w:trPr>
          <w:jc w:val="center"/>
        </w:trPr>
        <w:tc>
          <w:tcPr>
            <w:tcW w:w="0" w:type="auto"/>
            <w:shd w:val="clear" w:color="auto" w:fill="CCEEFF"/>
            <w:tcMar>
              <w:top w:w="30" w:type="dxa"/>
              <w:left w:w="420" w:type="dxa"/>
              <w:bottom w:w="30" w:type="dxa"/>
              <w:right w:w="30" w:type="dxa"/>
            </w:tcMar>
            <w:vAlign w:val="bottom"/>
            <w:hideMark/>
          </w:tcPr>
          <w:p w14:paraId="4A54E8EF" w14:textId="77777777" w:rsidR="00000000" w:rsidRDefault="00057078">
            <w:pPr>
              <w:divId w:val="2061855008"/>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78F82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D41774" w14:textId="77777777" w:rsidR="00000000" w:rsidRDefault="00057078">
            <w:pPr>
              <w:jc w:val="right"/>
              <w:rPr>
                <w:rFonts w:eastAsia="Times New Roman"/>
                <w:sz w:val="18"/>
                <w:szCs w:val="18"/>
              </w:rPr>
            </w:pPr>
            <w:r>
              <w:rPr>
                <w:rFonts w:ascii="inherit" w:eastAsia="Times New Roman" w:hAnsi="inherit"/>
                <w:sz w:val="18"/>
                <w:szCs w:val="18"/>
              </w:rPr>
              <w:t>10,135</w:t>
            </w:r>
          </w:p>
        </w:tc>
        <w:tc>
          <w:tcPr>
            <w:tcW w:w="0" w:type="auto"/>
            <w:tcBorders>
              <w:top w:val="single" w:sz="6" w:space="0" w:color="000000"/>
              <w:bottom w:val="double" w:sz="6" w:space="0" w:color="000000"/>
            </w:tcBorders>
            <w:shd w:val="clear" w:color="auto" w:fill="CCEEFF"/>
            <w:vAlign w:val="bottom"/>
            <w:hideMark/>
          </w:tcPr>
          <w:p w14:paraId="3894949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4F0FF" w14:textId="77777777" w:rsidR="00000000" w:rsidRDefault="00057078">
            <w:pPr>
              <w:divId w:val="622349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6E2A7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5F4003" w14:textId="77777777" w:rsidR="00000000" w:rsidRDefault="00057078">
            <w:pPr>
              <w:jc w:val="right"/>
              <w:rPr>
                <w:rFonts w:eastAsia="Times New Roman"/>
                <w:sz w:val="18"/>
                <w:szCs w:val="18"/>
              </w:rPr>
            </w:pPr>
            <w:r>
              <w:rPr>
                <w:rFonts w:ascii="inherit" w:eastAsia="Times New Roman" w:hAnsi="inherit"/>
                <w:sz w:val="18"/>
                <w:szCs w:val="18"/>
              </w:rPr>
              <w:t>39,946</w:t>
            </w:r>
          </w:p>
        </w:tc>
        <w:tc>
          <w:tcPr>
            <w:tcW w:w="0" w:type="auto"/>
            <w:tcBorders>
              <w:top w:val="single" w:sz="6" w:space="0" w:color="000000"/>
              <w:bottom w:val="double" w:sz="6" w:space="0" w:color="000000"/>
            </w:tcBorders>
            <w:shd w:val="clear" w:color="auto" w:fill="CCEEFF"/>
            <w:vAlign w:val="bottom"/>
            <w:hideMark/>
          </w:tcPr>
          <w:p w14:paraId="2B27A2CF" w14:textId="77777777" w:rsidR="00000000" w:rsidRDefault="00057078">
            <w:pPr>
              <w:rPr>
                <w:rFonts w:eastAsia="Times New Roman"/>
                <w:sz w:val="20"/>
                <w:szCs w:val="20"/>
              </w:rPr>
            </w:pPr>
          </w:p>
        </w:tc>
      </w:tr>
      <w:tr w:rsidR="00000000" w14:paraId="48825897" w14:textId="77777777">
        <w:trPr>
          <w:jc w:val="center"/>
        </w:trPr>
        <w:tc>
          <w:tcPr>
            <w:tcW w:w="0" w:type="auto"/>
            <w:tcMar>
              <w:top w:w="30" w:type="dxa"/>
              <w:left w:w="30" w:type="dxa"/>
              <w:bottom w:w="30" w:type="dxa"/>
              <w:right w:w="30" w:type="dxa"/>
            </w:tcMar>
            <w:vAlign w:val="bottom"/>
            <w:hideMark/>
          </w:tcPr>
          <w:p w14:paraId="7ED0B1D0" w14:textId="77777777" w:rsidR="00000000" w:rsidRDefault="00057078">
            <w:pPr>
              <w:divId w:val="1864395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426775" w14:textId="77777777" w:rsidR="00000000" w:rsidRDefault="00057078">
            <w:pPr>
              <w:divId w:val="26924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87C6C0" w14:textId="77777777" w:rsidR="00000000" w:rsidRDefault="00057078">
            <w:pPr>
              <w:divId w:val="1395003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E08606" w14:textId="77777777" w:rsidR="00000000" w:rsidRDefault="00057078">
            <w:pPr>
              <w:divId w:val="1738279441"/>
              <w:rPr>
                <w:rFonts w:eastAsia="Times New Roman"/>
                <w:sz w:val="20"/>
                <w:szCs w:val="20"/>
              </w:rPr>
            </w:pPr>
            <w:r>
              <w:rPr>
                <w:rFonts w:ascii="inherit" w:eastAsia="Times New Roman" w:hAnsi="inherit"/>
                <w:sz w:val="20"/>
                <w:szCs w:val="20"/>
              </w:rPr>
              <w:t> </w:t>
            </w:r>
          </w:p>
        </w:tc>
      </w:tr>
      <w:tr w:rsidR="00000000" w14:paraId="710EBC64" w14:textId="77777777">
        <w:trPr>
          <w:jc w:val="center"/>
        </w:trPr>
        <w:tc>
          <w:tcPr>
            <w:tcW w:w="0" w:type="auto"/>
            <w:shd w:val="clear" w:color="auto" w:fill="CCEEFF"/>
            <w:tcMar>
              <w:top w:w="30" w:type="dxa"/>
              <w:left w:w="30" w:type="dxa"/>
              <w:bottom w:w="30" w:type="dxa"/>
              <w:right w:w="30" w:type="dxa"/>
            </w:tcMar>
            <w:vAlign w:val="bottom"/>
            <w:hideMark/>
          </w:tcPr>
          <w:p w14:paraId="4B8D6C7A" w14:textId="77777777" w:rsidR="00000000" w:rsidRDefault="00057078">
            <w:pPr>
              <w:rPr>
                <w:rFonts w:eastAsia="Times New Roman"/>
                <w:sz w:val="18"/>
                <w:szCs w:val="18"/>
              </w:rPr>
            </w:pPr>
            <w:r>
              <w:rPr>
                <w:rFonts w:ascii="inherit" w:eastAsia="Times New Roman" w:hAnsi="inherit"/>
                <w:b/>
                <w:bCs/>
                <w:sz w:val="18"/>
                <w:szCs w:val="18"/>
              </w:rPr>
              <w:t>Reconciliation to the condensed consolidated balance sheets</w:t>
            </w:r>
          </w:p>
        </w:tc>
        <w:tc>
          <w:tcPr>
            <w:tcW w:w="0" w:type="auto"/>
            <w:gridSpan w:val="3"/>
            <w:shd w:val="clear" w:color="auto" w:fill="CCEEFF"/>
            <w:tcMar>
              <w:top w:w="30" w:type="dxa"/>
              <w:left w:w="30" w:type="dxa"/>
              <w:bottom w:w="30" w:type="dxa"/>
              <w:right w:w="30" w:type="dxa"/>
            </w:tcMar>
            <w:vAlign w:val="bottom"/>
            <w:hideMark/>
          </w:tcPr>
          <w:p w14:paraId="0B875313" w14:textId="77777777" w:rsidR="00000000" w:rsidRDefault="00057078">
            <w:pPr>
              <w:divId w:val="1167944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8AAFB4" w14:textId="77777777" w:rsidR="00000000" w:rsidRDefault="00057078">
            <w:pPr>
              <w:divId w:val="1167284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838840" w14:textId="77777777" w:rsidR="00000000" w:rsidRDefault="00057078">
            <w:pPr>
              <w:divId w:val="307824037"/>
              <w:rPr>
                <w:rFonts w:eastAsia="Times New Roman"/>
                <w:sz w:val="20"/>
                <w:szCs w:val="20"/>
              </w:rPr>
            </w:pPr>
            <w:r>
              <w:rPr>
                <w:rFonts w:ascii="inherit" w:eastAsia="Times New Roman" w:hAnsi="inherit"/>
                <w:sz w:val="20"/>
                <w:szCs w:val="20"/>
              </w:rPr>
              <w:t> </w:t>
            </w:r>
          </w:p>
        </w:tc>
      </w:tr>
      <w:tr w:rsidR="00000000" w14:paraId="12DA7735" w14:textId="77777777">
        <w:trPr>
          <w:jc w:val="center"/>
        </w:trPr>
        <w:tc>
          <w:tcPr>
            <w:tcW w:w="0" w:type="auto"/>
            <w:tcMar>
              <w:top w:w="30" w:type="dxa"/>
              <w:left w:w="30" w:type="dxa"/>
              <w:bottom w:w="30" w:type="dxa"/>
              <w:right w:w="30" w:type="dxa"/>
            </w:tcMar>
            <w:vAlign w:val="bottom"/>
            <w:hideMark/>
          </w:tcPr>
          <w:p w14:paraId="5D5E2A8F" w14:textId="77777777" w:rsidR="00000000" w:rsidRDefault="00057078">
            <w:pPr>
              <w:rPr>
                <w:rFonts w:eastAsia="Times New Roman"/>
                <w:sz w:val="18"/>
                <w:szCs w:val="18"/>
              </w:rPr>
            </w:pPr>
            <w:r>
              <w:rPr>
                <w:rFonts w:ascii="inherit" w:eastAsia="Times New Roman" w:hAnsi="inherit"/>
                <w:sz w:val="18"/>
                <w:szCs w:val="18"/>
              </w:rPr>
              <w:t>Cash and cash equivalents</w:t>
            </w:r>
          </w:p>
        </w:tc>
        <w:tc>
          <w:tcPr>
            <w:tcW w:w="0" w:type="auto"/>
            <w:tcMar>
              <w:top w:w="30" w:type="dxa"/>
              <w:left w:w="30" w:type="dxa"/>
              <w:bottom w:w="30" w:type="dxa"/>
              <w:right w:w="0" w:type="dxa"/>
            </w:tcMar>
            <w:vAlign w:val="bottom"/>
            <w:hideMark/>
          </w:tcPr>
          <w:p w14:paraId="00938EE3"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DD5343" w14:textId="77777777" w:rsidR="00000000" w:rsidRDefault="00057078">
            <w:pPr>
              <w:jc w:val="right"/>
              <w:rPr>
                <w:rFonts w:eastAsia="Times New Roman"/>
                <w:sz w:val="18"/>
                <w:szCs w:val="18"/>
              </w:rPr>
            </w:pPr>
            <w:r>
              <w:rPr>
                <w:rFonts w:ascii="inherit" w:eastAsia="Times New Roman" w:hAnsi="inherit"/>
                <w:sz w:val="18"/>
                <w:szCs w:val="18"/>
              </w:rPr>
              <w:t>10,135</w:t>
            </w:r>
          </w:p>
        </w:tc>
        <w:tc>
          <w:tcPr>
            <w:tcW w:w="0" w:type="auto"/>
            <w:vAlign w:val="bottom"/>
            <w:hideMark/>
          </w:tcPr>
          <w:p w14:paraId="40CFFF0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67815CD" w14:textId="77777777" w:rsidR="00000000" w:rsidRDefault="00057078">
            <w:pPr>
              <w:divId w:val="408966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E913E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3ADEBEC" w14:textId="77777777" w:rsidR="00000000" w:rsidRDefault="00057078">
            <w:pPr>
              <w:jc w:val="right"/>
              <w:rPr>
                <w:rFonts w:eastAsia="Times New Roman"/>
                <w:sz w:val="18"/>
                <w:szCs w:val="18"/>
              </w:rPr>
            </w:pPr>
            <w:r>
              <w:rPr>
                <w:rFonts w:ascii="inherit" w:eastAsia="Times New Roman" w:hAnsi="inherit"/>
                <w:sz w:val="18"/>
                <w:szCs w:val="18"/>
              </w:rPr>
              <w:t>37,946</w:t>
            </w:r>
          </w:p>
        </w:tc>
        <w:tc>
          <w:tcPr>
            <w:tcW w:w="0" w:type="auto"/>
            <w:vAlign w:val="bottom"/>
            <w:hideMark/>
          </w:tcPr>
          <w:p w14:paraId="5240967F" w14:textId="77777777" w:rsidR="00000000" w:rsidRDefault="00057078">
            <w:pPr>
              <w:rPr>
                <w:rFonts w:eastAsia="Times New Roman"/>
                <w:sz w:val="20"/>
                <w:szCs w:val="20"/>
              </w:rPr>
            </w:pPr>
          </w:p>
        </w:tc>
      </w:tr>
      <w:tr w:rsidR="00000000" w14:paraId="35739914" w14:textId="77777777">
        <w:trPr>
          <w:jc w:val="center"/>
        </w:trPr>
        <w:tc>
          <w:tcPr>
            <w:tcW w:w="0" w:type="auto"/>
            <w:shd w:val="clear" w:color="auto" w:fill="CCEEFF"/>
            <w:tcMar>
              <w:top w:w="30" w:type="dxa"/>
              <w:left w:w="30" w:type="dxa"/>
              <w:bottom w:w="30" w:type="dxa"/>
              <w:right w:w="30" w:type="dxa"/>
            </w:tcMar>
            <w:vAlign w:val="bottom"/>
            <w:hideMark/>
          </w:tcPr>
          <w:p w14:paraId="621BE366" w14:textId="77777777" w:rsidR="00000000" w:rsidRDefault="00057078">
            <w:pPr>
              <w:rPr>
                <w:rFonts w:eastAsia="Times New Roman"/>
                <w:sz w:val="18"/>
                <w:szCs w:val="18"/>
              </w:rPr>
            </w:pPr>
            <w:r>
              <w:rPr>
                <w:rFonts w:ascii="inherit" w:eastAsia="Times New Roman" w:hAnsi="inherit"/>
                <w:sz w:val="18"/>
                <w:szCs w:val="18"/>
              </w:rPr>
              <w:t>Restricted cash and restricted cash equivalents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EFB44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0E38A5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F0C30" w14:textId="77777777" w:rsidR="00000000" w:rsidRDefault="00057078">
            <w:pPr>
              <w:divId w:val="1015763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C36C73"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tcBorders>
              <w:bottom w:val="single" w:sz="6" w:space="0" w:color="000000"/>
            </w:tcBorders>
            <w:shd w:val="clear" w:color="auto" w:fill="CCEEFF"/>
            <w:vAlign w:val="bottom"/>
            <w:hideMark/>
          </w:tcPr>
          <w:p w14:paraId="1124378B" w14:textId="77777777" w:rsidR="00000000" w:rsidRDefault="00057078">
            <w:pPr>
              <w:rPr>
                <w:rFonts w:eastAsia="Times New Roman"/>
                <w:sz w:val="20"/>
                <w:szCs w:val="20"/>
              </w:rPr>
            </w:pPr>
          </w:p>
        </w:tc>
      </w:tr>
      <w:tr w:rsidR="00000000" w14:paraId="7C04C080" w14:textId="77777777">
        <w:trPr>
          <w:jc w:val="center"/>
        </w:trPr>
        <w:tc>
          <w:tcPr>
            <w:tcW w:w="0" w:type="auto"/>
            <w:tcMar>
              <w:top w:w="30" w:type="dxa"/>
              <w:left w:w="30" w:type="dxa"/>
              <w:bottom w:w="30" w:type="dxa"/>
              <w:right w:w="30" w:type="dxa"/>
            </w:tcMar>
            <w:vAlign w:val="bottom"/>
            <w:hideMark/>
          </w:tcPr>
          <w:p w14:paraId="2EC455FB" w14:textId="77777777" w:rsidR="00000000" w:rsidRDefault="00057078">
            <w:pPr>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233D2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ECBE48" w14:textId="77777777" w:rsidR="00000000" w:rsidRDefault="00057078">
            <w:pPr>
              <w:jc w:val="right"/>
              <w:rPr>
                <w:rFonts w:eastAsia="Times New Roman"/>
                <w:sz w:val="18"/>
                <w:szCs w:val="18"/>
              </w:rPr>
            </w:pPr>
            <w:r>
              <w:rPr>
                <w:rFonts w:ascii="inherit" w:eastAsia="Times New Roman" w:hAnsi="inherit"/>
                <w:sz w:val="18"/>
                <w:szCs w:val="18"/>
              </w:rPr>
              <w:t>10,135</w:t>
            </w:r>
          </w:p>
        </w:tc>
        <w:tc>
          <w:tcPr>
            <w:tcW w:w="0" w:type="auto"/>
            <w:tcBorders>
              <w:top w:val="single" w:sz="6" w:space="0" w:color="000000"/>
              <w:bottom w:val="double" w:sz="6" w:space="0" w:color="000000"/>
            </w:tcBorders>
            <w:vAlign w:val="bottom"/>
            <w:hideMark/>
          </w:tcPr>
          <w:p w14:paraId="144C98D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9902AEC" w14:textId="77777777" w:rsidR="00000000" w:rsidRDefault="00057078">
            <w:pPr>
              <w:divId w:val="668673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CB902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650726" w14:textId="77777777" w:rsidR="00000000" w:rsidRDefault="00057078">
            <w:pPr>
              <w:jc w:val="right"/>
              <w:rPr>
                <w:rFonts w:eastAsia="Times New Roman"/>
                <w:sz w:val="18"/>
                <w:szCs w:val="18"/>
              </w:rPr>
            </w:pPr>
            <w:r>
              <w:rPr>
                <w:rFonts w:ascii="inherit" w:eastAsia="Times New Roman" w:hAnsi="inherit"/>
                <w:sz w:val="18"/>
                <w:szCs w:val="18"/>
              </w:rPr>
              <w:t>39,946</w:t>
            </w:r>
          </w:p>
        </w:tc>
        <w:tc>
          <w:tcPr>
            <w:tcW w:w="0" w:type="auto"/>
            <w:tcBorders>
              <w:top w:val="single" w:sz="6" w:space="0" w:color="000000"/>
              <w:bottom w:val="double" w:sz="6" w:space="0" w:color="000000"/>
            </w:tcBorders>
            <w:vAlign w:val="bottom"/>
            <w:hideMark/>
          </w:tcPr>
          <w:p w14:paraId="44D00962" w14:textId="77777777" w:rsidR="00000000" w:rsidRDefault="00057078">
            <w:pPr>
              <w:rPr>
                <w:rFonts w:eastAsia="Times New Roman"/>
                <w:sz w:val="20"/>
                <w:szCs w:val="20"/>
              </w:rPr>
            </w:pPr>
          </w:p>
        </w:tc>
      </w:tr>
    </w:tbl>
    <w:p w14:paraId="5D59EEC7" w14:textId="77777777" w:rsidR="00000000" w:rsidRDefault="00057078">
      <w:pPr>
        <w:spacing w:line="288" w:lineRule="auto"/>
        <w:jc w:val="center"/>
        <w:rPr>
          <w:rFonts w:eastAsia="Times New Roman"/>
          <w:sz w:val="18"/>
          <w:szCs w:val="18"/>
        </w:rPr>
      </w:pPr>
      <w:r>
        <w:rPr>
          <w:rFonts w:ascii="inherit" w:eastAsia="Times New Roman" w:hAnsi="inherit"/>
          <w:sz w:val="18"/>
          <w:szCs w:val="18"/>
        </w:rPr>
        <w:t>See accompanying notes.</w:t>
      </w:r>
    </w:p>
    <w:p w14:paraId="5E2A20EE" w14:textId="77777777" w:rsidR="00000000" w:rsidRDefault="00057078">
      <w:pPr>
        <w:divId w:val="693969530"/>
        <w:rPr>
          <w:rFonts w:eastAsia="Times New Roman"/>
          <w:sz w:val="20"/>
          <w:szCs w:val="20"/>
        </w:rPr>
      </w:pPr>
    </w:p>
    <w:p w14:paraId="113E4619" w14:textId="77777777" w:rsidR="00000000" w:rsidRDefault="00057078">
      <w:pPr>
        <w:spacing w:line="288" w:lineRule="auto"/>
        <w:jc w:val="center"/>
        <w:divId w:val="1086070937"/>
        <w:rPr>
          <w:rFonts w:eastAsia="Times New Roman"/>
          <w:sz w:val="20"/>
          <w:szCs w:val="20"/>
        </w:rPr>
      </w:pPr>
      <w:r>
        <w:rPr>
          <w:rFonts w:ascii="inherit" w:eastAsia="Times New Roman" w:hAnsi="inherit"/>
          <w:sz w:val="20"/>
          <w:szCs w:val="20"/>
        </w:rPr>
        <w:t>6</w:t>
      </w:r>
    </w:p>
    <w:p w14:paraId="1D13D552" w14:textId="77777777" w:rsidR="00000000" w:rsidRDefault="00057078">
      <w:pPr>
        <w:rPr>
          <w:rFonts w:eastAsia="Times New Roman"/>
          <w:sz w:val="20"/>
          <w:szCs w:val="20"/>
        </w:rPr>
      </w:pPr>
      <w:r>
        <w:rPr>
          <w:rFonts w:eastAsia="Times New Roman"/>
          <w:sz w:val="20"/>
          <w:szCs w:val="20"/>
        </w:rPr>
        <w:pict w14:anchorId="580060DA">
          <v:rect id="_x0000_i1030" style="width:0;height:1.5pt" o:hralign="center" o:hrstd="t" o:hr="t" fillcolor="#a0a0a0" stroked="f"/>
        </w:pict>
      </w:r>
    </w:p>
    <w:p w14:paraId="1CEB7306" w14:textId="77777777" w:rsidR="00000000" w:rsidRDefault="00057078">
      <w:pPr>
        <w:spacing w:line="288" w:lineRule="auto"/>
        <w:jc w:val="center"/>
        <w:divId w:val="694498746"/>
        <w:rPr>
          <w:rFonts w:eastAsia="Times New Roman"/>
          <w:sz w:val="40"/>
          <w:szCs w:val="40"/>
        </w:rPr>
      </w:pPr>
      <w:bookmarkStart w:id="7" w:name="s7bfdf278a284406db5e49d3591d7dcbb"/>
      <w:bookmarkEnd w:id="7"/>
    </w:p>
    <w:p w14:paraId="0FA8648E" w14:textId="77777777" w:rsidR="00000000" w:rsidRDefault="00057078">
      <w:pPr>
        <w:divId w:val="7201297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3C09FB18" w14:textId="77777777">
        <w:trPr>
          <w:divId w:val="902135768"/>
          <w:jc w:val="center"/>
        </w:trPr>
        <w:tc>
          <w:tcPr>
            <w:tcW w:w="0" w:type="auto"/>
            <w:gridSpan w:val="5"/>
            <w:vAlign w:val="center"/>
            <w:hideMark/>
          </w:tcPr>
          <w:p w14:paraId="4A2657FA" w14:textId="77777777" w:rsidR="00000000" w:rsidRDefault="00057078">
            <w:pPr>
              <w:rPr>
                <w:rFonts w:eastAsia="Times New Roman"/>
                <w:sz w:val="20"/>
                <w:szCs w:val="20"/>
              </w:rPr>
            </w:pPr>
          </w:p>
        </w:tc>
      </w:tr>
      <w:tr w:rsidR="00000000" w14:paraId="3DC3FB91" w14:textId="77777777">
        <w:trPr>
          <w:divId w:val="902135768"/>
          <w:jc w:val="center"/>
        </w:trPr>
        <w:tc>
          <w:tcPr>
            <w:tcW w:w="1000" w:type="pct"/>
            <w:vAlign w:val="center"/>
            <w:hideMark/>
          </w:tcPr>
          <w:p w14:paraId="65F2A96C" w14:textId="77777777" w:rsidR="00000000" w:rsidRDefault="00057078">
            <w:pPr>
              <w:rPr>
                <w:rFonts w:eastAsia="Times New Roman"/>
                <w:sz w:val="20"/>
                <w:szCs w:val="20"/>
              </w:rPr>
            </w:pPr>
          </w:p>
        </w:tc>
        <w:tc>
          <w:tcPr>
            <w:tcW w:w="1000" w:type="pct"/>
            <w:vAlign w:val="center"/>
            <w:hideMark/>
          </w:tcPr>
          <w:p w14:paraId="295A8F0B" w14:textId="77777777" w:rsidR="00000000" w:rsidRDefault="00057078">
            <w:pPr>
              <w:rPr>
                <w:rFonts w:eastAsia="Times New Roman"/>
                <w:sz w:val="20"/>
                <w:szCs w:val="20"/>
              </w:rPr>
            </w:pPr>
          </w:p>
        </w:tc>
        <w:tc>
          <w:tcPr>
            <w:tcW w:w="1000" w:type="pct"/>
            <w:vAlign w:val="center"/>
            <w:hideMark/>
          </w:tcPr>
          <w:p w14:paraId="122E67AD" w14:textId="77777777" w:rsidR="00000000" w:rsidRDefault="00057078">
            <w:pPr>
              <w:rPr>
                <w:rFonts w:eastAsia="Times New Roman"/>
                <w:sz w:val="20"/>
                <w:szCs w:val="20"/>
              </w:rPr>
            </w:pPr>
          </w:p>
        </w:tc>
        <w:tc>
          <w:tcPr>
            <w:tcW w:w="1000" w:type="pct"/>
            <w:vAlign w:val="center"/>
            <w:hideMark/>
          </w:tcPr>
          <w:p w14:paraId="194C00B0" w14:textId="77777777" w:rsidR="00000000" w:rsidRDefault="00057078">
            <w:pPr>
              <w:rPr>
                <w:rFonts w:eastAsia="Times New Roman"/>
                <w:sz w:val="20"/>
                <w:szCs w:val="20"/>
              </w:rPr>
            </w:pPr>
          </w:p>
        </w:tc>
        <w:tc>
          <w:tcPr>
            <w:tcW w:w="1000" w:type="pct"/>
            <w:vAlign w:val="center"/>
            <w:hideMark/>
          </w:tcPr>
          <w:p w14:paraId="13C31331" w14:textId="77777777" w:rsidR="00000000" w:rsidRDefault="00057078">
            <w:pPr>
              <w:rPr>
                <w:rFonts w:eastAsia="Times New Roman"/>
                <w:sz w:val="20"/>
                <w:szCs w:val="20"/>
              </w:rPr>
            </w:pPr>
          </w:p>
        </w:tc>
      </w:tr>
      <w:tr w:rsidR="00000000" w14:paraId="0EA07C11" w14:textId="77777777">
        <w:trPr>
          <w:divId w:val="902135768"/>
          <w:jc w:val="center"/>
        </w:trPr>
        <w:tc>
          <w:tcPr>
            <w:tcW w:w="0" w:type="auto"/>
            <w:gridSpan w:val="5"/>
            <w:tcMar>
              <w:top w:w="30" w:type="dxa"/>
              <w:left w:w="30" w:type="dxa"/>
              <w:bottom w:w="30" w:type="dxa"/>
              <w:right w:w="30" w:type="dxa"/>
            </w:tcMar>
            <w:vAlign w:val="bottom"/>
            <w:hideMark/>
          </w:tcPr>
          <w:p w14:paraId="2296CF6E"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2E0FFD6B" w14:textId="77777777">
        <w:trPr>
          <w:divId w:val="902135768"/>
          <w:jc w:val="center"/>
        </w:trPr>
        <w:tc>
          <w:tcPr>
            <w:tcW w:w="0" w:type="auto"/>
            <w:gridSpan w:val="5"/>
            <w:tcMar>
              <w:top w:w="30" w:type="dxa"/>
              <w:left w:w="30" w:type="dxa"/>
              <w:bottom w:w="30" w:type="dxa"/>
              <w:right w:w="30" w:type="dxa"/>
            </w:tcMar>
            <w:vAlign w:val="bottom"/>
            <w:hideMark/>
          </w:tcPr>
          <w:p w14:paraId="3DC44821" w14:textId="77777777" w:rsidR="00000000" w:rsidRDefault="00057078">
            <w:pPr>
              <w:jc w:val="center"/>
              <w:rPr>
                <w:rFonts w:eastAsia="Times New Roman"/>
                <w:sz w:val="18"/>
                <w:szCs w:val="18"/>
              </w:rPr>
            </w:pPr>
            <w:r>
              <w:rPr>
                <w:rFonts w:ascii="inherit" w:eastAsia="Times New Roman" w:hAnsi="inherit"/>
                <w:b/>
                <w:bCs/>
                <w:sz w:val="18"/>
                <w:szCs w:val="18"/>
              </w:rPr>
              <w:t>CONDENSED CONSOLIDATED STATEMENTS OF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r>
      <w:tr w:rsidR="00000000" w14:paraId="79BF7454" w14:textId="77777777">
        <w:trPr>
          <w:divId w:val="902135768"/>
          <w:jc w:val="center"/>
        </w:trPr>
        <w:tc>
          <w:tcPr>
            <w:tcW w:w="0" w:type="auto"/>
            <w:gridSpan w:val="5"/>
            <w:tcMar>
              <w:top w:w="30" w:type="dxa"/>
              <w:left w:w="30" w:type="dxa"/>
              <w:bottom w:w="30" w:type="dxa"/>
              <w:right w:w="30" w:type="dxa"/>
            </w:tcMar>
            <w:vAlign w:val="bottom"/>
            <w:hideMark/>
          </w:tcPr>
          <w:p w14:paraId="3679CD22" w14:textId="77777777" w:rsidR="00000000" w:rsidRDefault="00057078">
            <w:pPr>
              <w:jc w:val="center"/>
              <w:rPr>
                <w:rFonts w:eastAsia="Times New Roman"/>
                <w:sz w:val="18"/>
                <w:szCs w:val="18"/>
              </w:rPr>
            </w:pPr>
            <w:r>
              <w:rPr>
                <w:rFonts w:ascii="inherit" w:eastAsia="Times New Roman" w:hAnsi="inherit"/>
                <w:b/>
                <w:bCs/>
                <w:sz w:val="18"/>
                <w:szCs w:val="18"/>
              </w:rPr>
              <w:t>(In millions, except per share data)</w:t>
            </w:r>
          </w:p>
        </w:tc>
      </w:tr>
      <w:tr w:rsidR="00000000" w14:paraId="3B605A02" w14:textId="77777777">
        <w:trPr>
          <w:divId w:val="902135768"/>
          <w:jc w:val="center"/>
        </w:trPr>
        <w:tc>
          <w:tcPr>
            <w:tcW w:w="0" w:type="auto"/>
            <w:gridSpan w:val="5"/>
            <w:tcMar>
              <w:top w:w="30" w:type="dxa"/>
              <w:left w:w="30" w:type="dxa"/>
              <w:bottom w:w="30" w:type="dxa"/>
              <w:right w:w="30" w:type="dxa"/>
            </w:tcMar>
            <w:vAlign w:val="bottom"/>
            <w:hideMark/>
          </w:tcPr>
          <w:p w14:paraId="40DEB8B2"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4069"/>
        <w:gridCol w:w="144"/>
        <w:gridCol w:w="830"/>
        <w:gridCol w:w="144"/>
        <w:gridCol w:w="144"/>
        <w:gridCol w:w="144"/>
        <w:gridCol w:w="830"/>
        <w:gridCol w:w="144"/>
        <w:gridCol w:w="144"/>
        <w:gridCol w:w="144"/>
        <w:gridCol w:w="830"/>
        <w:gridCol w:w="144"/>
        <w:gridCol w:w="144"/>
        <w:gridCol w:w="144"/>
        <w:gridCol w:w="830"/>
        <w:gridCol w:w="144"/>
      </w:tblGrid>
      <w:tr w:rsidR="00000000" w14:paraId="49022BB8" w14:textId="77777777">
        <w:trPr>
          <w:jc w:val="center"/>
        </w:trPr>
        <w:tc>
          <w:tcPr>
            <w:tcW w:w="0" w:type="auto"/>
            <w:gridSpan w:val="16"/>
            <w:vAlign w:val="center"/>
            <w:hideMark/>
          </w:tcPr>
          <w:p w14:paraId="7A69D44B" w14:textId="77777777" w:rsidR="00000000" w:rsidRDefault="00057078">
            <w:pPr>
              <w:jc w:val="center"/>
              <w:rPr>
                <w:rFonts w:eastAsia="Times New Roman"/>
                <w:sz w:val="20"/>
                <w:szCs w:val="20"/>
              </w:rPr>
            </w:pPr>
          </w:p>
        </w:tc>
      </w:tr>
      <w:tr w:rsidR="00000000" w14:paraId="12BA20D1" w14:textId="77777777">
        <w:trPr>
          <w:jc w:val="center"/>
        </w:trPr>
        <w:tc>
          <w:tcPr>
            <w:tcW w:w="2450" w:type="pct"/>
            <w:vAlign w:val="center"/>
            <w:hideMark/>
          </w:tcPr>
          <w:p w14:paraId="73541007" w14:textId="77777777" w:rsidR="00000000" w:rsidRDefault="00057078">
            <w:pPr>
              <w:rPr>
                <w:rFonts w:eastAsia="Times New Roman"/>
                <w:sz w:val="20"/>
                <w:szCs w:val="20"/>
              </w:rPr>
            </w:pPr>
          </w:p>
        </w:tc>
        <w:tc>
          <w:tcPr>
            <w:tcW w:w="50" w:type="pct"/>
            <w:vAlign w:val="center"/>
            <w:hideMark/>
          </w:tcPr>
          <w:p w14:paraId="7AF7C2BE" w14:textId="77777777" w:rsidR="00000000" w:rsidRDefault="00057078">
            <w:pPr>
              <w:rPr>
                <w:rFonts w:eastAsia="Times New Roman"/>
                <w:sz w:val="20"/>
                <w:szCs w:val="20"/>
              </w:rPr>
            </w:pPr>
          </w:p>
        </w:tc>
        <w:tc>
          <w:tcPr>
            <w:tcW w:w="500" w:type="pct"/>
            <w:vAlign w:val="center"/>
            <w:hideMark/>
          </w:tcPr>
          <w:p w14:paraId="0DF6E9F0" w14:textId="77777777" w:rsidR="00000000" w:rsidRDefault="00057078">
            <w:pPr>
              <w:rPr>
                <w:rFonts w:eastAsia="Times New Roman"/>
                <w:sz w:val="20"/>
                <w:szCs w:val="20"/>
              </w:rPr>
            </w:pPr>
          </w:p>
        </w:tc>
        <w:tc>
          <w:tcPr>
            <w:tcW w:w="50" w:type="pct"/>
            <w:vAlign w:val="center"/>
            <w:hideMark/>
          </w:tcPr>
          <w:p w14:paraId="547959DA" w14:textId="77777777" w:rsidR="00000000" w:rsidRDefault="00057078">
            <w:pPr>
              <w:rPr>
                <w:rFonts w:eastAsia="Times New Roman"/>
                <w:sz w:val="20"/>
                <w:szCs w:val="20"/>
              </w:rPr>
            </w:pPr>
          </w:p>
        </w:tc>
        <w:tc>
          <w:tcPr>
            <w:tcW w:w="50" w:type="pct"/>
            <w:vAlign w:val="center"/>
            <w:hideMark/>
          </w:tcPr>
          <w:p w14:paraId="4E78ECD7" w14:textId="77777777" w:rsidR="00000000" w:rsidRDefault="00057078">
            <w:pPr>
              <w:rPr>
                <w:rFonts w:eastAsia="Times New Roman"/>
                <w:sz w:val="20"/>
                <w:szCs w:val="20"/>
              </w:rPr>
            </w:pPr>
          </w:p>
        </w:tc>
        <w:tc>
          <w:tcPr>
            <w:tcW w:w="50" w:type="pct"/>
            <w:vAlign w:val="center"/>
            <w:hideMark/>
          </w:tcPr>
          <w:p w14:paraId="1022DC7C" w14:textId="77777777" w:rsidR="00000000" w:rsidRDefault="00057078">
            <w:pPr>
              <w:rPr>
                <w:rFonts w:eastAsia="Times New Roman"/>
                <w:sz w:val="20"/>
                <w:szCs w:val="20"/>
              </w:rPr>
            </w:pPr>
          </w:p>
        </w:tc>
        <w:tc>
          <w:tcPr>
            <w:tcW w:w="500" w:type="pct"/>
            <w:vAlign w:val="center"/>
            <w:hideMark/>
          </w:tcPr>
          <w:p w14:paraId="24713580" w14:textId="77777777" w:rsidR="00000000" w:rsidRDefault="00057078">
            <w:pPr>
              <w:rPr>
                <w:rFonts w:eastAsia="Times New Roman"/>
                <w:sz w:val="20"/>
                <w:szCs w:val="20"/>
              </w:rPr>
            </w:pPr>
          </w:p>
        </w:tc>
        <w:tc>
          <w:tcPr>
            <w:tcW w:w="50" w:type="pct"/>
            <w:vAlign w:val="center"/>
            <w:hideMark/>
          </w:tcPr>
          <w:p w14:paraId="261E28AC" w14:textId="77777777" w:rsidR="00000000" w:rsidRDefault="00057078">
            <w:pPr>
              <w:rPr>
                <w:rFonts w:eastAsia="Times New Roman"/>
                <w:sz w:val="20"/>
                <w:szCs w:val="20"/>
              </w:rPr>
            </w:pPr>
          </w:p>
        </w:tc>
        <w:tc>
          <w:tcPr>
            <w:tcW w:w="50" w:type="pct"/>
            <w:vAlign w:val="center"/>
            <w:hideMark/>
          </w:tcPr>
          <w:p w14:paraId="6E0B18A9" w14:textId="77777777" w:rsidR="00000000" w:rsidRDefault="00057078">
            <w:pPr>
              <w:rPr>
                <w:rFonts w:eastAsia="Times New Roman"/>
                <w:sz w:val="20"/>
                <w:szCs w:val="20"/>
              </w:rPr>
            </w:pPr>
          </w:p>
        </w:tc>
        <w:tc>
          <w:tcPr>
            <w:tcW w:w="50" w:type="pct"/>
            <w:vAlign w:val="center"/>
            <w:hideMark/>
          </w:tcPr>
          <w:p w14:paraId="3ABE04DB" w14:textId="77777777" w:rsidR="00000000" w:rsidRDefault="00057078">
            <w:pPr>
              <w:rPr>
                <w:rFonts w:eastAsia="Times New Roman"/>
                <w:sz w:val="20"/>
                <w:szCs w:val="20"/>
              </w:rPr>
            </w:pPr>
          </w:p>
        </w:tc>
        <w:tc>
          <w:tcPr>
            <w:tcW w:w="500" w:type="pct"/>
            <w:vAlign w:val="center"/>
            <w:hideMark/>
          </w:tcPr>
          <w:p w14:paraId="26CD09F8" w14:textId="77777777" w:rsidR="00000000" w:rsidRDefault="00057078">
            <w:pPr>
              <w:rPr>
                <w:rFonts w:eastAsia="Times New Roman"/>
                <w:sz w:val="20"/>
                <w:szCs w:val="20"/>
              </w:rPr>
            </w:pPr>
          </w:p>
        </w:tc>
        <w:tc>
          <w:tcPr>
            <w:tcW w:w="50" w:type="pct"/>
            <w:vAlign w:val="center"/>
            <w:hideMark/>
          </w:tcPr>
          <w:p w14:paraId="230442B7" w14:textId="77777777" w:rsidR="00000000" w:rsidRDefault="00057078">
            <w:pPr>
              <w:rPr>
                <w:rFonts w:eastAsia="Times New Roman"/>
                <w:sz w:val="20"/>
                <w:szCs w:val="20"/>
              </w:rPr>
            </w:pPr>
          </w:p>
        </w:tc>
        <w:tc>
          <w:tcPr>
            <w:tcW w:w="50" w:type="pct"/>
            <w:vAlign w:val="center"/>
            <w:hideMark/>
          </w:tcPr>
          <w:p w14:paraId="7580353A" w14:textId="77777777" w:rsidR="00000000" w:rsidRDefault="00057078">
            <w:pPr>
              <w:rPr>
                <w:rFonts w:eastAsia="Times New Roman"/>
                <w:sz w:val="20"/>
                <w:szCs w:val="20"/>
              </w:rPr>
            </w:pPr>
          </w:p>
        </w:tc>
        <w:tc>
          <w:tcPr>
            <w:tcW w:w="50" w:type="pct"/>
            <w:vAlign w:val="center"/>
            <w:hideMark/>
          </w:tcPr>
          <w:p w14:paraId="5286EE9A" w14:textId="77777777" w:rsidR="00000000" w:rsidRDefault="00057078">
            <w:pPr>
              <w:rPr>
                <w:rFonts w:eastAsia="Times New Roman"/>
                <w:sz w:val="20"/>
                <w:szCs w:val="20"/>
              </w:rPr>
            </w:pPr>
          </w:p>
        </w:tc>
        <w:tc>
          <w:tcPr>
            <w:tcW w:w="500" w:type="pct"/>
            <w:vAlign w:val="center"/>
            <w:hideMark/>
          </w:tcPr>
          <w:p w14:paraId="1D7C5F97" w14:textId="77777777" w:rsidR="00000000" w:rsidRDefault="00057078">
            <w:pPr>
              <w:rPr>
                <w:rFonts w:eastAsia="Times New Roman"/>
                <w:sz w:val="20"/>
                <w:szCs w:val="20"/>
              </w:rPr>
            </w:pPr>
          </w:p>
        </w:tc>
        <w:tc>
          <w:tcPr>
            <w:tcW w:w="50" w:type="pct"/>
            <w:vAlign w:val="center"/>
            <w:hideMark/>
          </w:tcPr>
          <w:p w14:paraId="476BEEEF" w14:textId="77777777" w:rsidR="00000000" w:rsidRDefault="00057078">
            <w:pPr>
              <w:rPr>
                <w:rFonts w:eastAsia="Times New Roman"/>
                <w:sz w:val="20"/>
                <w:szCs w:val="20"/>
              </w:rPr>
            </w:pPr>
          </w:p>
        </w:tc>
      </w:tr>
      <w:tr w:rsidR="00000000" w14:paraId="52019BB3" w14:textId="77777777">
        <w:trPr>
          <w:jc w:val="center"/>
        </w:trPr>
        <w:tc>
          <w:tcPr>
            <w:tcW w:w="0" w:type="auto"/>
            <w:tcMar>
              <w:top w:w="30" w:type="dxa"/>
              <w:left w:w="30" w:type="dxa"/>
              <w:bottom w:w="30" w:type="dxa"/>
              <w:right w:w="30" w:type="dxa"/>
            </w:tcMar>
            <w:vAlign w:val="bottom"/>
            <w:hideMark/>
          </w:tcPr>
          <w:p w14:paraId="0989AB2D" w14:textId="77777777" w:rsidR="00000000" w:rsidRDefault="00057078">
            <w:pPr>
              <w:divId w:val="5458020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788823"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80B4F54" w14:textId="77777777" w:rsidR="00000000" w:rsidRDefault="00057078">
            <w:pPr>
              <w:divId w:val="18483292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EF0E3A"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139311DE" w14:textId="77777777">
        <w:trPr>
          <w:jc w:val="center"/>
        </w:trPr>
        <w:tc>
          <w:tcPr>
            <w:tcW w:w="0" w:type="auto"/>
            <w:tcMar>
              <w:top w:w="30" w:type="dxa"/>
              <w:left w:w="30" w:type="dxa"/>
              <w:bottom w:w="30" w:type="dxa"/>
              <w:right w:w="30" w:type="dxa"/>
            </w:tcMar>
            <w:vAlign w:val="bottom"/>
            <w:hideMark/>
          </w:tcPr>
          <w:p w14:paraId="22BF154E" w14:textId="77777777" w:rsidR="00000000" w:rsidRDefault="00057078">
            <w:pPr>
              <w:divId w:val="19072562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A12974"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CC011FF" w14:textId="77777777" w:rsidR="00000000" w:rsidRDefault="00057078">
            <w:pPr>
              <w:divId w:val="2004971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7F28B9"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C4A06D1" w14:textId="77777777" w:rsidR="00000000" w:rsidRDefault="00057078">
            <w:pPr>
              <w:divId w:val="192884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F44FF3"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DABF6D1" w14:textId="77777777" w:rsidR="00000000" w:rsidRDefault="00057078">
            <w:pPr>
              <w:divId w:val="11457064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288C17"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2E19B8D" w14:textId="77777777">
        <w:trPr>
          <w:jc w:val="center"/>
        </w:trPr>
        <w:tc>
          <w:tcPr>
            <w:tcW w:w="0" w:type="auto"/>
            <w:shd w:val="clear" w:color="auto" w:fill="CCEEFF"/>
            <w:tcMar>
              <w:top w:w="30" w:type="dxa"/>
              <w:left w:w="30" w:type="dxa"/>
              <w:bottom w:w="30" w:type="dxa"/>
              <w:right w:w="30" w:type="dxa"/>
            </w:tcMar>
            <w:vAlign w:val="bottom"/>
            <w:hideMark/>
          </w:tcPr>
          <w:p w14:paraId="0C213E61" w14:textId="77777777" w:rsidR="00000000" w:rsidRDefault="00057078">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beginning balance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62C2B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1D4B827" w14:textId="77777777" w:rsidR="00000000" w:rsidRDefault="00057078">
            <w:pPr>
              <w:jc w:val="right"/>
              <w:rPr>
                <w:rFonts w:eastAsia="Times New Roman"/>
                <w:sz w:val="18"/>
                <w:szCs w:val="18"/>
              </w:rPr>
            </w:pPr>
            <w:r>
              <w:rPr>
                <w:rFonts w:ascii="inherit" w:eastAsia="Times New Roman" w:hAnsi="inherit"/>
                <w:sz w:val="18"/>
                <w:szCs w:val="18"/>
              </w:rPr>
              <w:t>3,617</w:t>
            </w:r>
          </w:p>
        </w:tc>
        <w:tc>
          <w:tcPr>
            <w:tcW w:w="0" w:type="auto"/>
            <w:tcBorders>
              <w:top w:val="single" w:sz="6" w:space="0" w:color="000000"/>
              <w:bottom w:val="single" w:sz="6" w:space="0" w:color="000000"/>
            </w:tcBorders>
            <w:shd w:val="clear" w:color="auto" w:fill="CCEEFF"/>
            <w:vAlign w:val="bottom"/>
            <w:hideMark/>
          </w:tcPr>
          <w:p w14:paraId="68A989B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14C0EA" w14:textId="77777777" w:rsidR="00000000" w:rsidRDefault="00057078">
            <w:pPr>
              <w:divId w:val="1508594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39BAE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FC33CD5" w14:textId="77777777" w:rsidR="00000000" w:rsidRDefault="00057078">
            <w:pPr>
              <w:jc w:val="right"/>
              <w:rPr>
                <w:rFonts w:eastAsia="Times New Roman"/>
                <w:sz w:val="18"/>
                <w:szCs w:val="18"/>
              </w:rPr>
            </w:pPr>
            <w:r>
              <w:rPr>
                <w:rFonts w:ascii="inherit" w:eastAsia="Times New Roman" w:hAnsi="inherit"/>
                <w:sz w:val="18"/>
                <w:szCs w:val="18"/>
              </w:rPr>
              <w:t>23,872</w:t>
            </w:r>
          </w:p>
        </w:tc>
        <w:tc>
          <w:tcPr>
            <w:tcW w:w="0" w:type="auto"/>
            <w:tcBorders>
              <w:top w:val="single" w:sz="6" w:space="0" w:color="000000"/>
              <w:bottom w:val="single" w:sz="6" w:space="0" w:color="000000"/>
            </w:tcBorders>
            <w:shd w:val="clear" w:color="auto" w:fill="CCEEFF"/>
            <w:vAlign w:val="bottom"/>
            <w:hideMark/>
          </w:tcPr>
          <w:p w14:paraId="20016AD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D253A" w14:textId="77777777" w:rsidR="00000000" w:rsidRDefault="00057078">
            <w:pPr>
              <w:divId w:val="2063022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3A21D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83069F3" w14:textId="77777777" w:rsidR="00000000" w:rsidRDefault="00057078">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bottom w:val="single" w:sz="6" w:space="0" w:color="000000"/>
            </w:tcBorders>
            <w:shd w:val="clear" w:color="auto" w:fill="CCEEFF"/>
            <w:vAlign w:val="bottom"/>
            <w:hideMark/>
          </w:tcPr>
          <w:p w14:paraId="245D885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536A5" w14:textId="77777777" w:rsidR="00000000" w:rsidRDefault="00057078">
            <w:pPr>
              <w:divId w:val="294259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4E302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F995A2D" w14:textId="77777777" w:rsidR="00000000" w:rsidRDefault="00057078">
            <w:pPr>
              <w:jc w:val="right"/>
              <w:rPr>
                <w:rFonts w:eastAsia="Times New Roman"/>
                <w:sz w:val="18"/>
                <w:szCs w:val="18"/>
              </w:rPr>
            </w:pPr>
            <w:r>
              <w:rPr>
                <w:rFonts w:ascii="inherit" w:eastAsia="Times New Roman" w:hAnsi="inherit"/>
                <w:sz w:val="18"/>
                <w:szCs w:val="18"/>
              </w:rPr>
              <w:t>30,725</w:t>
            </w:r>
          </w:p>
        </w:tc>
        <w:tc>
          <w:tcPr>
            <w:tcW w:w="0" w:type="auto"/>
            <w:tcBorders>
              <w:top w:val="single" w:sz="6" w:space="0" w:color="000000"/>
              <w:bottom w:val="single" w:sz="6" w:space="0" w:color="000000"/>
            </w:tcBorders>
            <w:shd w:val="clear" w:color="auto" w:fill="CCEEFF"/>
            <w:vAlign w:val="bottom"/>
            <w:hideMark/>
          </w:tcPr>
          <w:p w14:paraId="29253150" w14:textId="77777777" w:rsidR="00000000" w:rsidRDefault="00057078">
            <w:pPr>
              <w:rPr>
                <w:rFonts w:eastAsia="Times New Roman"/>
                <w:sz w:val="20"/>
                <w:szCs w:val="20"/>
              </w:rPr>
            </w:pPr>
          </w:p>
        </w:tc>
      </w:tr>
      <w:tr w:rsidR="00000000" w14:paraId="2618558A" w14:textId="77777777">
        <w:trPr>
          <w:jc w:val="center"/>
        </w:trPr>
        <w:tc>
          <w:tcPr>
            <w:tcW w:w="0" w:type="auto"/>
            <w:tcMar>
              <w:top w:w="30" w:type="dxa"/>
              <w:left w:w="30" w:type="dxa"/>
              <w:bottom w:w="30" w:type="dxa"/>
              <w:right w:w="30" w:type="dxa"/>
            </w:tcMar>
            <w:vAlign w:val="bottom"/>
            <w:hideMark/>
          </w:tcPr>
          <w:p w14:paraId="74192502" w14:textId="77777777" w:rsidR="00000000" w:rsidRDefault="00057078">
            <w:pPr>
              <w:divId w:val="235824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ADA971" w14:textId="77777777" w:rsidR="00000000" w:rsidRDefault="00057078">
            <w:pPr>
              <w:divId w:val="1296985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49F88B" w14:textId="77777777" w:rsidR="00000000" w:rsidRDefault="00057078">
            <w:pPr>
              <w:divId w:val="689142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D0B195" w14:textId="77777777" w:rsidR="00000000" w:rsidRDefault="00057078">
            <w:pPr>
              <w:divId w:val="1475945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3966BD" w14:textId="77777777" w:rsidR="00000000" w:rsidRDefault="00057078">
            <w:pPr>
              <w:divId w:val="1635913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2730AF" w14:textId="77777777" w:rsidR="00000000" w:rsidRDefault="00057078">
            <w:pPr>
              <w:divId w:val="1138840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83831E" w14:textId="77777777" w:rsidR="00000000" w:rsidRDefault="00057078">
            <w:pPr>
              <w:divId w:val="1455247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49CBB3" w14:textId="77777777" w:rsidR="00000000" w:rsidRDefault="00057078">
            <w:pPr>
              <w:divId w:val="1520003045"/>
              <w:rPr>
                <w:rFonts w:eastAsia="Times New Roman"/>
                <w:sz w:val="20"/>
                <w:szCs w:val="20"/>
              </w:rPr>
            </w:pPr>
            <w:r>
              <w:rPr>
                <w:rFonts w:ascii="inherit" w:eastAsia="Times New Roman" w:hAnsi="inherit"/>
                <w:sz w:val="20"/>
                <w:szCs w:val="20"/>
              </w:rPr>
              <w:t> </w:t>
            </w:r>
          </w:p>
        </w:tc>
      </w:tr>
      <w:tr w:rsidR="00000000" w14:paraId="6F8B344A" w14:textId="77777777">
        <w:trPr>
          <w:jc w:val="center"/>
        </w:trPr>
        <w:tc>
          <w:tcPr>
            <w:tcW w:w="0" w:type="auto"/>
            <w:shd w:val="clear" w:color="auto" w:fill="CCEEFF"/>
            <w:tcMar>
              <w:top w:w="30" w:type="dxa"/>
              <w:left w:w="30" w:type="dxa"/>
              <w:bottom w:w="30" w:type="dxa"/>
              <w:right w:w="30" w:type="dxa"/>
            </w:tcMar>
            <w:vAlign w:val="bottom"/>
            <w:hideMark/>
          </w:tcPr>
          <w:p w14:paraId="0E965BDD" w14:textId="77777777" w:rsidR="00000000" w:rsidRDefault="00057078">
            <w:pPr>
              <w:rPr>
                <w:rFonts w:eastAsia="Times New Roman"/>
                <w:sz w:val="18"/>
                <w:szCs w:val="18"/>
              </w:rPr>
            </w:pPr>
            <w:r>
              <w:rPr>
                <w:rFonts w:ascii="inherit" w:eastAsia="Times New Roman" w:hAnsi="inherit"/>
                <w:b/>
                <w:bCs/>
                <w:sz w:val="18"/>
                <w:szCs w:val="18"/>
              </w:rPr>
              <w:t>Common stock and paid-in capital:</w:t>
            </w:r>
          </w:p>
        </w:tc>
        <w:tc>
          <w:tcPr>
            <w:tcW w:w="0" w:type="auto"/>
            <w:gridSpan w:val="3"/>
            <w:shd w:val="clear" w:color="auto" w:fill="CCEEFF"/>
            <w:tcMar>
              <w:top w:w="30" w:type="dxa"/>
              <w:left w:w="30" w:type="dxa"/>
              <w:bottom w:w="30" w:type="dxa"/>
              <w:right w:w="30" w:type="dxa"/>
            </w:tcMar>
            <w:vAlign w:val="bottom"/>
            <w:hideMark/>
          </w:tcPr>
          <w:p w14:paraId="394EE0C3" w14:textId="77777777" w:rsidR="00000000" w:rsidRDefault="00057078">
            <w:pPr>
              <w:divId w:val="1593666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116A84" w14:textId="77777777" w:rsidR="00000000" w:rsidRDefault="00057078">
            <w:pPr>
              <w:divId w:val="2059282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2FFCFC" w14:textId="77777777" w:rsidR="00000000" w:rsidRDefault="00057078">
            <w:pPr>
              <w:divId w:val="1650136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08F768" w14:textId="77777777" w:rsidR="00000000" w:rsidRDefault="00057078">
            <w:pPr>
              <w:divId w:val="82453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0842E5" w14:textId="77777777" w:rsidR="00000000" w:rsidRDefault="00057078">
            <w:pPr>
              <w:divId w:val="1917352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FB3D9C" w14:textId="77777777" w:rsidR="00000000" w:rsidRDefault="00057078">
            <w:pPr>
              <w:divId w:val="954290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774B2A" w14:textId="77777777" w:rsidR="00000000" w:rsidRDefault="00057078">
            <w:pPr>
              <w:divId w:val="1686247121"/>
              <w:rPr>
                <w:rFonts w:eastAsia="Times New Roman"/>
                <w:sz w:val="20"/>
                <w:szCs w:val="20"/>
              </w:rPr>
            </w:pPr>
            <w:r>
              <w:rPr>
                <w:rFonts w:ascii="inherit" w:eastAsia="Times New Roman" w:hAnsi="inherit"/>
                <w:sz w:val="20"/>
                <w:szCs w:val="20"/>
              </w:rPr>
              <w:t> </w:t>
            </w:r>
          </w:p>
        </w:tc>
      </w:tr>
      <w:tr w:rsidR="00000000" w14:paraId="459A5D2D" w14:textId="77777777">
        <w:trPr>
          <w:jc w:val="center"/>
        </w:trPr>
        <w:tc>
          <w:tcPr>
            <w:tcW w:w="0" w:type="auto"/>
            <w:tcMar>
              <w:top w:w="30" w:type="dxa"/>
              <w:left w:w="180" w:type="dxa"/>
              <w:bottom w:w="30" w:type="dxa"/>
              <w:right w:w="30" w:type="dxa"/>
            </w:tcMar>
            <w:vAlign w:val="bottom"/>
            <w:hideMark/>
          </w:tcPr>
          <w:p w14:paraId="4A61F743" w14:textId="77777777" w:rsidR="00000000" w:rsidRDefault="00057078">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2B57B343"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E84D6B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92E58B1" w14:textId="77777777" w:rsidR="00000000" w:rsidRDefault="00057078">
            <w:pPr>
              <w:divId w:val="173732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0D3DD6" w14:textId="77777777" w:rsidR="00000000" w:rsidRDefault="00057078">
            <w:pPr>
              <w:jc w:val="right"/>
              <w:rPr>
                <w:rFonts w:eastAsia="Times New Roman"/>
                <w:sz w:val="18"/>
                <w:szCs w:val="18"/>
              </w:rPr>
            </w:pPr>
            <w:r>
              <w:rPr>
                <w:rFonts w:ascii="inherit" w:eastAsia="Times New Roman" w:hAnsi="inherit"/>
                <w:sz w:val="18"/>
                <w:szCs w:val="18"/>
              </w:rPr>
              <w:t>265</w:t>
            </w:r>
          </w:p>
        </w:tc>
        <w:tc>
          <w:tcPr>
            <w:tcW w:w="0" w:type="auto"/>
            <w:vAlign w:val="bottom"/>
            <w:hideMark/>
          </w:tcPr>
          <w:p w14:paraId="010A3C2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0B22599" w14:textId="77777777" w:rsidR="00000000" w:rsidRDefault="00057078">
            <w:pPr>
              <w:divId w:val="1723941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58FD0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EEEAF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DB8B790" w14:textId="77777777" w:rsidR="00000000" w:rsidRDefault="00057078">
            <w:pPr>
              <w:divId w:val="110325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66BAC6" w14:textId="77777777" w:rsidR="00000000" w:rsidRDefault="00057078">
            <w:pPr>
              <w:jc w:val="right"/>
              <w:rPr>
                <w:rFonts w:eastAsia="Times New Roman"/>
                <w:sz w:val="18"/>
                <w:szCs w:val="18"/>
              </w:rPr>
            </w:pPr>
            <w:r>
              <w:rPr>
                <w:rFonts w:ascii="inherit" w:eastAsia="Times New Roman" w:hAnsi="inherit"/>
                <w:sz w:val="18"/>
                <w:szCs w:val="18"/>
              </w:rPr>
              <w:t>274</w:t>
            </w:r>
          </w:p>
        </w:tc>
        <w:tc>
          <w:tcPr>
            <w:tcW w:w="0" w:type="auto"/>
            <w:vAlign w:val="bottom"/>
            <w:hideMark/>
          </w:tcPr>
          <w:p w14:paraId="3A17FEE5" w14:textId="77777777" w:rsidR="00000000" w:rsidRDefault="00057078">
            <w:pPr>
              <w:rPr>
                <w:rFonts w:eastAsia="Times New Roman"/>
                <w:sz w:val="20"/>
                <w:szCs w:val="20"/>
              </w:rPr>
            </w:pPr>
          </w:p>
        </w:tc>
      </w:tr>
      <w:tr w:rsidR="00000000" w14:paraId="0EA4E35F" w14:textId="77777777">
        <w:trPr>
          <w:jc w:val="center"/>
        </w:trPr>
        <w:tc>
          <w:tcPr>
            <w:tcW w:w="0" w:type="auto"/>
            <w:shd w:val="clear" w:color="auto" w:fill="CCEEFF"/>
            <w:tcMar>
              <w:top w:w="30" w:type="dxa"/>
              <w:left w:w="300" w:type="dxa"/>
              <w:bottom w:w="30" w:type="dxa"/>
              <w:right w:w="30" w:type="dxa"/>
            </w:tcMar>
            <w:vAlign w:val="bottom"/>
            <w:hideMark/>
          </w:tcPr>
          <w:p w14:paraId="4DF56ADA" w14:textId="77777777" w:rsidR="00000000" w:rsidRDefault="00057078">
            <w:pPr>
              <w:rPr>
                <w:rFonts w:eastAsia="Times New Roman"/>
                <w:sz w:val="18"/>
                <w:szCs w:val="18"/>
              </w:rPr>
            </w:pPr>
            <w:r>
              <w:rPr>
                <w:rFonts w:ascii="inherit" w:eastAsia="Times New Roman" w:hAnsi="inherit"/>
                <w:sz w:val="18"/>
                <w:szCs w:val="18"/>
              </w:rPr>
              <w:t>Common stock issued under employee benefit plans and the related tax benefits</w:t>
            </w:r>
          </w:p>
        </w:tc>
        <w:tc>
          <w:tcPr>
            <w:tcW w:w="0" w:type="auto"/>
            <w:gridSpan w:val="2"/>
            <w:shd w:val="clear" w:color="auto" w:fill="CCEEFF"/>
            <w:tcMar>
              <w:top w:w="30" w:type="dxa"/>
              <w:left w:w="30" w:type="dxa"/>
              <w:bottom w:w="30" w:type="dxa"/>
              <w:right w:w="0" w:type="dxa"/>
            </w:tcMar>
            <w:vAlign w:val="bottom"/>
            <w:hideMark/>
          </w:tcPr>
          <w:p w14:paraId="5B110F6D" w14:textId="77777777" w:rsidR="00000000" w:rsidRDefault="00057078">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14:paraId="3889A77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EA0BB3" w14:textId="77777777" w:rsidR="00000000" w:rsidRDefault="00057078">
            <w:pPr>
              <w:divId w:val="1879900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CF7D7D" w14:textId="77777777" w:rsidR="00000000" w:rsidRDefault="00057078">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14:paraId="770DE55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2559DB" w14:textId="77777777" w:rsidR="00000000" w:rsidRDefault="00057078">
            <w:pPr>
              <w:divId w:val="1910378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F51994" w14:textId="77777777" w:rsidR="00000000" w:rsidRDefault="00057078">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14:paraId="5FE2EF5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50618" w14:textId="77777777" w:rsidR="00000000" w:rsidRDefault="00057078">
            <w:pPr>
              <w:divId w:val="516240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C79B9C" w14:textId="77777777" w:rsidR="00000000" w:rsidRDefault="00057078">
            <w:pPr>
              <w:jc w:val="right"/>
              <w:rPr>
                <w:rFonts w:eastAsia="Times New Roman"/>
                <w:sz w:val="18"/>
                <w:szCs w:val="18"/>
              </w:rPr>
            </w:pPr>
            <w:r>
              <w:rPr>
                <w:rFonts w:ascii="inherit" w:eastAsia="Times New Roman" w:hAnsi="inherit"/>
                <w:sz w:val="18"/>
                <w:szCs w:val="18"/>
              </w:rPr>
              <w:t>343</w:t>
            </w:r>
          </w:p>
        </w:tc>
        <w:tc>
          <w:tcPr>
            <w:tcW w:w="0" w:type="auto"/>
            <w:shd w:val="clear" w:color="auto" w:fill="CCEEFF"/>
            <w:vAlign w:val="bottom"/>
            <w:hideMark/>
          </w:tcPr>
          <w:p w14:paraId="33A9A828" w14:textId="77777777" w:rsidR="00000000" w:rsidRDefault="00057078">
            <w:pPr>
              <w:rPr>
                <w:rFonts w:eastAsia="Times New Roman"/>
                <w:sz w:val="20"/>
                <w:szCs w:val="20"/>
              </w:rPr>
            </w:pPr>
          </w:p>
        </w:tc>
      </w:tr>
      <w:tr w:rsidR="00000000" w14:paraId="5BC224C6" w14:textId="77777777">
        <w:trPr>
          <w:jc w:val="center"/>
        </w:trPr>
        <w:tc>
          <w:tcPr>
            <w:tcW w:w="0" w:type="auto"/>
            <w:tcMar>
              <w:top w:w="30" w:type="dxa"/>
              <w:left w:w="300" w:type="dxa"/>
              <w:bottom w:w="30" w:type="dxa"/>
              <w:right w:w="30" w:type="dxa"/>
            </w:tcMar>
            <w:vAlign w:val="bottom"/>
            <w:hideMark/>
          </w:tcPr>
          <w:p w14:paraId="66B36902" w14:textId="77777777" w:rsidR="00000000" w:rsidRDefault="00057078">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14:paraId="0BD06618"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E95D9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7B75C05" w14:textId="77777777" w:rsidR="00000000" w:rsidRDefault="00057078">
            <w:pPr>
              <w:divId w:val="34277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51E535" w14:textId="77777777" w:rsidR="00000000" w:rsidRDefault="00057078">
            <w:pPr>
              <w:jc w:val="right"/>
              <w:rPr>
                <w:rFonts w:eastAsia="Times New Roman"/>
                <w:sz w:val="18"/>
                <w:szCs w:val="18"/>
              </w:rPr>
            </w:pPr>
            <w:r>
              <w:rPr>
                <w:rFonts w:ascii="inherit" w:eastAsia="Times New Roman" w:hAnsi="inherit"/>
                <w:sz w:val="18"/>
                <w:szCs w:val="18"/>
              </w:rPr>
              <w:t>(200</w:t>
            </w:r>
          </w:p>
        </w:tc>
        <w:tc>
          <w:tcPr>
            <w:tcW w:w="0" w:type="auto"/>
            <w:tcMar>
              <w:top w:w="30" w:type="dxa"/>
              <w:left w:w="0" w:type="dxa"/>
              <w:bottom w:w="30" w:type="dxa"/>
              <w:right w:w="30" w:type="dxa"/>
            </w:tcMar>
            <w:vAlign w:val="bottom"/>
            <w:hideMark/>
          </w:tcPr>
          <w:p w14:paraId="10D327B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A6EB33" w14:textId="77777777" w:rsidR="00000000" w:rsidRDefault="00057078">
            <w:pPr>
              <w:divId w:val="1843737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99CFF5" w14:textId="77777777" w:rsidR="00000000" w:rsidRDefault="00057078">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bottom"/>
            <w:hideMark/>
          </w:tcPr>
          <w:p w14:paraId="54CBA7F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3F7B740" w14:textId="77777777" w:rsidR="00000000" w:rsidRDefault="00057078">
            <w:pPr>
              <w:divId w:val="789203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3DEA23" w14:textId="77777777" w:rsidR="00000000" w:rsidRDefault="00057078">
            <w:pPr>
              <w:jc w:val="right"/>
              <w:rPr>
                <w:rFonts w:eastAsia="Times New Roman"/>
                <w:sz w:val="18"/>
                <w:szCs w:val="18"/>
              </w:rPr>
            </w:pPr>
            <w:r>
              <w:rPr>
                <w:rFonts w:ascii="inherit" w:eastAsia="Times New Roman" w:hAnsi="inherit"/>
                <w:sz w:val="18"/>
                <w:szCs w:val="18"/>
              </w:rPr>
              <w:t>(425</w:t>
            </w:r>
          </w:p>
        </w:tc>
        <w:tc>
          <w:tcPr>
            <w:tcW w:w="0" w:type="auto"/>
            <w:tcMar>
              <w:top w:w="30" w:type="dxa"/>
              <w:left w:w="0" w:type="dxa"/>
              <w:bottom w:w="30" w:type="dxa"/>
              <w:right w:w="30" w:type="dxa"/>
            </w:tcMar>
            <w:vAlign w:val="bottom"/>
            <w:hideMark/>
          </w:tcPr>
          <w:p w14:paraId="6F4C4363" w14:textId="77777777" w:rsidR="00000000" w:rsidRDefault="00057078">
            <w:pPr>
              <w:rPr>
                <w:rFonts w:eastAsia="Times New Roman"/>
                <w:sz w:val="18"/>
                <w:szCs w:val="18"/>
              </w:rPr>
            </w:pPr>
            <w:r>
              <w:rPr>
                <w:rFonts w:ascii="inherit" w:eastAsia="Times New Roman" w:hAnsi="inherit"/>
                <w:sz w:val="18"/>
                <w:szCs w:val="18"/>
              </w:rPr>
              <w:t>)</w:t>
            </w:r>
          </w:p>
        </w:tc>
      </w:tr>
      <w:tr w:rsidR="00000000" w14:paraId="40DDAA55" w14:textId="77777777">
        <w:trPr>
          <w:jc w:val="center"/>
        </w:trPr>
        <w:tc>
          <w:tcPr>
            <w:tcW w:w="0" w:type="auto"/>
            <w:shd w:val="clear" w:color="auto" w:fill="CCEEFF"/>
            <w:tcMar>
              <w:top w:w="30" w:type="dxa"/>
              <w:left w:w="300" w:type="dxa"/>
              <w:bottom w:w="30" w:type="dxa"/>
              <w:right w:w="30" w:type="dxa"/>
            </w:tcMar>
            <w:vAlign w:val="bottom"/>
            <w:hideMark/>
          </w:tcPr>
          <w:p w14:paraId="4209AADA" w14:textId="77777777" w:rsidR="00000000" w:rsidRDefault="00057078">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0" w:type="dxa"/>
            </w:tcMar>
            <w:vAlign w:val="bottom"/>
            <w:hideMark/>
          </w:tcPr>
          <w:p w14:paraId="07EC4EC1" w14:textId="77777777" w:rsidR="00000000" w:rsidRDefault="00057078">
            <w:pPr>
              <w:jc w:val="right"/>
              <w:rPr>
                <w:rFonts w:eastAsia="Times New Roman"/>
                <w:sz w:val="18"/>
                <w:szCs w:val="18"/>
              </w:rPr>
            </w:pPr>
            <w:r>
              <w:rPr>
                <w:rFonts w:ascii="inherit" w:eastAsia="Times New Roman" w:hAnsi="inherit"/>
                <w:sz w:val="18"/>
                <w:szCs w:val="18"/>
              </w:rPr>
              <w:t>237</w:t>
            </w:r>
          </w:p>
        </w:tc>
        <w:tc>
          <w:tcPr>
            <w:tcW w:w="0" w:type="auto"/>
            <w:shd w:val="clear" w:color="auto" w:fill="CCEEFF"/>
            <w:vAlign w:val="bottom"/>
            <w:hideMark/>
          </w:tcPr>
          <w:p w14:paraId="0F9608A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592AF" w14:textId="77777777" w:rsidR="00000000" w:rsidRDefault="00057078">
            <w:pPr>
              <w:divId w:val="942611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8EBA9" w14:textId="77777777" w:rsidR="00000000" w:rsidRDefault="00057078">
            <w:pPr>
              <w:jc w:val="right"/>
              <w:rPr>
                <w:rFonts w:eastAsia="Times New Roman"/>
                <w:sz w:val="18"/>
                <w:szCs w:val="18"/>
              </w:rPr>
            </w:pPr>
            <w:r>
              <w:rPr>
                <w:rFonts w:ascii="inherit" w:eastAsia="Times New Roman" w:hAnsi="inherit"/>
                <w:sz w:val="18"/>
                <w:szCs w:val="18"/>
              </w:rPr>
              <w:t>233</w:t>
            </w:r>
          </w:p>
        </w:tc>
        <w:tc>
          <w:tcPr>
            <w:tcW w:w="0" w:type="auto"/>
            <w:shd w:val="clear" w:color="auto" w:fill="CCEEFF"/>
            <w:vAlign w:val="bottom"/>
            <w:hideMark/>
          </w:tcPr>
          <w:p w14:paraId="1125930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73FB3" w14:textId="77777777" w:rsidR="00000000" w:rsidRDefault="00057078">
            <w:pPr>
              <w:divId w:val="1633628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3980A" w14:textId="77777777" w:rsidR="00000000" w:rsidRDefault="00057078">
            <w:pPr>
              <w:jc w:val="right"/>
              <w:rPr>
                <w:rFonts w:eastAsia="Times New Roman"/>
                <w:sz w:val="18"/>
                <w:szCs w:val="18"/>
              </w:rPr>
            </w:pPr>
            <w:r>
              <w:rPr>
                <w:rFonts w:ascii="inherit" w:eastAsia="Times New Roman" w:hAnsi="inherit"/>
                <w:sz w:val="18"/>
                <w:szCs w:val="18"/>
              </w:rPr>
              <w:t>486</w:t>
            </w:r>
          </w:p>
        </w:tc>
        <w:tc>
          <w:tcPr>
            <w:tcW w:w="0" w:type="auto"/>
            <w:shd w:val="clear" w:color="auto" w:fill="CCEEFF"/>
            <w:vAlign w:val="bottom"/>
            <w:hideMark/>
          </w:tcPr>
          <w:p w14:paraId="130C5B3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47E42" w14:textId="77777777" w:rsidR="00000000" w:rsidRDefault="00057078">
            <w:pPr>
              <w:divId w:val="1480882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3CA10A" w14:textId="77777777" w:rsidR="00000000" w:rsidRDefault="00057078">
            <w:pPr>
              <w:jc w:val="right"/>
              <w:rPr>
                <w:rFonts w:eastAsia="Times New Roman"/>
                <w:sz w:val="18"/>
                <w:szCs w:val="18"/>
              </w:rPr>
            </w:pPr>
            <w:r>
              <w:rPr>
                <w:rFonts w:ascii="inherit" w:eastAsia="Times New Roman" w:hAnsi="inherit"/>
                <w:sz w:val="18"/>
                <w:szCs w:val="18"/>
              </w:rPr>
              <w:t>499</w:t>
            </w:r>
          </w:p>
        </w:tc>
        <w:tc>
          <w:tcPr>
            <w:tcW w:w="0" w:type="auto"/>
            <w:shd w:val="clear" w:color="auto" w:fill="CCEEFF"/>
            <w:vAlign w:val="bottom"/>
            <w:hideMark/>
          </w:tcPr>
          <w:p w14:paraId="45FAC829" w14:textId="77777777" w:rsidR="00000000" w:rsidRDefault="00057078">
            <w:pPr>
              <w:rPr>
                <w:rFonts w:eastAsia="Times New Roman"/>
                <w:sz w:val="20"/>
                <w:szCs w:val="20"/>
              </w:rPr>
            </w:pPr>
          </w:p>
        </w:tc>
      </w:tr>
      <w:tr w:rsidR="00000000" w14:paraId="6A393436" w14:textId="77777777">
        <w:trPr>
          <w:jc w:val="center"/>
        </w:trPr>
        <w:tc>
          <w:tcPr>
            <w:tcW w:w="0" w:type="auto"/>
            <w:tcMar>
              <w:top w:w="30" w:type="dxa"/>
              <w:left w:w="300" w:type="dxa"/>
              <w:bottom w:w="30" w:type="dxa"/>
              <w:right w:w="30" w:type="dxa"/>
            </w:tcMar>
            <w:vAlign w:val="bottom"/>
            <w:hideMark/>
          </w:tcPr>
          <w:p w14:paraId="12DC45C4" w14:textId="77777777" w:rsidR="00000000" w:rsidRDefault="00057078">
            <w:pPr>
              <w:rPr>
                <w:rFonts w:eastAsia="Times New Roman"/>
                <w:sz w:val="18"/>
                <w:szCs w:val="18"/>
              </w:rPr>
            </w:pPr>
            <w:r>
              <w:rPr>
                <w:rFonts w:ascii="inherit" w:eastAsia="Times New Roman" w:hAnsi="inherit"/>
                <w:sz w:val="18"/>
                <w:szCs w:val="18"/>
              </w:rPr>
              <w:t>Tax withholdings related to vesting of share-based payments</w:t>
            </w:r>
          </w:p>
        </w:tc>
        <w:tc>
          <w:tcPr>
            <w:tcW w:w="0" w:type="auto"/>
            <w:gridSpan w:val="2"/>
            <w:tcBorders>
              <w:bottom w:val="single" w:sz="6" w:space="0" w:color="000000"/>
            </w:tcBorders>
            <w:tcMar>
              <w:top w:w="30" w:type="dxa"/>
              <w:left w:w="30" w:type="dxa"/>
              <w:bottom w:w="30" w:type="dxa"/>
              <w:right w:w="0" w:type="dxa"/>
            </w:tcMar>
            <w:vAlign w:val="bottom"/>
            <w:hideMark/>
          </w:tcPr>
          <w:p w14:paraId="276D1D3D"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14:paraId="2007670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0773E5" w14:textId="77777777" w:rsidR="00000000" w:rsidRDefault="00057078">
            <w:pPr>
              <w:divId w:val="625889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F5EC8F" w14:textId="77777777" w:rsidR="00000000" w:rsidRDefault="00057078">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1C81180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834B24" w14:textId="77777777" w:rsidR="00000000" w:rsidRDefault="00057078">
            <w:pPr>
              <w:divId w:val="1895004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E656F5"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Borders>
              <w:bottom w:val="single" w:sz="6" w:space="0" w:color="000000"/>
            </w:tcBorders>
            <w:tcMar>
              <w:top w:w="30" w:type="dxa"/>
              <w:left w:w="0" w:type="dxa"/>
              <w:bottom w:w="30" w:type="dxa"/>
              <w:right w:w="30" w:type="dxa"/>
            </w:tcMar>
            <w:vAlign w:val="bottom"/>
            <w:hideMark/>
          </w:tcPr>
          <w:p w14:paraId="41A2B54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11D23E" w14:textId="77777777" w:rsidR="00000000" w:rsidRDefault="00057078">
            <w:pPr>
              <w:divId w:val="1926919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BB5FC1" w14:textId="77777777" w:rsidR="00000000" w:rsidRDefault="00057078">
            <w:pPr>
              <w:jc w:val="right"/>
              <w:rPr>
                <w:rFonts w:eastAsia="Times New Roman"/>
                <w:sz w:val="18"/>
                <w:szCs w:val="18"/>
              </w:rPr>
            </w:pPr>
            <w:r>
              <w:rPr>
                <w:rFonts w:ascii="inherit" w:eastAsia="Times New Roman" w:hAnsi="inherit"/>
                <w:sz w:val="18"/>
                <w:szCs w:val="18"/>
              </w:rPr>
              <w:t>(196</w:t>
            </w:r>
          </w:p>
        </w:tc>
        <w:tc>
          <w:tcPr>
            <w:tcW w:w="0" w:type="auto"/>
            <w:tcBorders>
              <w:bottom w:val="single" w:sz="6" w:space="0" w:color="000000"/>
            </w:tcBorders>
            <w:tcMar>
              <w:top w:w="30" w:type="dxa"/>
              <w:left w:w="0" w:type="dxa"/>
              <w:bottom w:w="30" w:type="dxa"/>
              <w:right w:w="30" w:type="dxa"/>
            </w:tcMar>
            <w:vAlign w:val="bottom"/>
            <w:hideMark/>
          </w:tcPr>
          <w:p w14:paraId="075530AE" w14:textId="77777777" w:rsidR="00000000" w:rsidRDefault="00057078">
            <w:pPr>
              <w:rPr>
                <w:rFonts w:eastAsia="Times New Roman"/>
                <w:sz w:val="18"/>
                <w:szCs w:val="18"/>
              </w:rPr>
            </w:pPr>
            <w:r>
              <w:rPr>
                <w:rFonts w:ascii="inherit" w:eastAsia="Times New Roman" w:hAnsi="inherit"/>
                <w:sz w:val="18"/>
                <w:szCs w:val="18"/>
              </w:rPr>
              <w:t>)</w:t>
            </w:r>
          </w:p>
        </w:tc>
      </w:tr>
      <w:tr w:rsidR="00000000" w14:paraId="5A292484" w14:textId="77777777">
        <w:trPr>
          <w:jc w:val="center"/>
        </w:trPr>
        <w:tc>
          <w:tcPr>
            <w:tcW w:w="0" w:type="auto"/>
            <w:shd w:val="clear" w:color="auto" w:fill="CCEEFF"/>
            <w:tcMar>
              <w:top w:w="30" w:type="dxa"/>
              <w:left w:w="180" w:type="dxa"/>
              <w:bottom w:w="30" w:type="dxa"/>
              <w:right w:w="30" w:type="dxa"/>
            </w:tcMar>
            <w:vAlign w:val="bottom"/>
            <w:hideMark/>
          </w:tcPr>
          <w:p w14:paraId="2F94F3E1" w14:textId="77777777" w:rsidR="00000000" w:rsidRDefault="00057078">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05CC6AC" w14:textId="77777777" w:rsidR="00000000" w:rsidRDefault="00057078">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tcBorders>
            <w:shd w:val="clear" w:color="auto" w:fill="CCEEFF"/>
            <w:vAlign w:val="bottom"/>
            <w:hideMark/>
          </w:tcPr>
          <w:p w14:paraId="023E765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F0136" w14:textId="77777777" w:rsidR="00000000" w:rsidRDefault="00057078">
            <w:pPr>
              <w:divId w:val="15693412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EE4468" w14:textId="77777777" w:rsidR="00000000" w:rsidRDefault="00057078">
            <w:pPr>
              <w:jc w:val="right"/>
              <w:rPr>
                <w:rFonts w:eastAsia="Times New Roman"/>
                <w:sz w:val="18"/>
                <w:szCs w:val="18"/>
              </w:rPr>
            </w:pPr>
            <w:r>
              <w:rPr>
                <w:rFonts w:ascii="inherit" w:eastAsia="Times New Roman" w:hAnsi="inherit"/>
                <w:sz w:val="18"/>
                <w:szCs w:val="18"/>
              </w:rPr>
              <w:t>495</w:t>
            </w:r>
          </w:p>
        </w:tc>
        <w:tc>
          <w:tcPr>
            <w:tcW w:w="0" w:type="auto"/>
            <w:tcBorders>
              <w:top w:val="single" w:sz="6" w:space="0" w:color="000000"/>
            </w:tcBorders>
            <w:shd w:val="clear" w:color="auto" w:fill="CCEEFF"/>
            <w:vAlign w:val="bottom"/>
            <w:hideMark/>
          </w:tcPr>
          <w:p w14:paraId="55C30E8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130CD" w14:textId="77777777" w:rsidR="00000000" w:rsidRDefault="00057078">
            <w:pPr>
              <w:divId w:val="1272401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8A078F" w14:textId="77777777" w:rsidR="00000000" w:rsidRDefault="00057078">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tcBorders>
            <w:shd w:val="clear" w:color="auto" w:fill="CCEEFF"/>
            <w:vAlign w:val="bottom"/>
            <w:hideMark/>
          </w:tcPr>
          <w:p w14:paraId="2F50BFA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66208" w14:textId="77777777" w:rsidR="00000000" w:rsidRDefault="00057078">
            <w:pPr>
              <w:divId w:val="1227105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BB55C" w14:textId="77777777" w:rsidR="00000000" w:rsidRDefault="00057078">
            <w:pPr>
              <w:jc w:val="right"/>
              <w:rPr>
                <w:rFonts w:eastAsia="Times New Roman"/>
                <w:sz w:val="18"/>
                <w:szCs w:val="18"/>
              </w:rPr>
            </w:pPr>
            <w:r>
              <w:rPr>
                <w:rFonts w:ascii="inherit" w:eastAsia="Times New Roman" w:hAnsi="inherit"/>
                <w:sz w:val="18"/>
                <w:szCs w:val="18"/>
              </w:rPr>
              <w:t>495</w:t>
            </w:r>
          </w:p>
        </w:tc>
        <w:tc>
          <w:tcPr>
            <w:tcW w:w="0" w:type="auto"/>
            <w:shd w:val="clear" w:color="auto" w:fill="CCEEFF"/>
            <w:vAlign w:val="bottom"/>
            <w:hideMark/>
          </w:tcPr>
          <w:p w14:paraId="52E945D7" w14:textId="77777777" w:rsidR="00000000" w:rsidRDefault="00057078">
            <w:pPr>
              <w:rPr>
                <w:rFonts w:eastAsia="Times New Roman"/>
                <w:sz w:val="20"/>
                <w:szCs w:val="20"/>
              </w:rPr>
            </w:pPr>
          </w:p>
        </w:tc>
      </w:tr>
      <w:tr w:rsidR="00000000" w14:paraId="200B5B22" w14:textId="77777777">
        <w:trPr>
          <w:jc w:val="center"/>
        </w:trPr>
        <w:tc>
          <w:tcPr>
            <w:tcW w:w="0" w:type="auto"/>
            <w:tcMar>
              <w:top w:w="30" w:type="dxa"/>
              <w:left w:w="30" w:type="dxa"/>
              <w:bottom w:w="30" w:type="dxa"/>
              <w:right w:w="30" w:type="dxa"/>
            </w:tcMar>
            <w:vAlign w:val="bottom"/>
            <w:hideMark/>
          </w:tcPr>
          <w:p w14:paraId="776ACCDE" w14:textId="77777777" w:rsidR="00000000" w:rsidRDefault="00057078">
            <w:pPr>
              <w:divId w:val="1242133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425696" w14:textId="77777777" w:rsidR="00000000" w:rsidRDefault="00057078">
            <w:pPr>
              <w:divId w:val="122679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08EBD" w14:textId="77777777" w:rsidR="00000000" w:rsidRDefault="00057078">
            <w:pPr>
              <w:divId w:val="1332025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709EC2" w14:textId="77777777" w:rsidR="00000000" w:rsidRDefault="00057078">
            <w:pPr>
              <w:divId w:val="195902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757DD" w14:textId="77777777" w:rsidR="00000000" w:rsidRDefault="00057078">
            <w:pPr>
              <w:divId w:val="1804880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427588" w14:textId="77777777" w:rsidR="00000000" w:rsidRDefault="00057078">
            <w:pPr>
              <w:divId w:val="27494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A39761" w14:textId="77777777" w:rsidR="00000000" w:rsidRDefault="00057078">
            <w:pPr>
              <w:divId w:val="880829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F34E2F" w14:textId="77777777" w:rsidR="00000000" w:rsidRDefault="00057078">
            <w:pPr>
              <w:divId w:val="1000625204"/>
              <w:rPr>
                <w:rFonts w:eastAsia="Times New Roman"/>
                <w:sz w:val="20"/>
                <w:szCs w:val="20"/>
              </w:rPr>
            </w:pPr>
            <w:r>
              <w:rPr>
                <w:rFonts w:ascii="inherit" w:eastAsia="Times New Roman" w:hAnsi="inherit"/>
                <w:sz w:val="20"/>
                <w:szCs w:val="20"/>
              </w:rPr>
              <w:t> </w:t>
            </w:r>
          </w:p>
        </w:tc>
      </w:tr>
      <w:tr w:rsidR="00000000" w14:paraId="06693DAB" w14:textId="77777777">
        <w:trPr>
          <w:jc w:val="center"/>
        </w:trPr>
        <w:tc>
          <w:tcPr>
            <w:tcW w:w="0" w:type="auto"/>
            <w:shd w:val="clear" w:color="auto" w:fill="CCEEFF"/>
            <w:tcMar>
              <w:top w:w="30" w:type="dxa"/>
              <w:left w:w="30" w:type="dxa"/>
              <w:bottom w:w="30" w:type="dxa"/>
              <w:right w:w="30" w:type="dxa"/>
            </w:tcMar>
            <w:vAlign w:val="bottom"/>
            <w:hideMark/>
          </w:tcPr>
          <w:p w14:paraId="6EB3FD11" w14:textId="77777777" w:rsidR="00000000" w:rsidRDefault="00057078">
            <w:pPr>
              <w:rPr>
                <w:rFonts w:eastAsia="Times New Roman"/>
                <w:sz w:val="18"/>
                <w:szCs w:val="18"/>
              </w:rPr>
            </w:pPr>
            <w:r>
              <w:rPr>
                <w:rFonts w:ascii="inherit" w:eastAsia="Times New Roman" w:hAnsi="inherit"/>
                <w:b/>
                <w:bCs/>
                <w:sz w:val="18"/>
                <w:szCs w:val="18"/>
              </w:rPr>
              <w:t>Retained earnings:</w:t>
            </w:r>
          </w:p>
        </w:tc>
        <w:tc>
          <w:tcPr>
            <w:tcW w:w="0" w:type="auto"/>
            <w:gridSpan w:val="3"/>
            <w:shd w:val="clear" w:color="auto" w:fill="CCEEFF"/>
            <w:tcMar>
              <w:top w:w="30" w:type="dxa"/>
              <w:left w:w="30" w:type="dxa"/>
              <w:bottom w:w="30" w:type="dxa"/>
              <w:right w:w="30" w:type="dxa"/>
            </w:tcMar>
            <w:vAlign w:val="bottom"/>
            <w:hideMark/>
          </w:tcPr>
          <w:p w14:paraId="0A006D97" w14:textId="77777777" w:rsidR="00000000" w:rsidRDefault="00057078">
            <w:pPr>
              <w:divId w:val="1737850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78E96F" w14:textId="77777777" w:rsidR="00000000" w:rsidRDefault="00057078">
            <w:pPr>
              <w:divId w:val="1900940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A02E47" w14:textId="77777777" w:rsidR="00000000" w:rsidRDefault="00057078">
            <w:pPr>
              <w:divId w:val="1469593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1C234C" w14:textId="77777777" w:rsidR="00000000" w:rsidRDefault="00057078">
            <w:pPr>
              <w:divId w:val="18488638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82FBB7" w14:textId="77777777" w:rsidR="00000000" w:rsidRDefault="00057078">
            <w:pPr>
              <w:divId w:val="1501041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FF84E7" w14:textId="77777777" w:rsidR="00000000" w:rsidRDefault="00057078">
            <w:pPr>
              <w:divId w:val="1049306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9A8190" w14:textId="77777777" w:rsidR="00000000" w:rsidRDefault="00057078">
            <w:pPr>
              <w:divId w:val="944776002"/>
              <w:rPr>
                <w:rFonts w:eastAsia="Times New Roman"/>
                <w:sz w:val="20"/>
                <w:szCs w:val="20"/>
              </w:rPr>
            </w:pPr>
            <w:r>
              <w:rPr>
                <w:rFonts w:ascii="inherit" w:eastAsia="Times New Roman" w:hAnsi="inherit"/>
                <w:sz w:val="20"/>
                <w:szCs w:val="20"/>
              </w:rPr>
              <w:t> </w:t>
            </w:r>
          </w:p>
        </w:tc>
      </w:tr>
      <w:tr w:rsidR="00000000" w14:paraId="44549855" w14:textId="77777777">
        <w:trPr>
          <w:jc w:val="center"/>
        </w:trPr>
        <w:tc>
          <w:tcPr>
            <w:tcW w:w="0" w:type="auto"/>
            <w:tcMar>
              <w:top w:w="30" w:type="dxa"/>
              <w:left w:w="180" w:type="dxa"/>
              <w:bottom w:w="30" w:type="dxa"/>
              <w:right w:w="30" w:type="dxa"/>
            </w:tcMar>
            <w:vAlign w:val="bottom"/>
            <w:hideMark/>
          </w:tcPr>
          <w:p w14:paraId="0E6F801F" w14:textId="77777777" w:rsidR="00000000" w:rsidRDefault="00057078">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6692E52C" w14:textId="77777777" w:rsidR="00000000" w:rsidRDefault="00057078">
            <w:pPr>
              <w:jc w:val="right"/>
              <w:rPr>
                <w:rFonts w:eastAsia="Times New Roman"/>
                <w:sz w:val="18"/>
                <w:szCs w:val="18"/>
              </w:rPr>
            </w:pPr>
            <w:r>
              <w:rPr>
                <w:rFonts w:ascii="inherit" w:eastAsia="Times New Roman" w:hAnsi="inherit"/>
                <w:sz w:val="18"/>
                <w:szCs w:val="18"/>
              </w:rPr>
              <w:t>3,415</w:t>
            </w:r>
          </w:p>
        </w:tc>
        <w:tc>
          <w:tcPr>
            <w:tcW w:w="0" w:type="auto"/>
            <w:vAlign w:val="bottom"/>
            <w:hideMark/>
          </w:tcPr>
          <w:p w14:paraId="2C6EC6D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0CFEC1F" w14:textId="77777777" w:rsidR="00000000" w:rsidRDefault="00057078">
            <w:pPr>
              <w:divId w:val="915894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A220F4" w14:textId="77777777" w:rsidR="00000000" w:rsidRDefault="00057078">
            <w:pPr>
              <w:jc w:val="right"/>
              <w:rPr>
                <w:rFonts w:eastAsia="Times New Roman"/>
                <w:sz w:val="18"/>
                <w:szCs w:val="18"/>
              </w:rPr>
            </w:pPr>
            <w:r>
              <w:rPr>
                <w:rFonts w:ascii="inherit" w:eastAsia="Times New Roman" w:hAnsi="inherit"/>
                <w:sz w:val="18"/>
                <w:szCs w:val="18"/>
              </w:rPr>
              <w:t>23,222</w:t>
            </w:r>
          </w:p>
        </w:tc>
        <w:tc>
          <w:tcPr>
            <w:tcW w:w="0" w:type="auto"/>
            <w:vAlign w:val="bottom"/>
            <w:hideMark/>
          </w:tcPr>
          <w:p w14:paraId="6DD6F34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A3ECA72" w14:textId="77777777" w:rsidR="00000000" w:rsidRDefault="00057078">
            <w:pPr>
              <w:divId w:val="350886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E95C59"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6488692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0368DBA" w14:textId="77777777" w:rsidR="00000000" w:rsidRDefault="00057078">
            <w:pPr>
              <w:divId w:val="118929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7F7E2" w14:textId="77777777" w:rsidR="00000000" w:rsidRDefault="00057078">
            <w:pPr>
              <w:jc w:val="right"/>
              <w:rPr>
                <w:rFonts w:eastAsia="Times New Roman"/>
                <w:sz w:val="18"/>
                <w:szCs w:val="18"/>
              </w:rPr>
            </w:pPr>
            <w:r>
              <w:rPr>
                <w:rFonts w:ascii="inherit" w:eastAsia="Times New Roman" w:hAnsi="inherit"/>
                <w:sz w:val="18"/>
                <w:szCs w:val="18"/>
              </w:rPr>
              <w:t>30,067</w:t>
            </w:r>
          </w:p>
        </w:tc>
        <w:tc>
          <w:tcPr>
            <w:tcW w:w="0" w:type="auto"/>
            <w:vAlign w:val="bottom"/>
            <w:hideMark/>
          </w:tcPr>
          <w:p w14:paraId="091D4E61" w14:textId="77777777" w:rsidR="00000000" w:rsidRDefault="00057078">
            <w:pPr>
              <w:rPr>
                <w:rFonts w:eastAsia="Times New Roman"/>
                <w:sz w:val="20"/>
                <w:szCs w:val="20"/>
              </w:rPr>
            </w:pPr>
          </w:p>
        </w:tc>
      </w:tr>
      <w:tr w:rsidR="00000000" w14:paraId="02CA8FAD" w14:textId="77777777">
        <w:trPr>
          <w:jc w:val="center"/>
        </w:trPr>
        <w:tc>
          <w:tcPr>
            <w:tcW w:w="0" w:type="auto"/>
            <w:shd w:val="clear" w:color="auto" w:fill="CCEEFF"/>
            <w:tcMar>
              <w:top w:w="30" w:type="dxa"/>
              <w:left w:w="300" w:type="dxa"/>
              <w:bottom w:w="30" w:type="dxa"/>
              <w:right w:w="30" w:type="dxa"/>
            </w:tcMar>
            <w:vAlign w:val="bottom"/>
            <w:hideMark/>
          </w:tcPr>
          <w:p w14:paraId="7C64DE73" w14:textId="77777777" w:rsidR="00000000" w:rsidRDefault="00057078">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shd w:val="clear" w:color="auto" w:fill="CCEEFF"/>
            <w:tcMar>
              <w:top w:w="30" w:type="dxa"/>
              <w:left w:w="30" w:type="dxa"/>
              <w:bottom w:w="30" w:type="dxa"/>
              <w:right w:w="0" w:type="dxa"/>
            </w:tcMar>
            <w:vAlign w:val="bottom"/>
            <w:hideMark/>
          </w:tcPr>
          <w:p w14:paraId="44B6DF5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A3906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6CFC7" w14:textId="77777777" w:rsidR="00000000" w:rsidRDefault="00057078">
            <w:pPr>
              <w:divId w:val="1752434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BDC668"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7157B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E58A7" w14:textId="77777777" w:rsidR="00000000" w:rsidRDefault="00057078">
            <w:pPr>
              <w:divId w:val="16805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DBC45B" w14:textId="77777777" w:rsidR="00000000" w:rsidRDefault="00057078">
            <w:pPr>
              <w:jc w:val="right"/>
              <w:rPr>
                <w:rFonts w:eastAsia="Times New Roman"/>
                <w:sz w:val="18"/>
                <w:szCs w:val="18"/>
              </w:rPr>
            </w:pPr>
            <w:r>
              <w:rPr>
                <w:rFonts w:ascii="inherit" w:eastAsia="Times New Roman" w:hAnsi="inherit"/>
                <w:sz w:val="18"/>
                <w:szCs w:val="18"/>
              </w:rPr>
              <w:t>3,455</w:t>
            </w:r>
          </w:p>
        </w:tc>
        <w:tc>
          <w:tcPr>
            <w:tcW w:w="0" w:type="auto"/>
            <w:shd w:val="clear" w:color="auto" w:fill="CCEEFF"/>
            <w:vAlign w:val="bottom"/>
            <w:hideMark/>
          </w:tcPr>
          <w:p w14:paraId="5A0887B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A405C" w14:textId="77777777" w:rsidR="00000000" w:rsidRDefault="00057078">
            <w:pPr>
              <w:divId w:val="94345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3BF97"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2A1092" w14:textId="77777777" w:rsidR="00000000" w:rsidRDefault="00057078">
            <w:pPr>
              <w:rPr>
                <w:rFonts w:eastAsia="Times New Roman"/>
                <w:sz w:val="20"/>
                <w:szCs w:val="20"/>
              </w:rPr>
            </w:pPr>
          </w:p>
        </w:tc>
      </w:tr>
      <w:tr w:rsidR="00000000" w14:paraId="78953BFA" w14:textId="77777777">
        <w:trPr>
          <w:jc w:val="center"/>
        </w:trPr>
        <w:tc>
          <w:tcPr>
            <w:tcW w:w="0" w:type="auto"/>
            <w:tcMar>
              <w:top w:w="30" w:type="dxa"/>
              <w:left w:w="300" w:type="dxa"/>
              <w:bottom w:w="30" w:type="dxa"/>
              <w:right w:w="30" w:type="dxa"/>
            </w:tcMar>
            <w:vAlign w:val="bottom"/>
            <w:hideMark/>
          </w:tcPr>
          <w:p w14:paraId="2FF6A322" w14:textId="77777777" w:rsidR="00000000" w:rsidRDefault="00057078">
            <w:pPr>
              <w:rPr>
                <w:rFonts w:eastAsia="Times New Roman"/>
                <w:sz w:val="18"/>
                <w:szCs w:val="18"/>
              </w:rPr>
            </w:pPr>
            <w:r>
              <w:rPr>
                <w:rFonts w:ascii="inherit" w:eastAsia="Times New Roman" w:hAnsi="inherit"/>
                <w:sz w:val="18"/>
                <w:szCs w:val="18"/>
              </w:rPr>
              <w:t>Net income (loss)</w:t>
            </w:r>
          </w:p>
        </w:tc>
        <w:tc>
          <w:tcPr>
            <w:tcW w:w="0" w:type="auto"/>
            <w:gridSpan w:val="2"/>
            <w:tcMar>
              <w:top w:w="30" w:type="dxa"/>
              <w:left w:w="30" w:type="dxa"/>
              <w:bottom w:w="30" w:type="dxa"/>
              <w:right w:w="0" w:type="dxa"/>
            </w:tcMar>
            <w:vAlign w:val="bottom"/>
            <w:hideMark/>
          </w:tcPr>
          <w:p w14:paraId="23DD2D8A" w14:textId="77777777" w:rsidR="00000000" w:rsidRDefault="00057078">
            <w:pPr>
              <w:jc w:val="right"/>
              <w:rPr>
                <w:rFonts w:eastAsia="Times New Roman"/>
                <w:sz w:val="18"/>
                <w:szCs w:val="18"/>
              </w:rPr>
            </w:pPr>
            <w:r>
              <w:rPr>
                <w:rFonts w:ascii="inherit" w:eastAsia="Times New Roman" w:hAnsi="inherit"/>
                <w:sz w:val="18"/>
                <w:szCs w:val="18"/>
              </w:rPr>
              <w:t>663</w:t>
            </w:r>
          </w:p>
        </w:tc>
        <w:tc>
          <w:tcPr>
            <w:tcW w:w="0" w:type="auto"/>
            <w:vAlign w:val="bottom"/>
            <w:hideMark/>
          </w:tcPr>
          <w:p w14:paraId="7728DDF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5D8874D" w14:textId="77777777" w:rsidR="00000000" w:rsidRDefault="00057078">
            <w:pPr>
              <w:divId w:val="1295718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B79E8" w14:textId="77777777" w:rsidR="00000000" w:rsidRDefault="00057078">
            <w:pPr>
              <w:jc w:val="right"/>
              <w:rPr>
                <w:rFonts w:eastAsia="Times New Roman"/>
                <w:sz w:val="18"/>
                <w:szCs w:val="18"/>
              </w:rPr>
            </w:pPr>
            <w:r>
              <w:rPr>
                <w:rFonts w:ascii="inherit" w:eastAsia="Times New Roman" w:hAnsi="inherit"/>
                <w:sz w:val="18"/>
                <w:szCs w:val="18"/>
              </w:rPr>
              <w:t>330</w:t>
            </w:r>
          </w:p>
        </w:tc>
        <w:tc>
          <w:tcPr>
            <w:tcW w:w="0" w:type="auto"/>
            <w:vAlign w:val="bottom"/>
            <w:hideMark/>
          </w:tcPr>
          <w:p w14:paraId="2F10602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24635E1" w14:textId="77777777" w:rsidR="00000000" w:rsidRDefault="00057078">
            <w:pPr>
              <w:divId w:val="1923681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8DAD8F" w14:textId="77777777" w:rsidR="00000000" w:rsidRDefault="00057078">
            <w:pPr>
              <w:jc w:val="right"/>
              <w:rPr>
                <w:rFonts w:eastAsia="Times New Roman"/>
                <w:sz w:val="18"/>
                <w:szCs w:val="18"/>
              </w:rPr>
            </w:pPr>
            <w:r>
              <w:rPr>
                <w:rFonts w:ascii="inherit" w:eastAsia="Times New Roman" w:hAnsi="inherit"/>
                <w:sz w:val="18"/>
                <w:szCs w:val="18"/>
              </w:rPr>
              <w:t>1,731</w:t>
            </w:r>
          </w:p>
        </w:tc>
        <w:tc>
          <w:tcPr>
            <w:tcW w:w="0" w:type="auto"/>
            <w:vAlign w:val="bottom"/>
            <w:hideMark/>
          </w:tcPr>
          <w:p w14:paraId="2848495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831D116" w14:textId="77777777" w:rsidR="00000000" w:rsidRDefault="00057078">
            <w:pPr>
              <w:divId w:val="1314063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2F3453"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tcMar>
              <w:top w:w="30" w:type="dxa"/>
              <w:left w:w="0" w:type="dxa"/>
              <w:bottom w:w="30" w:type="dxa"/>
              <w:right w:w="30" w:type="dxa"/>
            </w:tcMar>
            <w:vAlign w:val="bottom"/>
            <w:hideMark/>
          </w:tcPr>
          <w:p w14:paraId="6FF72D64" w14:textId="77777777" w:rsidR="00000000" w:rsidRDefault="00057078">
            <w:pPr>
              <w:rPr>
                <w:rFonts w:eastAsia="Times New Roman"/>
                <w:sz w:val="18"/>
                <w:szCs w:val="18"/>
              </w:rPr>
            </w:pPr>
            <w:r>
              <w:rPr>
                <w:rFonts w:ascii="inherit" w:eastAsia="Times New Roman" w:hAnsi="inherit"/>
                <w:sz w:val="18"/>
                <w:szCs w:val="18"/>
              </w:rPr>
              <w:t>)</w:t>
            </w:r>
          </w:p>
        </w:tc>
      </w:tr>
      <w:tr w:rsidR="00000000" w14:paraId="3094371F" w14:textId="77777777">
        <w:trPr>
          <w:jc w:val="center"/>
        </w:trPr>
        <w:tc>
          <w:tcPr>
            <w:tcW w:w="0" w:type="auto"/>
            <w:shd w:val="clear" w:color="auto" w:fill="CCEEFF"/>
            <w:tcMar>
              <w:top w:w="30" w:type="dxa"/>
              <w:left w:w="300" w:type="dxa"/>
              <w:bottom w:w="30" w:type="dxa"/>
              <w:right w:w="30" w:type="dxa"/>
            </w:tcMar>
            <w:vAlign w:val="bottom"/>
            <w:hideMark/>
          </w:tcPr>
          <w:p w14:paraId="102AE055" w14:textId="77777777" w:rsidR="00000000" w:rsidRDefault="00057078">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shd w:val="clear" w:color="auto" w:fill="CCEEFF"/>
            <w:tcMar>
              <w:top w:w="30" w:type="dxa"/>
              <w:left w:w="30" w:type="dxa"/>
              <w:bottom w:w="30" w:type="dxa"/>
              <w:right w:w="0" w:type="dxa"/>
            </w:tcMar>
            <w:vAlign w:val="bottom"/>
            <w:hideMark/>
          </w:tcPr>
          <w:p w14:paraId="57ECCFC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EB05C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90432" w14:textId="77777777" w:rsidR="00000000" w:rsidRDefault="00057078">
            <w:pPr>
              <w:divId w:val="1121000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32E3C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C584B0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39614" w14:textId="77777777" w:rsidR="00000000" w:rsidRDefault="00057078">
            <w:pPr>
              <w:divId w:val="139488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E12FC5" w14:textId="77777777" w:rsidR="00000000" w:rsidRDefault="00057078">
            <w:pPr>
              <w:jc w:val="right"/>
              <w:rPr>
                <w:rFonts w:eastAsia="Times New Roman"/>
                <w:sz w:val="18"/>
                <w:szCs w:val="18"/>
              </w:rPr>
            </w:pPr>
            <w:r>
              <w:rPr>
                <w:rFonts w:ascii="inherit" w:eastAsia="Times New Roman" w:hAnsi="inherit"/>
                <w:sz w:val="18"/>
                <w:szCs w:val="18"/>
              </w:rPr>
              <w:t>(883</w:t>
            </w:r>
          </w:p>
        </w:tc>
        <w:tc>
          <w:tcPr>
            <w:tcW w:w="0" w:type="auto"/>
            <w:shd w:val="clear" w:color="auto" w:fill="CCEEFF"/>
            <w:tcMar>
              <w:top w:w="30" w:type="dxa"/>
              <w:left w:w="0" w:type="dxa"/>
              <w:bottom w:w="30" w:type="dxa"/>
              <w:right w:w="30" w:type="dxa"/>
            </w:tcMar>
            <w:vAlign w:val="bottom"/>
            <w:hideMark/>
          </w:tcPr>
          <w:p w14:paraId="7AF25C6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CEB77A" w14:textId="77777777" w:rsidR="00000000" w:rsidRDefault="00057078">
            <w:pPr>
              <w:divId w:val="1562980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618CA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85E9C06" w14:textId="77777777" w:rsidR="00000000" w:rsidRDefault="00057078">
            <w:pPr>
              <w:rPr>
                <w:rFonts w:eastAsia="Times New Roman"/>
                <w:sz w:val="20"/>
                <w:szCs w:val="20"/>
              </w:rPr>
            </w:pPr>
          </w:p>
        </w:tc>
      </w:tr>
      <w:tr w:rsidR="00000000" w14:paraId="00B06F7C" w14:textId="77777777">
        <w:trPr>
          <w:jc w:val="center"/>
        </w:trPr>
        <w:tc>
          <w:tcPr>
            <w:tcW w:w="0" w:type="auto"/>
            <w:tcMar>
              <w:top w:w="30" w:type="dxa"/>
              <w:left w:w="300" w:type="dxa"/>
              <w:bottom w:w="30" w:type="dxa"/>
              <w:right w:w="30" w:type="dxa"/>
            </w:tcMar>
            <w:vAlign w:val="bottom"/>
            <w:hideMark/>
          </w:tcPr>
          <w:p w14:paraId="411368CB" w14:textId="77777777" w:rsidR="00000000" w:rsidRDefault="00057078">
            <w:pPr>
              <w:rPr>
                <w:rFonts w:eastAsia="Times New Roman"/>
                <w:sz w:val="18"/>
                <w:szCs w:val="18"/>
              </w:rPr>
            </w:pPr>
            <w:r>
              <w:rPr>
                <w:rFonts w:ascii="inherit" w:eastAsia="Times New Roman" w:hAnsi="inherit"/>
                <w:sz w:val="18"/>
                <w:szCs w:val="18"/>
              </w:rPr>
              <w:t>Dividends</w:t>
            </w:r>
          </w:p>
        </w:tc>
        <w:tc>
          <w:tcPr>
            <w:tcW w:w="0" w:type="auto"/>
            <w:gridSpan w:val="2"/>
            <w:tcBorders>
              <w:bottom w:val="single" w:sz="6" w:space="0" w:color="000000"/>
            </w:tcBorders>
            <w:tcMar>
              <w:top w:w="30" w:type="dxa"/>
              <w:left w:w="30" w:type="dxa"/>
              <w:bottom w:w="30" w:type="dxa"/>
              <w:right w:w="0" w:type="dxa"/>
            </w:tcMar>
            <w:vAlign w:val="bottom"/>
            <w:hideMark/>
          </w:tcPr>
          <w:p w14:paraId="20A806FE" w14:textId="77777777" w:rsidR="00000000" w:rsidRDefault="00057078">
            <w:pPr>
              <w:jc w:val="right"/>
              <w:rPr>
                <w:rFonts w:eastAsia="Times New Roman"/>
                <w:sz w:val="18"/>
                <w:szCs w:val="18"/>
              </w:rPr>
            </w:pPr>
            <w:r>
              <w:rPr>
                <w:rFonts w:ascii="inherit" w:eastAsia="Times New Roman" w:hAnsi="inherit"/>
                <w:sz w:val="18"/>
                <w:szCs w:val="18"/>
              </w:rPr>
              <w:t>(769</w:t>
            </w:r>
          </w:p>
        </w:tc>
        <w:tc>
          <w:tcPr>
            <w:tcW w:w="0" w:type="auto"/>
            <w:tcBorders>
              <w:bottom w:val="single" w:sz="6" w:space="0" w:color="000000"/>
            </w:tcBorders>
            <w:tcMar>
              <w:top w:w="30" w:type="dxa"/>
              <w:left w:w="0" w:type="dxa"/>
              <w:bottom w:w="30" w:type="dxa"/>
              <w:right w:w="30" w:type="dxa"/>
            </w:tcMar>
            <w:vAlign w:val="bottom"/>
            <w:hideMark/>
          </w:tcPr>
          <w:p w14:paraId="6921108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848F45" w14:textId="77777777" w:rsidR="00000000" w:rsidRDefault="00057078">
            <w:pPr>
              <w:divId w:val="1154835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791DAF" w14:textId="77777777" w:rsidR="00000000" w:rsidRDefault="00057078">
            <w:pPr>
              <w:jc w:val="right"/>
              <w:rPr>
                <w:rFonts w:eastAsia="Times New Roman"/>
                <w:sz w:val="18"/>
                <w:szCs w:val="18"/>
              </w:rPr>
            </w:pPr>
            <w:r>
              <w:rPr>
                <w:rFonts w:ascii="inherit" w:eastAsia="Times New Roman" w:hAnsi="inherit"/>
                <w:sz w:val="18"/>
                <w:szCs w:val="18"/>
              </w:rPr>
              <w:t>(857</w:t>
            </w:r>
          </w:p>
        </w:tc>
        <w:tc>
          <w:tcPr>
            <w:tcW w:w="0" w:type="auto"/>
            <w:tcBorders>
              <w:bottom w:val="single" w:sz="6" w:space="0" w:color="000000"/>
            </w:tcBorders>
            <w:tcMar>
              <w:top w:w="30" w:type="dxa"/>
              <w:left w:w="0" w:type="dxa"/>
              <w:bottom w:w="30" w:type="dxa"/>
              <w:right w:w="30" w:type="dxa"/>
            </w:tcMar>
            <w:vAlign w:val="bottom"/>
            <w:hideMark/>
          </w:tcPr>
          <w:p w14:paraId="2D74B7B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B7B11A" w14:textId="77777777" w:rsidR="00000000" w:rsidRDefault="00057078">
            <w:pPr>
              <w:divId w:val="693698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122E4E" w14:textId="77777777" w:rsidR="00000000" w:rsidRDefault="00057078">
            <w:pPr>
              <w:jc w:val="right"/>
              <w:rPr>
                <w:rFonts w:eastAsia="Times New Roman"/>
                <w:sz w:val="18"/>
                <w:szCs w:val="18"/>
              </w:rPr>
            </w:pPr>
            <w:r>
              <w:rPr>
                <w:rFonts w:ascii="inherit" w:eastAsia="Times New Roman" w:hAnsi="inherit"/>
                <w:sz w:val="18"/>
                <w:szCs w:val="18"/>
              </w:rPr>
              <w:t>(1,536</w:t>
            </w:r>
          </w:p>
        </w:tc>
        <w:tc>
          <w:tcPr>
            <w:tcW w:w="0" w:type="auto"/>
            <w:tcBorders>
              <w:bottom w:val="single" w:sz="6" w:space="0" w:color="000000"/>
            </w:tcBorders>
            <w:tcMar>
              <w:top w:w="30" w:type="dxa"/>
              <w:left w:w="0" w:type="dxa"/>
              <w:bottom w:w="30" w:type="dxa"/>
              <w:right w:w="30" w:type="dxa"/>
            </w:tcMar>
            <w:vAlign w:val="bottom"/>
            <w:hideMark/>
          </w:tcPr>
          <w:p w14:paraId="6787238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6BC16C" w14:textId="77777777" w:rsidR="00000000" w:rsidRDefault="00057078">
            <w:pPr>
              <w:divId w:val="159153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E826F9" w14:textId="77777777" w:rsidR="00000000" w:rsidRDefault="00057078">
            <w:pPr>
              <w:jc w:val="right"/>
              <w:rPr>
                <w:rFonts w:eastAsia="Times New Roman"/>
                <w:sz w:val="18"/>
                <w:szCs w:val="18"/>
              </w:rPr>
            </w:pPr>
            <w:r>
              <w:rPr>
                <w:rFonts w:ascii="inherit" w:eastAsia="Times New Roman" w:hAnsi="inherit"/>
                <w:sz w:val="18"/>
                <w:szCs w:val="18"/>
              </w:rPr>
              <w:t>(1,719</w:t>
            </w:r>
          </w:p>
        </w:tc>
        <w:tc>
          <w:tcPr>
            <w:tcW w:w="0" w:type="auto"/>
            <w:tcBorders>
              <w:bottom w:val="single" w:sz="6" w:space="0" w:color="000000"/>
            </w:tcBorders>
            <w:tcMar>
              <w:top w:w="30" w:type="dxa"/>
              <w:left w:w="0" w:type="dxa"/>
              <w:bottom w:w="30" w:type="dxa"/>
              <w:right w:w="30" w:type="dxa"/>
            </w:tcMar>
            <w:vAlign w:val="bottom"/>
            <w:hideMark/>
          </w:tcPr>
          <w:p w14:paraId="1B2BF706" w14:textId="77777777" w:rsidR="00000000" w:rsidRDefault="00057078">
            <w:pPr>
              <w:rPr>
                <w:rFonts w:eastAsia="Times New Roman"/>
                <w:sz w:val="18"/>
                <w:szCs w:val="18"/>
              </w:rPr>
            </w:pPr>
            <w:r>
              <w:rPr>
                <w:rFonts w:ascii="inherit" w:eastAsia="Times New Roman" w:hAnsi="inherit"/>
                <w:sz w:val="18"/>
                <w:szCs w:val="18"/>
              </w:rPr>
              <w:t>)</w:t>
            </w:r>
          </w:p>
        </w:tc>
      </w:tr>
      <w:tr w:rsidR="00000000" w14:paraId="4F88254C" w14:textId="77777777">
        <w:trPr>
          <w:jc w:val="center"/>
        </w:trPr>
        <w:tc>
          <w:tcPr>
            <w:tcW w:w="0" w:type="auto"/>
            <w:shd w:val="clear" w:color="auto" w:fill="CCEEFF"/>
            <w:tcMar>
              <w:top w:w="30" w:type="dxa"/>
              <w:left w:w="180" w:type="dxa"/>
              <w:bottom w:w="30" w:type="dxa"/>
              <w:right w:w="30" w:type="dxa"/>
            </w:tcMar>
            <w:vAlign w:val="bottom"/>
            <w:hideMark/>
          </w:tcPr>
          <w:p w14:paraId="0BB19468" w14:textId="77777777" w:rsidR="00000000" w:rsidRDefault="00057078">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9721A4" w14:textId="77777777" w:rsidR="00000000" w:rsidRDefault="00057078">
            <w:pPr>
              <w:jc w:val="right"/>
              <w:rPr>
                <w:rFonts w:eastAsia="Times New Roman"/>
                <w:sz w:val="18"/>
                <w:szCs w:val="18"/>
              </w:rPr>
            </w:pPr>
            <w:r>
              <w:rPr>
                <w:rFonts w:ascii="inherit" w:eastAsia="Times New Roman" w:hAnsi="inherit"/>
                <w:sz w:val="18"/>
                <w:szCs w:val="18"/>
              </w:rPr>
              <w:t>3,309</w:t>
            </w:r>
          </w:p>
        </w:tc>
        <w:tc>
          <w:tcPr>
            <w:tcW w:w="0" w:type="auto"/>
            <w:tcBorders>
              <w:top w:val="single" w:sz="6" w:space="0" w:color="000000"/>
            </w:tcBorders>
            <w:shd w:val="clear" w:color="auto" w:fill="CCEEFF"/>
            <w:vAlign w:val="bottom"/>
            <w:hideMark/>
          </w:tcPr>
          <w:p w14:paraId="5EF256F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F6E12" w14:textId="77777777" w:rsidR="00000000" w:rsidRDefault="00057078">
            <w:pPr>
              <w:divId w:val="2038309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2E5354" w14:textId="77777777" w:rsidR="00000000" w:rsidRDefault="00057078">
            <w:pPr>
              <w:jc w:val="right"/>
              <w:rPr>
                <w:rFonts w:eastAsia="Times New Roman"/>
                <w:sz w:val="18"/>
                <w:szCs w:val="18"/>
              </w:rPr>
            </w:pPr>
            <w:r>
              <w:rPr>
                <w:rFonts w:ascii="inherit" w:eastAsia="Times New Roman" w:hAnsi="inherit"/>
                <w:sz w:val="18"/>
                <w:szCs w:val="18"/>
              </w:rPr>
              <w:t>22,695</w:t>
            </w:r>
          </w:p>
        </w:tc>
        <w:tc>
          <w:tcPr>
            <w:tcW w:w="0" w:type="auto"/>
            <w:tcBorders>
              <w:top w:val="single" w:sz="6" w:space="0" w:color="000000"/>
            </w:tcBorders>
            <w:shd w:val="clear" w:color="auto" w:fill="CCEEFF"/>
            <w:vAlign w:val="bottom"/>
            <w:hideMark/>
          </w:tcPr>
          <w:p w14:paraId="7F3F662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DC4B3" w14:textId="77777777" w:rsidR="00000000" w:rsidRDefault="00057078">
            <w:pPr>
              <w:divId w:val="2069259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AFD03B" w14:textId="77777777" w:rsidR="00000000" w:rsidRDefault="00057078">
            <w:pPr>
              <w:jc w:val="right"/>
              <w:rPr>
                <w:rFonts w:eastAsia="Times New Roman"/>
                <w:sz w:val="18"/>
                <w:szCs w:val="18"/>
              </w:rPr>
            </w:pPr>
            <w:r>
              <w:rPr>
                <w:rFonts w:ascii="inherit" w:eastAsia="Times New Roman" w:hAnsi="inherit"/>
                <w:sz w:val="18"/>
                <w:szCs w:val="18"/>
              </w:rPr>
              <w:t>3,309</w:t>
            </w:r>
          </w:p>
        </w:tc>
        <w:tc>
          <w:tcPr>
            <w:tcW w:w="0" w:type="auto"/>
            <w:tcBorders>
              <w:top w:val="single" w:sz="6" w:space="0" w:color="000000"/>
            </w:tcBorders>
            <w:shd w:val="clear" w:color="auto" w:fill="CCEEFF"/>
            <w:vAlign w:val="bottom"/>
            <w:hideMark/>
          </w:tcPr>
          <w:p w14:paraId="0DD4530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22D74" w14:textId="77777777" w:rsidR="00000000" w:rsidRDefault="00057078">
            <w:pPr>
              <w:divId w:val="1939438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1682ED" w14:textId="77777777" w:rsidR="00000000" w:rsidRDefault="00057078">
            <w:pPr>
              <w:jc w:val="right"/>
              <w:rPr>
                <w:rFonts w:eastAsia="Times New Roman"/>
                <w:sz w:val="18"/>
                <w:szCs w:val="18"/>
              </w:rPr>
            </w:pPr>
            <w:r>
              <w:rPr>
                <w:rFonts w:ascii="inherit" w:eastAsia="Times New Roman" w:hAnsi="inherit"/>
                <w:sz w:val="18"/>
                <w:szCs w:val="18"/>
              </w:rPr>
              <w:t>22,695</w:t>
            </w:r>
          </w:p>
        </w:tc>
        <w:tc>
          <w:tcPr>
            <w:tcW w:w="0" w:type="auto"/>
            <w:shd w:val="clear" w:color="auto" w:fill="CCEEFF"/>
            <w:vAlign w:val="bottom"/>
            <w:hideMark/>
          </w:tcPr>
          <w:p w14:paraId="10A97207" w14:textId="77777777" w:rsidR="00000000" w:rsidRDefault="00057078">
            <w:pPr>
              <w:rPr>
                <w:rFonts w:eastAsia="Times New Roman"/>
                <w:sz w:val="20"/>
                <w:szCs w:val="20"/>
              </w:rPr>
            </w:pPr>
          </w:p>
        </w:tc>
      </w:tr>
      <w:tr w:rsidR="00000000" w14:paraId="7D730B8D" w14:textId="77777777">
        <w:trPr>
          <w:jc w:val="center"/>
        </w:trPr>
        <w:tc>
          <w:tcPr>
            <w:tcW w:w="0" w:type="auto"/>
            <w:tcMar>
              <w:top w:w="30" w:type="dxa"/>
              <w:left w:w="30" w:type="dxa"/>
              <w:bottom w:w="30" w:type="dxa"/>
              <w:right w:w="30" w:type="dxa"/>
            </w:tcMar>
            <w:vAlign w:val="bottom"/>
            <w:hideMark/>
          </w:tcPr>
          <w:p w14:paraId="350BBBA3" w14:textId="77777777" w:rsidR="00000000" w:rsidRDefault="00057078">
            <w:pPr>
              <w:divId w:val="234359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2A2CB1" w14:textId="77777777" w:rsidR="00000000" w:rsidRDefault="00057078">
            <w:pPr>
              <w:divId w:val="572474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0138EC" w14:textId="77777777" w:rsidR="00000000" w:rsidRDefault="00057078">
            <w:pPr>
              <w:divId w:val="127210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F19F88" w14:textId="77777777" w:rsidR="00000000" w:rsidRDefault="00057078">
            <w:pPr>
              <w:divId w:val="56657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21088" w14:textId="77777777" w:rsidR="00000000" w:rsidRDefault="00057078">
            <w:pPr>
              <w:divId w:val="1825078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C0E915" w14:textId="77777777" w:rsidR="00000000" w:rsidRDefault="00057078">
            <w:pPr>
              <w:divId w:val="1370032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BA7C88" w14:textId="77777777" w:rsidR="00000000" w:rsidRDefault="00057078">
            <w:pPr>
              <w:divId w:val="573319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4851B2" w14:textId="77777777" w:rsidR="00000000" w:rsidRDefault="00057078">
            <w:pPr>
              <w:divId w:val="2020961451"/>
              <w:rPr>
                <w:rFonts w:eastAsia="Times New Roman"/>
                <w:sz w:val="20"/>
                <w:szCs w:val="20"/>
              </w:rPr>
            </w:pPr>
            <w:r>
              <w:rPr>
                <w:rFonts w:ascii="inherit" w:eastAsia="Times New Roman" w:hAnsi="inherit"/>
                <w:sz w:val="20"/>
                <w:szCs w:val="20"/>
              </w:rPr>
              <w:t> </w:t>
            </w:r>
          </w:p>
        </w:tc>
      </w:tr>
      <w:tr w:rsidR="00000000" w14:paraId="486D9B6F" w14:textId="77777777">
        <w:trPr>
          <w:jc w:val="center"/>
        </w:trPr>
        <w:tc>
          <w:tcPr>
            <w:tcW w:w="0" w:type="auto"/>
            <w:shd w:val="clear" w:color="auto" w:fill="CCEEFF"/>
            <w:tcMar>
              <w:top w:w="30" w:type="dxa"/>
              <w:left w:w="30" w:type="dxa"/>
              <w:bottom w:w="30" w:type="dxa"/>
              <w:right w:w="30" w:type="dxa"/>
            </w:tcMar>
            <w:vAlign w:val="bottom"/>
            <w:hideMark/>
          </w:tcPr>
          <w:p w14:paraId="418F2406" w14:textId="77777777" w:rsidR="00000000" w:rsidRDefault="00057078">
            <w:pPr>
              <w:rPr>
                <w:rFonts w:eastAsia="Times New Roman"/>
                <w:sz w:val="18"/>
                <w:szCs w:val="18"/>
              </w:rPr>
            </w:pPr>
            <w:r>
              <w:rPr>
                <w:rFonts w:ascii="inherit" w:eastAsia="Times New Roman" w:hAnsi="inherit"/>
                <w:b/>
                <w:bCs/>
                <w:sz w:val="18"/>
                <w:szCs w:val="18"/>
              </w:rPr>
              <w:t>Accumulated other comprehensive income:</w:t>
            </w:r>
          </w:p>
        </w:tc>
        <w:tc>
          <w:tcPr>
            <w:tcW w:w="0" w:type="auto"/>
            <w:gridSpan w:val="3"/>
            <w:shd w:val="clear" w:color="auto" w:fill="CCEEFF"/>
            <w:tcMar>
              <w:top w:w="30" w:type="dxa"/>
              <w:left w:w="30" w:type="dxa"/>
              <w:bottom w:w="30" w:type="dxa"/>
              <w:right w:w="30" w:type="dxa"/>
            </w:tcMar>
            <w:vAlign w:val="bottom"/>
            <w:hideMark/>
          </w:tcPr>
          <w:p w14:paraId="2B65C123" w14:textId="77777777" w:rsidR="00000000" w:rsidRDefault="00057078">
            <w:pPr>
              <w:divId w:val="342898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AF3613" w14:textId="77777777" w:rsidR="00000000" w:rsidRDefault="00057078">
            <w:pPr>
              <w:divId w:val="2122067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BA795A" w14:textId="77777777" w:rsidR="00000000" w:rsidRDefault="00057078">
            <w:pPr>
              <w:divId w:val="11490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CE54AC" w14:textId="77777777" w:rsidR="00000000" w:rsidRDefault="00057078">
            <w:pPr>
              <w:divId w:val="2124691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9348A9" w14:textId="77777777" w:rsidR="00000000" w:rsidRDefault="00057078">
            <w:pPr>
              <w:divId w:val="1819685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57771A" w14:textId="77777777" w:rsidR="00000000" w:rsidRDefault="00057078">
            <w:pPr>
              <w:divId w:val="552545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80F617" w14:textId="77777777" w:rsidR="00000000" w:rsidRDefault="00057078">
            <w:pPr>
              <w:divId w:val="1785877876"/>
              <w:rPr>
                <w:rFonts w:eastAsia="Times New Roman"/>
                <w:sz w:val="20"/>
                <w:szCs w:val="20"/>
              </w:rPr>
            </w:pPr>
            <w:r>
              <w:rPr>
                <w:rFonts w:ascii="inherit" w:eastAsia="Times New Roman" w:hAnsi="inherit"/>
                <w:sz w:val="20"/>
                <w:szCs w:val="20"/>
              </w:rPr>
              <w:t> </w:t>
            </w:r>
          </w:p>
        </w:tc>
      </w:tr>
      <w:tr w:rsidR="00000000" w14:paraId="24061EEE" w14:textId="77777777">
        <w:trPr>
          <w:jc w:val="center"/>
        </w:trPr>
        <w:tc>
          <w:tcPr>
            <w:tcW w:w="0" w:type="auto"/>
            <w:tcMar>
              <w:top w:w="30" w:type="dxa"/>
              <w:left w:w="180" w:type="dxa"/>
              <w:bottom w:w="30" w:type="dxa"/>
              <w:right w:w="30" w:type="dxa"/>
            </w:tcMar>
            <w:vAlign w:val="bottom"/>
            <w:hideMark/>
          </w:tcPr>
          <w:p w14:paraId="2FF0CB50" w14:textId="77777777" w:rsidR="00000000" w:rsidRDefault="00057078">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43B49BAC" w14:textId="77777777" w:rsidR="00000000" w:rsidRDefault="00057078">
            <w:pPr>
              <w:jc w:val="right"/>
              <w:rPr>
                <w:rFonts w:eastAsia="Times New Roman"/>
                <w:sz w:val="18"/>
                <w:szCs w:val="18"/>
              </w:rPr>
            </w:pPr>
            <w:r>
              <w:rPr>
                <w:rFonts w:ascii="inherit" w:eastAsia="Times New Roman" w:hAnsi="inherit"/>
                <w:sz w:val="18"/>
                <w:szCs w:val="18"/>
              </w:rPr>
              <w:t>202</w:t>
            </w:r>
          </w:p>
        </w:tc>
        <w:tc>
          <w:tcPr>
            <w:tcW w:w="0" w:type="auto"/>
            <w:vAlign w:val="bottom"/>
            <w:hideMark/>
          </w:tcPr>
          <w:p w14:paraId="02C4E6A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6D0A3D3" w14:textId="77777777" w:rsidR="00000000" w:rsidRDefault="00057078">
            <w:pPr>
              <w:divId w:val="193855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9C0BB" w14:textId="77777777" w:rsidR="00000000" w:rsidRDefault="00057078">
            <w:pPr>
              <w:jc w:val="right"/>
              <w:rPr>
                <w:rFonts w:eastAsia="Times New Roman"/>
                <w:sz w:val="18"/>
                <w:szCs w:val="18"/>
              </w:rPr>
            </w:pPr>
            <w:r>
              <w:rPr>
                <w:rFonts w:ascii="inherit" w:eastAsia="Times New Roman" w:hAnsi="inherit"/>
                <w:sz w:val="18"/>
                <w:szCs w:val="18"/>
              </w:rPr>
              <w:t>385</w:t>
            </w:r>
          </w:p>
        </w:tc>
        <w:tc>
          <w:tcPr>
            <w:tcW w:w="0" w:type="auto"/>
            <w:vAlign w:val="bottom"/>
            <w:hideMark/>
          </w:tcPr>
          <w:p w14:paraId="65D37FB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DD6F7F3" w14:textId="77777777" w:rsidR="00000000" w:rsidRDefault="00057078">
            <w:pPr>
              <w:divId w:val="1343238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F32422" w14:textId="77777777" w:rsidR="00000000" w:rsidRDefault="00057078">
            <w:pPr>
              <w:jc w:val="right"/>
              <w:rPr>
                <w:rFonts w:eastAsia="Times New Roman"/>
                <w:sz w:val="18"/>
                <w:szCs w:val="18"/>
              </w:rPr>
            </w:pPr>
            <w:r>
              <w:rPr>
                <w:rFonts w:ascii="inherit" w:eastAsia="Times New Roman" w:hAnsi="inherit"/>
                <w:sz w:val="18"/>
                <w:szCs w:val="18"/>
              </w:rPr>
              <w:t>265</w:t>
            </w:r>
          </w:p>
        </w:tc>
        <w:tc>
          <w:tcPr>
            <w:tcW w:w="0" w:type="auto"/>
            <w:vAlign w:val="bottom"/>
            <w:hideMark/>
          </w:tcPr>
          <w:p w14:paraId="1CBDF3C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E3D374A" w14:textId="77777777" w:rsidR="00000000" w:rsidRDefault="00057078">
            <w:pPr>
              <w:divId w:val="841817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7ED53E" w14:textId="77777777" w:rsidR="00000000" w:rsidRDefault="00057078">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15C790AE" w14:textId="77777777" w:rsidR="00000000" w:rsidRDefault="00057078">
            <w:pPr>
              <w:rPr>
                <w:rFonts w:eastAsia="Times New Roman"/>
                <w:sz w:val="20"/>
                <w:szCs w:val="20"/>
              </w:rPr>
            </w:pPr>
          </w:p>
        </w:tc>
      </w:tr>
      <w:tr w:rsidR="00000000" w14:paraId="2A889FFA" w14:textId="77777777">
        <w:trPr>
          <w:jc w:val="center"/>
        </w:trPr>
        <w:tc>
          <w:tcPr>
            <w:tcW w:w="0" w:type="auto"/>
            <w:shd w:val="clear" w:color="auto" w:fill="CCEEFF"/>
            <w:tcMar>
              <w:top w:w="30" w:type="dxa"/>
              <w:left w:w="300" w:type="dxa"/>
              <w:bottom w:w="30" w:type="dxa"/>
              <w:right w:w="30" w:type="dxa"/>
            </w:tcMar>
            <w:vAlign w:val="bottom"/>
            <w:hideMark/>
          </w:tcPr>
          <w:p w14:paraId="19DD6163" w14:textId="77777777" w:rsidR="00000000" w:rsidRDefault="00057078">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shd w:val="clear" w:color="auto" w:fill="CCEEFF"/>
            <w:tcMar>
              <w:top w:w="30" w:type="dxa"/>
              <w:left w:w="30" w:type="dxa"/>
              <w:bottom w:w="30" w:type="dxa"/>
              <w:right w:w="0" w:type="dxa"/>
            </w:tcMar>
            <w:vAlign w:val="bottom"/>
            <w:hideMark/>
          </w:tcPr>
          <w:p w14:paraId="5CEDCD08"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DFA35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A2EFB" w14:textId="77777777" w:rsidR="00000000" w:rsidRDefault="0005707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738F5A6"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F34D06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CA762" w14:textId="77777777" w:rsidR="00000000" w:rsidRDefault="0005707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41E46DF"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tcMar>
              <w:top w:w="30" w:type="dxa"/>
              <w:left w:w="0" w:type="dxa"/>
              <w:bottom w:w="30" w:type="dxa"/>
              <w:right w:w="30" w:type="dxa"/>
            </w:tcMar>
            <w:vAlign w:val="bottom"/>
            <w:hideMark/>
          </w:tcPr>
          <w:p w14:paraId="7891C4F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3EC793" w14:textId="77777777" w:rsidR="00000000" w:rsidRDefault="0005707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27B0595"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491DAED" w14:textId="77777777" w:rsidR="00000000" w:rsidRDefault="00057078">
            <w:pPr>
              <w:rPr>
                <w:rFonts w:eastAsia="Times New Roman"/>
                <w:sz w:val="20"/>
                <w:szCs w:val="20"/>
              </w:rPr>
            </w:pPr>
          </w:p>
        </w:tc>
      </w:tr>
      <w:tr w:rsidR="00000000" w14:paraId="6CFEA138" w14:textId="77777777">
        <w:trPr>
          <w:jc w:val="center"/>
        </w:trPr>
        <w:tc>
          <w:tcPr>
            <w:tcW w:w="0" w:type="auto"/>
            <w:tcMar>
              <w:top w:w="30" w:type="dxa"/>
              <w:left w:w="300" w:type="dxa"/>
              <w:bottom w:w="30" w:type="dxa"/>
              <w:right w:w="30" w:type="dxa"/>
            </w:tcMar>
            <w:vAlign w:val="bottom"/>
            <w:hideMark/>
          </w:tcPr>
          <w:p w14:paraId="566DF72F" w14:textId="77777777" w:rsidR="00000000" w:rsidRDefault="00057078">
            <w:pPr>
              <w:rPr>
                <w:rFonts w:eastAsia="Times New Roman"/>
                <w:sz w:val="18"/>
                <w:szCs w:val="18"/>
              </w:rPr>
            </w:pPr>
            <w:r>
              <w:rPr>
                <w:rFonts w:ascii="inherit" w:eastAsia="Times New Roman" w:hAnsi="inherit"/>
                <w:sz w:val="18"/>
                <w:szCs w:val="18"/>
              </w:rPr>
              <w:t>Other comprehensive (loss) income</w:t>
            </w:r>
            <w:r>
              <w:rPr>
                <w:rFonts w:ascii="inherit" w:eastAsia="Times New Roman" w:hAnsi="inherit"/>
                <w:sz w:val="18"/>
                <w:szCs w:val="18"/>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14:paraId="53B0BD36" w14:textId="77777777" w:rsidR="00000000" w:rsidRDefault="00057078">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tcMar>
              <w:top w:w="30" w:type="dxa"/>
              <w:left w:w="0" w:type="dxa"/>
              <w:bottom w:w="30" w:type="dxa"/>
              <w:right w:w="30" w:type="dxa"/>
            </w:tcMar>
            <w:vAlign w:val="bottom"/>
            <w:hideMark/>
          </w:tcPr>
          <w:p w14:paraId="3E57931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0B398DA" w14:textId="77777777" w:rsidR="00000000" w:rsidRDefault="00057078">
            <w:pPr>
              <w:divId w:val="60251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FBAA74" w14:textId="77777777" w:rsidR="00000000" w:rsidRDefault="00057078">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vAlign w:val="bottom"/>
            <w:hideMark/>
          </w:tcPr>
          <w:p w14:paraId="05C6F40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C8C090E" w14:textId="77777777" w:rsidR="00000000" w:rsidRDefault="00057078">
            <w:pPr>
              <w:divId w:val="1715957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44427D"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tcMar>
              <w:top w:w="30" w:type="dxa"/>
              <w:left w:w="0" w:type="dxa"/>
              <w:bottom w:w="30" w:type="dxa"/>
              <w:right w:w="30" w:type="dxa"/>
            </w:tcMar>
            <w:vAlign w:val="bottom"/>
            <w:hideMark/>
          </w:tcPr>
          <w:p w14:paraId="4CB79E8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49C18A" w14:textId="77777777" w:rsidR="00000000" w:rsidRDefault="00057078">
            <w:pPr>
              <w:divId w:val="14619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92A7D2" w14:textId="77777777" w:rsidR="00000000" w:rsidRDefault="00057078">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vAlign w:val="bottom"/>
            <w:hideMark/>
          </w:tcPr>
          <w:p w14:paraId="703CF136" w14:textId="77777777" w:rsidR="00000000" w:rsidRDefault="00057078">
            <w:pPr>
              <w:rPr>
                <w:rFonts w:eastAsia="Times New Roman"/>
                <w:sz w:val="20"/>
                <w:szCs w:val="20"/>
              </w:rPr>
            </w:pPr>
          </w:p>
        </w:tc>
      </w:tr>
      <w:tr w:rsidR="00000000" w14:paraId="6105932B" w14:textId="77777777">
        <w:trPr>
          <w:jc w:val="center"/>
        </w:trPr>
        <w:tc>
          <w:tcPr>
            <w:tcW w:w="0" w:type="auto"/>
            <w:shd w:val="clear" w:color="auto" w:fill="CCEEFF"/>
            <w:tcMar>
              <w:top w:w="30" w:type="dxa"/>
              <w:left w:w="180" w:type="dxa"/>
              <w:bottom w:w="30" w:type="dxa"/>
              <w:right w:w="30" w:type="dxa"/>
            </w:tcMar>
            <w:vAlign w:val="bottom"/>
            <w:hideMark/>
          </w:tcPr>
          <w:p w14:paraId="7F7BE43D" w14:textId="77777777" w:rsidR="00000000" w:rsidRDefault="00057078">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F004F3"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tcBorders>
              <w:top w:val="single" w:sz="6" w:space="0" w:color="000000"/>
            </w:tcBorders>
            <w:shd w:val="clear" w:color="auto" w:fill="CCEEFF"/>
            <w:vAlign w:val="bottom"/>
            <w:hideMark/>
          </w:tcPr>
          <w:p w14:paraId="68FAC3C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69464" w14:textId="77777777" w:rsidR="00000000" w:rsidRDefault="00057078">
            <w:pPr>
              <w:divId w:val="1152328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E7C960" w14:textId="77777777" w:rsidR="00000000" w:rsidRDefault="00057078">
            <w:pPr>
              <w:jc w:val="right"/>
              <w:rPr>
                <w:rFonts w:eastAsia="Times New Roman"/>
                <w:sz w:val="18"/>
                <w:szCs w:val="18"/>
              </w:rPr>
            </w:pPr>
            <w:r>
              <w:rPr>
                <w:rFonts w:ascii="inherit" w:eastAsia="Times New Roman" w:hAnsi="inherit"/>
                <w:sz w:val="18"/>
                <w:szCs w:val="18"/>
              </w:rPr>
              <w:t>545</w:t>
            </w:r>
          </w:p>
        </w:tc>
        <w:tc>
          <w:tcPr>
            <w:tcW w:w="0" w:type="auto"/>
            <w:tcBorders>
              <w:top w:val="single" w:sz="6" w:space="0" w:color="000000"/>
            </w:tcBorders>
            <w:shd w:val="clear" w:color="auto" w:fill="CCEEFF"/>
            <w:vAlign w:val="bottom"/>
            <w:hideMark/>
          </w:tcPr>
          <w:p w14:paraId="6E2523E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ECEA0" w14:textId="77777777" w:rsidR="00000000" w:rsidRDefault="00057078">
            <w:pPr>
              <w:divId w:val="11616547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A9A012"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tcBorders>
              <w:top w:val="single" w:sz="6" w:space="0" w:color="000000"/>
            </w:tcBorders>
            <w:shd w:val="clear" w:color="auto" w:fill="CCEEFF"/>
            <w:vAlign w:val="bottom"/>
            <w:hideMark/>
          </w:tcPr>
          <w:p w14:paraId="356ECB7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0C163" w14:textId="77777777" w:rsidR="00000000" w:rsidRDefault="00057078">
            <w:pPr>
              <w:divId w:val="293146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87EA67" w14:textId="77777777" w:rsidR="00000000" w:rsidRDefault="00057078">
            <w:pPr>
              <w:jc w:val="right"/>
              <w:rPr>
                <w:rFonts w:eastAsia="Times New Roman"/>
                <w:sz w:val="18"/>
                <w:szCs w:val="18"/>
              </w:rPr>
            </w:pPr>
            <w:r>
              <w:rPr>
                <w:rFonts w:ascii="inherit" w:eastAsia="Times New Roman" w:hAnsi="inherit"/>
                <w:sz w:val="18"/>
                <w:szCs w:val="18"/>
              </w:rPr>
              <w:t>545</w:t>
            </w:r>
          </w:p>
        </w:tc>
        <w:tc>
          <w:tcPr>
            <w:tcW w:w="0" w:type="auto"/>
            <w:shd w:val="clear" w:color="auto" w:fill="CCEEFF"/>
            <w:vAlign w:val="bottom"/>
            <w:hideMark/>
          </w:tcPr>
          <w:p w14:paraId="2D383993" w14:textId="77777777" w:rsidR="00000000" w:rsidRDefault="00057078">
            <w:pPr>
              <w:rPr>
                <w:rFonts w:eastAsia="Times New Roman"/>
                <w:sz w:val="20"/>
                <w:szCs w:val="20"/>
              </w:rPr>
            </w:pPr>
          </w:p>
        </w:tc>
      </w:tr>
      <w:tr w:rsidR="00000000" w14:paraId="1206A155" w14:textId="77777777">
        <w:trPr>
          <w:jc w:val="center"/>
        </w:trPr>
        <w:tc>
          <w:tcPr>
            <w:tcW w:w="0" w:type="auto"/>
            <w:tcMar>
              <w:top w:w="30" w:type="dxa"/>
              <w:left w:w="30" w:type="dxa"/>
              <w:bottom w:w="30" w:type="dxa"/>
              <w:right w:w="30" w:type="dxa"/>
            </w:tcMar>
            <w:vAlign w:val="bottom"/>
            <w:hideMark/>
          </w:tcPr>
          <w:p w14:paraId="2DEBBF80" w14:textId="77777777" w:rsidR="00000000" w:rsidRDefault="00057078">
            <w:pPr>
              <w:divId w:val="780222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1E5409" w14:textId="77777777" w:rsidR="00000000" w:rsidRDefault="00057078">
            <w:pPr>
              <w:divId w:val="1915318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8AC27F" w14:textId="77777777" w:rsidR="00000000" w:rsidRDefault="00057078">
            <w:pPr>
              <w:divId w:val="1149860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546B30" w14:textId="77777777" w:rsidR="00000000" w:rsidRDefault="00057078">
            <w:pPr>
              <w:divId w:val="176471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A0DD3E" w14:textId="77777777" w:rsidR="00000000" w:rsidRDefault="00057078">
            <w:pPr>
              <w:divId w:val="1816070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544DF7" w14:textId="77777777" w:rsidR="00000000" w:rsidRDefault="00057078">
            <w:pPr>
              <w:divId w:val="78862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3FF0A6" w14:textId="77777777" w:rsidR="00000000" w:rsidRDefault="00057078">
            <w:pPr>
              <w:divId w:val="1037706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FFC3C7" w14:textId="77777777" w:rsidR="00000000" w:rsidRDefault="00057078">
            <w:pPr>
              <w:divId w:val="682242287"/>
              <w:rPr>
                <w:rFonts w:eastAsia="Times New Roman"/>
                <w:sz w:val="20"/>
                <w:szCs w:val="20"/>
              </w:rPr>
            </w:pPr>
            <w:r>
              <w:rPr>
                <w:rFonts w:ascii="inherit" w:eastAsia="Times New Roman" w:hAnsi="inherit"/>
                <w:sz w:val="20"/>
                <w:szCs w:val="20"/>
              </w:rPr>
              <w:t> </w:t>
            </w:r>
          </w:p>
        </w:tc>
      </w:tr>
      <w:tr w:rsidR="00000000" w14:paraId="56E143CB" w14:textId="77777777">
        <w:trPr>
          <w:jc w:val="center"/>
        </w:trPr>
        <w:tc>
          <w:tcPr>
            <w:tcW w:w="0" w:type="auto"/>
            <w:shd w:val="clear" w:color="auto" w:fill="CCEEFF"/>
            <w:tcMar>
              <w:top w:w="30" w:type="dxa"/>
              <w:left w:w="30" w:type="dxa"/>
              <w:bottom w:w="30" w:type="dxa"/>
              <w:right w:w="30" w:type="dxa"/>
            </w:tcMar>
            <w:vAlign w:val="bottom"/>
            <w:hideMark/>
          </w:tcPr>
          <w:p w14:paraId="2367ED0F" w14:textId="77777777" w:rsidR="00000000" w:rsidRDefault="00057078">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FE0E3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7570C4" w14:textId="77777777" w:rsidR="00000000" w:rsidRDefault="00057078">
            <w:pPr>
              <w:jc w:val="right"/>
              <w:rPr>
                <w:rFonts w:eastAsia="Times New Roman"/>
                <w:sz w:val="18"/>
                <w:szCs w:val="18"/>
              </w:rPr>
            </w:pPr>
            <w:r>
              <w:rPr>
                <w:rFonts w:ascii="inherit" w:eastAsia="Times New Roman" w:hAnsi="inherit"/>
                <w:sz w:val="18"/>
                <w:szCs w:val="18"/>
              </w:rPr>
              <w:t>3,866</w:t>
            </w:r>
          </w:p>
        </w:tc>
        <w:tc>
          <w:tcPr>
            <w:tcW w:w="0" w:type="auto"/>
            <w:tcBorders>
              <w:top w:val="single" w:sz="6" w:space="0" w:color="000000"/>
              <w:bottom w:val="double" w:sz="6" w:space="0" w:color="000000"/>
            </w:tcBorders>
            <w:shd w:val="clear" w:color="auto" w:fill="CCEEFF"/>
            <w:vAlign w:val="bottom"/>
            <w:hideMark/>
          </w:tcPr>
          <w:p w14:paraId="1173B59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095585" w14:textId="77777777" w:rsidR="00000000" w:rsidRDefault="00057078">
            <w:pPr>
              <w:divId w:val="1741295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22862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8061A9" w14:textId="77777777" w:rsidR="00000000" w:rsidRDefault="00057078">
            <w:pPr>
              <w:jc w:val="right"/>
              <w:rPr>
                <w:rFonts w:eastAsia="Times New Roman"/>
                <w:sz w:val="18"/>
                <w:szCs w:val="18"/>
              </w:rPr>
            </w:pPr>
            <w:r>
              <w:rPr>
                <w:rFonts w:ascii="inherit" w:eastAsia="Times New Roman" w:hAnsi="inherit"/>
                <w:sz w:val="18"/>
                <w:szCs w:val="18"/>
              </w:rPr>
              <w:t>23,735</w:t>
            </w:r>
          </w:p>
        </w:tc>
        <w:tc>
          <w:tcPr>
            <w:tcW w:w="0" w:type="auto"/>
            <w:tcBorders>
              <w:top w:val="single" w:sz="6" w:space="0" w:color="000000"/>
              <w:bottom w:val="double" w:sz="6" w:space="0" w:color="000000"/>
            </w:tcBorders>
            <w:shd w:val="clear" w:color="auto" w:fill="CCEEFF"/>
            <w:vAlign w:val="bottom"/>
            <w:hideMark/>
          </w:tcPr>
          <w:p w14:paraId="072F857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1EC2AC" w14:textId="77777777" w:rsidR="00000000" w:rsidRDefault="00057078">
            <w:pPr>
              <w:divId w:val="483736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1F280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4FBC28" w14:textId="77777777" w:rsidR="00000000" w:rsidRDefault="00057078">
            <w:pPr>
              <w:jc w:val="right"/>
              <w:rPr>
                <w:rFonts w:eastAsia="Times New Roman"/>
                <w:sz w:val="18"/>
                <w:szCs w:val="18"/>
              </w:rPr>
            </w:pPr>
            <w:r>
              <w:rPr>
                <w:rFonts w:ascii="inherit" w:eastAsia="Times New Roman" w:hAnsi="inherit"/>
                <w:sz w:val="18"/>
                <w:szCs w:val="18"/>
              </w:rPr>
              <w:t>3,866</w:t>
            </w:r>
          </w:p>
        </w:tc>
        <w:tc>
          <w:tcPr>
            <w:tcW w:w="0" w:type="auto"/>
            <w:tcBorders>
              <w:top w:val="single" w:sz="6" w:space="0" w:color="000000"/>
              <w:bottom w:val="double" w:sz="6" w:space="0" w:color="000000"/>
            </w:tcBorders>
            <w:shd w:val="clear" w:color="auto" w:fill="CCEEFF"/>
            <w:vAlign w:val="bottom"/>
            <w:hideMark/>
          </w:tcPr>
          <w:p w14:paraId="03F2310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FEC53" w14:textId="77777777" w:rsidR="00000000" w:rsidRDefault="00057078">
            <w:pPr>
              <w:divId w:val="810245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2A25F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001BE0" w14:textId="77777777" w:rsidR="00000000" w:rsidRDefault="00057078">
            <w:pPr>
              <w:jc w:val="right"/>
              <w:rPr>
                <w:rFonts w:eastAsia="Times New Roman"/>
                <w:sz w:val="18"/>
                <w:szCs w:val="18"/>
              </w:rPr>
            </w:pPr>
            <w:r>
              <w:rPr>
                <w:rFonts w:ascii="inherit" w:eastAsia="Times New Roman" w:hAnsi="inherit"/>
                <w:sz w:val="18"/>
                <w:szCs w:val="18"/>
              </w:rPr>
              <w:t>23,735</w:t>
            </w:r>
          </w:p>
        </w:tc>
        <w:tc>
          <w:tcPr>
            <w:tcW w:w="0" w:type="auto"/>
            <w:tcBorders>
              <w:top w:val="single" w:sz="6" w:space="0" w:color="000000"/>
              <w:bottom w:val="double" w:sz="6" w:space="0" w:color="000000"/>
            </w:tcBorders>
            <w:shd w:val="clear" w:color="auto" w:fill="CCEEFF"/>
            <w:vAlign w:val="bottom"/>
            <w:hideMark/>
          </w:tcPr>
          <w:p w14:paraId="493A266F" w14:textId="77777777" w:rsidR="00000000" w:rsidRDefault="00057078">
            <w:pPr>
              <w:rPr>
                <w:rFonts w:eastAsia="Times New Roman"/>
                <w:sz w:val="20"/>
                <w:szCs w:val="20"/>
              </w:rPr>
            </w:pPr>
          </w:p>
        </w:tc>
      </w:tr>
      <w:tr w:rsidR="00000000" w14:paraId="1F7B96C7" w14:textId="77777777">
        <w:trPr>
          <w:jc w:val="center"/>
        </w:trPr>
        <w:tc>
          <w:tcPr>
            <w:tcW w:w="0" w:type="auto"/>
            <w:tcMar>
              <w:top w:w="30" w:type="dxa"/>
              <w:left w:w="30" w:type="dxa"/>
              <w:bottom w:w="30" w:type="dxa"/>
              <w:right w:w="30" w:type="dxa"/>
            </w:tcMar>
            <w:vAlign w:val="bottom"/>
            <w:hideMark/>
          </w:tcPr>
          <w:p w14:paraId="1AF2A9ED" w14:textId="77777777" w:rsidR="00000000" w:rsidRDefault="00057078">
            <w:pPr>
              <w:divId w:val="1988048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6DA124" w14:textId="77777777" w:rsidR="00000000" w:rsidRDefault="00057078">
            <w:pPr>
              <w:divId w:val="1624657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BDD30" w14:textId="77777777" w:rsidR="00000000" w:rsidRDefault="00057078">
            <w:pPr>
              <w:divId w:val="2035223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F13E9F" w14:textId="77777777" w:rsidR="00000000" w:rsidRDefault="00057078">
            <w:pPr>
              <w:divId w:val="50995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FC3ED7" w14:textId="77777777" w:rsidR="00000000" w:rsidRDefault="00057078">
            <w:pPr>
              <w:divId w:val="455684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039938" w14:textId="77777777" w:rsidR="00000000" w:rsidRDefault="00057078">
            <w:pPr>
              <w:divId w:val="93791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19CE63" w14:textId="77777777" w:rsidR="00000000" w:rsidRDefault="00057078">
            <w:pPr>
              <w:divId w:val="213505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0F8C05" w14:textId="77777777" w:rsidR="00000000" w:rsidRDefault="00057078">
            <w:pPr>
              <w:divId w:val="979531748"/>
              <w:rPr>
                <w:rFonts w:eastAsia="Times New Roman"/>
                <w:sz w:val="20"/>
                <w:szCs w:val="20"/>
              </w:rPr>
            </w:pPr>
            <w:r>
              <w:rPr>
                <w:rFonts w:ascii="inherit" w:eastAsia="Times New Roman" w:hAnsi="inherit"/>
                <w:sz w:val="20"/>
                <w:szCs w:val="20"/>
              </w:rPr>
              <w:t> </w:t>
            </w:r>
          </w:p>
        </w:tc>
      </w:tr>
      <w:tr w:rsidR="00000000" w14:paraId="657E3CD1" w14:textId="77777777">
        <w:trPr>
          <w:jc w:val="center"/>
        </w:trPr>
        <w:tc>
          <w:tcPr>
            <w:tcW w:w="0" w:type="auto"/>
            <w:shd w:val="clear" w:color="auto" w:fill="CCEEFF"/>
            <w:tcMar>
              <w:top w:w="30" w:type="dxa"/>
              <w:left w:w="30" w:type="dxa"/>
              <w:bottom w:w="30" w:type="dxa"/>
              <w:right w:w="30" w:type="dxa"/>
            </w:tcMar>
            <w:vAlign w:val="bottom"/>
            <w:hideMark/>
          </w:tcPr>
          <w:p w14:paraId="6354069D" w14:textId="77777777" w:rsidR="00000000" w:rsidRDefault="00057078">
            <w:pPr>
              <w:rPr>
                <w:rFonts w:eastAsia="Times New Roman"/>
                <w:sz w:val="18"/>
                <w:szCs w:val="18"/>
              </w:rPr>
            </w:pPr>
            <w:r>
              <w:rPr>
                <w:rFonts w:ascii="inherit" w:eastAsia="Times New Roman" w:hAnsi="inherit"/>
                <w:b/>
                <w:bCs/>
                <w:sz w:val="18"/>
                <w:szCs w:val="18"/>
              </w:rPr>
              <w:t>Dividends per share announced</w:t>
            </w:r>
          </w:p>
        </w:tc>
        <w:tc>
          <w:tcPr>
            <w:tcW w:w="0" w:type="auto"/>
            <w:shd w:val="clear" w:color="auto" w:fill="CCEEFF"/>
            <w:tcMar>
              <w:top w:w="30" w:type="dxa"/>
              <w:left w:w="30" w:type="dxa"/>
              <w:bottom w:w="30" w:type="dxa"/>
              <w:right w:w="0" w:type="dxa"/>
            </w:tcMar>
            <w:vAlign w:val="bottom"/>
            <w:hideMark/>
          </w:tcPr>
          <w:p w14:paraId="298EA95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02AB65" w14:textId="77777777" w:rsidR="00000000" w:rsidRDefault="00057078">
            <w:pPr>
              <w:jc w:val="right"/>
              <w:rPr>
                <w:rFonts w:eastAsia="Times New Roman"/>
                <w:sz w:val="18"/>
                <w:szCs w:val="18"/>
              </w:rPr>
            </w:pPr>
            <w:r>
              <w:rPr>
                <w:rFonts w:ascii="inherit" w:eastAsia="Times New Roman" w:hAnsi="inherit"/>
                <w:sz w:val="18"/>
                <w:szCs w:val="18"/>
              </w:rPr>
              <w:t>0.62</w:t>
            </w:r>
          </w:p>
        </w:tc>
        <w:tc>
          <w:tcPr>
            <w:tcW w:w="0" w:type="auto"/>
            <w:shd w:val="clear" w:color="auto" w:fill="CCEEFF"/>
            <w:vAlign w:val="bottom"/>
            <w:hideMark/>
          </w:tcPr>
          <w:p w14:paraId="3E761E2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6F9D8D" w14:textId="77777777" w:rsidR="00000000" w:rsidRDefault="00057078">
            <w:pPr>
              <w:divId w:val="2144887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FC0CD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884FC5A" w14:textId="77777777" w:rsidR="00000000" w:rsidRDefault="00057078">
            <w:pPr>
              <w:jc w:val="right"/>
              <w:rPr>
                <w:rFonts w:eastAsia="Times New Roman"/>
                <w:sz w:val="18"/>
                <w:szCs w:val="18"/>
              </w:rPr>
            </w:pPr>
            <w:r>
              <w:rPr>
                <w:rFonts w:ascii="inherit" w:eastAsia="Times New Roman" w:hAnsi="inherit"/>
                <w:sz w:val="18"/>
                <w:szCs w:val="18"/>
              </w:rPr>
              <w:t>0.57</w:t>
            </w:r>
          </w:p>
        </w:tc>
        <w:tc>
          <w:tcPr>
            <w:tcW w:w="0" w:type="auto"/>
            <w:shd w:val="clear" w:color="auto" w:fill="CCEEFF"/>
            <w:vAlign w:val="bottom"/>
            <w:hideMark/>
          </w:tcPr>
          <w:p w14:paraId="00D1F2A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677A4" w14:textId="77777777" w:rsidR="00000000" w:rsidRDefault="00057078">
            <w:pPr>
              <w:divId w:val="1014765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387DE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44175F" w14:textId="77777777" w:rsidR="00000000" w:rsidRDefault="00057078">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14:paraId="3E417C1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168DF" w14:textId="77777777" w:rsidR="00000000" w:rsidRDefault="00057078">
            <w:pPr>
              <w:divId w:val="362288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6124E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D18F5B" w14:textId="77777777" w:rsidR="00000000" w:rsidRDefault="00057078">
            <w:pPr>
              <w:jc w:val="right"/>
              <w:rPr>
                <w:rFonts w:eastAsia="Times New Roman"/>
                <w:sz w:val="18"/>
                <w:szCs w:val="18"/>
              </w:rPr>
            </w:pPr>
            <w:r>
              <w:rPr>
                <w:rFonts w:ascii="inherit" w:eastAsia="Times New Roman" w:hAnsi="inherit"/>
                <w:sz w:val="18"/>
                <w:szCs w:val="18"/>
              </w:rPr>
              <w:t>1.14</w:t>
            </w:r>
          </w:p>
        </w:tc>
        <w:tc>
          <w:tcPr>
            <w:tcW w:w="0" w:type="auto"/>
            <w:shd w:val="clear" w:color="auto" w:fill="CCEEFF"/>
            <w:vAlign w:val="bottom"/>
            <w:hideMark/>
          </w:tcPr>
          <w:p w14:paraId="44755D04" w14:textId="77777777" w:rsidR="00000000" w:rsidRDefault="00057078">
            <w:pPr>
              <w:rPr>
                <w:rFonts w:eastAsia="Times New Roman"/>
                <w:sz w:val="20"/>
                <w:szCs w:val="20"/>
              </w:rPr>
            </w:pPr>
          </w:p>
        </w:tc>
      </w:tr>
    </w:tbl>
    <w:p w14:paraId="36EFFA03" w14:textId="77777777" w:rsidR="00000000" w:rsidRDefault="00057078">
      <w:pPr>
        <w:spacing w:line="288" w:lineRule="auto"/>
        <w:jc w:val="center"/>
        <w:rPr>
          <w:rFonts w:eastAsia="Times New Roman"/>
          <w:sz w:val="18"/>
          <w:szCs w:val="18"/>
        </w:rPr>
      </w:pPr>
    </w:p>
    <w:p w14:paraId="2F5727FF" w14:textId="77777777" w:rsidR="00000000" w:rsidRDefault="00057078">
      <w:pPr>
        <w:spacing w:line="288" w:lineRule="auto"/>
        <w:jc w:val="center"/>
        <w:rPr>
          <w:rFonts w:eastAsia="Times New Roman"/>
          <w:sz w:val="18"/>
          <w:szCs w:val="18"/>
        </w:rPr>
      </w:pPr>
      <w:r>
        <w:rPr>
          <w:rFonts w:ascii="inherit" w:eastAsia="Times New Roman" w:hAnsi="inherit"/>
          <w:sz w:val="18"/>
          <w:szCs w:val="18"/>
        </w:rPr>
        <w:t>See accompanying notes.</w:t>
      </w:r>
    </w:p>
    <w:p w14:paraId="3DA6327C" w14:textId="77777777" w:rsidR="00000000" w:rsidRDefault="00057078">
      <w:pPr>
        <w:divId w:val="1712488385"/>
        <w:rPr>
          <w:rFonts w:eastAsia="Times New Roman"/>
          <w:sz w:val="20"/>
          <w:szCs w:val="20"/>
        </w:rPr>
      </w:pPr>
    </w:p>
    <w:p w14:paraId="2BEB9883" w14:textId="77777777" w:rsidR="00000000" w:rsidRDefault="00057078">
      <w:pPr>
        <w:spacing w:line="288" w:lineRule="auto"/>
        <w:jc w:val="center"/>
        <w:divId w:val="1328363975"/>
        <w:rPr>
          <w:rFonts w:eastAsia="Times New Roman"/>
          <w:sz w:val="20"/>
          <w:szCs w:val="20"/>
        </w:rPr>
      </w:pPr>
      <w:r>
        <w:rPr>
          <w:rFonts w:ascii="inherit" w:eastAsia="Times New Roman" w:hAnsi="inherit"/>
          <w:sz w:val="20"/>
          <w:szCs w:val="20"/>
        </w:rPr>
        <w:t>7</w:t>
      </w:r>
    </w:p>
    <w:p w14:paraId="0846AEC9" w14:textId="77777777" w:rsidR="00000000" w:rsidRDefault="00057078">
      <w:pPr>
        <w:rPr>
          <w:rFonts w:eastAsia="Times New Roman"/>
          <w:sz w:val="20"/>
          <w:szCs w:val="20"/>
        </w:rPr>
      </w:pPr>
      <w:r>
        <w:rPr>
          <w:rFonts w:eastAsia="Times New Roman"/>
          <w:sz w:val="20"/>
          <w:szCs w:val="20"/>
        </w:rPr>
        <w:pict w14:anchorId="21906077">
          <v:rect id="_x0000_i1031" style="width:0;height:1.5pt" o:hralign="center" o:hrstd="t" o:hr="t" fillcolor="#a0a0a0" stroked="f"/>
        </w:pict>
      </w:r>
    </w:p>
    <w:p w14:paraId="1AAC1CA7" w14:textId="77777777" w:rsidR="00000000" w:rsidRDefault="00057078">
      <w:pPr>
        <w:spacing w:line="288" w:lineRule="auto"/>
        <w:jc w:val="center"/>
        <w:divId w:val="733312695"/>
        <w:rPr>
          <w:rFonts w:eastAsia="Times New Roman"/>
          <w:sz w:val="20"/>
          <w:szCs w:val="20"/>
        </w:rPr>
      </w:pPr>
      <w:bookmarkStart w:id="8" w:name="s43672A4F9F4A5D6ABF330DF77BAD1D3E"/>
      <w:bookmarkEnd w:id="8"/>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7AEB402C" w14:textId="77777777">
        <w:trPr>
          <w:divId w:val="1716345817"/>
          <w:jc w:val="center"/>
        </w:trPr>
        <w:tc>
          <w:tcPr>
            <w:tcW w:w="0" w:type="auto"/>
            <w:gridSpan w:val="5"/>
            <w:vAlign w:val="center"/>
            <w:hideMark/>
          </w:tcPr>
          <w:p w14:paraId="57D3FF05" w14:textId="77777777" w:rsidR="00000000" w:rsidRDefault="00057078">
            <w:pPr>
              <w:spacing w:line="288" w:lineRule="auto"/>
              <w:jc w:val="center"/>
              <w:rPr>
                <w:rFonts w:eastAsia="Times New Roman"/>
                <w:sz w:val="20"/>
                <w:szCs w:val="20"/>
              </w:rPr>
            </w:pPr>
          </w:p>
        </w:tc>
      </w:tr>
      <w:tr w:rsidR="00000000" w14:paraId="50CF733A" w14:textId="77777777">
        <w:trPr>
          <w:divId w:val="1716345817"/>
          <w:jc w:val="center"/>
        </w:trPr>
        <w:tc>
          <w:tcPr>
            <w:tcW w:w="1000" w:type="pct"/>
            <w:vAlign w:val="center"/>
            <w:hideMark/>
          </w:tcPr>
          <w:p w14:paraId="2E09E4A0" w14:textId="77777777" w:rsidR="00000000" w:rsidRDefault="00057078">
            <w:pPr>
              <w:rPr>
                <w:rFonts w:eastAsia="Times New Roman"/>
                <w:sz w:val="20"/>
                <w:szCs w:val="20"/>
              </w:rPr>
            </w:pPr>
          </w:p>
        </w:tc>
        <w:tc>
          <w:tcPr>
            <w:tcW w:w="1000" w:type="pct"/>
            <w:vAlign w:val="center"/>
            <w:hideMark/>
          </w:tcPr>
          <w:p w14:paraId="4C94A5B7" w14:textId="77777777" w:rsidR="00000000" w:rsidRDefault="00057078">
            <w:pPr>
              <w:rPr>
                <w:rFonts w:eastAsia="Times New Roman"/>
                <w:sz w:val="20"/>
                <w:szCs w:val="20"/>
              </w:rPr>
            </w:pPr>
          </w:p>
        </w:tc>
        <w:tc>
          <w:tcPr>
            <w:tcW w:w="1000" w:type="pct"/>
            <w:vAlign w:val="center"/>
            <w:hideMark/>
          </w:tcPr>
          <w:p w14:paraId="7DA64447" w14:textId="77777777" w:rsidR="00000000" w:rsidRDefault="00057078">
            <w:pPr>
              <w:rPr>
                <w:rFonts w:eastAsia="Times New Roman"/>
                <w:sz w:val="20"/>
                <w:szCs w:val="20"/>
              </w:rPr>
            </w:pPr>
          </w:p>
        </w:tc>
        <w:tc>
          <w:tcPr>
            <w:tcW w:w="1000" w:type="pct"/>
            <w:vAlign w:val="center"/>
            <w:hideMark/>
          </w:tcPr>
          <w:p w14:paraId="6E966016" w14:textId="77777777" w:rsidR="00000000" w:rsidRDefault="00057078">
            <w:pPr>
              <w:rPr>
                <w:rFonts w:eastAsia="Times New Roman"/>
                <w:sz w:val="20"/>
                <w:szCs w:val="20"/>
              </w:rPr>
            </w:pPr>
          </w:p>
        </w:tc>
        <w:tc>
          <w:tcPr>
            <w:tcW w:w="1000" w:type="pct"/>
            <w:vAlign w:val="center"/>
            <w:hideMark/>
          </w:tcPr>
          <w:p w14:paraId="19F1156B" w14:textId="77777777" w:rsidR="00000000" w:rsidRDefault="00057078">
            <w:pPr>
              <w:rPr>
                <w:rFonts w:eastAsia="Times New Roman"/>
                <w:sz w:val="20"/>
                <w:szCs w:val="20"/>
              </w:rPr>
            </w:pPr>
          </w:p>
        </w:tc>
      </w:tr>
      <w:tr w:rsidR="00000000" w14:paraId="0B4754D4" w14:textId="77777777">
        <w:trPr>
          <w:divId w:val="1716345817"/>
          <w:jc w:val="center"/>
        </w:trPr>
        <w:tc>
          <w:tcPr>
            <w:tcW w:w="0" w:type="auto"/>
            <w:gridSpan w:val="5"/>
            <w:tcMar>
              <w:top w:w="30" w:type="dxa"/>
              <w:left w:w="30" w:type="dxa"/>
              <w:bottom w:w="30" w:type="dxa"/>
              <w:right w:w="30" w:type="dxa"/>
            </w:tcMar>
            <w:vAlign w:val="bottom"/>
            <w:hideMark/>
          </w:tcPr>
          <w:p w14:paraId="41844B3E"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4743FB1B" w14:textId="77777777">
        <w:trPr>
          <w:divId w:val="1716345817"/>
          <w:jc w:val="center"/>
        </w:trPr>
        <w:tc>
          <w:tcPr>
            <w:tcW w:w="0" w:type="auto"/>
            <w:gridSpan w:val="5"/>
            <w:tcMar>
              <w:top w:w="30" w:type="dxa"/>
              <w:left w:w="30" w:type="dxa"/>
              <w:bottom w:w="30" w:type="dxa"/>
              <w:right w:w="30" w:type="dxa"/>
            </w:tcMar>
            <w:vAlign w:val="bottom"/>
            <w:hideMark/>
          </w:tcPr>
          <w:p w14:paraId="4A8E118C"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AD3A30A" w14:textId="77777777">
        <w:trPr>
          <w:divId w:val="1716345817"/>
          <w:jc w:val="center"/>
        </w:trPr>
        <w:tc>
          <w:tcPr>
            <w:tcW w:w="0" w:type="auto"/>
            <w:gridSpan w:val="5"/>
            <w:tcMar>
              <w:top w:w="30" w:type="dxa"/>
              <w:left w:w="30" w:type="dxa"/>
              <w:bottom w:w="30" w:type="dxa"/>
              <w:right w:w="30" w:type="dxa"/>
            </w:tcMar>
            <w:vAlign w:val="bottom"/>
            <w:hideMark/>
          </w:tcPr>
          <w:p w14:paraId="16050D15"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4228A42" w14:textId="77777777" w:rsidR="00000000" w:rsidRDefault="00057078">
      <w:pPr>
        <w:divId w:val="1733194363"/>
        <w:rPr>
          <w:rFonts w:eastAsia="Times New Roman"/>
          <w:sz w:val="20"/>
          <w:szCs w:val="20"/>
        </w:rPr>
      </w:pPr>
    </w:p>
    <w:p w14:paraId="3C1EAE5D" w14:textId="77777777" w:rsidR="00000000" w:rsidRDefault="00057078">
      <w:pPr>
        <w:spacing w:line="288" w:lineRule="auto"/>
        <w:rPr>
          <w:rFonts w:eastAsia="Times New Roman"/>
          <w:sz w:val="20"/>
          <w:szCs w:val="20"/>
        </w:rPr>
      </w:pPr>
    </w:p>
    <w:p w14:paraId="0013FBF5" w14:textId="77777777" w:rsidR="00000000" w:rsidRDefault="00057078">
      <w:pPr>
        <w:spacing w:line="288" w:lineRule="auto"/>
        <w:rPr>
          <w:rFonts w:eastAsia="Times New Roman"/>
          <w:sz w:val="20"/>
          <w:szCs w:val="20"/>
        </w:rPr>
      </w:pPr>
      <w:bookmarkStart w:id="9" w:name="sC0A400A5E82058B0B844E34D6FD680ED"/>
      <w:bookmarkEnd w:id="9"/>
      <w:r>
        <w:rPr>
          <w:rFonts w:ascii="inherit" w:eastAsia="Times New Roman" w:hAnsi="inherit"/>
          <w:b/>
          <w:bCs/>
          <w:sz w:val="20"/>
          <w:szCs w:val="20"/>
        </w:rPr>
        <w:t>Note 1. Basis of Presentation and Significant Accounting Policies Update</w:t>
      </w:r>
    </w:p>
    <w:p w14:paraId="19B59523"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Financial Statement Preparation.</w:t>
      </w:r>
      <w:r>
        <w:rPr>
          <w:rFonts w:ascii="inherit" w:eastAsia="Times New Roman" w:hAnsi="inherit"/>
          <w:b/>
          <w:bCs/>
          <w:i/>
          <w:iCs/>
          <w:sz w:val="20"/>
          <w:szCs w:val="20"/>
        </w:rPr>
        <w:t xml:space="preserve"> </w:t>
      </w:r>
      <w:r>
        <w:rPr>
          <w:rFonts w:ascii="inherit" w:eastAsia="Times New Roman" w:hAnsi="inherit"/>
          <w:sz w:val="20"/>
          <w:szCs w:val="20"/>
        </w:rPr>
        <w:t xml:space="preserve">These condensed consolidated financial statements have been prepared in accordance with accounting principles generally accepted in the United States of America (GAAP) for interim financial information and the instructions to Rule 10-01 of Regulation S-X. </w:t>
      </w:r>
      <w:r>
        <w:rPr>
          <w:rFonts w:ascii="inherit" w:eastAsia="Times New Roman" w:hAnsi="inherit"/>
          <w:sz w:val="20"/>
          <w:szCs w:val="20"/>
        </w:rPr>
        <w:t>Accordingly, they do not include all of the information and notes required by GAAP for complete financial statements. In the opinion of management, the interim financial information includes all normal recurring adjustments necessary for a fair statement o</w:t>
      </w:r>
      <w:r>
        <w:rPr>
          <w:rFonts w:ascii="inherit" w:eastAsia="Times New Roman" w:hAnsi="inherit"/>
          <w:sz w:val="20"/>
          <w:szCs w:val="20"/>
        </w:rPr>
        <w:t>f the results for the interim periods. These condensed consolidated financial statements are unaudited and should be read in conjunction with our 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September 30, 2018. Operating results for interim periods</w:t>
      </w:r>
      <w:r>
        <w:rPr>
          <w:rFonts w:ascii="inherit" w:eastAsia="Times New Roman" w:hAnsi="inherit"/>
          <w:sz w:val="20"/>
          <w:szCs w:val="20"/>
        </w:rPr>
        <w:t xml:space="preserve"> are not necessarily indicative of operating results for an entire fiscal year. We operate and report using a 52-53 week fiscal year ending on the last Sunday in September. Each of the</w:t>
      </w:r>
      <w:r>
        <w:rPr>
          <w:rFonts w:ascii="inherit" w:eastAsia="Times New Roman" w:hAnsi="inherit"/>
          <w:sz w:val="20"/>
          <w:szCs w:val="20"/>
        </w:rPr>
        <w:t xml:space="preserve"> </w:t>
      </w:r>
      <w:r>
        <w:rPr>
          <w:rFonts w:ascii="inherit" w:eastAsia="Times New Roman" w:hAnsi="inherit"/>
          <w:sz w:val="20"/>
          <w:szCs w:val="20"/>
        </w:rPr>
        <w:t>three-month and</w:t>
      </w:r>
      <w:r>
        <w:rPr>
          <w:rFonts w:ascii="inherit" w:eastAsia="Times New Roman" w:hAnsi="inherit"/>
          <w:sz w:val="20"/>
          <w:szCs w:val="20"/>
        </w:rPr>
        <w:t xml:space="preserve"> </w:t>
      </w:r>
      <w:r>
        <w:rPr>
          <w:rFonts w:ascii="inherit" w:eastAsia="Times New Roman" w:hAnsi="inherit"/>
          <w:sz w:val="20"/>
          <w:szCs w:val="20"/>
        </w:rPr>
        <w:t>six-month periods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March 25, 20</w:t>
      </w:r>
      <w:r>
        <w:rPr>
          <w:rFonts w:ascii="inherit" w:eastAsia="Times New Roman" w:hAnsi="inherit"/>
          <w:sz w:val="20"/>
          <w:szCs w:val="20"/>
        </w:rPr>
        <w:t>18 included</w:t>
      </w:r>
      <w:r>
        <w:rPr>
          <w:rFonts w:ascii="inherit" w:eastAsia="Times New Roman" w:hAnsi="inherit"/>
          <w:sz w:val="20"/>
          <w:szCs w:val="20"/>
        </w:rPr>
        <w:t xml:space="preserve"> </w:t>
      </w:r>
      <w:r>
        <w:rPr>
          <w:rFonts w:ascii="inherit" w:eastAsia="Times New Roman" w:hAnsi="inherit"/>
          <w:sz w:val="20"/>
          <w:szCs w:val="20"/>
        </w:rPr>
        <w:t>13 weeks and</w:t>
      </w:r>
      <w:r>
        <w:rPr>
          <w:rFonts w:ascii="inherit" w:eastAsia="Times New Roman" w:hAnsi="inherit"/>
          <w:sz w:val="20"/>
          <w:szCs w:val="20"/>
        </w:rPr>
        <w:t xml:space="preserve"> </w:t>
      </w:r>
      <w:r>
        <w:rPr>
          <w:rFonts w:ascii="inherit" w:eastAsia="Times New Roman" w:hAnsi="inherit"/>
          <w:sz w:val="20"/>
          <w:szCs w:val="20"/>
        </w:rPr>
        <w:t>26 weeks, respectively.</w:t>
      </w:r>
    </w:p>
    <w:p w14:paraId="66271CD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preparation of financial statements in conformity with GAAP requires management to make estimates and assumptions that affect the reported amounts and the disclosure of contingent amounts in our condense</w:t>
      </w:r>
      <w:r>
        <w:rPr>
          <w:rFonts w:ascii="inherit" w:eastAsia="Times New Roman" w:hAnsi="inherit"/>
          <w:sz w:val="20"/>
          <w:szCs w:val="20"/>
        </w:rPr>
        <w:t>d consolidated financial statements and the accompanying notes. Actual results could differ from those estimates. Certain prior year amounts have been reclassified to conform to the current year presentation.</w:t>
      </w:r>
    </w:p>
    <w:p w14:paraId="058AED73"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Revision of Prior Period Financial Statements.</w:t>
      </w:r>
      <w:r>
        <w:rPr>
          <w:rFonts w:ascii="inherit" w:eastAsia="Times New Roman" w:hAnsi="inherit"/>
          <w:b/>
          <w:bCs/>
          <w:i/>
          <w:iCs/>
          <w:sz w:val="20"/>
          <w:szCs w:val="20"/>
        </w:rPr>
        <w:t xml:space="preserve"> </w:t>
      </w:r>
      <w:r>
        <w:rPr>
          <w:rFonts w:ascii="inherit" w:eastAsia="Times New Roman" w:hAnsi="inherit"/>
          <w:sz w:val="20"/>
          <w:szCs w:val="20"/>
        </w:rPr>
        <w:t>As previously disclosed, in connection with the preparation of our condensed consolidated financial statements for the three months ended December 30, 2018, we identified an immaterial error related to the recognition of certain royalty revenues of our QTL</w:t>
      </w:r>
      <w:r>
        <w:rPr>
          <w:rFonts w:ascii="inherit" w:eastAsia="Times New Roman" w:hAnsi="inherit"/>
          <w:sz w:val="20"/>
          <w:szCs w:val="20"/>
        </w:rPr>
        <w:t xml:space="preserve"> (Qualcomm Technology Licensing) segment in the quarterly and annual periods in fiscal 2018 and third and fourth quarters and annual period in fiscal 2017. In accordance with SAB No. 99, “Materiality,”</w:t>
      </w:r>
      <w:r>
        <w:rPr>
          <w:rFonts w:ascii="inherit" w:eastAsia="Times New Roman" w:hAnsi="inherit"/>
          <w:sz w:val="20"/>
          <w:szCs w:val="20"/>
        </w:rPr>
        <w:t xml:space="preserve"> </w:t>
      </w:r>
      <w:r>
        <w:rPr>
          <w:rFonts w:ascii="inherit" w:eastAsia="Times New Roman" w:hAnsi="inherit"/>
          <w:sz w:val="20"/>
          <w:szCs w:val="20"/>
        </w:rPr>
        <w:t>and SAB No. 108, “Considering the Effects of Prior Yea</w:t>
      </w:r>
      <w:r>
        <w:rPr>
          <w:rFonts w:ascii="inherit" w:eastAsia="Times New Roman" w:hAnsi="inherit"/>
          <w:sz w:val="20"/>
          <w:szCs w:val="20"/>
        </w:rPr>
        <w:t>r Misstatements when Quantifying Misstatements in Current Year Financial Statements,”</w:t>
      </w:r>
      <w:r>
        <w:rPr>
          <w:rFonts w:ascii="inherit" w:eastAsia="Times New Roman" w:hAnsi="inherit"/>
          <w:sz w:val="20"/>
          <w:szCs w:val="20"/>
        </w:rPr>
        <w:t xml:space="preserve"> </w:t>
      </w:r>
      <w:r>
        <w:rPr>
          <w:rFonts w:ascii="inherit" w:eastAsia="Times New Roman" w:hAnsi="inherit"/>
          <w:sz w:val="20"/>
          <w:szCs w:val="20"/>
        </w:rPr>
        <w:t>we evaluated the error and determined that the related impact was not material to our financial statements for any prior annual or interim period, but that correcting the</w:t>
      </w:r>
      <w:r>
        <w:rPr>
          <w:rFonts w:ascii="inherit" w:eastAsia="Times New Roman" w:hAnsi="inherit"/>
          <w:sz w:val="20"/>
          <w:szCs w:val="20"/>
        </w:rPr>
        <w:t> cumulative impact of the error would be significant to our results of operations for the</w:t>
      </w:r>
      <w:r>
        <w:rPr>
          <w:rFonts w:ascii="inherit" w:eastAsia="Times New Roman" w:hAnsi="inherit"/>
          <w:sz w:val="20"/>
          <w:szCs w:val="20"/>
        </w:rPr>
        <w:t xml:space="preserve"> </w:t>
      </w:r>
      <w:r>
        <w:rPr>
          <w:rFonts w:ascii="inherit" w:eastAsia="Times New Roman" w:hAnsi="inherit"/>
          <w:sz w:val="20"/>
          <w:szCs w:val="20"/>
        </w:rPr>
        <w:t>three months ended December 30, 2018. Accordingly, we have revised previously reported financial information for such immaterial error, as previously disclosed in our</w:t>
      </w:r>
      <w:r>
        <w:rPr>
          <w:rFonts w:ascii="inherit" w:eastAsia="Times New Roman" w:hAnsi="inherit"/>
          <w:sz w:val="20"/>
          <w:szCs w:val="20"/>
        </w:rPr>
        <w:t xml:space="preserve"> Quarterly Report on Form 10-Q for the fiscal quarter ended December 30, 2018. A summary of revisions to certain previously reported financial information presented herein for comparative purposes is included in Note 11. We will also correct previously rep</w:t>
      </w:r>
      <w:r>
        <w:rPr>
          <w:rFonts w:ascii="inherit" w:eastAsia="Times New Roman" w:hAnsi="inherit"/>
          <w:sz w:val="20"/>
          <w:szCs w:val="20"/>
        </w:rPr>
        <w:t>orted financial information for such immaterial error in our future filings, as applicable.</w:t>
      </w:r>
      <w:r>
        <w:rPr>
          <w:rFonts w:ascii="inherit" w:eastAsia="Times New Roman" w:hAnsi="inherit"/>
          <w:sz w:val="20"/>
          <w:szCs w:val="20"/>
        </w:rPr>
        <w:t xml:space="preserve"> </w:t>
      </w:r>
    </w:p>
    <w:p w14:paraId="3DC407A7"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Earnings (Loss) Per Common Share.</w:t>
      </w:r>
      <w:r>
        <w:rPr>
          <w:rFonts w:ascii="inherit" w:eastAsia="Times New Roman" w:hAnsi="inherit"/>
          <w:b/>
          <w:bCs/>
          <w:i/>
          <w:iCs/>
          <w:sz w:val="20"/>
          <w:szCs w:val="20"/>
        </w:rPr>
        <w:t xml:space="preserve"> </w:t>
      </w:r>
      <w:r>
        <w:rPr>
          <w:rFonts w:ascii="inherit" w:eastAsia="Times New Roman" w:hAnsi="inherit"/>
          <w:sz w:val="20"/>
          <w:szCs w:val="20"/>
        </w:rPr>
        <w:t xml:space="preserve">Basic earnings (loss) per common share is computed by dividing net income (loss) by the weighted-average number of common shares </w:t>
      </w:r>
      <w:r>
        <w:rPr>
          <w:rFonts w:ascii="inherit" w:eastAsia="Times New Roman" w:hAnsi="inherit"/>
          <w:sz w:val="20"/>
          <w:szCs w:val="20"/>
        </w:rPr>
        <w:t>outstanding during the reporting period. Diluted earnings per share is computed by dividing net income by the combination of dilutive common share equivalents, comprised of shares issuable under our share-based compensation plans and shares subject to acce</w:t>
      </w:r>
      <w:r>
        <w:rPr>
          <w:rFonts w:ascii="inherit" w:eastAsia="Times New Roman" w:hAnsi="inherit"/>
          <w:sz w:val="20"/>
          <w:szCs w:val="20"/>
        </w:rPr>
        <w:t>lerated share repurchase agreements, if any, and the weighted-average number of common shares outstanding during the reporting period. Due to the net loss for the</w:t>
      </w:r>
      <w:r>
        <w:rPr>
          <w:rFonts w:ascii="inherit" w:eastAsia="Times New Roman" w:hAnsi="inherit"/>
          <w:sz w:val="20"/>
          <w:szCs w:val="20"/>
        </w:rPr>
        <w:t xml:space="preserve"> </w:t>
      </w:r>
      <w:r>
        <w:rPr>
          <w:rFonts w:ascii="inherit" w:eastAsia="Times New Roman" w:hAnsi="inherit"/>
          <w:sz w:val="20"/>
          <w:szCs w:val="20"/>
        </w:rPr>
        <w:t>six months ended March 25, 2018, all of the common share equivalents issuable under share-bas</w:t>
      </w:r>
      <w:r>
        <w:rPr>
          <w:rFonts w:ascii="inherit" w:eastAsia="Times New Roman" w:hAnsi="inherit"/>
          <w:sz w:val="20"/>
          <w:szCs w:val="20"/>
        </w:rPr>
        <w:t>ed compensation plans had an anti-dilutive effect and were therefore excluded from the computation of diluted loss per share. The following table provides information about the diluted earnings (loss) per share calculation (in millions):</w:t>
      </w:r>
    </w:p>
    <w:tbl>
      <w:tblPr>
        <w:tblW w:w="5000" w:type="pct"/>
        <w:tblCellMar>
          <w:left w:w="0" w:type="dxa"/>
          <w:right w:w="0" w:type="dxa"/>
        </w:tblCellMar>
        <w:tblLook w:val="04A0" w:firstRow="1" w:lastRow="0" w:firstColumn="1" w:lastColumn="0" w:noHBand="0" w:noVBand="1"/>
      </w:tblPr>
      <w:tblGrid>
        <w:gridCol w:w="4062"/>
        <w:gridCol w:w="906"/>
        <w:gridCol w:w="75"/>
        <w:gridCol w:w="105"/>
        <w:gridCol w:w="906"/>
        <w:gridCol w:w="76"/>
        <w:gridCol w:w="105"/>
        <w:gridCol w:w="907"/>
        <w:gridCol w:w="76"/>
        <w:gridCol w:w="105"/>
        <w:gridCol w:w="907"/>
        <w:gridCol w:w="76"/>
      </w:tblGrid>
      <w:tr w:rsidR="00000000" w14:paraId="0A22B5CA" w14:textId="77777777">
        <w:trPr>
          <w:divId w:val="1322810954"/>
        </w:trPr>
        <w:tc>
          <w:tcPr>
            <w:tcW w:w="0" w:type="auto"/>
            <w:gridSpan w:val="12"/>
            <w:vAlign w:val="center"/>
            <w:hideMark/>
          </w:tcPr>
          <w:p w14:paraId="24667852" w14:textId="77777777" w:rsidR="00000000" w:rsidRDefault="00057078">
            <w:pPr>
              <w:spacing w:line="288" w:lineRule="auto"/>
              <w:ind w:firstLine="360"/>
              <w:rPr>
                <w:rFonts w:eastAsia="Times New Roman"/>
                <w:sz w:val="20"/>
                <w:szCs w:val="20"/>
              </w:rPr>
            </w:pPr>
          </w:p>
        </w:tc>
      </w:tr>
      <w:tr w:rsidR="00000000" w14:paraId="5E93265C" w14:textId="77777777">
        <w:trPr>
          <w:divId w:val="1322810954"/>
        </w:trPr>
        <w:tc>
          <w:tcPr>
            <w:tcW w:w="2450" w:type="pct"/>
            <w:vAlign w:val="center"/>
            <w:hideMark/>
          </w:tcPr>
          <w:p w14:paraId="70A4AB3F" w14:textId="77777777" w:rsidR="00000000" w:rsidRDefault="00057078">
            <w:pPr>
              <w:rPr>
                <w:rFonts w:eastAsia="Times New Roman"/>
                <w:sz w:val="20"/>
                <w:szCs w:val="20"/>
              </w:rPr>
            </w:pPr>
          </w:p>
        </w:tc>
        <w:tc>
          <w:tcPr>
            <w:tcW w:w="550" w:type="pct"/>
            <w:vAlign w:val="center"/>
            <w:hideMark/>
          </w:tcPr>
          <w:p w14:paraId="784A77CF" w14:textId="77777777" w:rsidR="00000000" w:rsidRDefault="00057078">
            <w:pPr>
              <w:rPr>
                <w:rFonts w:eastAsia="Times New Roman"/>
                <w:sz w:val="20"/>
                <w:szCs w:val="20"/>
              </w:rPr>
            </w:pPr>
          </w:p>
        </w:tc>
        <w:tc>
          <w:tcPr>
            <w:tcW w:w="50" w:type="pct"/>
            <w:vAlign w:val="center"/>
            <w:hideMark/>
          </w:tcPr>
          <w:p w14:paraId="5BE33E01" w14:textId="77777777" w:rsidR="00000000" w:rsidRDefault="00057078">
            <w:pPr>
              <w:rPr>
                <w:rFonts w:eastAsia="Times New Roman"/>
                <w:sz w:val="20"/>
                <w:szCs w:val="20"/>
              </w:rPr>
            </w:pPr>
          </w:p>
        </w:tc>
        <w:tc>
          <w:tcPr>
            <w:tcW w:w="50" w:type="pct"/>
            <w:vAlign w:val="center"/>
            <w:hideMark/>
          </w:tcPr>
          <w:p w14:paraId="37CE854E" w14:textId="77777777" w:rsidR="00000000" w:rsidRDefault="00057078">
            <w:pPr>
              <w:rPr>
                <w:rFonts w:eastAsia="Times New Roman"/>
                <w:sz w:val="20"/>
                <w:szCs w:val="20"/>
              </w:rPr>
            </w:pPr>
          </w:p>
        </w:tc>
        <w:tc>
          <w:tcPr>
            <w:tcW w:w="550" w:type="pct"/>
            <w:vAlign w:val="center"/>
            <w:hideMark/>
          </w:tcPr>
          <w:p w14:paraId="08DCCC1E" w14:textId="77777777" w:rsidR="00000000" w:rsidRDefault="00057078">
            <w:pPr>
              <w:rPr>
                <w:rFonts w:eastAsia="Times New Roman"/>
                <w:sz w:val="20"/>
                <w:szCs w:val="20"/>
              </w:rPr>
            </w:pPr>
          </w:p>
        </w:tc>
        <w:tc>
          <w:tcPr>
            <w:tcW w:w="50" w:type="pct"/>
            <w:vAlign w:val="center"/>
            <w:hideMark/>
          </w:tcPr>
          <w:p w14:paraId="198F5904" w14:textId="77777777" w:rsidR="00000000" w:rsidRDefault="00057078">
            <w:pPr>
              <w:rPr>
                <w:rFonts w:eastAsia="Times New Roman"/>
                <w:sz w:val="20"/>
                <w:szCs w:val="20"/>
              </w:rPr>
            </w:pPr>
          </w:p>
        </w:tc>
        <w:tc>
          <w:tcPr>
            <w:tcW w:w="50" w:type="pct"/>
            <w:vAlign w:val="center"/>
            <w:hideMark/>
          </w:tcPr>
          <w:p w14:paraId="2B56B82F" w14:textId="77777777" w:rsidR="00000000" w:rsidRDefault="00057078">
            <w:pPr>
              <w:rPr>
                <w:rFonts w:eastAsia="Times New Roman"/>
                <w:sz w:val="20"/>
                <w:szCs w:val="20"/>
              </w:rPr>
            </w:pPr>
          </w:p>
        </w:tc>
        <w:tc>
          <w:tcPr>
            <w:tcW w:w="550" w:type="pct"/>
            <w:vAlign w:val="center"/>
            <w:hideMark/>
          </w:tcPr>
          <w:p w14:paraId="38E4B2B9" w14:textId="77777777" w:rsidR="00000000" w:rsidRDefault="00057078">
            <w:pPr>
              <w:rPr>
                <w:rFonts w:eastAsia="Times New Roman"/>
                <w:sz w:val="20"/>
                <w:szCs w:val="20"/>
              </w:rPr>
            </w:pPr>
          </w:p>
        </w:tc>
        <w:tc>
          <w:tcPr>
            <w:tcW w:w="50" w:type="pct"/>
            <w:vAlign w:val="center"/>
            <w:hideMark/>
          </w:tcPr>
          <w:p w14:paraId="38A94045" w14:textId="77777777" w:rsidR="00000000" w:rsidRDefault="00057078">
            <w:pPr>
              <w:rPr>
                <w:rFonts w:eastAsia="Times New Roman"/>
                <w:sz w:val="20"/>
                <w:szCs w:val="20"/>
              </w:rPr>
            </w:pPr>
          </w:p>
        </w:tc>
        <w:tc>
          <w:tcPr>
            <w:tcW w:w="50" w:type="pct"/>
            <w:vAlign w:val="center"/>
            <w:hideMark/>
          </w:tcPr>
          <w:p w14:paraId="50136178" w14:textId="77777777" w:rsidR="00000000" w:rsidRDefault="00057078">
            <w:pPr>
              <w:rPr>
                <w:rFonts w:eastAsia="Times New Roman"/>
                <w:sz w:val="20"/>
                <w:szCs w:val="20"/>
              </w:rPr>
            </w:pPr>
          </w:p>
        </w:tc>
        <w:tc>
          <w:tcPr>
            <w:tcW w:w="550" w:type="pct"/>
            <w:vAlign w:val="center"/>
            <w:hideMark/>
          </w:tcPr>
          <w:p w14:paraId="128F2099" w14:textId="77777777" w:rsidR="00000000" w:rsidRDefault="00057078">
            <w:pPr>
              <w:rPr>
                <w:rFonts w:eastAsia="Times New Roman"/>
                <w:sz w:val="20"/>
                <w:szCs w:val="20"/>
              </w:rPr>
            </w:pPr>
          </w:p>
        </w:tc>
        <w:tc>
          <w:tcPr>
            <w:tcW w:w="50" w:type="pct"/>
            <w:vAlign w:val="center"/>
            <w:hideMark/>
          </w:tcPr>
          <w:p w14:paraId="17E2458E" w14:textId="77777777" w:rsidR="00000000" w:rsidRDefault="00057078">
            <w:pPr>
              <w:rPr>
                <w:rFonts w:eastAsia="Times New Roman"/>
                <w:sz w:val="20"/>
                <w:szCs w:val="20"/>
              </w:rPr>
            </w:pPr>
          </w:p>
        </w:tc>
      </w:tr>
      <w:tr w:rsidR="00000000" w14:paraId="6F6F9BFA" w14:textId="77777777">
        <w:trPr>
          <w:divId w:val="1322810954"/>
        </w:trPr>
        <w:tc>
          <w:tcPr>
            <w:tcW w:w="0" w:type="auto"/>
            <w:tcMar>
              <w:top w:w="30" w:type="dxa"/>
              <w:left w:w="30" w:type="dxa"/>
              <w:bottom w:w="30" w:type="dxa"/>
              <w:right w:w="30" w:type="dxa"/>
            </w:tcMar>
            <w:vAlign w:val="bottom"/>
            <w:hideMark/>
          </w:tcPr>
          <w:p w14:paraId="4E338617" w14:textId="77777777" w:rsidR="00000000" w:rsidRDefault="00057078">
            <w:pPr>
              <w:rPr>
                <w:rFonts w:eastAsia="Times New Roman"/>
                <w:sz w:val="18"/>
                <w:szCs w:val="18"/>
              </w:rPr>
            </w:pPr>
            <w:r>
              <w:rPr>
                <w:rFonts w:ascii="inherit" w:eastAsia="Times New Roman" w:hAnsi="inherit"/>
                <w:sz w:val="18"/>
                <w:szCs w:val="18"/>
              </w:rPr>
              <w:t> </w:t>
            </w:r>
          </w:p>
        </w:tc>
        <w:tc>
          <w:tcPr>
            <w:tcW w:w="0" w:type="auto"/>
            <w:gridSpan w:val="5"/>
            <w:tcBorders>
              <w:bottom w:val="single" w:sz="6" w:space="0" w:color="000000"/>
            </w:tcBorders>
            <w:tcMar>
              <w:top w:w="30" w:type="dxa"/>
              <w:left w:w="30" w:type="dxa"/>
              <w:bottom w:w="30" w:type="dxa"/>
              <w:right w:w="0" w:type="dxa"/>
            </w:tcMar>
            <w:vAlign w:val="bottom"/>
            <w:hideMark/>
          </w:tcPr>
          <w:p w14:paraId="29AC0510"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74AEF15" w14:textId="77777777" w:rsidR="00000000" w:rsidRDefault="00057078">
            <w:pPr>
              <w:divId w:val="15303468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0C2E248"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604B0891" w14:textId="77777777">
        <w:trPr>
          <w:divId w:val="1322810954"/>
        </w:trPr>
        <w:tc>
          <w:tcPr>
            <w:tcW w:w="0" w:type="auto"/>
            <w:tcMar>
              <w:top w:w="30" w:type="dxa"/>
              <w:left w:w="30" w:type="dxa"/>
              <w:bottom w:w="30" w:type="dxa"/>
              <w:right w:w="30" w:type="dxa"/>
            </w:tcMar>
            <w:vAlign w:val="bottom"/>
            <w:hideMark/>
          </w:tcPr>
          <w:p w14:paraId="27BFAC06" w14:textId="77777777" w:rsidR="00000000" w:rsidRDefault="00057078">
            <w:pPr>
              <w:divId w:val="1661272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F3732B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3A1ED87" w14:textId="77777777" w:rsidR="00000000" w:rsidRDefault="00057078">
            <w:pPr>
              <w:divId w:val="534125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622138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453364D" w14:textId="77777777" w:rsidR="00000000" w:rsidRDefault="00057078">
            <w:pPr>
              <w:divId w:val="365062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756D3F4"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90E2962" w14:textId="77777777" w:rsidR="00000000" w:rsidRDefault="00057078">
            <w:pPr>
              <w:divId w:val="870458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F566419"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098C2CBF" w14:textId="77777777">
        <w:trPr>
          <w:divId w:val="1322810954"/>
        </w:trPr>
        <w:tc>
          <w:tcPr>
            <w:tcW w:w="0" w:type="auto"/>
            <w:shd w:val="clear" w:color="auto" w:fill="CCEEFF"/>
            <w:tcMar>
              <w:top w:w="30" w:type="dxa"/>
              <w:left w:w="30" w:type="dxa"/>
              <w:bottom w:w="30" w:type="dxa"/>
              <w:right w:w="30" w:type="dxa"/>
            </w:tcMar>
            <w:vAlign w:val="bottom"/>
            <w:hideMark/>
          </w:tcPr>
          <w:p w14:paraId="39949BB0" w14:textId="77777777" w:rsidR="00000000" w:rsidRDefault="00057078">
            <w:pPr>
              <w:rPr>
                <w:rFonts w:eastAsia="Times New Roman"/>
                <w:sz w:val="18"/>
                <w:szCs w:val="18"/>
              </w:rPr>
            </w:pPr>
            <w:r>
              <w:rPr>
                <w:rFonts w:ascii="inherit" w:eastAsia="Times New Roman" w:hAnsi="inherit"/>
                <w:sz w:val="18"/>
                <w:szCs w:val="18"/>
              </w:rPr>
              <w:t>Dilutive common share equivalents included in diluted shares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256FD4" w14:textId="77777777" w:rsidR="00000000" w:rsidRDefault="00057078">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tcBorders>
            <w:shd w:val="clear" w:color="auto" w:fill="CCEEFF"/>
            <w:vAlign w:val="bottom"/>
            <w:hideMark/>
          </w:tcPr>
          <w:p w14:paraId="583FD70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291E88" w14:textId="77777777" w:rsidR="00000000" w:rsidRDefault="00057078">
            <w:pPr>
              <w:divId w:val="2037193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850BF7" w14:textId="77777777" w:rsidR="00000000" w:rsidRDefault="00057078">
            <w:pPr>
              <w:jc w:val="right"/>
              <w:rPr>
                <w:rFonts w:eastAsia="Times New Roman"/>
                <w:sz w:val="18"/>
                <w:szCs w:val="18"/>
              </w:rPr>
            </w:pPr>
            <w:r>
              <w:rPr>
                <w:rFonts w:ascii="inherit" w:eastAsia="Times New Roman" w:hAnsi="inherit"/>
                <w:sz w:val="18"/>
                <w:szCs w:val="18"/>
              </w:rPr>
              <w:t>12.2</w:t>
            </w:r>
          </w:p>
        </w:tc>
        <w:tc>
          <w:tcPr>
            <w:tcW w:w="0" w:type="auto"/>
            <w:tcBorders>
              <w:top w:val="single" w:sz="6" w:space="0" w:color="000000"/>
            </w:tcBorders>
            <w:shd w:val="clear" w:color="auto" w:fill="CCEEFF"/>
            <w:vAlign w:val="bottom"/>
            <w:hideMark/>
          </w:tcPr>
          <w:p w14:paraId="0328E44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AB164" w14:textId="77777777" w:rsidR="00000000" w:rsidRDefault="00057078">
            <w:pPr>
              <w:divId w:val="1174109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04203F" w14:textId="77777777" w:rsidR="00000000" w:rsidRDefault="00057078">
            <w:pPr>
              <w:jc w:val="right"/>
              <w:rPr>
                <w:rFonts w:eastAsia="Times New Roman"/>
                <w:sz w:val="18"/>
                <w:szCs w:val="18"/>
              </w:rPr>
            </w:pPr>
            <w:r>
              <w:rPr>
                <w:rFonts w:ascii="inherit" w:eastAsia="Times New Roman" w:hAnsi="inherit"/>
                <w:sz w:val="18"/>
                <w:szCs w:val="18"/>
              </w:rPr>
              <w:t>7.0</w:t>
            </w:r>
          </w:p>
        </w:tc>
        <w:tc>
          <w:tcPr>
            <w:tcW w:w="0" w:type="auto"/>
            <w:tcBorders>
              <w:top w:val="single" w:sz="6" w:space="0" w:color="000000"/>
            </w:tcBorders>
            <w:shd w:val="clear" w:color="auto" w:fill="CCEEFF"/>
            <w:vAlign w:val="bottom"/>
            <w:hideMark/>
          </w:tcPr>
          <w:p w14:paraId="4A55F65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83F32" w14:textId="77777777" w:rsidR="00000000" w:rsidRDefault="00057078">
            <w:pPr>
              <w:divId w:val="13872217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FD47F8"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17BEB0AA" w14:textId="77777777" w:rsidR="00000000" w:rsidRDefault="00057078">
            <w:pPr>
              <w:rPr>
                <w:rFonts w:eastAsia="Times New Roman"/>
                <w:sz w:val="20"/>
                <w:szCs w:val="20"/>
              </w:rPr>
            </w:pPr>
          </w:p>
        </w:tc>
      </w:tr>
      <w:tr w:rsidR="00000000" w14:paraId="20DA2B9F" w14:textId="77777777">
        <w:trPr>
          <w:divId w:val="1322810954"/>
        </w:trPr>
        <w:tc>
          <w:tcPr>
            <w:tcW w:w="0" w:type="auto"/>
            <w:tcMar>
              <w:top w:w="30" w:type="dxa"/>
              <w:left w:w="30" w:type="dxa"/>
              <w:bottom w:w="30" w:type="dxa"/>
              <w:right w:w="30" w:type="dxa"/>
            </w:tcMar>
            <w:vAlign w:val="bottom"/>
            <w:hideMark/>
          </w:tcPr>
          <w:p w14:paraId="619D5DB2" w14:textId="77777777" w:rsidR="00000000" w:rsidRDefault="00057078">
            <w:pPr>
              <w:rPr>
                <w:rFonts w:eastAsia="Times New Roman"/>
                <w:sz w:val="18"/>
                <w:szCs w:val="18"/>
              </w:rPr>
            </w:pPr>
            <w:r>
              <w:rPr>
                <w:rFonts w:ascii="inherit" w:eastAsia="Times New Roman" w:hAnsi="inherit"/>
                <w:sz w:val="18"/>
                <w:szCs w:val="18"/>
              </w:rPr>
              <w:t>Shares of common stock equivalents not included because the effect would be anti-dilutive or certain performance conditions were not satisfied at the end of the period</w:t>
            </w:r>
          </w:p>
        </w:tc>
        <w:tc>
          <w:tcPr>
            <w:tcW w:w="0" w:type="auto"/>
            <w:tcMar>
              <w:top w:w="30" w:type="dxa"/>
              <w:left w:w="30" w:type="dxa"/>
              <w:bottom w:w="30" w:type="dxa"/>
              <w:right w:w="0" w:type="dxa"/>
            </w:tcMar>
            <w:vAlign w:val="bottom"/>
            <w:hideMark/>
          </w:tcPr>
          <w:p w14:paraId="6D206C59" w14:textId="77777777" w:rsidR="00000000" w:rsidRDefault="00057078">
            <w:pPr>
              <w:jc w:val="right"/>
              <w:rPr>
                <w:rFonts w:eastAsia="Times New Roman"/>
                <w:sz w:val="18"/>
                <w:szCs w:val="18"/>
              </w:rPr>
            </w:pPr>
            <w:r>
              <w:rPr>
                <w:rFonts w:ascii="inherit" w:eastAsia="Times New Roman" w:hAnsi="inherit"/>
                <w:sz w:val="18"/>
                <w:szCs w:val="18"/>
              </w:rPr>
              <w:t>17.2</w:t>
            </w:r>
          </w:p>
        </w:tc>
        <w:tc>
          <w:tcPr>
            <w:tcW w:w="0" w:type="auto"/>
            <w:vAlign w:val="bottom"/>
            <w:hideMark/>
          </w:tcPr>
          <w:p w14:paraId="0FE987B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D097625" w14:textId="77777777" w:rsidR="00000000" w:rsidRDefault="00057078">
            <w:pPr>
              <w:divId w:val="1831367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060F0E" w14:textId="77777777" w:rsidR="00000000" w:rsidRDefault="00057078">
            <w:pPr>
              <w:jc w:val="right"/>
              <w:rPr>
                <w:rFonts w:eastAsia="Times New Roman"/>
                <w:sz w:val="18"/>
                <w:szCs w:val="18"/>
              </w:rPr>
            </w:pPr>
            <w:r>
              <w:rPr>
                <w:rFonts w:ascii="inherit" w:eastAsia="Times New Roman" w:hAnsi="inherit"/>
                <w:sz w:val="18"/>
                <w:szCs w:val="18"/>
              </w:rPr>
              <w:t>0.1</w:t>
            </w:r>
          </w:p>
        </w:tc>
        <w:tc>
          <w:tcPr>
            <w:tcW w:w="0" w:type="auto"/>
            <w:vAlign w:val="bottom"/>
            <w:hideMark/>
          </w:tcPr>
          <w:p w14:paraId="667C6CF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E6D3A9D" w14:textId="77777777" w:rsidR="00000000" w:rsidRDefault="00057078">
            <w:pPr>
              <w:divId w:val="22841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6E6EAD" w14:textId="77777777" w:rsidR="00000000" w:rsidRDefault="00057078">
            <w:pPr>
              <w:jc w:val="right"/>
              <w:rPr>
                <w:rFonts w:eastAsia="Times New Roman"/>
                <w:sz w:val="18"/>
                <w:szCs w:val="18"/>
              </w:rPr>
            </w:pPr>
            <w:r>
              <w:rPr>
                <w:rFonts w:ascii="inherit" w:eastAsia="Times New Roman" w:hAnsi="inherit"/>
                <w:sz w:val="18"/>
                <w:szCs w:val="18"/>
              </w:rPr>
              <w:t>14.4</w:t>
            </w:r>
          </w:p>
        </w:tc>
        <w:tc>
          <w:tcPr>
            <w:tcW w:w="0" w:type="auto"/>
            <w:vAlign w:val="bottom"/>
            <w:hideMark/>
          </w:tcPr>
          <w:p w14:paraId="5A98D44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414F4DF" w14:textId="77777777" w:rsidR="00000000" w:rsidRDefault="00057078">
            <w:pPr>
              <w:divId w:val="12393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02EE9F" w14:textId="77777777" w:rsidR="00000000" w:rsidRDefault="00057078">
            <w:pPr>
              <w:jc w:val="right"/>
              <w:rPr>
                <w:rFonts w:eastAsia="Times New Roman"/>
                <w:sz w:val="18"/>
                <w:szCs w:val="18"/>
              </w:rPr>
            </w:pPr>
            <w:r>
              <w:rPr>
                <w:rFonts w:ascii="inherit" w:eastAsia="Times New Roman" w:hAnsi="inherit"/>
                <w:sz w:val="18"/>
                <w:szCs w:val="18"/>
              </w:rPr>
              <w:t>44.9</w:t>
            </w:r>
          </w:p>
        </w:tc>
        <w:tc>
          <w:tcPr>
            <w:tcW w:w="0" w:type="auto"/>
            <w:vAlign w:val="bottom"/>
            <w:hideMark/>
          </w:tcPr>
          <w:p w14:paraId="42891AE9" w14:textId="77777777" w:rsidR="00000000" w:rsidRDefault="00057078">
            <w:pPr>
              <w:rPr>
                <w:rFonts w:eastAsia="Times New Roman"/>
                <w:sz w:val="20"/>
                <w:szCs w:val="20"/>
              </w:rPr>
            </w:pPr>
          </w:p>
        </w:tc>
      </w:tr>
    </w:tbl>
    <w:p w14:paraId="6CC83778" w14:textId="77777777" w:rsidR="00000000" w:rsidRDefault="00057078">
      <w:pPr>
        <w:divId w:val="125509905"/>
        <w:rPr>
          <w:rFonts w:eastAsia="Times New Roman"/>
          <w:sz w:val="20"/>
          <w:szCs w:val="20"/>
        </w:rPr>
      </w:pPr>
    </w:p>
    <w:p w14:paraId="5804E616" w14:textId="77777777" w:rsidR="00000000" w:rsidRDefault="00057078">
      <w:pPr>
        <w:spacing w:line="288" w:lineRule="auto"/>
        <w:jc w:val="center"/>
        <w:divId w:val="589512343"/>
        <w:rPr>
          <w:rFonts w:eastAsia="Times New Roman"/>
          <w:sz w:val="20"/>
          <w:szCs w:val="20"/>
        </w:rPr>
      </w:pPr>
      <w:r>
        <w:rPr>
          <w:rFonts w:ascii="inherit" w:eastAsia="Times New Roman" w:hAnsi="inherit"/>
          <w:sz w:val="20"/>
          <w:szCs w:val="20"/>
        </w:rPr>
        <w:t>8</w:t>
      </w:r>
    </w:p>
    <w:p w14:paraId="4EFBBE9F" w14:textId="77777777" w:rsidR="00000000" w:rsidRDefault="00057078">
      <w:pPr>
        <w:rPr>
          <w:rFonts w:eastAsia="Times New Roman"/>
          <w:sz w:val="20"/>
          <w:szCs w:val="20"/>
        </w:rPr>
      </w:pPr>
      <w:r>
        <w:rPr>
          <w:rFonts w:eastAsia="Times New Roman"/>
          <w:sz w:val="20"/>
          <w:szCs w:val="20"/>
        </w:rPr>
        <w:pict w14:anchorId="3AD183D5">
          <v:rect id="_x0000_i1032" style="width:0;height:1.5pt" o:hralign="center" o:hrstd="t" o:hr="t" fillcolor="#a0a0a0" stroked="f"/>
        </w:pict>
      </w:r>
    </w:p>
    <w:p w14:paraId="2ACCB16E" w14:textId="77777777" w:rsidR="00000000" w:rsidRDefault="00057078">
      <w:pPr>
        <w:spacing w:line="288" w:lineRule="auto"/>
        <w:jc w:val="center"/>
        <w:divId w:val="49978082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151243F6" w14:textId="77777777">
        <w:trPr>
          <w:divId w:val="1761488693"/>
          <w:jc w:val="center"/>
        </w:trPr>
        <w:tc>
          <w:tcPr>
            <w:tcW w:w="0" w:type="auto"/>
            <w:gridSpan w:val="5"/>
            <w:vAlign w:val="center"/>
            <w:hideMark/>
          </w:tcPr>
          <w:p w14:paraId="09BF905F" w14:textId="77777777" w:rsidR="00000000" w:rsidRDefault="00057078">
            <w:pPr>
              <w:spacing w:line="288" w:lineRule="auto"/>
              <w:jc w:val="center"/>
              <w:rPr>
                <w:rFonts w:eastAsia="Times New Roman"/>
                <w:sz w:val="20"/>
                <w:szCs w:val="20"/>
              </w:rPr>
            </w:pPr>
          </w:p>
        </w:tc>
      </w:tr>
      <w:tr w:rsidR="00000000" w14:paraId="6AEE408B" w14:textId="77777777">
        <w:trPr>
          <w:divId w:val="1761488693"/>
          <w:jc w:val="center"/>
        </w:trPr>
        <w:tc>
          <w:tcPr>
            <w:tcW w:w="1000" w:type="pct"/>
            <w:vAlign w:val="center"/>
            <w:hideMark/>
          </w:tcPr>
          <w:p w14:paraId="78C5F7B9" w14:textId="77777777" w:rsidR="00000000" w:rsidRDefault="00057078">
            <w:pPr>
              <w:rPr>
                <w:rFonts w:eastAsia="Times New Roman"/>
                <w:sz w:val="20"/>
                <w:szCs w:val="20"/>
              </w:rPr>
            </w:pPr>
          </w:p>
        </w:tc>
        <w:tc>
          <w:tcPr>
            <w:tcW w:w="1000" w:type="pct"/>
            <w:vAlign w:val="center"/>
            <w:hideMark/>
          </w:tcPr>
          <w:p w14:paraId="5DBD7FB9" w14:textId="77777777" w:rsidR="00000000" w:rsidRDefault="00057078">
            <w:pPr>
              <w:rPr>
                <w:rFonts w:eastAsia="Times New Roman"/>
                <w:sz w:val="20"/>
                <w:szCs w:val="20"/>
              </w:rPr>
            </w:pPr>
          </w:p>
        </w:tc>
        <w:tc>
          <w:tcPr>
            <w:tcW w:w="1000" w:type="pct"/>
            <w:vAlign w:val="center"/>
            <w:hideMark/>
          </w:tcPr>
          <w:p w14:paraId="49D9BE70" w14:textId="77777777" w:rsidR="00000000" w:rsidRDefault="00057078">
            <w:pPr>
              <w:rPr>
                <w:rFonts w:eastAsia="Times New Roman"/>
                <w:sz w:val="20"/>
                <w:szCs w:val="20"/>
              </w:rPr>
            </w:pPr>
          </w:p>
        </w:tc>
        <w:tc>
          <w:tcPr>
            <w:tcW w:w="1000" w:type="pct"/>
            <w:vAlign w:val="center"/>
            <w:hideMark/>
          </w:tcPr>
          <w:p w14:paraId="416BAD8C" w14:textId="77777777" w:rsidR="00000000" w:rsidRDefault="00057078">
            <w:pPr>
              <w:rPr>
                <w:rFonts w:eastAsia="Times New Roman"/>
                <w:sz w:val="20"/>
                <w:szCs w:val="20"/>
              </w:rPr>
            </w:pPr>
          </w:p>
        </w:tc>
        <w:tc>
          <w:tcPr>
            <w:tcW w:w="1000" w:type="pct"/>
            <w:vAlign w:val="center"/>
            <w:hideMark/>
          </w:tcPr>
          <w:p w14:paraId="5AEDAC0C" w14:textId="77777777" w:rsidR="00000000" w:rsidRDefault="00057078">
            <w:pPr>
              <w:rPr>
                <w:rFonts w:eastAsia="Times New Roman"/>
                <w:sz w:val="20"/>
                <w:szCs w:val="20"/>
              </w:rPr>
            </w:pPr>
          </w:p>
        </w:tc>
      </w:tr>
      <w:tr w:rsidR="00000000" w14:paraId="127F93B7" w14:textId="77777777">
        <w:trPr>
          <w:divId w:val="1761488693"/>
          <w:jc w:val="center"/>
        </w:trPr>
        <w:tc>
          <w:tcPr>
            <w:tcW w:w="0" w:type="auto"/>
            <w:gridSpan w:val="5"/>
            <w:tcMar>
              <w:top w:w="30" w:type="dxa"/>
              <w:left w:w="30" w:type="dxa"/>
              <w:bottom w:w="30" w:type="dxa"/>
              <w:right w:w="30" w:type="dxa"/>
            </w:tcMar>
            <w:vAlign w:val="bottom"/>
            <w:hideMark/>
          </w:tcPr>
          <w:p w14:paraId="512EFBD2"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4F1BE1AB" w14:textId="77777777">
        <w:trPr>
          <w:divId w:val="1761488693"/>
          <w:jc w:val="center"/>
        </w:trPr>
        <w:tc>
          <w:tcPr>
            <w:tcW w:w="0" w:type="auto"/>
            <w:gridSpan w:val="5"/>
            <w:tcMar>
              <w:top w:w="30" w:type="dxa"/>
              <w:left w:w="30" w:type="dxa"/>
              <w:bottom w:w="30" w:type="dxa"/>
              <w:right w:w="30" w:type="dxa"/>
            </w:tcMar>
            <w:vAlign w:val="bottom"/>
            <w:hideMark/>
          </w:tcPr>
          <w:p w14:paraId="43528096"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FD1A527" w14:textId="77777777">
        <w:trPr>
          <w:divId w:val="1761488693"/>
          <w:jc w:val="center"/>
        </w:trPr>
        <w:tc>
          <w:tcPr>
            <w:tcW w:w="0" w:type="auto"/>
            <w:gridSpan w:val="5"/>
            <w:tcMar>
              <w:top w:w="30" w:type="dxa"/>
              <w:left w:w="30" w:type="dxa"/>
              <w:bottom w:w="30" w:type="dxa"/>
              <w:right w:w="30" w:type="dxa"/>
            </w:tcMar>
            <w:vAlign w:val="bottom"/>
            <w:hideMark/>
          </w:tcPr>
          <w:p w14:paraId="7BAD3B87"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68B98D6D" w14:textId="77777777" w:rsidR="00000000" w:rsidRDefault="00057078">
      <w:pPr>
        <w:divId w:val="1703744446"/>
        <w:rPr>
          <w:rFonts w:eastAsia="Times New Roman"/>
          <w:sz w:val="20"/>
          <w:szCs w:val="20"/>
        </w:rPr>
      </w:pPr>
    </w:p>
    <w:p w14:paraId="31737AA5"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Share-Based Compensation.</w:t>
      </w:r>
      <w:r>
        <w:rPr>
          <w:rFonts w:ascii="inherit" w:eastAsia="Times New Roman" w:hAnsi="inherit"/>
          <w:sz w:val="20"/>
          <w:szCs w:val="20"/>
        </w:rPr>
        <w:t xml:space="preserve"> </w:t>
      </w:r>
      <w:r>
        <w:rPr>
          <w:rFonts w:ascii="inherit" w:eastAsia="Times New Roman" w:hAnsi="inherit"/>
          <w:sz w:val="20"/>
          <w:szCs w:val="20"/>
        </w:rPr>
        <w:t>Total share-based compensation expense, related to all of our share-based awards, was comprised as follows (in millions):</w:t>
      </w:r>
    </w:p>
    <w:tbl>
      <w:tblPr>
        <w:tblW w:w="5000" w:type="pct"/>
        <w:tblCellMar>
          <w:left w:w="0" w:type="dxa"/>
          <w:right w:w="0" w:type="dxa"/>
        </w:tblCellMar>
        <w:tblLook w:val="04A0" w:firstRow="1" w:lastRow="0" w:firstColumn="1" w:lastColumn="0" w:noHBand="0" w:noVBand="1"/>
      </w:tblPr>
      <w:tblGrid>
        <w:gridCol w:w="4011"/>
        <w:gridCol w:w="123"/>
        <w:gridCol w:w="773"/>
        <w:gridCol w:w="99"/>
        <w:gridCol w:w="105"/>
        <w:gridCol w:w="123"/>
        <w:gridCol w:w="773"/>
        <w:gridCol w:w="99"/>
        <w:gridCol w:w="105"/>
        <w:gridCol w:w="123"/>
        <w:gridCol w:w="773"/>
        <w:gridCol w:w="99"/>
        <w:gridCol w:w="105"/>
        <w:gridCol w:w="123"/>
        <w:gridCol w:w="773"/>
        <w:gridCol w:w="99"/>
      </w:tblGrid>
      <w:tr w:rsidR="00000000" w14:paraId="25F2C03F" w14:textId="77777777">
        <w:trPr>
          <w:divId w:val="1699895181"/>
        </w:trPr>
        <w:tc>
          <w:tcPr>
            <w:tcW w:w="0" w:type="auto"/>
            <w:gridSpan w:val="16"/>
            <w:vAlign w:val="center"/>
            <w:hideMark/>
          </w:tcPr>
          <w:p w14:paraId="3634E2EF" w14:textId="77777777" w:rsidR="00000000" w:rsidRDefault="00057078">
            <w:pPr>
              <w:spacing w:line="288" w:lineRule="auto"/>
              <w:ind w:firstLine="360"/>
              <w:rPr>
                <w:rFonts w:eastAsia="Times New Roman"/>
                <w:sz w:val="20"/>
                <w:szCs w:val="20"/>
              </w:rPr>
            </w:pPr>
          </w:p>
        </w:tc>
      </w:tr>
      <w:tr w:rsidR="00000000" w14:paraId="7C6EC871" w14:textId="77777777">
        <w:trPr>
          <w:divId w:val="1699895181"/>
        </w:trPr>
        <w:tc>
          <w:tcPr>
            <w:tcW w:w="2450" w:type="pct"/>
            <w:vAlign w:val="center"/>
            <w:hideMark/>
          </w:tcPr>
          <w:p w14:paraId="6CC5E70F" w14:textId="77777777" w:rsidR="00000000" w:rsidRDefault="00057078">
            <w:pPr>
              <w:rPr>
                <w:rFonts w:eastAsia="Times New Roman"/>
                <w:sz w:val="20"/>
                <w:szCs w:val="20"/>
              </w:rPr>
            </w:pPr>
          </w:p>
        </w:tc>
        <w:tc>
          <w:tcPr>
            <w:tcW w:w="50" w:type="pct"/>
            <w:vAlign w:val="center"/>
            <w:hideMark/>
          </w:tcPr>
          <w:p w14:paraId="7F3E10CC" w14:textId="77777777" w:rsidR="00000000" w:rsidRDefault="00057078">
            <w:pPr>
              <w:rPr>
                <w:rFonts w:eastAsia="Times New Roman"/>
                <w:sz w:val="20"/>
                <w:szCs w:val="20"/>
              </w:rPr>
            </w:pPr>
          </w:p>
        </w:tc>
        <w:tc>
          <w:tcPr>
            <w:tcW w:w="500" w:type="pct"/>
            <w:vAlign w:val="center"/>
            <w:hideMark/>
          </w:tcPr>
          <w:p w14:paraId="0B17671C" w14:textId="77777777" w:rsidR="00000000" w:rsidRDefault="00057078">
            <w:pPr>
              <w:rPr>
                <w:rFonts w:eastAsia="Times New Roman"/>
                <w:sz w:val="20"/>
                <w:szCs w:val="20"/>
              </w:rPr>
            </w:pPr>
          </w:p>
        </w:tc>
        <w:tc>
          <w:tcPr>
            <w:tcW w:w="50" w:type="pct"/>
            <w:vAlign w:val="center"/>
            <w:hideMark/>
          </w:tcPr>
          <w:p w14:paraId="1BDB6089" w14:textId="77777777" w:rsidR="00000000" w:rsidRDefault="00057078">
            <w:pPr>
              <w:rPr>
                <w:rFonts w:eastAsia="Times New Roman"/>
                <w:sz w:val="20"/>
                <w:szCs w:val="20"/>
              </w:rPr>
            </w:pPr>
          </w:p>
        </w:tc>
        <w:tc>
          <w:tcPr>
            <w:tcW w:w="50" w:type="pct"/>
            <w:vAlign w:val="center"/>
            <w:hideMark/>
          </w:tcPr>
          <w:p w14:paraId="4A13268F" w14:textId="77777777" w:rsidR="00000000" w:rsidRDefault="00057078">
            <w:pPr>
              <w:rPr>
                <w:rFonts w:eastAsia="Times New Roman"/>
                <w:sz w:val="20"/>
                <w:szCs w:val="20"/>
              </w:rPr>
            </w:pPr>
          </w:p>
        </w:tc>
        <w:tc>
          <w:tcPr>
            <w:tcW w:w="50" w:type="pct"/>
            <w:vAlign w:val="center"/>
            <w:hideMark/>
          </w:tcPr>
          <w:p w14:paraId="5BBB1E07" w14:textId="77777777" w:rsidR="00000000" w:rsidRDefault="00057078">
            <w:pPr>
              <w:rPr>
                <w:rFonts w:eastAsia="Times New Roman"/>
                <w:sz w:val="20"/>
                <w:szCs w:val="20"/>
              </w:rPr>
            </w:pPr>
          </w:p>
        </w:tc>
        <w:tc>
          <w:tcPr>
            <w:tcW w:w="500" w:type="pct"/>
            <w:vAlign w:val="center"/>
            <w:hideMark/>
          </w:tcPr>
          <w:p w14:paraId="347BE9D4" w14:textId="77777777" w:rsidR="00000000" w:rsidRDefault="00057078">
            <w:pPr>
              <w:rPr>
                <w:rFonts w:eastAsia="Times New Roman"/>
                <w:sz w:val="20"/>
                <w:szCs w:val="20"/>
              </w:rPr>
            </w:pPr>
          </w:p>
        </w:tc>
        <w:tc>
          <w:tcPr>
            <w:tcW w:w="50" w:type="pct"/>
            <w:vAlign w:val="center"/>
            <w:hideMark/>
          </w:tcPr>
          <w:p w14:paraId="10C64A74" w14:textId="77777777" w:rsidR="00000000" w:rsidRDefault="00057078">
            <w:pPr>
              <w:rPr>
                <w:rFonts w:eastAsia="Times New Roman"/>
                <w:sz w:val="20"/>
                <w:szCs w:val="20"/>
              </w:rPr>
            </w:pPr>
          </w:p>
        </w:tc>
        <w:tc>
          <w:tcPr>
            <w:tcW w:w="50" w:type="pct"/>
            <w:vAlign w:val="center"/>
            <w:hideMark/>
          </w:tcPr>
          <w:p w14:paraId="2222EEDA" w14:textId="77777777" w:rsidR="00000000" w:rsidRDefault="00057078">
            <w:pPr>
              <w:rPr>
                <w:rFonts w:eastAsia="Times New Roman"/>
                <w:sz w:val="20"/>
                <w:szCs w:val="20"/>
              </w:rPr>
            </w:pPr>
          </w:p>
        </w:tc>
        <w:tc>
          <w:tcPr>
            <w:tcW w:w="50" w:type="pct"/>
            <w:vAlign w:val="center"/>
            <w:hideMark/>
          </w:tcPr>
          <w:p w14:paraId="3131E934" w14:textId="77777777" w:rsidR="00000000" w:rsidRDefault="00057078">
            <w:pPr>
              <w:rPr>
                <w:rFonts w:eastAsia="Times New Roman"/>
                <w:sz w:val="20"/>
                <w:szCs w:val="20"/>
              </w:rPr>
            </w:pPr>
          </w:p>
        </w:tc>
        <w:tc>
          <w:tcPr>
            <w:tcW w:w="500" w:type="pct"/>
            <w:vAlign w:val="center"/>
            <w:hideMark/>
          </w:tcPr>
          <w:p w14:paraId="62CC38B8" w14:textId="77777777" w:rsidR="00000000" w:rsidRDefault="00057078">
            <w:pPr>
              <w:rPr>
                <w:rFonts w:eastAsia="Times New Roman"/>
                <w:sz w:val="20"/>
                <w:szCs w:val="20"/>
              </w:rPr>
            </w:pPr>
          </w:p>
        </w:tc>
        <w:tc>
          <w:tcPr>
            <w:tcW w:w="50" w:type="pct"/>
            <w:vAlign w:val="center"/>
            <w:hideMark/>
          </w:tcPr>
          <w:p w14:paraId="4FA8D9F6" w14:textId="77777777" w:rsidR="00000000" w:rsidRDefault="00057078">
            <w:pPr>
              <w:rPr>
                <w:rFonts w:eastAsia="Times New Roman"/>
                <w:sz w:val="20"/>
                <w:szCs w:val="20"/>
              </w:rPr>
            </w:pPr>
          </w:p>
        </w:tc>
        <w:tc>
          <w:tcPr>
            <w:tcW w:w="50" w:type="pct"/>
            <w:vAlign w:val="center"/>
            <w:hideMark/>
          </w:tcPr>
          <w:p w14:paraId="1BBE9A85" w14:textId="77777777" w:rsidR="00000000" w:rsidRDefault="00057078">
            <w:pPr>
              <w:rPr>
                <w:rFonts w:eastAsia="Times New Roman"/>
                <w:sz w:val="20"/>
                <w:szCs w:val="20"/>
              </w:rPr>
            </w:pPr>
          </w:p>
        </w:tc>
        <w:tc>
          <w:tcPr>
            <w:tcW w:w="50" w:type="pct"/>
            <w:vAlign w:val="center"/>
            <w:hideMark/>
          </w:tcPr>
          <w:p w14:paraId="7A3AA639" w14:textId="77777777" w:rsidR="00000000" w:rsidRDefault="00057078">
            <w:pPr>
              <w:rPr>
                <w:rFonts w:eastAsia="Times New Roman"/>
                <w:sz w:val="20"/>
                <w:szCs w:val="20"/>
              </w:rPr>
            </w:pPr>
          </w:p>
        </w:tc>
        <w:tc>
          <w:tcPr>
            <w:tcW w:w="500" w:type="pct"/>
            <w:vAlign w:val="center"/>
            <w:hideMark/>
          </w:tcPr>
          <w:p w14:paraId="3707C49B" w14:textId="77777777" w:rsidR="00000000" w:rsidRDefault="00057078">
            <w:pPr>
              <w:rPr>
                <w:rFonts w:eastAsia="Times New Roman"/>
                <w:sz w:val="20"/>
                <w:szCs w:val="20"/>
              </w:rPr>
            </w:pPr>
          </w:p>
        </w:tc>
        <w:tc>
          <w:tcPr>
            <w:tcW w:w="50" w:type="pct"/>
            <w:vAlign w:val="center"/>
            <w:hideMark/>
          </w:tcPr>
          <w:p w14:paraId="400E375D" w14:textId="77777777" w:rsidR="00000000" w:rsidRDefault="00057078">
            <w:pPr>
              <w:rPr>
                <w:rFonts w:eastAsia="Times New Roman"/>
                <w:sz w:val="20"/>
                <w:szCs w:val="20"/>
              </w:rPr>
            </w:pPr>
          </w:p>
        </w:tc>
      </w:tr>
      <w:tr w:rsidR="00000000" w14:paraId="1CB92190" w14:textId="77777777">
        <w:trPr>
          <w:divId w:val="1699895181"/>
        </w:trPr>
        <w:tc>
          <w:tcPr>
            <w:tcW w:w="0" w:type="auto"/>
            <w:tcMar>
              <w:top w:w="30" w:type="dxa"/>
              <w:left w:w="30" w:type="dxa"/>
              <w:bottom w:w="30" w:type="dxa"/>
              <w:right w:w="30" w:type="dxa"/>
            </w:tcMar>
            <w:vAlign w:val="bottom"/>
            <w:hideMark/>
          </w:tcPr>
          <w:p w14:paraId="410C9934" w14:textId="77777777" w:rsidR="00000000" w:rsidRDefault="00057078">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1B5E2700"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60AECF1" w14:textId="77777777" w:rsidR="00000000" w:rsidRDefault="00057078">
            <w:pPr>
              <w:divId w:val="20241633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308708"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0043A2B0" w14:textId="77777777">
        <w:trPr>
          <w:divId w:val="1699895181"/>
        </w:trPr>
        <w:tc>
          <w:tcPr>
            <w:tcW w:w="0" w:type="auto"/>
            <w:tcMar>
              <w:top w:w="30" w:type="dxa"/>
              <w:left w:w="30" w:type="dxa"/>
              <w:bottom w:w="30" w:type="dxa"/>
              <w:right w:w="30" w:type="dxa"/>
            </w:tcMar>
            <w:vAlign w:val="bottom"/>
            <w:hideMark/>
          </w:tcPr>
          <w:p w14:paraId="05495B45" w14:textId="77777777" w:rsidR="00000000" w:rsidRDefault="00057078">
            <w:pPr>
              <w:divId w:val="13322196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3F2441"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35EC8AD" w14:textId="77777777" w:rsidR="00000000" w:rsidRDefault="00057078">
            <w:pPr>
              <w:divId w:val="254755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456060"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E8F2050" w14:textId="77777777" w:rsidR="00000000" w:rsidRDefault="00057078">
            <w:pPr>
              <w:divId w:val="624310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D763F1"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9220E50" w14:textId="77777777" w:rsidR="00000000" w:rsidRDefault="00057078">
            <w:pPr>
              <w:divId w:val="655492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8BCCFC"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097DAB6C" w14:textId="77777777">
        <w:trPr>
          <w:divId w:val="1699895181"/>
        </w:trPr>
        <w:tc>
          <w:tcPr>
            <w:tcW w:w="0" w:type="auto"/>
            <w:shd w:val="clear" w:color="auto" w:fill="CCEEFF"/>
            <w:tcMar>
              <w:top w:w="30" w:type="dxa"/>
              <w:left w:w="30" w:type="dxa"/>
              <w:bottom w:w="30" w:type="dxa"/>
              <w:right w:w="30" w:type="dxa"/>
            </w:tcMar>
            <w:vAlign w:val="bottom"/>
            <w:hideMark/>
          </w:tcPr>
          <w:p w14:paraId="3DC4E3D3" w14:textId="77777777" w:rsidR="00000000" w:rsidRDefault="00057078">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64DDB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9B537B"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tcBorders>
            <w:shd w:val="clear" w:color="auto" w:fill="CCEEFF"/>
            <w:vAlign w:val="bottom"/>
            <w:hideMark/>
          </w:tcPr>
          <w:p w14:paraId="66DE7BE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38404" w14:textId="77777777" w:rsidR="00000000" w:rsidRDefault="00057078">
            <w:pPr>
              <w:divId w:val="526720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2C4B0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47CAAC" w14:textId="77777777" w:rsidR="00000000" w:rsidRDefault="00057078">
            <w:pPr>
              <w:jc w:val="right"/>
              <w:rPr>
                <w:rFonts w:eastAsia="Times New Roman"/>
                <w:sz w:val="18"/>
                <w:szCs w:val="18"/>
              </w:rPr>
            </w:pPr>
            <w:r>
              <w:rPr>
                <w:rFonts w:ascii="inherit" w:eastAsia="Times New Roman" w:hAnsi="inherit"/>
                <w:sz w:val="18"/>
                <w:szCs w:val="18"/>
              </w:rPr>
              <w:t>10</w:t>
            </w:r>
          </w:p>
        </w:tc>
        <w:tc>
          <w:tcPr>
            <w:tcW w:w="0" w:type="auto"/>
            <w:tcBorders>
              <w:top w:val="single" w:sz="6" w:space="0" w:color="000000"/>
            </w:tcBorders>
            <w:shd w:val="clear" w:color="auto" w:fill="CCEEFF"/>
            <w:vAlign w:val="bottom"/>
            <w:hideMark/>
          </w:tcPr>
          <w:p w14:paraId="2437235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4A2CA" w14:textId="77777777" w:rsidR="00000000" w:rsidRDefault="00057078">
            <w:pPr>
              <w:divId w:val="15857991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F610D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F048CC"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tcBorders>
              <w:top w:val="single" w:sz="6" w:space="0" w:color="000000"/>
            </w:tcBorders>
            <w:shd w:val="clear" w:color="auto" w:fill="CCEEFF"/>
            <w:vAlign w:val="bottom"/>
            <w:hideMark/>
          </w:tcPr>
          <w:p w14:paraId="7A255AE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E255F" w14:textId="77777777" w:rsidR="00000000" w:rsidRDefault="00057078">
            <w:pPr>
              <w:divId w:val="9377858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8C6DE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600557" w14:textId="77777777" w:rsidR="00000000" w:rsidRDefault="00057078">
            <w:pPr>
              <w:jc w:val="right"/>
              <w:rPr>
                <w:rFonts w:eastAsia="Times New Roman"/>
                <w:sz w:val="18"/>
                <w:szCs w:val="18"/>
              </w:rPr>
            </w:pPr>
            <w:r>
              <w:rPr>
                <w:rFonts w:ascii="inherit" w:eastAsia="Times New Roman" w:hAnsi="inherit"/>
                <w:sz w:val="18"/>
                <w:szCs w:val="18"/>
              </w:rPr>
              <w:t>21</w:t>
            </w:r>
          </w:p>
        </w:tc>
        <w:tc>
          <w:tcPr>
            <w:tcW w:w="0" w:type="auto"/>
            <w:tcBorders>
              <w:top w:val="single" w:sz="6" w:space="0" w:color="000000"/>
            </w:tcBorders>
            <w:shd w:val="clear" w:color="auto" w:fill="CCEEFF"/>
            <w:vAlign w:val="bottom"/>
            <w:hideMark/>
          </w:tcPr>
          <w:p w14:paraId="41B9A1B6" w14:textId="77777777" w:rsidR="00000000" w:rsidRDefault="00057078">
            <w:pPr>
              <w:rPr>
                <w:rFonts w:eastAsia="Times New Roman"/>
                <w:sz w:val="20"/>
                <w:szCs w:val="20"/>
              </w:rPr>
            </w:pPr>
          </w:p>
        </w:tc>
      </w:tr>
      <w:tr w:rsidR="00000000" w14:paraId="09753195" w14:textId="77777777">
        <w:trPr>
          <w:divId w:val="1699895181"/>
        </w:trPr>
        <w:tc>
          <w:tcPr>
            <w:tcW w:w="0" w:type="auto"/>
            <w:tcMar>
              <w:top w:w="30" w:type="dxa"/>
              <w:left w:w="30" w:type="dxa"/>
              <w:bottom w:w="30" w:type="dxa"/>
              <w:right w:w="30" w:type="dxa"/>
            </w:tcMar>
            <w:vAlign w:val="bottom"/>
            <w:hideMark/>
          </w:tcPr>
          <w:p w14:paraId="3525FBB8" w14:textId="77777777" w:rsidR="00000000" w:rsidRDefault="00057078">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14:paraId="0D367F23" w14:textId="77777777" w:rsidR="00000000" w:rsidRDefault="00057078">
            <w:pPr>
              <w:jc w:val="right"/>
              <w:rPr>
                <w:rFonts w:eastAsia="Times New Roman"/>
                <w:sz w:val="18"/>
                <w:szCs w:val="18"/>
              </w:rPr>
            </w:pPr>
            <w:r>
              <w:rPr>
                <w:rFonts w:ascii="inherit" w:eastAsia="Times New Roman" w:hAnsi="inherit"/>
                <w:sz w:val="18"/>
                <w:szCs w:val="18"/>
              </w:rPr>
              <w:t>157</w:t>
            </w:r>
          </w:p>
        </w:tc>
        <w:tc>
          <w:tcPr>
            <w:tcW w:w="0" w:type="auto"/>
            <w:vAlign w:val="bottom"/>
            <w:hideMark/>
          </w:tcPr>
          <w:p w14:paraId="7EB82B8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A6A63EE" w14:textId="77777777" w:rsidR="00000000" w:rsidRDefault="00057078">
            <w:pPr>
              <w:divId w:val="236138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8A0C3" w14:textId="77777777" w:rsidR="00000000" w:rsidRDefault="00057078">
            <w:pPr>
              <w:jc w:val="right"/>
              <w:rPr>
                <w:rFonts w:eastAsia="Times New Roman"/>
                <w:sz w:val="18"/>
                <w:szCs w:val="18"/>
              </w:rPr>
            </w:pPr>
            <w:r>
              <w:rPr>
                <w:rFonts w:ascii="inherit" w:eastAsia="Times New Roman" w:hAnsi="inherit"/>
                <w:sz w:val="18"/>
                <w:szCs w:val="18"/>
              </w:rPr>
              <w:t>151</w:t>
            </w:r>
          </w:p>
        </w:tc>
        <w:tc>
          <w:tcPr>
            <w:tcW w:w="0" w:type="auto"/>
            <w:vAlign w:val="bottom"/>
            <w:hideMark/>
          </w:tcPr>
          <w:p w14:paraId="3A8C4A0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301E689" w14:textId="77777777" w:rsidR="00000000" w:rsidRDefault="00057078">
            <w:pPr>
              <w:divId w:val="137527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F5DB60" w14:textId="77777777" w:rsidR="00000000" w:rsidRDefault="00057078">
            <w:pPr>
              <w:jc w:val="right"/>
              <w:rPr>
                <w:rFonts w:eastAsia="Times New Roman"/>
                <w:sz w:val="18"/>
                <w:szCs w:val="18"/>
              </w:rPr>
            </w:pPr>
            <w:r>
              <w:rPr>
                <w:rFonts w:ascii="inherit" w:eastAsia="Times New Roman" w:hAnsi="inherit"/>
                <w:sz w:val="18"/>
                <w:szCs w:val="18"/>
              </w:rPr>
              <w:t>315</w:t>
            </w:r>
          </w:p>
        </w:tc>
        <w:tc>
          <w:tcPr>
            <w:tcW w:w="0" w:type="auto"/>
            <w:vAlign w:val="bottom"/>
            <w:hideMark/>
          </w:tcPr>
          <w:p w14:paraId="74EDE84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5F42BE1" w14:textId="77777777" w:rsidR="00000000" w:rsidRDefault="00057078">
            <w:pPr>
              <w:divId w:val="884607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4432F9" w14:textId="77777777" w:rsidR="00000000" w:rsidRDefault="00057078">
            <w:pPr>
              <w:jc w:val="right"/>
              <w:rPr>
                <w:rFonts w:eastAsia="Times New Roman"/>
                <w:sz w:val="18"/>
                <w:szCs w:val="18"/>
              </w:rPr>
            </w:pPr>
            <w:r>
              <w:rPr>
                <w:rFonts w:ascii="inherit" w:eastAsia="Times New Roman" w:hAnsi="inherit"/>
                <w:sz w:val="18"/>
                <w:szCs w:val="18"/>
              </w:rPr>
              <w:t>307</w:t>
            </w:r>
          </w:p>
        </w:tc>
        <w:tc>
          <w:tcPr>
            <w:tcW w:w="0" w:type="auto"/>
            <w:vAlign w:val="bottom"/>
            <w:hideMark/>
          </w:tcPr>
          <w:p w14:paraId="4A646B4C" w14:textId="77777777" w:rsidR="00000000" w:rsidRDefault="00057078">
            <w:pPr>
              <w:rPr>
                <w:rFonts w:eastAsia="Times New Roman"/>
                <w:sz w:val="20"/>
                <w:szCs w:val="20"/>
              </w:rPr>
            </w:pPr>
          </w:p>
        </w:tc>
      </w:tr>
      <w:tr w:rsidR="00000000" w14:paraId="5E904453" w14:textId="77777777">
        <w:trPr>
          <w:divId w:val="1699895181"/>
        </w:trPr>
        <w:tc>
          <w:tcPr>
            <w:tcW w:w="0" w:type="auto"/>
            <w:shd w:val="clear" w:color="auto" w:fill="CCEEFF"/>
            <w:tcMar>
              <w:top w:w="30" w:type="dxa"/>
              <w:left w:w="30" w:type="dxa"/>
              <w:bottom w:w="30" w:type="dxa"/>
              <w:right w:w="30" w:type="dxa"/>
            </w:tcMar>
            <w:vAlign w:val="bottom"/>
            <w:hideMark/>
          </w:tcPr>
          <w:p w14:paraId="6FFBD4FA" w14:textId="77777777" w:rsidR="00000000" w:rsidRDefault="00057078">
            <w:pPr>
              <w:rPr>
                <w:rFonts w:eastAsia="Times New Roman"/>
                <w:sz w:val="18"/>
                <w:szCs w:val="18"/>
              </w:rPr>
            </w:pPr>
            <w:r>
              <w:rPr>
                <w:rFonts w:ascii="inherit" w:eastAsia="Times New Roman" w:hAnsi="inherit"/>
                <w:sz w:val="18"/>
                <w:szCs w:val="18"/>
              </w:rPr>
              <w:t>Selling, 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266F56" w14:textId="77777777" w:rsidR="00000000" w:rsidRDefault="00057078">
            <w:pPr>
              <w:jc w:val="right"/>
              <w:rPr>
                <w:rFonts w:eastAsia="Times New Roman"/>
                <w:sz w:val="18"/>
                <w:szCs w:val="18"/>
              </w:rPr>
            </w:pPr>
            <w:r>
              <w:rPr>
                <w:rFonts w:ascii="inherit" w:eastAsia="Times New Roman" w:hAnsi="inherit"/>
                <w:sz w:val="18"/>
                <w:szCs w:val="18"/>
              </w:rPr>
              <w:t>57</w:t>
            </w:r>
          </w:p>
        </w:tc>
        <w:tc>
          <w:tcPr>
            <w:tcW w:w="0" w:type="auto"/>
            <w:tcBorders>
              <w:bottom w:val="single" w:sz="6" w:space="0" w:color="000000"/>
            </w:tcBorders>
            <w:shd w:val="clear" w:color="auto" w:fill="CCEEFF"/>
            <w:vAlign w:val="bottom"/>
            <w:hideMark/>
          </w:tcPr>
          <w:p w14:paraId="7C89FB1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2EB83" w14:textId="77777777" w:rsidR="00000000" w:rsidRDefault="00057078">
            <w:pPr>
              <w:divId w:val="1694072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C1DD20" w14:textId="77777777" w:rsidR="00000000" w:rsidRDefault="00057078">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shd w:val="clear" w:color="auto" w:fill="CCEEFF"/>
            <w:vAlign w:val="bottom"/>
            <w:hideMark/>
          </w:tcPr>
          <w:p w14:paraId="434CFAF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5274D" w14:textId="77777777" w:rsidR="00000000" w:rsidRDefault="00057078">
            <w:pPr>
              <w:divId w:val="320013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01B70D" w14:textId="77777777" w:rsidR="00000000" w:rsidRDefault="00057078">
            <w:pPr>
              <w:jc w:val="right"/>
              <w:rPr>
                <w:rFonts w:eastAsia="Times New Roman"/>
                <w:sz w:val="18"/>
                <w:szCs w:val="18"/>
              </w:rPr>
            </w:pPr>
            <w:r>
              <w:rPr>
                <w:rFonts w:ascii="inherit" w:eastAsia="Times New Roman" w:hAnsi="inherit"/>
                <w:sz w:val="18"/>
                <w:szCs w:val="18"/>
              </w:rPr>
              <w:t>121</w:t>
            </w:r>
          </w:p>
        </w:tc>
        <w:tc>
          <w:tcPr>
            <w:tcW w:w="0" w:type="auto"/>
            <w:tcBorders>
              <w:bottom w:val="single" w:sz="6" w:space="0" w:color="000000"/>
            </w:tcBorders>
            <w:shd w:val="clear" w:color="auto" w:fill="CCEEFF"/>
            <w:vAlign w:val="bottom"/>
            <w:hideMark/>
          </w:tcPr>
          <w:p w14:paraId="07D82DC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615D7A" w14:textId="77777777" w:rsidR="00000000" w:rsidRDefault="00057078">
            <w:pPr>
              <w:divId w:val="246766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4BC28D" w14:textId="77777777" w:rsidR="00000000" w:rsidRDefault="00057078">
            <w:pPr>
              <w:jc w:val="right"/>
              <w:rPr>
                <w:rFonts w:eastAsia="Times New Roman"/>
                <w:sz w:val="18"/>
                <w:szCs w:val="18"/>
              </w:rPr>
            </w:pPr>
            <w:r>
              <w:rPr>
                <w:rFonts w:ascii="inherit" w:eastAsia="Times New Roman" w:hAnsi="inherit"/>
                <w:sz w:val="18"/>
                <w:szCs w:val="18"/>
              </w:rPr>
              <w:t>142</w:t>
            </w:r>
          </w:p>
        </w:tc>
        <w:tc>
          <w:tcPr>
            <w:tcW w:w="0" w:type="auto"/>
            <w:tcBorders>
              <w:bottom w:val="single" w:sz="6" w:space="0" w:color="000000"/>
            </w:tcBorders>
            <w:shd w:val="clear" w:color="auto" w:fill="CCEEFF"/>
            <w:vAlign w:val="bottom"/>
            <w:hideMark/>
          </w:tcPr>
          <w:p w14:paraId="42735BA9" w14:textId="77777777" w:rsidR="00000000" w:rsidRDefault="00057078">
            <w:pPr>
              <w:rPr>
                <w:rFonts w:eastAsia="Times New Roman"/>
                <w:sz w:val="20"/>
                <w:szCs w:val="20"/>
              </w:rPr>
            </w:pPr>
          </w:p>
        </w:tc>
      </w:tr>
      <w:tr w:rsidR="00000000" w14:paraId="0C3B070C" w14:textId="77777777">
        <w:trPr>
          <w:divId w:val="1699895181"/>
        </w:trPr>
        <w:tc>
          <w:tcPr>
            <w:tcW w:w="0" w:type="auto"/>
            <w:tcMar>
              <w:top w:w="30" w:type="dxa"/>
              <w:left w:w="180" w:type="dxa"/>
              <w:bottom w:w="30" w:type="dxa"/>
              <w:right w:w="30" w:type="dxa"/>
            </w:tcMar>
            <w:vAlign w:val="bottom"/>
            <w:hideMark/>
          </w:tcPr>
          <w:p w14:paraId="5F9A0D80" w14:textId="77777777" w:rsidR="00000000" w:rsidRDefault="00057078">
            <w:pPr>
              <w:rPr>
                <w:rFonts w:eastAsia="Times New Roman"/>
                <w:sz w:val="18"/>
                <w:szCs w:val="18"/>
              </w:rPr>
            </w:pPr>
            <w:r>
              <w:rPr>
                <w:rFonts w:ascii="inherit" w:eastAsia="Times New Roman" w:hAnsi="inherit"/>
                <w:sz w:val="18"/>
                <w:szCs w:val="18"/>
              </w:rPr>
              <w:t>Share-based compensation expense before income taxes</w:t>
            </w:r>
          </w:p>
        </w:tc>
        <w:tc>
          <w:tcPr>
            <w:tcW w:w="0" w:type="auto"/>
            <w:gridSpan w:val="2"/>
            <w:tcMar>
              <w:top w:w="30" w:type="dxa"/>
              <w:left w:w="30" w:type="dxa"/>
              <w:bottom w:w="30" w:type="dxa"/>
              <w:right w:w="0" w:type="dxa"/>
            </w:tcMar>
            <w:vAlign w:val="bottom"/>
            <w:hideMark/>
          </w:tcPr>
          <w:p w14:paraId="3404D02D" w14:textId="77777777" w:rsidR="00000000" w:rsidRDefault="00057078">
            <w:pPr>
              <w:jc w:val="right"/>
              <w:rPr>
                <w:rFonts w:eastAsia="Times New Roman"/>
                <w:sz w:val="18"/>
                <w:szCs w:val="18"/>
              </w:rPr>
            </w:pPr>
            <w:r>
              <w:rPr>
                <w:rFonts w:ascii="inherit" w:eastAsia="Times New Roman" w:hAnsi="inherit"/>
                <w:sz w:val="18"/>
                <w:szCs w:val="18"/>
              </w:rPr>
              <w:t>221</w:t>
            </w:r>
          </w:p>
        </w:tc>
        <w:tc>
          <w:tcPr>
            <w:tcW w:w="0" w:type="auto"/>
            <w:vAlign w:val="bottom"/>
            <w:hideMark/>
          </w:tcPr>
          <w:p w14:paraId="37B31EA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DAC7B88" w14:textId="77777777" w:rsidR="00000000" w:rsidRDefault="00057078">
            <w:pPr>
              <w:divId w:val="1731803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0C0273" w14:textId="77777777" w:rsidR="00000000" w:rsidRDefault="00057078">
            <w:pPr>
              <w:jc w:val="right"/>
              <w:rPr>
                <w:rFonts w:eastAsia="Times New Roman"/>
                <w:sz w:val="18"/>
                <w:szCs w:val="18"/>
              </w:rPr>
            </w:pPr>
            <w:r>
              <w:rPr>
                <w:rFonts w:ascii="inherit" w:eastAsia="Times New Roman" w:hAnsi="inherit"/>
                <w:sz w:val="18"/>
                <w:szCs w:val="18"/>
              </w:rPr>
              <w:t>222</w:t>
            </w:r>
          </w:p>
        </w:tc>
        <w:tc>
          <w:tcPr>
            <w:tcW w:w="0" w:type="auto"/>
            <w:tcBorders>
              <w:top w:val="single" w:sz="6" w:space="0" w:color="000000"/>
            </w:tcBorders>
            <w:vAlign w:val="bottom"/>
            <w:hideMark/>
          </w:tcPr>
          <w:p w14:paraId="20C6BAF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2FE55C5" w14:textId="77777777" w:rsidR="00000000" w:rsidRDefault="00057078">
            <w:pPr>
              <w:divId w:val="1455980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2D0C1A" w14:textId="77777777" w:rsidR="00000000" w:rsidRDefault="00057078">
            <w:pPr>
              <w:jc w:val="right"/>
              <w:rPr>
                <w:rFonts w:eastAsia="Times New Roman"/>
                <w:sz w:val="18"/>
                <w:szCs w:val="18"/>
              </w:rPr>
            </w:pPr>
            <w:r>
              <w:rPr>
                <w:rFonts w:ascii="inherit" w:eastAsia="Times New Roman" w:hAnsi="inherit"/>
                <w:sz w:val="18"/>
                <w:szCs w:val="18"/>
              </w:rPr>
              <w:t>452</w:t>
            </w:r>
          </w:p>
        </w:tc>
        <w:tc>
          <w:tcPr>
            <w:tcW w:w="0" w:type="auto"/>
            <w:tcBorders>
              <w:top w:val="single" w:sz="6" w:space="0" w:color="000000"/>
            </w:tcBorders>
            <w:vAlign w:val="bottom"/>
            <w:hideMark/>
          </w:tcPr>
          <w:p w14:paraId="453641B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D8445ED" w14:textId="77777777" w:rsidR="00000000" w:rsidRDefault="00057078">
            <w:pPr>
              <w:divId w:val="1415591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7B6844" w14:textId="77777777" w:rsidR="00000000" w:rsidRDefault="00057078">
            <w:pPr>
              <w:jc w:val="right"/>
              <w:rPr>
                <w:rFonts w:eastAsia="Times New Roman"/>
                <w:sz w:val="18"/>
                <w:szCs w:val="18"/>
              </w:rPr>
            </w:pPr>
            <w:r>
              <w:rPr>
                <w:rFonts w:ascii="inherit" w:eastAsia="Times New Roman" w:hAnsi="inherit"/>
                <w:sz w:val="18"/>
                <w:szCs w:val="18"/>
              </w:rPr>
              <w:t>470</w:t>
            </w:r>
          </w:p>
        </w:tc>
        <w:tc>
          <w:tcPr>
            <w:tcW w:w="0" w:type="auto"/>
            <w:tcBorders>
              <w:top w:val="single" w:sz="6" w:space="0" w:color="000000"/>
            </w:tcBorders>
            <w:vAlign w:val="bottom"/>
            <w:hideMark/>
          </w:tcPr>
          <w:p w14:paraId="275BEA5F" w14:textId="77777777" w:rsidR="00000000" w:rsidRDefault="00057078">
            <w:pPr>
              <w:rPr>
                <w:rFonts w:eastAsia="Times New Roman"/>
                <w:sz w:val="20"/>
                <w:szCs w:val="20"/>
              </w:rPr>
            </w:pPr>
          </w:p>
        </w:tc>
      </w:tr>
      <w:tr w:rsidR="00000000" w14:paraId="044B3E99" w14:textId="77777777">
        <w:trPr>
          <w:divId w:val="1699895181"/>
        </w:trPr>
        <w:tc>
          <w:tcPr>
            <w:tcW w:w="0" w:type="auto"/>
            <w:shd w:val="clear" w:color="auto" w:fill="CCEEFF"/>
            <w:tcMar>
              <w:top w:w="30" w:type="dxa"/>
              <w:left w:w="30" w:type="dxa"/>
              <w:bottom w:w="30" w:type="dxa"/>
              <w:right w:w="30" w:type="dxa"/>
            </w:tcMar>
            <w:vAlign w:val="bottom"/>
            <w:hideMark/>
          </w:tcPr>
          <w:p w14:paraId="4F8A043E" w14:textId="77777777" w:rsidR="00000000" w:rsidRDefault="00057078">
            <w:pPr>
              <w:rPr>
                <w:rFonts w:eastAsia="Times New Roman"/>
                <w:sz w:val="18"/>
                <w:szCs w:val="18"/>
              </w:rPr>
            </w:pPr>
            <w:r>
              <w:rPr>
                <w:rFonts w:ascii="inherit" w:eastAsia="Times New Roman" w:hAnsi="inherit"/>
                <w:sz w:val="18"/>
                <w:szCs w:val="18"/>
              </w:rPr>
              <w:t>Related 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D190CB" w14:textId="77777777" w:rsidR="00000000" w:rsidRDefault="00057078">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ACA68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7D1004" w14:textId="77777777" w:rsidR="00000000" w:rsidRDefault="00057078">
            <w:pPr>
              <w:divId w:val="102324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DC18CF" w14:textId="77777777" w:rsidR="00000000" w:rsidRDefault="00057078">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B08F4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67439C0" w14:textId="77777777" w:rsidR="00000000" w:rsidRDefault="00057078">
            <w:pPr>
              <w:divId w:val="569196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D88118" w14:textId="77777777" w:rsidR="00000000" w:rsidRDefault="00057078">
            <w:pPr>
              <w:jc w:val="right"/>
              <w:rPr>
                <w:rFonts w:eastAsia="Times New Roman"/>
                <w:sz w:val="18"/>
                <w:szCs w:val="18"/>
              </w:rPr>
            </w:pPr>
            <w:r>
              <w:rPr>
                <w:rFonts w:ascii="inherit" w:eastAsia="Times New Roman" w:hAnsi="inherit"/>
                <w:sz w:val="18"/>
                <w:szCs w:val="18"/>
              </w:rPr>
              <w:t>(79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DD69C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30055B" w14:textId="77777777" w:rsidR="00000000" w:rsidRDefault="00057078">
            <w:pPr>
              <w:divId w:val="998773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4A5CE2" w14:textId="77777777" w:rsidR="00000000" w:rsidRDefault="00057078">
            <w:pPr>
              <w:jc w:val="right"/>
              <w:rPr>
                <w:rFonts w:eastAsia="Times New Roman"/>
                <w:sz w:val="18"/>
                <w:szCs w:val="18"/>
              </w:rPr>
            </w:pPr>
            <w:r>
              <w:rPr>
                <w:rFonts w:ascii="inherit" w:eastAsia="Times New Roman" w:hAnsi="inherit"/>
                <w:sz w:val="18"/>
                <w:szCs w:val="18"/>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DA285D" w14:textId="77777777" w:rsidR="00000000" w:rsidRDefault="00057078">
            <w:pPr>
              <w:rPr>
                <w:rFonts w:eastAsia="Times New Roman"/>
                <w:sz w:val="18"/>
                <w:szCs w:val="18"/>
              </w:rPr>
            </w:pPr>
            <w:r>
              <w:rPr>
                <w:rFonts w:ascii="inherit" w:eastAsia="Times New Roman" w:hAnsi="inherit"/>
                <w:sz w:val="18"/>
                <w:szCs w:val="18"/>
              </w:rPr>
              <w:t>)</w:t>
            </w:r>
          </w:p>
        </w:tc>
      </w:tr>
      <w:tr w:rsidR="00000000" w14:paraId="46F721F6" w14:textId="77777777">
        <w:trPr>
          <w:divId w:val="1699895181"/>
        </w:trPr>
        <w:tc>
          <w:tcPr>
            <w:tcW w:w="0" w:type="auto"/>
            <w:tcMar>
              <w:top w:w="30" w:type="dxa"/>
              <w:left w:w="30" w:type="dxa"/>
              <w:bottom w:w="30" w:type="dxa"/>
              <w:right w:w="30" w:type="dxa"/>
            </w:tcMar>
            <w:vAlign w:val="bottom"/>
            <w:hideMark/>
          </w:tcPr>
          <w:p w14:paraId="55AD19A5" w14:textId="77777777" w:rsidR="00000000" w:rsidRDefault="00057078">
            <w:pPr>
              <w:divId w:val="1029179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BDB34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4934039" w14:textId="77777777" w:rsidR="00000000" w:rsidRDefault="00057078">
            <w:pPr>
              <w:jc w:val="right"/>
              <w:rPr>
                <w:rFonts w:eastAsia="Times New Roman"/>
                <w:sz w:val="18"/>
                <w:szCs w:val="18"/>
              </w:rPr>
            </w:pPr>
            <w:r>
              <w:rPr>
                <w:rFonts w:ascii="inherit" w:eastAsia="Times New Roman" w:hAnsi="inherit"/>
                <w:sz w:val="18"/>
                <w:szCs w:val="18"/>
              </w:rPr>
              <w:t>191</w:t>
            </w:r>
          </w:p>
        </w:tc>
        <w:tc>
          <w:tcPr>
            <w:tcW w:w="0" w:type="auto"/>
            <w:tcBorders>
              <w:bottom w:val="double" w:sz="6" w:space="0" w:color="000000"/>
            </w:tcBorders>
            <w:vAlign w:val="bottom"/>
            <w:hideMark/>
          </w:tcPr>
          <w:p w14:paraId="6013A2B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C5763A2" w14:textId="77777777" w:rsidR="00000000" w:rsidRDefault="00057078">
            <w:pPr>
              <w:divId w:val="1300307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962D6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F594D8A" w14:textId="77777777" w:rsidR="00000000" w:rsidRDefault="00057078">
            <w:pPr>
              <w:jc w:val="right"/>
              <w:rPr>
                <w:rFonts w:eastAsia="Times New Roman"/>
                <w:sz w:val="18"/>
                <w:szCs w:val="18"/>
              </w:rPr>
            </w:pPr>
            <w:r>
              <w:rPr>
                <w:rFonts w:ascii="inherit" w:eastAsia="Times New Roman" w:hAnsi="inherit"/>
                <w:sz w:val="18"/>
                <w:szCs w:val="18"/>
              </w:rPr>
              <w:t>193</w:t>
            </w:r>
          </w:p>
        </w:tc>
        <w:tc>
          <w:tcPr>
            <w:tcW w:w="0" w:type="auto"/>
            <w:tcBorders>
              <w:bottom w:val="double" w:sz="6" w:space="0" w:color="000000"/>
            </w:tcBorders>
            <w:vAlign w:val="bottom"/>
            <w:hideMark/>
          </w:tcPr>
          <w:p w14:paraId="5000A81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43D1EB2" w14:textId="77777777" w:rsidR="00000000" w:rsidRDefault="00057078">
            <w:pPr>
              <w:divId w:val="1074817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CF702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0F3C32" w14:textId="77777777" w:rsidR="00000000" w:rsidRDefault="00057078">
            <w:pPr>
              <w:jc w:val="right"/>
              <w:rPr>
                <w:rFonts w:eastAsia="Times New Roman"/>
                <w:sz w:val="18"/>
                <w:szCs w:val="18"/>
              </w:rPr>
            </w:pPr>
            <w:r>
              <w:rPr>
                <w:rFonts w:ascii="inherit" w:eastAsia="Times New Roman" w:hAnsi="inherit"/>
                <w:sz w:val="18"/>
                <w:szCs w:val="18"/>
              </w:rPr>
              <w:t>373</w:t>
            </w:r>
          </w:p>
        </w:tc>
        <w:tc>
          <w:tcPr>
            <w:tcW w:w="0" w:type="auto"/>
            <w:tcBorders>
              <w:top w:val="single" w:sz="6" w:space="0" w:color="000000"/>
              <w:bottom w:val="double" w:sz="6" w:space="0" w:color="000000"/>
            </w:tcBorders>
            <w:vAlign w:val="bottom"/>
            <w:hideMark/>
          </w:tcPr>
          <w:p w14:paraId="1F853FE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5F05C00" w14:textId="77777777" w:rsidR="00000000" w:rsidRDefault="00057078">
            <w:pPr>
              <w:divId w:val="1724793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064DD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E5ACF0" w14:textId="77777777" w:rsidR="00000000" w:rsidRDefault="00057078">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bottom w:val="double" w:sz="6" w:space="0" w:color="000000"/>
            </w:tcBorders>
            <w:vAlign w:val="bottom"/>
            <w:hideMark/>
          </w:tcPr>
          <w:p w14:paraId="2B285FFC" w14:textId="77777777" w:rsidR="00000000" w:rsidRDefault="00057078">
            <w:pPr>
              <w:rPr>
                <w:rFonts w:eastAsia="Times New Roman"/>
                <w:sz w:val="20"/>
                <w:szCs w:val="20"/>
              </w:rPr>
            </w:pPr>
          </w:p>
        </w:tc>
      </w:tr>
    </w:tbl>
    <w:p w14:paraId="11DEA4E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total unrecognized compensation expense related to nonvested restricted stock units granted prior to that date was</w:t>
      </w:r>
      <w:r>
        <w:rPr>
          <w:rFonts w:ascii="inherit" w:eastAsia="Times New Roman" w:hAnsi="inherit"/>
          <w:sz w:val="20"/>
          <w:szCs w:val="20"/>
        </w:rPr>
        <w:t xml:space="preserve"> </w:t>
      </w:r>
      <w:r>
        <w:rPr>
          <w:rFonts w:ascii="inherit" w:eastAsia="Times New Roman" w:hAnsi="inherit"/>
          <w:sz w:val="20"/>
          <w:szCs w:val="20"/>
        </w:rPr>
        <w:t>$1.4 billion, which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2.2 years. At</w:t>
      </w:r>
      <w:r>
        <w:rPr>
          <w:rFonts w:ascii="inherit" w:eastAsia="Times New Roman" w:hAnsi="inherit"/>
          <w:sz w:val="20"/>
          <w:szCs w:val="20"/>
        </w:rPr>
        <w:t xml:space="preserve"> </w:t>
      </w:r>
      <w:r>
        <w:rPr>
          <w:rFonts w:ascii="inherit" w:eastAsia="Times New Roman" w:hAnsi="inherit"/>
          <w:sz w:val="20"/>
          <w:szCs w:val="20"/>
        </w:rPr>
        <w:t>March 31, 2019, we had outstanding</w:t>
      </w:r>
      <w:r>
        <w:rPr>
          <w:rFonts w:ascii="inherit" w:eastAsia="Times New Roman" w:hAnsi="inherit"/>
          <w:sz w:val="20"/>
          <w:szCs w:val="20"/>
        </w:rPr>
        <w:t xml:space="preserve"> </w:t>
      </w:r>
      <w:r>
        <w:rPr>
          <w:rFonts w:ascii="inherit" w:eastAsia="Times New Roman" w:hAnsi="inherit"/>
          <w:sz w:val="20"/>
          <w:szCs w:val="20"/>
        </w:rPr>
        <w:t>30.4 mi</w:t>
      </w:r>
      <w:r>
        <w:rPr>
          <w:rFonts w:ascii="inherit" w:eastAsia="Times New Roman" w:hAnsi="inherit"/>
          <w:sz w:val="20"/>
          <w:szCs w:val="20"/>
        </w:rPr>
        <w:t>llion restricted stock units that contain only a service requirement and</w:t>
      </w:r>
      <w:r>
        <w:rPr>
          <w:rFonts w:ascii="inherit" w:eastAsia="Times New Roman" w:hAnsi="inherit"/>
          <w:sz w:val="20"/>
          <w:szCs w:val="20"/>
        </w:rPr>
        <w:t xml:space="preserve"> </w:t>
      </w:r>
      <w:r>
        <w:rPr>
          <w:rFonts w:ascii="inherit" w:eastAsia="Times New Roman" w:hAnsi="inherit"/>
          <w:sz w:val="20"/>
          <w:szCs w:val="20"/>
        </w:rPr>
        <w:t>3.1 million stock options that contain only a service requirement.</w:t>
      </w:r>
    </w:p>
    <w:p w14:paraId="2569C14F"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Recently Adopted Accounting Pronouncements.</w:t>
      </w:r>
    </w:p>
    <w:p w14:paraId="6529C9CA"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Revenue Recognition:</w:t>
      </w:r>
      <w:r>
        <w:rPr>
          <w:rFonts w:ascii="inherit" w:eastAsia="Times New Roman" w:hAnsi="inherit"/>
          <w:i/>
          <w:iCs/>
          <w:sz w:val="20"/>
          <w:szCs w:val="20"/>
        </w:rPr>
        <w:t xml:space="preserve"> </w:t>
      </w:r>
      <w:r>
        <w:rPr>
          <w:rFonts w:ascii="inherit" w:eastAsia="Times New Roman" w:hAnsi="inherit"/>
          <w:sz w:val="20"/>
          <w:szCs w:val="20"/>
        </w:rPr>
        <w:t>In May 2014, the Financial Accounting Standards Board (FASB) issued new accounting guidance related to revenue recognition (ASC 606), which outlines a comprehensive revenue recognition model and supersedes most current revenue recognition accounting guidan</w:t>
      </w:r>
      <w:r>
        <w:rPr>
          <w:rFonts w:ascii="inherit" w:eastAsia="Times New Roman" w:hAnsi="inherit"/>
          <w:sz w:val="20"/>
          <w:szCs w:val="20"/>
        </w:rPr>
        <w:t>ce and requires increased disclosures. The new accounting guidance</w:t>
      </w:r>
      <w:r>
        <w:rPr>
          <w:rFonts w:ascii="inherit" w:eastAsia="Times New Roman" w:hAnsi="inherit"/>
          <w:sz w:val="20"/>
          <w:szCs w:val="20"/>
        </w:rPr>
        <w:t xml:space="preserve"> </w:t>
      </w:r>
      <w:r>
        <w:rPr>
          <w:rFonts w:ascii="inherit" w:eastAsia="Times New Roman" w:hAnsi="inherit"/>
          <w:sz w:val="20"/>
          <w:szCs w:val="20"/>
        </w:rPr>
        <w:t>defines a five-step approach that requires a company to recognize revenue as control of goods or services transfers to a customer at an amount that reflects the expected consideration to be</w:t>
      </w:r>
      <w:r>
        <w:rPr>
          <w:rFonts w:ascii="inherit" w:eastAsia="Times New Roman" w:hAnsi="inherit"/>
          <w:sz w:val="20"/>
          <w:szCs w:val="20"/>
        </w:rPr>
        <w:t xml:space="preserve"> received in exchange for those goods or services. We adopted ASC 606 in the first quarter of fiscal 2019 using the modified retrospective transition method only to those contracts that were not completed as of October 1, 2018. We recognized the cumulative</w:t>
      </w:r>
      <w:r>
        <w:rPr>
          <w:rFonts w:ascii="inherit" w:eastAsia="Times New Roman" w:hAnsi="inherit"/>
          <w:sz w:val="20"/>
          <w:szCs w:val="20"/>
        </w:rPr>
        <w:t xml:space="preserve"> effect of initially applying the new revenue accounting guidance as an adjustment to opening retained earnings. Prior period results have not been restated and continue to be reported in accordance with the accounting guidance in effect for those periods </w:t>
      </w:r>
      <w:r>
        <w:rPr>
          <w:rFonts w:ascii="inherit" w:eastAsia="Times New Roman" w:hAnsi="inherit"/>
          <w:sz w:val="20"/>
          <w:szCs w:val="20"/>
        </w:rPr>
        <w:t>(ASC 605). We have implemented new accounting policies, systems, processes and internal controls necessary to support the requirements of ASC 606.</w:t>
      </w:r>
      <w:r>
        <w:rPr>
          <w:rFonts w:ascii="inherit" w:eastAsia="Times New Roman" w:hAnsi="inherit"/>
          <w:sz w:val="20"/>
          <w:szCs w:val="20"/>
        </w:rPr>
        <w:t xml:space="preserve"> </w:t>
      </w:r>
    </w:p>
    <w:p w14:paraId="0F2F3F46"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Adoption of this new accounting guidance most significantly impacts the timing of sales-based royalty revenu</w:t>
      </w:r>
      <w:r>
        <w:rPr>
          <w:rFonts w:ascii="inherit" w:eastAsia="Times New Roman" w:hAnsi="inherit"/>
          <w:sz w:val="20"/>
          <w:szCs w:val="20"/>
        </w:rPr>
        <w:t>es, which are the vast majority of our QTL segment’s revenues. Prior to adoption, we recognized sales-based royalties as revenues in the period in which such royalties were reported by licensees, which was after the conclusion of the quarter in which the l</w:t>
      </w:r>
      <w:r>
        <w:rPr>
          <w:rFonts w:ascii="inherit" w:eastAsia="Times New Roman" w:hAnsi="inherit"/>
          <w:sz w:val="20"/>
          <w:szCs w:val="20"/>
        </w:rPr>
        <w:t>icensees’</w:t>
      </w:r>
      <w:r>
        <w:rPr>
          <w:rFonts w:ascii="inherit" w:eastAsia="Times New Roman" w:hAnsi="inherit"/>
          <w:sz w:val="20"/>
          <w:szCs w:val="20"/>
        </w:rPr>
        <w:t xml:space="preserve"> </w:t>
      </w:r>
      <w:r>
        <w:rPr>
          <w:rFonts w:ascii="inherit" w:eastAsia="Times New Roman" w:hAnsi="inherit"/>
          <w:sz w:val="20"/>
          <w:szCs w:val="20"/>
        </w:rPr>
        <w:t>sales occurred and when all other revenue recognition criteria had been met. Under the new accounting guidance, we estimate and recognize sales-based royalties in the period in which the associated sales occur, subject to certain constraints on o</w:t>
      </w:r>
      <w:r>
        <w:rPr>
          <w:rFonts w:ascii="inherit" w:eastAsia="Times New Roman" w:hAnsi="inherit"/>
          <w:sz w:val="20"/>
          <w:szCs w:val="20"/>
        </w:rPr>
        <w:t>ur ability to estimate such amounts, resulting in an acceleration of revenue recognition compared to the historical method. Since we do not invoice for sales-based royalties estimated and recognized in any given quarter until after the conclusion of that q</w:t>
      </w:r>
      <w:r>
        <w:rPr>
          <w:rFonts w:ascii="inherit" w:eastAsia="Times New Roman" w:hAnsi="inherit"/>
          <w:sz w:val="20"/>
          <w:szCs w:val="20"/>
        </w:rPr>
        <w:t>uarter (which is generally the following quarter when such royalties are reported by licensees), revenues recognized from sales-based royalties results in unbilled receivables (included in accounts receivable, net on the consolidated balance sheet). The ad</w:t>
      </w:r>
      <w:r>
        <w:rPr>
          <w:rFonts w:ascii="inherit" w:eastAsia="Times New Roman" w:hAnsi="inherit"/>
          <w:sz w:val="20"/>
          <w:szCs w:val="20"/>
        </w:rPr>
        <w:t>option of ASC 606 did not otherwise have a material impact.</w:t>
      </w:r>
    </w:p>
    <w:p w14:paraId="229B21B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new accounting guidance also impacts the timing of recognizing certain customer incentives, which are recorded as a reduction to revenues in the period that the related revenues are earned. Pr</w:t>
      </w:r>
      <w:r>
        <w:rPr>
          <w:rFonts w:ascii="inherit" w:eastAsia="Times New Roman" w:hAnsi="inherit"/>
          <w:sz w:val="20"/>
          <w:szCs w:val="20"/>
        </w:rPr>
        <w:t>ior to adoption, we accounted for certain customer incentive arrangements, including volume-related and other pricing rebates or cost reimbursements for marketing and other activities involving certain of our products and technologies, in part based on the</w:t>
      </w:r>
      <w:r>
        <w:rPr>
          <w:rFonts w:ascii="inherit" w:eastAsia="Times New Roman" w:hAnsi="inherit"/>
          <w:sz w:val="20"/>
          <w:szCs w:val="20"/>
        </w:rPr>
        <w:t xml:space="preserve"> maximum potential liability. Under the new accounting guidance, we estimate the amount of all customer incentives.</w:t>
      </w:r>
      <w:r>
        <w:rPr>
          <w:rFonts w:ascii="inherit" w:eastAsia="Times New Roman" w:hAnsi="inherit"/>
          <w:sz w:val="20"/>
          <w:szCs w:val="20"/>
        </w:rPr>
        <w:t xml:space="preserve"> </w:t>
      </w:r>
    </w:p>
    <w:p w14:paraId="34686528" w14:textId="77777777" w:rsidR="00000000" w:rsidRDefault="00057078">
      <w:pPr>
        <w:divId w:val="1727798046"/>
        <w:rPr>
          <w:rFonts w:eastAsia="Times New Roman"/>
          <w:sz w:val="20"/>
          <w:szCs w:val="20"/>
        </w:rPr>
      </w:pPr>
    </w:p>
    <w:p w14:paraId="23FD91EA" w14:textId="77777777" w:rsidR="00000000" w:rsidRDefault="00057078">
      <w:pPr>
        <w:spacing w:line="288" w:lineRule="auto"/>
        <w:jc w:val="center"/>
        <w:divId w:val="1884094793"/>
        <w:rPr>
          <w:rFonts w:eastAsia="Times New Roman"/>
          <w:sz w:val="20"/>
          <w:szCs w:val="20"/>
        </w:rPr>
      </w:pPr>
      <w:r>
        <w:rPr>
          <w:rFonts w:ascii="inherit" w:eastAsia="Times New Roman" w:hAnsi="inherit"/>
          <w:sz w:val="20"/>
          <w:szCs w:val="20"/>
        </w:rPr>
        <w:t>9</w:t>
      </w:r>
    </w:p>
    <w:p w14:paraId="51D38471" w14:textId="77777777" w:rsidR="00000000" w:rsidRDefault="00057078">
      <w:pPr>
        <w:rPr>
          <w:rFonts w:eastAsia="Times New Roman"/>
          <w:sz w:val="20"/>
          <w:szCs w:val="20"/>
        </w:rPr>
      </w:pPr>
      <w:r>
        <w:rPr>
          <w:rFonts w:eastAsia="Times New Roman"/>
          <w:sz w:val="20"/>
          <w:szCs w:val="20"/>
        </w:rPr>
        <w:pict w14:anchorId="12BB4A9D">
          <v:rect id="_x0000_i1033" style="width:0;height:1.5pt" o:hralign="center" o:hrstd="t" o:hr="t" fillcolor="#a0a0a0" stroked="f"/>
        </w:pict>
      </w:r>
    </w:p>
    <w:p w14:paraId="3A8CB300" w14:textId="77777777" w:rsidR="00000000" w:rsidRDefault="00057078">
      <w:pPr>
        <w:spacing w:line="288" w:lineRule="auto"/>
        <w:jc w:val="center"/>
        <w:divId w:val="190487317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B969653" w14:textId="77777777">
        <w:trPr>
          <w:divId w:val="1957177606"/>
          <w:jc w:val="center"/>
        </w:trPr>
        <w:tc>
          <w:tcPr>
            <w:tcW w:w="0" w:type="auto"/>
            <w:gridSpan w:val="5"/>
            <w:vAlign w:val="center"/>
            <w:hideMark/>
          </w:tcPr>
          <w:p w14:paraId="42BBD992" w14:textId="77777777" w:rsidR="00000000" w:rsidRDefault="00057078">
            <w:pPr>
              <w:spacing w:line="288" w:lineRule="auto"/>
              <w:jc w:val="center"/>
              <w:rPr>
                <w:rFonts w:eastAsia="Times New Roman"/>
                <w:sz w:val="20"/>
                <w:szCs w:val="20"/>
              </w:rPr>
            </w:pPr>
          </w:p>
        </w:tc>
      </w:tr>
      <w:tr w:rsidR="00000000" w14:paraId="374B7281" w14:textId="77777777">
        <w:trPr>
          <w:divId w:val="1957177606"/>
          <w:jc w:val="center"/>
        </w:trPr>
        <w:tc>
          <w:tcPr>
            <w:tcW w:w="1000" w:type="pct"/>
            <w:vAlign w:val="center"/>
            <w:hideMark/>
          </w:tcPr>
          <w:p w14:paraId="1B11B14A" w14:textId="77777777" w:rsidR="00000000" w:rsidRDefault="00057078">
            <w:pPr>
              <w:rPr>
                <w:rFonts w:eastAsia="Times New Roman"/>
                <w:sz w:val="20"/>
                <w:szCs w:val="20"/>
              </w:rPr>
            </w:pPr>
          </w:p>
        </w:tc>
        <w:tc>
          <w:tcPr>
            <w:tcW w:w="1000" w:type="pct"/>
            <w:vAlign w:val="center"/>
            <w:hideMark/>
          </w:tcPr>
          <w:p w14:paraId="10CB3422" w14:textId="77777777" w:rsidR="00000000" w:rsidRDefault="00057078">
            <w:pPr>
              <w:rPr>
                <w:rFonts w:eastAsia="Times New Roman"/>
                <w:sz w:val="20"/>
                <w:szCs w:val="20"/>
              </w:rPr>
            </w:pPr>
          </w:p>
        </w:tc>
        <w:tc>
          <w:tcPr>
            <w:tcW w:w="1000" w:type="pct"/>
            <w:vAlign w:val="center"/>
            <w:hideMark/>
          </w:tcPr>
          <w:p w14:paraId="5E9BC46E" w14:textId="77777777" w:rsidR="00000000" w:rsidRDefault="00057078">
            <w:pPr>
              <w:rPr>
                <w:rFonts w:eastAsia="Times New Roman"/>
                <w:sz w:val="20"/>
                <w:szCs w:val="20"/>
              </w:rPr>
            </w:pPr>
          </w:p>
        </w:tc>
        <w:tc>
          <w:tcPr>
            <w:tcW w:w="1000" w:type="pct"/>
            <w:vAlign w:val="center"/>
            <w:hideMark/>
          </w:tcPr>
          <w:p w14:paraId="18CBA620" w14:textId="77777777" w:rsidR="00000000" w:rsidRDefault="00057078">
            <w:pPr>
              <w:rPr>
                <w:rFonts w:eastAsia="Times New Roman"/>
                <w:sz w:val="20"/>
                <w:szCs w:val="20"/>
              </w:rPr>
            </w:pPr>
          </w:p>
        </w:tc>
        <w:tc>
          <w:tcPr>
            <w:tcW w:w="1000" w:type="pct"/>
            <w:vAlign w:val="center"/>
            <w:hideMark/>
          </w:tcPr>
          <w:p w14:paraId="57B0DE42" w14:textId="77777777" w:rsidR="00000000" w:rsidRDefault="00057078">
            <w:pPr>
              <w:rPr>
                <w:rFonts w:eastAsia="Times New Roman"/>
                <w:sz w:val="20"/>
                <w:szCs w:val="20"/>
              </w:rPr>
            </w:pPr>
          </w:p>
        </w:tc>
      </w:tr>
      <w:tr w:rsidR="00000000" w14:paraId="648F4B8A" w14:textId="77777777">
        <w:trPr>
          <w:divId w:val="1957177606"/>
          <w:jc w:val="center"/>
        </w:trPr>
        <w:tc>
          <w:tcPr>
            <w:tcW w:w="0" w:type="auto"/>
            <w:gridSpan w:val="5"/>
            <w:tcMar>
              <w:top w:w="30" w:type="dxa"/>
              <w:left w:w="30" w:type="dxa"/>
              <w:bottom w:w="30" w:type="dxa"/>
              <w:right w:w="30" w:type="dxa"/>
            </w:tcMar>
            <w:vAlign w:val="bottom"/>
            <w:hideMark/>
          </w:tcPr>
          <w:p w14:paraId="6474813F"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27CEC7A7" w14:textId="77777777">
        <w:trPr>
          <w:divId w:val="1957177606"/>
          <w:jc w:val="center"/>
        </w:trPr>
        <w:tc>
          <w:tcPr>
            <w:tcW w:w="0" w:type="auto"/>
            <w:gridSpan w:val="5"/>
            <w:tcMar>
              <w:top w:w="30" w:type="dxa"/>
              <w:left w:w="30" w:type="dxa"/>
              <w:bottom w:w="30" w:type="dxa"/>
              <w:right w:w="30" w:type="dxa"/>
            </w:tcMar>
            <w:vAlign w:val="bottom"/>
            <w:hideMark/>
          </w:tcPr>
          <w:p w14:paraId="6851DE6C"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76C1B5ED" w14:textId="77777777">
        <w:trPr>
          <w:divId w:val="1957177606"/>
          <w:jc w:val="center"/>
        </w:trPr>
        <w:tc>
          <w:tcPr>
            <w:tcW w:w="0" w:type="auto"/>
            <w:gridSpan w:val="5"/>
            <w:tcMar>
              <w:top w:w="30" w:type="dxa"/>
              <w:left w:w="30" w:type="dxa"/>
              <w:bottom w:w="30" w:type="dxa"/>
              <w:right w:w="30" w:type="dxa"/>
            </w:tcMar>
            <w:vAlign w:val="bottom"/>
            <w:hideMark/>
          </w:tcPr>
          <w:p w14:paraId="42CE1328"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06D417C" w14:textId="77777777" w:rsidR="00000000" w:rsidRDefault="00057078">
      <w:pPr>
        <w:divId w:val="1857188832"/>
        <w:rPr>
          <w:rFonts w:eastAsia="Times New Roman"/>
          <w:sz w:val="20"/>
          <w:szCs w:val="20"/>
        </w:rPr>
      </w:pPr>
    </w:p>
    <w:p w14:paraId="7A75D33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following table summarizes the cumulative effects of adopting the new revenue accounting guidance (substantially all of which related to the impact to QTL’s sales-based royalties) on our condensed consolidated balance sheet at October 1, 2018 (in milli</w:t>
      </w:r>
      <w:r>
        <w:rPr>
          <w:rFonts w:ascii="inherit" w:eastAsia="Times New Roman" w:hAnsi="inherit"/>
          <w:sz w:val="20"/>
          <w:szCs w:val="20"/>
        </w:rPr>
        <w:t>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874"/>
        <w:gridCol w:w="123"/>
        <w:gridCol w:w="1216"/>
        <w:gridCol w:w="73"/>
        <w:gridCol w:w="105"/>
        <w:gridCol w:w="123"/>
        <w:gridCol w:w="1196"/>
        <w:gridCol w:w="99"/>
        <w:gridCol w:w="105"/>
        <w:gridCol w:w="123"/>
        <w:gridCol w:w="1216"/>
        <w:gridCol w:w="53"/>
      </w:tblGrid>
      <w:tr w:rsidR="00000000" w14:paraId="48B6CF4D" w14:textId="77777777">
        <w:trPr>
          <w:divId w:val="908924796"/>
        </w:trPr>
        <w:tc>
          <w:tcPr>
            <w:tcW w:w="0" w:type="auto"/>
            <w:gridSpan w:val="12"/>
            <w:vAlign w:val="center"/>
            <w:hideMark/>
          </w:tcPr>
          <w:p w14:paraId="1535B6E9" w14:textId="77777777" w:rsidR="00000000" w:rsidRDefault="00057078">
            <w:pPr>
              <w:spacing w:line="288" w:lineRule="auto"/>
              <w:ind w:firstLine="360"/>
              <w:rPr>
                <w:rFonts w:eastAsia="Times New Roman"/>
                <w:sz w:val="20"/>
                <w:szCs w:val="20"/>
              </w:rPr>
            </w:pPr>
          </w:p>
        </w:tc>
      </w:tr>
      <w:tr w:rsidR="00000000" w14:paraId="5126CE07" w14:textId="77777777">
        <w:trPr>
          <w:divId w:val="908924796"/>
        </w:trPr>
        <w:tc>
          <w:tcPr>
            <w:tcW w:w="2350" w:type="pct"/>
            <w:vAlign w:val="center"/>
            <w:hideMark/>
          </w:tcPr>
          <w:p w14:paraId="283BA1D4" w14:textId="77777777" w:rsidR="00000000" w:rsidRDefault="00057078">
            <w:pPr>
              <w:rPr>
                <w:rFonts w:eastAsia="Times New Roman"/>
                <w:sz w:val="20"/>
                <w:szCs w:val="20"/>
              </w:rPr>
            </w:pPr>
          </w:p>
        </w:tc>
        <w:tc>
          <w:tcPr>
            <w:tcW w:w="50" w:type="pct"/>
            <w:vAlign w:val="center"/>
            <w:hideMark/>
          </w:tcPr>
          <w:p w14:paraId="12BC083A" w14:textId="77777777" w:rsidR="00000000" w:rsidRDefault="00057078">
            <w:pPr>
              <w:rPr>
                <w:rFonts w:eastAsia="Times New Roman"/>
                <w:sz w:val="20"/>
                <w:szCs w:val="20"/>
              </w:rPr>
            </w:pPr>
          </w:p>
        </w:tc>
        <w:tc>
          <w:tcPr>
            <w:tcW w:w="750" w:type="pct"/>
            <w:vAlign w:val="center"/>
            <w:hideMark/>
          </w:tcPr>
          <w:p w14:paraId="5294541D" w14:textId="77777777" w:rsidR="00000000" w:rsidRDefault="00057078">
            <w:pPr>
              <w:rPr>
                <w:rFonts w:eastAsia="Times New Roman"/>
                <w:sz w:val="20"/>
                <w:szCs w:val="20"/>
              </w:rPr>
            </w:pPr>
          </w:p>
        </w:tc>
        <w:tc>
          <w:tcPr>
            <w:tcW w:w="50" w:type="pct"/>
            <w:vAlign w:val="center"/>
            <w:hideMark/>
          </w:tcPr>
          <w:p w14:paraId="1F6BBB79" w14:textId="77777777" w:rsidR="00000000" w:rsidRDefault="00057078">
            <w:pPr>
              <w:rPr>
                <w:rFonts w:eastAsia="Times New Roman"/>
                <w:sz w:val="20"/>
                <w:szCs w:val="20"/>
              </w:rPr>
            </w:pPr>
          </w:p>
        </w:tc>
        <w:tc>
          <w:tcPr>
            <w:tcW w:w="50" w:type="pct"/>
            <w:vAlign w:val="center"/>
            <w:hideMark/>
          </w:tcPr>
          <w:p w14:paraId="0303C9C2" w14:textId="77777777" w:rsidR="00000000" w:rsidRDefault="00057078">
            <w:pPr>
              <w:rPr>
                <w:rFonts w:eastAsia="Times New Roman"/>
                <w:sz w:val="20"/>
                <w:szCs w:val="20"/>
              </w:rPr>
            </w:pPr>
          </w:p>
        </w:tc>
        <w:tc>
          <w:tcPr>
            <w:tcW w:w="50" w:type="pct"/>
            <w:vAlign w:val="center"/>
            <w:hideMark/>
          </w:tcPr>
          <w:p w14:paraId="435FBED0" w14:textId="77777777" w:rsidR="00000000" w:rsidRDefault="00057078">
            <w:pPr>
              <w:rPr>
                <w:rFonts w:eastAsia="Times New Roman"/>
                <w:sz w:val="20"/>
                <w:szCs w:val="20"/>
              </w:rPr>
            </w:pPr>
          </w:p>
        </w:tc>
        <w:tc>
          <w:tcPr>
            <w:tcW w:w="750" w:type="pct"/>
            <w:vAlign w:val="center"/>
            <w:hideMark/>
          </w:tcPr>
          <w:p w14:paraId="4B281944" w14:textId="77777777" w:rsidR="00000000" w:rsidRDefault="00057078">
            <w:pPr>
              <w:rPr>
                <w:rFonts w:eastAsia="Times New Roman"/>
                <w:sz w:val="20"/>
                <w:szCs w:val="20"/>
              </w:rPr>
            </w:pPr>
          </w:p>
        </w:tc>
        <w:tc>
          <w:tcPr>
            <w:tcW w:w="50" w:type="pct"/>
            <w:vAlign w:val="center"/>
            <w:hideMark/>
          </w:tcPr>
          <w:p w14:paraId="5C5E1F2B" w14:textId="77777777" w:rsidR="00000000" w:rsidRDefault="00057078">
            <w:pPr>
              <w:rPr>
                <w:rFonts w:eastAsia="Times New Roman"/>
                <w:sz w:val="20"/>
                <w:szCs w:val="20"/>
              </w:rPr>
            </w:pPr>
          </w:p>
        </w:tc>
        <w:tc>
          <w:tcPr>
            <w:tcW w:w="50" w:type="pct"/>
            <w:vAlign w:val="center"/>
            <w:hideMark/>
          </w:tcPr>
          <w:p w14:paraId="21DE89D1" w14:textId="77777777" w:rsidR="00000000" w:rsidRDefault="00057078">
            <w:pPr>
              <w:rPr>
                <w:rFonts w:eastAsia="Times New Roman"/>
                <w:sz w:val="20"/>
                <w:szCs w:val="20"/>
              </w:rPr>
            </w:pPr>
          </w:p>
        </w:tc>
        <w:tc>
          <w:tcPr>
            <w:tcW w:w="50" w:type="pct"/>
            <w:vAlign w:val="center"/>
            <w:hideMark/>
          </w:tcPr>
          <w:p w14:paraId="7159DE8E" w14:textId="77777777" w:rsidR="00000000" w:rsidRDefault="00057078">
            <w:pPr>
              <w:rPr>
                <w:rFonts w:eastAsia="Times New Roman"/>
                <w:sz w:val="20"/>
                <w:szCs w:val="20"/>
              </w:rPr>
            </w:pPr>
          </w:p>
        </w:tc>
        <w:tc>
          <w:tcPr>
            <w:tcW w:w="750" w:type="pct"/>
            <w:vAlign w:val="center"/>
            <w:hideMark/>
          </w:tcPr>
          <w:p w14:paraId="1FBBE04E" w14:textId="77777777" w:rsidR="00000000" w:rsidRDefault="00057078">
            <w:pPr>
              <w:rPr>
                <w:rFonts w:eastAsia="Times New Roman"/>
                <w:sz w:val="20"/>
                <w:szCs w:val="20"/>
              </w:rPr>
            </w:pPr>
          </w:p>
        </w:tc>
        <w:tc>
          <w:tcPr>
            <w:tcW w:w="50" w:type="pct"/>
            <w:vAlign w:val="center"/>
            <w:hideMark/>
          </w:tcPr>
          <w:p w14:paraId="0598C76A" w14:textId="77777777" w:rsidR="00000000" w:rsidRDefault="00057078">
            <w:pPr>
              <w:rPr>
                <w:rFonts w:eastAsia="Times New Roman"/>
                <w:sz w:val="20"/>
                <w:szCs w:val="20"/>
              </w:rPr>
            </w:pPr>
          </w:p>
        </w:tc>
      </w:tr>
      <w:tr w:rsidR="00000000" w14:paraId="2D108089" w14:textId="77777777">
        <w:trPr>
          <w:divId w:val="908924796"/>
        </w:trPr>
        <w:tc>
          <w:tcPr>
            <w:tcW w:w="0" w:type="auto"/>
            <w:tcMar>
              <w:top w:w="30" w:type="dxa"/>
              <w:left w:w="30" w:type="dxa"/>
              <w:bottom w:w="30" w:type="dxa"/>
              <w:right w:w="30" w:type="dxa"/>
            </w:tcMar>
            <w:vAlign w:val="bottom"/>
            <w:hideMark/>
          </w:tcPr>
          <w:p w14:paraId="58BAB5F0" w14:textId="77777777" w:rsidR="00000000" w:rsidRDefault="00057078">
            <w:pPr>
              <w:divId w:val="2019691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E29866" w14:textId="77777777" w:rsidR="00000000" w:rsidRDefault="00057078">
            <w:pPr>
              <w:jc w:val="center"/>
              <w:rPr>
                <w:rFonts w:eastAsia="Times New Roman"/>
                <w:sz w:val="18"/>
                <w:szCs w:val="18"/>
              </w:rPr>
            </w:pPr>
            <w:r>
              <w:rPr>
                <w:rFonts w:ascii="inherit" w:eastAsia="Times New Roman" w:hAnsi="inherit"/>
                <w:b/>
                <w:bCs/>
                <w:sz w:val="18"/>
                <w:szCs w:val="18"/>
              </w:rPr>
              <w:t>Balance as of 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8FD3D39" w14:textId="77777777" w:rsidR="00000000" w:rsidRDefault="00057078">
            <w:pPr>
              <w:divId w:val="1026783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228814"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65CB2EF8" w14:textId="77777777" w:rsidR="00000000" w:rsidRDefault="00057078">
            <w:pPr>
              <w:divId w:val="2069767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D5D9C7" w14:textId="77777777" w:rsidR="00000000" w:rsidRDefault="00057078">
            <w:pPr>
              <w:jc w:val="center"/>
              <w:rPr>
                <w:rFonts w:eastAsia="Times New Roman"/>
                <w:sz w:val="18"/>
                <w:szCs w:val="18"/>
              </w:rPr>
            </w:pPr>
            <w:r>
              <w:rPr>
                <w:rFonts w:ascii="inherit" w:eastAsia="Times New Roman" w:hAnsi="inherit"/>
                <w:b/>
                <w:bCs/>
                <w:sz w:val="18"/>
                <w:szCs w:val="18"/>
              </w:rPr>
              <w:t>Opening Balance as of October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58940361" w14:textId="77777777">
        <w:trPr>
          <w:divId w:val="908924796"/>
        </w:trPr>
        <w:tc>
          <w:tcPr>
            <w:tcW w:w="0" w:type="auto"/>
            <w:tcMar>
              <w:top w:w="30" w:type="dxa"/>
              <w:left w:w="30" w:type="dxa"/>
              <w:bottom w:w="30" w:type="dxa"/>
              <w:right w:w="30" w:type="dxa"/>
            </w:tcMar>
            <w:vAlign w:val="bottom"/>
            <w:hideMark/>
          </w:tcPr>
          <w:p w14:paraId="6D1FC80E" w14:textId="77777777" w:rsidR="00000000" w:rsidRDefault="00057078">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14:paraId="774ABB71" w14:textId="77777777" w:rsidR="00000000" w:rsidRDefault="00057078">
            <w:pPr>
              <w:divId w:val="69881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05CFB8" w14:textId="77777777" w:rsidR="00000000" w:rsidRDefault="00057078">
            <w:pPr>
              <w:divId w:val="1323849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EFE8E73" w14:textId="77777777" w:rsidR="00000000" w:rsidRDefault="00057078">
            <w:pPr>
              <w:divId w:val="311182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BABFE" w14:textId="77777777" w:rsidR="00000000" w:rsidRDefault="00057078">
            <w:pPr>
              <w:divId w:val="783571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2F1FD6C" w14:textId="77777777" w:rsidR="00000000" w:rsidRDefault="00057078">
            <w:pPr>
              <w:divId w:val="135488144"/>
              <w:rPr>
                <w:rFonts w:eastAsia="Times New Roman"/>
                <w:sz w:val="20"/>
                <w:szCs w:val="20"/>
              </w:rPr>
            </w:pPr>
            <w:r>
              <w:rPr>
                <w:rFonts w:ascii="inherit" w:eastAsia="Times New Roman" w:hAnsi="inherit"/>
                <w:sz w:val="20"/>
                <w:szCs w:val="20"/>
              </w:rPr>
              <w:t> </w:t>
            </w:r>
          </w:p>
        </w:tc>
      </w:tr>
      <w:tr w:rsidR="00000000" w14:paraId="1F676795" w14:textId="77777777">
        <w:trPr>
          <w:divId w:val="908924796"/>
        </w:trPr>
        <w:tc>
          <w:tcPr>
            <w:tcW w:w="0" w:type="auto"/>
            <w:shd w:val="clear" w:color="auto" w:fill="CCEEFF"/>
            <w:tcMar>
              <w:top w:w="30" w:type="dxa"/>
              <w:left w:w="30" w:type="dxa"/>
              <w:bottom w:w="30" w:type="dxa"/>
              <w:right w:w="30" w:type="dxa"/>
            </w:tcMar>
            <w:vAlign w:val="bottom"/>
            <w:hideMark/>
          </w:tcPr>
          <w:p w14:paraId="415296B3" w14:textId="77777777" w:rsidR="00000000" w:rsidRDefault="00057078">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14:paraId="186C318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B52CD0" w14:textId="77777777" w:rsidR="00000000" w:rsidRDefault="00057078">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14:paraId="0684EB7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963FC" w14:textId="77777777" w:rsidR="00000000" w:rsidRDefault="00057078">
            <w:pPr>
              <w:divId w:val="1285769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8D7FC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6BEF34" w14:textId="77777777" w:rsidR="00000000" w:rsidRDefault="00057078">
            <w:pPr>
              <w:jc w:val="right"/>
              <w:rPr>
                <w:rFonts w:eastAsia="Times New Roman"/>
                <w:sz w:val="18"/>
                <w:szCs w:val="18"/>
              </w:rPr>
            </w:pPr>
            <w:r>
              <w:rPr>
                <w:rFonts w:ascii="inherit" w:eastAsia="Times New Roman" w:hAnsi="inherit"/>
                <w:sz w:val="18"/>
                <w:szCs w:val="18"/>
              </w:rPr>
              <w:t>957</w:t>
            </w:r>
          </w:p>
        </w:tc>
        <w:tc>
          <w:tcPr>
            <w:tcW w:w="0" w:type="auto"/>
            <w:shd w:val="clear" w:color="auto" w:fill="CCEEFF"/>
            <w:vAlign w:val="bottom"/>
            <w:hideMark/>
          </w:tcPr>
          <w:p w14:paraId="68C465B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031A5" w14:textId="77777777" w:rsidR="00000000" w:rsidRDefault="00057078">
            <w:pPr>
              <w:divId w:val="1776099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FD57F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237997" w14:textId="77777777" w:rsidR="00000000" w:rsidRDefault="00057078">
            <w:pPr>
              <w:jc w:val="right"/>
              <w:rPr>
                <w:rFonts w:eastAsia="Times New Roman"/>
                <w:sz w:val="18"/>
                <w:szCs w:val="18"/>
              </w:rPr>
            </w:pPr>
            <w:r>
              <w:rPr>
                <w:rFonts w:ascii="inherit" w:eastAsia="Times New Roman" w:hAnsi="inherit"/>
                <w:sz w:val="18"/>
                <w:szCs w:val="18"/>
              </w:rPr>
              <w:t>3,861</w:t>
            </w:r>
          </w:p>
        </w:tc>
        <w:tc>
          <w:tcPr>
            <w:tcW w:w="0" w:type="auto"/>
            <w:shd w:val="clear" w:color="auto" w:fill="CCEEFF"/>
            <w:vAlign w:val="bottom"/>
            <w:hideMark/>
          </w:tcPr>
          <w:p w14:paraId="5AFC62CE" w14:textId="77777777" w:rsidR="00000000" w:rsidRDefault="00057078">
            <w:pPr>
              <w:rPr>
                <w:rFonts w:eastAsia="Times New Roman"/>
                <w:sz w:val="20"/>
                <w:szCs w:val="20"/>
              </w:rPr>
            </w:pPr>
          </w:p>
        </w:tc>
      </w:tr>
      <w:tr w:rsidR="00000000" w14:paraId="52CD42E0" w14:textId="77777777">
        <w:trPr>
          <w:divId w:val="908924796"/>
        </w:trPr>
        <w:tc>
          <w:tcPr>
            <w:tcW w:w="0" w:type="auto"/>
            <w:tcMar>
              <w:top w:w="30" w:type="dxa"/>
              <w:left w:w="30" w:type="dxa"/>
              <w:bottom w:w="30" w:type="dxa"/>
              <w:right w:w="30" w:type="dxa"/>
            </w:tcMar>
            <w:vAlign w:val="bottom"/>
            <w:hideMark/>
          </w:tcPr>
          <w:p w14:paraId="5CFD8470" w14:textId="77777777" w:rsidR="00000000" w:rsidRDefault="00057078">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14:paraId="04CE9734" w14:textId="77777777" w:rsidR="00000000" w:rsidRDefault="00057078">
            <w:pPr>
              <w:jc w:val="right"/>
              <w:rPr>
                <w:rFonts w:eastAsia="Times New Roman"/>
                <w:sz w:val="18"/>
                <w:szCs w:val="18"/>
              </w:rPr>
            </w:pPr>
            <w:r>
              <w:rPr>
                <w:rFonts w:ascii="inherit" w:eastAsia="Times New Roman" w:hAnsi="inherit"/>
                <w:sz w:val="18"/>
                <w:szCs w:val="18"/>
              </w:rPr>
              <w:t>699</w:t>
            </w:r>
          </w:p>
        </w:tc>
        <w:tc>
          <w:tcPr>
            <w:tcW w:w="0" w:type="auto"/>
            <w:vAlign w:val="bottom"/>
            <w:hideMark/>
          </w:tcPr>
          <w:p w14:paraId="048B698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35D20E2" w14:textId="77777777" w:rsidR="00000000" w:rsidRDefault="00057078">
            <w:pPr>
              <w:divId w:val="1770344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C37610"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395165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985AE04" w14:textId="77777777" w:rsidR="00000000" w:rsidRDefault="00057078">
            <w:pPr>
              <w:divId w:val="487404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196B7" w14:textId="77777777" w:rsidR="00000000" w:rsidRDefault="00057078">
            <w:pPr>
              <w:jc w:val="right"/>
              <w:rPr>
                <w:rFonts w:eastAsia="Times New Roman"/>
                <w:sz w:val="18"/>
                <w:szCs w:val="18"/>
              </w:rPr>
            </w:pPr>
            <w:r>
              <w:rPr>
                <w:rFonts w:ascii="inherit" w:eastAsia="Times New Roman" w:hAnsi="inherit"/>
                <w:sz w:val="18"/>
                <w:szCs w:val="18"/>
              </w:rPr>
              <w:t>700</w:t>
            </w:r>
          </w:p>
        </w:tc>
        <w:tc>
          <w:tcPr>
            <w:tcW w:w="0" w:type="auto"/>
            <w:vAlign w:val="bottom"/>
            <w:hideMark/>
          </w:tcPr>
          <w:p w14:paraId="08AF93FF" w14:textId="77777777" w:rsidR="00000000" w:rsidRDefault="00057078">
            <w:pPr>
              <w:rPr>
                <w:rFonts w:eastAsia="Times New Roman"/>
                <w:sz w:val="20"/>
                <w:szCs w:val="20"/>
              </w:rPr>
            </w:pPr>
          </w:p>
        </w:tc>
      </w:tr>
      <w:tr w:rsidR="00000000" w14:paraId="5F83BB37" w14:textId="77777777">
        <w:trPr>
          <w:divId w:val="908924796"/>
        </w:trPr>
        <w:tc>
          <w:tcPr>
            <w:tcW w:w="0" w:type="auto"/>
            <w:shd w:val="clear" w:color="auto" w:fill="CCEEFF"/>
            <w:tcMar>
              <w:top w:w="30" w:type="dxa"/>
              <w:left w:w="30" w:type="dxa"/>
              <w:bottom w:w="30" w:type="dxa"/>
              <w:right w:w="30" w:type="dxa"/>
            </w:tcMar>
            <w:vAlign w:val="bottom"/>
            <w:hideMark/>
          </w:tcPr>
          <w:p w14:paraId="278B6FC8" w14:textId="77777777" w:rsidR="00000000" w:rsidRDefault="00057078">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2B4C0E6B" w14:textId="77777777" w:rsidR="00000000" w:rsidRDefault="00057078">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14:paraId="1FD1F2A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65A43" w14:textId="77777777" w:rsidR="00000000" w:rsidRDefault="00057078">
            <w:pPr>
              <w:divId w:val="1114324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1B0A2" w14:textId="77777777" w:rsidR="00000000" w:rsidRDefault="00057078">
            <w:pPr>
              <w:jc w:val="right"/>
              <w:rPr>
                <w:rFonts w:eastAsia="Times New Roman"/>
                <w:sz w:val="18"/>
                <w:szCs w:val="18"/>
              </w:rPr>
            </w:pPr>
            <w:r>
              <w:rPr>
                <w:rFonts w:ascii="inherit" w:eastAsia="Times New Roman" w:hAnsi="inherit"/>
                <w:sz w:val="18"/>
                <w:szCs w:val="18"/>
              </w:rPr>
              <w:t>(98</w:t>
            </w:r>
          </w:p>
        </w:tc>
        <w:tc>
          <w:tcPr>
            <w:tcW w:w="0" w:type="auto"/>
            <w:shd w:val="clear" w:color="auto" w:fill="CCEEFF"/>
            <w:tcMar>
              <w:top w:w="30" w:type="dxa"/>
              <w:left w:w="0" w:type="dxa"/>
              <w:bottom w:w="30" w:type="dxa"/>
              <w:right w:w="30" w:type="dxa"/>
            </w:tcMar>
            <w:vAlign w:val="bottom"/>
            <w:hideMark/>
          </w:tcPr>
          <w:p w14:paraId="7A71E6B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AD7064" w14:textId="77777777" w:rsidR="00000000" w:rsidRDefault="00057078">
            <w:pPr>
              <w:divId w:val="131853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BDB239" w14:textId="77777777" w:rsidR="00000000" w:rsidRDefault="00057078">
            <w:pPr>
              <w:jc w:val="right"/>
              <w:rPr>
                <w:rFonts w:eastAsia="Times New Roman"/>
                <w:sz w:val="18"/>
                <w:szCs w:val="18"/>
              </w:rPr>
            </w:pPr>
            <w:r>
              <w:rPr>
                <w:rFonts w:ascii="inherit" w:eastAsia="Times New Roman" w:hAnsi="inherit"/>
                <w:sz w:val="18"/>
                <w:szCs w:val="18"/>
              </w:rPr>
              <w:t>838</w:t>
            </w:r>
          </w:p>
        </w:tc>
        <w:tc>
          <w:tcPr>
            <w:tcW w:w="0" w:type="auto"/>
            <w:shd w:val="clear" w:color="auto" w:fill="CCEEFF"/>
            <w:vAlign w:val="bottom"/>
            <w:hideMark/>
          </w:tcPr>
          <w:p w14:paraId="2E6B2553" w14:textId="77777777" w:rsidR="00000000" w:rsidRDefault="00057078">
            <w:pPr>
              <w:rPr>
                <w:rFonts w:eastAsia="Times New Roman"/>
                <w:sz w:val="20"/>
                <w:szCs w:val="20"/>
              </w:rPr>
            </w:pPr>
          </w:p>
        </w:tc>
      </w:tr>
      <w:tr w:rsidR="00000000" w14:paraId="22942209" w14:textId="77777777">
        <w:trPr>
          <w:divId w:val="908924796"/>
        </w:trPr>
        <w:tc>
          <w:tcPr>
            <w:tcW w:w="0" w:type="auto"/>
            <w:tcMar>
              <w:top w:w="30" w:type="dxa"/>
              <w:left w:w="30" w:type="dxa"/>
              <w:bottom w:w="30" w:type="dxa"/>
              <w:right w:w="30" w:type="dxa"/>
            </w:tcMar>
            <w:vAlign w:val="bottom"/>
            <w:hideMark/>
          </w:tcPr>
          <w:p w14:paraId="5BB2138E" w14:textId="77777777" w:rsidR="00000000" w:rsidRDefault="00057078">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14:paraId="59A521F9" w14:textId="77777777" w:rsidR="00000000" w:rsidRDefault="00057078">
            <w:pPr>
              <w:jc w:val="right"/>
              <w:rPr>
                <w:rFonts w:eastAsia="Times New Roman"/>
                <w:sz w:val="18"/>
                <w:szCs w:val="18"/>
              </w:rPr>
            </w:pPr>
            <w:r>
              <w:rPr>
                <w:rFonts w:ascii="inherit" w:eastAsia="Times New Roman" w:hAnsi="inherit"/>
                <w:sz w:val="18"/>
                <w:szCs w:val="18"/>
              </w:rPr>
              <w:t>1,970</w:t>
            </w:r>
          </w:p>
        </w:tc>
        <w:tc>
          <w:tcPr>
            <w:tcW w:w="0" w:type="auto"/>
            <w:vAlign w:val="bottom"/>
            <w:hideMark/>
          </w:tcPr>
          <w:p w14:paraId="2F15432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DBEB02C" w14:textId="77777777" w:rsidR="00000000" w:rsidRDefault="00057078">
            <w:pPr>
              <w:divId w:val="53242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962DF"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06D2EB8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4A1ED02" w14:textId="77777777" w:rsidR="00000000" w:rsidRDefault="00057078">
            <w:pPr>
              <w:divId w:val="347559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E5F90" w14:textId="77777777" w:rsidR="00000000" w:rsidRDefault="00057078">
            <w:pPr>
              <w:jc w:val="right"/>
              <w:rPr>
                <w:rFonts w:eastAsia="Times New Roman"/>
                <w:sz w:val="18"/>
                <w:szCs w:val="18"/>
              </w:rPr>
            </w:pPr>
            <w:r>
              <w:rPr>
                <w:rFonts w:ascii="inherit" w:eastAsia="Times New Roman" w:hAnsi="inherit"/>
                <w:sz w:val="18"/>
                <w:szCs w:val="18"/>
              </w:rPr>
              <w:t>1,971</w:t>
            </w:r>
          </w:p>
        </w:tc>
        <w:tc>
          <w:tcPr>
            <w:tcW w:w="0" w:type="auto"/>
            <w:vAlign w:val="bottom"/>
            <w:hideMark/>
          </w:tcPr>
          <w:p w14:paraId="4974D820" w14:textId="77777777" w:rsidR="00000000" w:rsidRDefault="00057078">
            <w:pPr>
              <w:rPr>
                <w:rFonts w:eastAsia="Times New Roman"/>
                <w:sz w:val="20"/>
                <w:szCs w:val="20"/>
              </w:rPr>
            </w:pPr>
          </w:p>
        </w:tc>
      </w:tr>
      <w:tr w:rsidR="00000000" w14:paraId="32125BB0" w14:textId="77777777">
        <w:trPr>
          <w:divId w:val="908924796"/>
        </w:trPr>
        <w:tc>
          <w:tcPr>
            <w:tcW w:w="0" w:type="auto"/>
            <w:shd w:val="clear" w:color="auto" w:fill="CCEEFF"/>
            <w:tcMar>
              <w:top w:w="30" w:type="dxa"/>
              <w:left w:w="30" w:type="dxa"/>
              <w:bottom w:w="30" w:type="dxa"/>
              <w:right w:w="30" w:type="dxa"/>
            </w:tcMar>
            <w:vAlign w:val="bottom"/>
            <w:hideMark/>
          </w:tcPr>
          <w:p w14:paraId="27EA8804" w14:textId="77777777" w:rsidR="00000000" w:rsidRDefault="00057078">
            <w:pPr>
              <w:divId w:val="962344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70C5A3" w14:textId="77777777" w:rsidR="00000000" w:rsidRDefault="00057078">
            <w:pPr>
              <w:divId w:val="1599369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5AE34B" w14:textId="77777777" w:rsidR="00000000" w:rsidRDefault="00057078">
            <w:pPr>
              <w:divId w:val="117456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CE8F70" w14:textId="77777777" w:rsidR="00000000" w:rsidRDefault="00057078">
            <w:pPr>
              <w:jc w:val="right"/>
              <w:rPr>
                <w:rFonts w:eastAsia="Times New Roman"/>
                <w:sz w:val="18"/>
                <w:szCs w:val="18"/>
              </w:rPr>
            </w:pPr>
          </w:p>
        </w:tc>
        <w:tc>
          <w:tcPr>
            <w:tcW w:w="0" w:type="auto"/>
            <w:shd w:val="clear" w:color="auto" w:fill="CCEEFF"/>
            <w:vAlign w:val="bottom"/>
            <w:hideMark/>
          </w:tcPr>
          <w:p w14:paraId="2461715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5CC2E" w14:textId="77777777" w:rsidR="00000000" w:rsidRDefault="00057078">
            <w:pPr>
              <w:divId w:val="1884322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B6D5AF" w14:textId="77777777" w:rsidR="00000000" w:rsidRDefault="00057078">
            <w:pPr>
              <w:jc w:val="right"/>
              <w:rPr>
                <w:rFonts w:eastAsia="Times New Roman"/>
                <w:sz w:val="18"/>
                <w:szCs w:val="18"/>
              </w:rPr>
            </w:pPr>
          </w:p>
        </w:tc>
        <w:tc>
          <w:tcPr>
            <w:tcW w:w="0" w:type="auto"/>
            <w:shd w:val="clear" w:color="auto" w:fill="CCEEFF"/>
            <w:vAlign w:val="bottom"/>
            <w:hideMark/>
          </w:tcPr>
          <w:p w14:paraId="22304D4E" w14:textId="77777777" w:rsidR="00000000" w:rsidRDefault="00057078">
            <w:pPr>
              <w:rPr>
                <w:rFonts w:eastAsia="Times New Roman"/>
                <w:sz w:val="20"/>
                <w:szCs w:val="20"/>
              </w:rPr>
            </w:pPr>
          </w:p>
        </w:tc>
      </w:tr>
      <w:tr w:rsidR="00000000" w14:paraId="722AEF9F" w14:textId="77777777">
        <w:trPr>
          <w:divId w:val="908924796"/>
        </w:trPr>
        <w:tc>
          <w:tcPr>
            <w:tcW w:w="0" w:type="auto"/>
            <w:tcMar>
              <w:top w:w="30" w:type="dxa"/>
              <w:left w:w="30" w:type="dxa"/>
              <w:bottom w:w="30" w:type="dxa"/>
              <w:right w:w="30" w:type="dxa"/>
            </w:tcMar>
            <w:vAlign w:val="bottom"/>
            <w:hideMark/>
          </w:tcPr>
          <w:p w14:paraId="05544B2E" w14:textId="77777777" w:rsidR="00000000" w:rsidRDefault="00057078">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14:paraId="0DD4C7D4" w14:textId="77777777" w:rsidR="00000000" w:rsidRDefault="00057078">
            <w:pPr>
              <w:divId w:val="1359967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02D89F" w14:textId="77777777" w:rsidR="00000000" w:rsidRDefault="00057078">
            <w:pPr>
              <w:divId w:val="1144199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3D25FB" w14:textId="77777777" w:rsidR="00000000" w:rsidRDefault="00057078">
            <w:pPr>
              <w:divId w:val="175929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E6B5F8" w14:textId="77777777" w:rsidR="00000000" w:rsidRDefault="00057078">
            <w:pPr>
              <w:divId w:val="1067726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DFD63E" w14:textId="77777777" w:rsidR="00000000" w:rsidRDefault="00057078">
            <w:pPr>
              <w:divId w:val="638068624"/>
              <w:rPr>
                <w:rFonts w:eastAsia="Times New Roman"/>
                <w:sz w:val="20"/>
                <w:szCs w:val="20"/>
              </w:rPr>
            </w:pPr>
            <w:r>
              <w:rPr>
                <w:rFonts w:ascii="inherit" w:eastAsia="Times New Roman" w:hAnsi="inherit"/>
                <w:sz w:val="20"/>
                <w:szCs w:val="20"/>
              </w:rPr>
              <w:t> </w:t>
            </w:r>
          </w:p>
        </w:tc>
      </w:tr>
      <w:tr w:rsidR="00000000" w14:paraId="497413D5" w14:textId="77777777">
        <w:trPr>
          <w:divId w:val="908924796"/>
        </w:trPr>
        <w:tc>
          <w:tcPr>
            <w:tcW w:w="0" w:type="auto"/>
            <w:shd w:val="clear" w:color="auto" w:fill="CCEEFF"/>
            <w:tcMar>
              <w:top w:w="30" w:type="dxa"/>
              <w:left w:w="30" w:type="dxa"/>
              <w:bottom w:w="30" w:type="dxa"/>
              <w:right w:w="30" w:type="dxa"/>
            </w:tcMar>
            <w:vAlign w:val="bottom"/>
            <w:hideMark/>
          </w:tcPr>
          <w:p w14:paraId="7437A490" w14:textId="77777777" w:rsidR="00000000" w:rsidRDefault="00057078">
            <w:pPr>
              <w:rPr>
                <w:rFonts w:eastAsia="Times New Roman"/>
                <w:sz w:val="18"/>
                <w:szCs w:val="18"/>
              </w:rPr>
            </w:pPr>
            <w:r>
              <w:rPr>
                <w:rFonts w:ascii="inherit" w:eastAsia="Times New Roman" w:hAnsi="inherit"/>
                <w:sz w:val="18"/>
                <w:szCs w:val="18"/>
              </w:rPr>
              <w:t>Unearned revenues, current</w:t>
            </w:r>
          </w:p>
        </w:tc>
        <w:tc>
          <w:tcPr>
            <w:tcW w:w="0" w:type="auto"/>
            <w:shd w:val="clear" w:color="auto" w:fill="CCEEFF"/>
            <w:tcMar>
              <w:top w:w="30" w:type="dxa"/>
              <w:left w:w="30" w:type="dxa"/>
              <w:bottom w:w="30" w:type="dxa"/>
              <w:right w:w="0" w:type="dxa"/>
            </w:tcMar>
            <w:vAlign w:val="bottom"/>
            <w:hideMark/>
          </w:tcPr>
          <w:p w14:paraId="15B1279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849A340" w14:textId="77777777" w:rsidR="00000000" w:rsidRDefault="00057078">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14:paraId="4C08B9B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8CDA4" w14:textId="77777777" w:rsidR="00000000" w:rsidRDefault="00057078">
            <w:pPr>
              <w:divId w:val="148754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85B63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AD1BB3"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7B0C7E3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1E150" w14:textId="77777777" w:rsidR="00000000" w:rsidRDefault="00057078">
            <w:pPr>
              <w:divId w:val="645816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3D86D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6BAD17" w14:textId="77777777" w:rsidR="00000000" w:rsidRDefault="00057078">
            <w:pPr>
              <w:jc w:val="right"/>
              <w:rPr>
                <w:rFonts w:eastAsia="Times New Roman"/>
                <w:sz w:val="18"/>
                <w:szCs w:val="18"/>
              </w:rPr>
            </w:pPr>
            <w:r>
              <w:rPr>
                <w:rFonts w:ascii="inherit" w:eastAsia="Times New Roman" w:hAnsi="inherit"/>
                <w:sz w:val="18"/>
                <w:szCs w:val="18"/>
              </w:rPr>
              <w:t>506</w:t>
            </w:r>
          </w:p>
        </w:tc>
        <w:tc>
          <w:tcPr>
            <w:tcW w:w="0" w:type="auto"/>
            <w:shd w:val="clear" w:color="auto" w:fill="CCEEFF"/>
            <w:vAlign w:val="bottom"/>
            <w:hideMark/>
          </w:tcPr>
          <w:p w14:paraId="11DC3F46" w14:textId="77777777" w:rsidR="00000000" w:rsidRDefault="00057078">
            <w:pPr>
              <w:rPr>
                <w:rFonts w:eastAsia="Times New Roman"/>
                <w:sz w:val="20"/>
                <w:szCs w:val="20"/>
              </w:rPr>
            </w:pPr>
          </w:p>
        </w:tc>
      </w:tr>
      <w:tr w:rsidR="00000000" w14:paraId="35522B5B" w14:textId="77777777">
        <w:trPr>
          <w:divId w:val="908924796"/>
        </w:trPr>
        <w:tc>
          <w:tcPr>
            <w:tcW w:w="0" w:type="auto"/>
            <w:tcMar>
              <w:top w:w="30" w:type="dxa"/>
              <w:left w:w="30" w:type="dxa"/>
              <w:bottom w:w="30" w:type="dxa"/>
              <w:right w:w="30" w:type="dxa"/>
            </w:tcMar>
            <w:vAlign w:val="bottom"/>
            <w:hideMark/>
          </w:tcPr>
          <w:p w14:paraId="05299D16" w14:textId="77777777" w:rsidR="00000000" w:rsidRDefault="00057078">
            <w:pPr>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14:paraId="287C0C24" w14:textId="77777777" w:rsidR="00000000" w:rsidRDefault="00057078">
            <w:pPr>
              <w:jc w:val="right"/>
              <w:rPr>
                <w:rFonts w:eastAsia="Times New Roman"/>
                <w:sz w:val="18"/>
                <w:szCs w:val="18"/>
              </w:rPr>
            </w:pPr>
            <w:r>
              <w:rPr>
                <w:rFonts w:ascii="inherit" w:eastAsia="Times New Roman" w:hAnsi="inherit"/>
                <w:sz w:val="18"/>
                <w:szCs w:val="18"/>
              </w:rPr>
              <w:t>6,978</w:t>
            </w:r>
          </w:p>
        </w:tc>
        <w:tc>
          <w:tcPr>
            <w:tcW w:w="0" w:type="auto"/>
            <w:vAlign w:val="bottom"/>
            <w:hideMark/>
          </w:tcPr>
          <w:p w14:paraId="39EA8EE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67A0FBB" w14:textId="77777777" w:rsidR="00000000" w:rsidRDefault="00057078">
            <w:pPr>
              <w:divId w:val="2074229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A7FE1" w14:textId="77777777" w:rsidR="00000000" w:rsidRDefault="00057078">
            <w:pPr>
              <w:jc w:val="right"/>
              <w:rPr>
                <w:rFonts w:eastAsia="Times New Roman"/>
                <w:sz w:val="18"/>
                <w:szCs w:val="18"/>
              </w:rPr>
            </w:pPr>
            <w:r>
              <w:rPr>
                <w:rFonts w:ascii="inherit" w:eastAsia="Times New Roman" w:hAnsi="inherit"/>
                <w:sz w:val="18"/>
                <w:szCs w:val="18"/>
              </w:rPr>
              <w:t>125</w:t>
            </w:r>
          </w:p>
        </w:tc>
        <w:tc>
          <w:tcPr>
            <w:tcW w:w="0" w:type="auto"/>
            <w:vAlign w:val="bottom"/>
            <w:hideMark/>
          </w:tcPr>
          <w:p w14:paraId="64C8B9D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38D9A63" w14:textId="77777777" w:rsidR="00000000" w:rsidRDefault="00057078">
            <w:pPr>
              <w:divId w:val="92400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88D6C" w14:textId="77777777" w:rsidR="00000000" w:rsidRDefault="00057078">
            <w:pPr>
              <w:jc w:val="right"/>
              <w:rPr>
                <w:rFonts w:eastAsia="Times New Roman"/>
                <w:sz w:val="18"/>
                <w:szCs w:val="18"/>
              </w:rPr>
            </w:pPr>
            <w:r>
              <w:rPr>
                <w:rFonts w:ascii="inherit" w:eastAsia="Times New Roman" w:hAnsi="inherit"/>
                <w:sz w:val="18"/>
                <w:szCs w:val="18"/>
              </w:rPr>
              <w:t>7,103</w:t>
            </w:r>
          </w:p>
        </w:tc>
        <w:tc>
          <w:tcPr>
            <w:tcW w:w="0" w:type="auto"/>
            <w:vAlign w:val="bottom"/>
            <w:hideMark/>
          </w:tcPr>
          <w:p w14:paraId="480650AF" w14:textId="77777777" w:rsidR="00000000" w:rsidRDefault="00057078">
            <w:pPr>
              <w:rPr>
                <w:rFonts w:eastAsia="Times New Roman"/>
                <w:sz w:val="20"/>
                <w:szCs w:val="20"/>
              </w:rPr>
            </w:pPr>
          </w:p>
        </w:tc>
      </w:tr>
      <w:tr w:rsidR="00000000" w14:paraId="6FBEC6B4" w14:textId="77777777">
        <w:trPr>
          <w:divId w:val="908924796"/>
        </w:trPr>
        <w:tc>
          <w:tcPr>
            <w:tcW w:w="0" w:type="auto"/>
            <w:shd w:val="clear" w:color="auto" w:fill="CCEEFF"/>
            <w:tcMar>
              <w:top w:w="30" w:type="dxa"/>
              <w:left w:w="30" w:type="dxa"/>
              <w:bottom w:w="30" w:type="dxa"/>
              <w:right w:w="30" w:type="dxa"/>
            </w:tcMar>
            <w:vAlign w:val="bottom"/>
            <w:hideMark/>
          </w:tcPr>
          <w:p w14:paraId="2C561D79" w14:textId="77777777" w:rsidR="00000000" w:rsidRDefault="00057078">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7EB57582" w14:textId="77777777" w:rsidR="00000000" w:rsidRDefault="00057078">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1269F22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C0B81" w14:textId="77777777" w:rsidR="00000000" w:rsidRDefault="00057078">
            <w:pPr>
              <w:divId w:val="1151368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D209F7" w14:textId="77777777" w:rsidR="00000000" w:rsidRDefault="00057078">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14:paraId="4ED501C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B1055B" w14:textId="77777777" w:rsidR="00000000" w:rsidRDefault="00057078">
            <w:pPr>
              <w:divId w:val="142545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276667" w14:textId="77777777" w:rsidR="00000000" w:rsidRDefault="00057078">
            <w:pPr>
              <w:jc w:val="right"/>
              <w:rPr>
                <w:rFonts w:eastAsia="Times New Roman"/>
                <w:sz w:val="18"/>
                <w:szCs w:val="18"/>
              </w:rPr>
            </w:pPr>
            <w:r>
              <w:rPr>
                <w:rFonts w:ascii="inherit" w:eastAsia="Times New Roman" w:hAnsi="inherit"/>
                <w:sz w:val="18"/>
                <w:szCs w:val="18"/>
              </w:rPr>
              <w:t>1,510</w:t>
            </w:r>
          </w:p>
        </w:tc>
        <w:tc>
          <w:tcPr>
            <w:tcW w:w="0" w:type="auto"/>
            <w:shd w:val="clear" w:color="auto" w:fill="CCEEFF"/>
            <w:vAlign w:val="bottom"/>
            <w:hideMark/>
          </w:tcPr>
          <w:p w14:paraId="189037F1" w14:textId="77777777" w:rsidR="00000000" w:rsidRDefault="00057078">
            <w:pPr>
              <w:rPr>
                <w:rFonts w:eastAsia="Times New Roman"/>
                <w:sz w:val="20"/>
                <w:szCs w:val="20"/>
              </w:rPr>
            </w:pPr>
          </w:p>
        </w:tc>
      </w:tr>
      <w:tr w:rsidR="00000000" w14:paraId="7F1A6058" w14:textId="77777777">
        <w:trPr>
          <w:divId w:val="908924796"/>
        </w:trPr>
        <w:tc>
          <w:tcPr>
            <w:tcW w:w="0" w:type="auto"/>
            <w:tcMar>
              <w:top w:w="30" w:type="dxa"/>
              <w:left w:w="30" w:type="dxa"/>
              <w:bottom w:w="30" w:type="dxa"/>
              <w:right w:w="30" w:type="dxa"/>
            </w:tcMar>
            <w:vAlign w:val="bottom"/>
            <w:hideMark/>
          </w:tcPr>
          <w:p w14:paraId="04D9E367" w14:textId="77777777" w:rsidR="00000000" w:rsidRDefault="00057078">
            <w:pPr>
              <w:divId w:val="1947879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58B35" w14:textId="77777777" w:rsidR="00000000" w:rsidRDefault="00057078">
            <w:pPr>
              <w:divId w:val="836461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EA5137" w14:textId="77777777" w:rsidR="00000000" w:rsidRDefault="00057078">
            <w:pPr>
              <w:divId w:val="1817796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3A601A" w14:textId="77777777" w:rsidR="00000000" w:rsidRDefault="00057078">
            <w:pPr>
              <w:divId w:val="632834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85BD54" w14:textId="77777777" w:rsidR="00000000" w:rsidRDefault="00057078">
            <w:pPr>
              <w:divId w:val="145705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BD3156" w14:textId="77777777" w:rsidR="00000000" w:rsidRDefault="00057078">
            <w:pPr>
              <w:divId w:val="635724525"/>
              <w:rPr>
                <w:rFonts w:eastAsia="Times New Roman"/>
                <w:sz w:val="20"/>
                <w:szCs w:val="20"/>
              </w:rPr>
            </w:pPr>
            <w:r>
              <w:rPr>
                <w:rFonts w:ascii="inherit" w:eastAsia="Times New Roman" w:hAnsi="inherit"/>
                <w:sz w:val="20"/>
                <w:szCs w:val="20"/>
              </w:rPr>
              <w:t> </w:t>
            </w:r>
          </w:p>
        </w:tc>
      </w:tr>
      <w:tr w:rsidR="00000000" w14:paraId="568500DE" w14:textId="77777777">
        <w:trPr>
          <w:divId w:val="908924796"/>
        </w:trPr>
        <w:tc>
          <w:tcPr>
            <w:tcW w:w="0" w:type="auto"/>
            <w:shd w:val="clear" w:color="auto" w:fill="CCEEFF"/>
            <w:tcMar>
              <w:top w:w="30" w:type="dxa"/>
              <w:left w:w="30" w:type="dxa"/>
              <w:bottom w:w="30" w:type="dxa"/>
              <w:right w:w="30" w:type="dxa"/>
            </w:tcMar>
            <w:vAlign w:val="bottom"/>
            <w:hideMark/>
          </w:tcPr>
          <w:p w14:paraId="31EF0156" w14:textId="77777777" w:rsidR="00000000" w:rsidRDefault="00057078">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shd w:val="clear" w:color="auto" w:fill="CCEEFF"/>
            <w:tcMar>
              <w:top w:w="30" w:type="dxa"/>
              <w:left w:w="30" w:type="dxa"/>
              <w:bottom w:w="30" w:type="dxa"/>
              <w:right w:w="30" w:type="dxa"/>
            </w:tcMar>
            <w:vAlign w:val="bottom"/>
            <w:hideMark/>
          </w:tcPr>
          <w:p w14:paraId="39131357" w14:textId="77777777" w:rsidR="00000000" w:rsidRDefault="00057078">
            <w:pPr>
              <w:divId w:val="1107231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D9B4F1" w14:textId="77777777" w:rsidR="00000000" w:rsidRDefault="00057078">
            <w:pPr>
              <w:divId w:val="762338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FF4E33" w14:textId="77777777" w:rsidR="00000000" w:rsidRDefault="00057078">
            <w:pPr>
              <w:divId w:val="169494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7F3C3" w14:textId="77777777" w:rsidR="00000000" w:rsidRDefault="00057078">
            <w:pPr>
              <w:divId w:val="1258634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FF55A2" w14:textId="77777777" w:rsidR="00000000" w:rsidRDefault="00057078">
            <w:pPr>
              <w:divId w:val="834760643"/>
              <w:rPr>
                <w:rFonts w:eastAsia="Times New Roman"/>
                <w:sz w:val="20"/>
                <w:szCs w:val="20"/>
              </w:rPr>
            </w:pPr>
            <w:r>
              <w:rPr>
                <w:rFonts w:ascii="inherit" w:eastAsia="Times New Roman" w:hAnsi="inherit"/>
                <w:sz w:val="20"/>
                <w:szCs w:val="20"/>
              </w:rPr>
              <w:t> </w:t>
            </w:r>
          </w:p>
        </w:tc>
      </w:tr>
      <w:tr w:rsidR="00000000" w14:paraId="3795B5E2" w14:textId="77777777">
        <w:trPr>
          <w:divId w:val="908924796"/>
        </w:trPr>
        <w:tc>
          <w:tcPr>
            <w:tcW w:w="0" w:type="auto"/>
            <w:tcMar>
              <w:top w:w="30" w:type="dxa"/>
              <w:left w:w="30" w:type="dxa"/>
              <w:bottom w:w="30" w:type="dxa"/>
              <w:right w:w="30" w:type="dxa"/>
            </w:tcMar>
            <w:vAlign w:val="bottom"/>
            <w:hideMark/>
          </w:tcPr>
          <w:p w14:paraId="477F1665" w14:textId="77777777" w:rsidR="00000000" w:rsidRDefault="00057078">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0" w:type="dxa"/>
            </w:tcMar>
            <w:vAlign w:val="bottom"/>
            <w:hideMark/>
          </w:tcPr>
          <w:p w14:paraId="718B010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CB419D3"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244FA63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EA881D8" w14:textId="77777777" w:rsidR="00000000" w:rsidRDefault="00057078">
            <w:pPr>
              <w:divId w:val="600650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8A0A9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C53BDD" w14:textId="77777777" w:rsidR="00000000" w:rsidRDefault="00057078">
            <w:pPr>
              <w:jc w:val="right"/>
              <w:rPr>
                <w:rFonts w:eastAsia="Times New Roman"/>
                <w:sz w:val="18"/>
                <w:szCs w:val="18"/>
              </w:rPr>
            </w:pPr>
            <w:r>
              <w:rPr>
                <w:rFonts w:ascii="inherit" w:eastAsia="Times New Roman" w:hAnsi="inherit"/>
                <w:sz w:val="18"/>
                <w:szCs w:val="18"/>
              </w:rPr>
              <w:t>840</w:t>
            </w:r>
          </w:p>
        </w:tc>
        <w:tc>
          <w:tcPr>
            <w:tcW w:w="0" w:type="auto"/>
            <w:vAlign w:val="bottom"/>
            <w:hideMark/>
          </w:tcPr>
          <w:p w14:paraId="1496748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B019125" w14:textId="77777777" w:rsidR="00000000" w:rsidRDefault="00057078">
            <w:pPr>
              <w:divId w:val="402528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A2F6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6A5386" w14:textId="77777777" w:rsidR="00000000" w:rsidRDefault="00057078">
            <w:pPr>
              <w:jc w:val="right"/>
              <w:rPr>
                <w:rFonts w:eastAsia="Times New Roman"/>
                <w:sz w:val="18"/>
                <w:szCs w:val="18"/>
              </w:rPr>
            </w:pPr>
            <w:r>
              <w:rPr>
                <w:rFonts w:ascii="inherit" w:eastAsia="Times New Roman" w:hAnsi="inherit"/>
                <w:sz w:val="18"/>
                <w:szCs w:val="18"/>
              </w:rPr>
              <w:t>1,382</w:t>
            </w:r>
          </w:p>
        </w:tc>
        <w:tc>
          <w:tcPr>
            <w:tcW w:w="0" w:type="auto"/>
            <w:vAlign w:val="bottom"/>
            <w:hideMark/>
          </w:tcPr>
          <w:p w14:paraId="0912F6E0" w14:textId="77777777" w:rsidR="00000000" w:rsidRDefault="00057078">
            <w:pPr>
              <w:rPr>
                <w:rFonts w:eastAsia="Times New Roman"/>
                <w:sz w:val="20"/>
                <w:szCs w:val="20"/>
              </w:rPr>
            </w:pPr>
          </w:p>
        </w:tc>
      </w:tr>
    </w:tbl>
    <w:p w14:paraId="056F7606"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following tables summarize the impacts of adopting the new revenue accounting guidance on our condensed consolidated balance sheet and statements of operations (in millions):</w:t>
      </w:r>
    </w:p>
    <w:tbl>
      <w:tblPr>
        <w:tblW w:w="5000" w:type="pct"/>
        <w:tblCellMar>
          <w:left w:w="0" w:type="dxa"/>
          <w:right w:w="0" w:type="dxa"/>
        </w:tblCellMar>
        <w:tblLook w:val="04A0" w:firstRow="1" w:lastRow="0" w:firstColumn="1" w:lastColumn="0" w:noHBand="0" w:noVBand="1"/>
      </w:tblPr>
      <w:tblGrid>
        <w:gridCol w:w="3874"/>
        <w:gridCol w:w="123"/>
        <w:gridCol w:w="1216"/>
        <w:gridCol w:w="53"/>
        <w:gridCol w:w="105"/>
        <w:gridCol w:w="123"/>
        <w:gridCol w:w="1216"/>
        <w:gridCol w:w="99"/>
        <w:gridCol w:w="105"/>
        <w:gridCol w:w="122"/>
        <w:gridCol w:w="1216"/>
        <w:gridCol w:w="54"/>
      </w:tblGrid>
      <w:tr w:rsidR="00000000" w14:paraId="0AB94D5D" w14:textId="77777777">
        <w:trPr>
          <w:divId w:val="1476676050"/>
        </w:trPr>
        <w:tc>
          <w:tcPr>
            <w:tcW w:w="0" w:type="auto"/>
            <w:gridSpan w:val="12"/>
            <w:vAlign w:val="center"/>
            <w:hideMark/>
          </w:tcPr>
          <w:p w14:paraId="200F6C45" w14:textId="77777777" w:rsidR="00000000" w:rsidRDefault="00057078">
            <w:pPr>
              <w:spacing w:line="288" w:lineRule="auto"/>
              <w:ind w:firstLine="360"/>
              <w:rPr>
                <w:rFonts w:eastAsia="Times New Roman"/>
                <w:sz w:val="20"/>
                <w:szCs w:val="20"/>
              </w:rPr>
            </w:pPr>
          </w:p>
        </w:tc>
      </w:tr>
      <w:tr w:rsidR="00000000" w14:paraId="287ECAFC" w14:textId="77777777">
        <w:trPr>
          <w:divId w:val="1476676050"/>
        </w:trPr>
        <w:tc>
          <w:tcPr>
            <w:tcW w:w="2350" w:type="pct"/>
            <w:vAlign w:val="center"/>
            <w:hideMark/>
          </w:tcPr>
          <w:p w14:paraId="01D9A867" w14:textId="77777777" w:rsidR="00000000" w:rsidRDefault="00057078">
            <w:pPr>
              <w:rPr>
                <w:rFonts w:eastAsia="Times New Roman"/>
                <w:sz w:val="20"/>
                <w:szCs w:val="20"/>
              </w:rPr>
            </w:pPr>
          </w:p>
        </w:tc>
        <w:tc>
          <w:tcPr>
            <w:tcW w:w="50" w:type="pct"/>
            <w:vAlign w:val="center"/>
            <w:hideMark/>
          </w:tcPr>
          <w:p w14:paraId="161E3310" w14:textId="77777777" w:rsidR="00000000" w:rsidRDefault="00057078">
            <w:pPr>
              <w:rPr>
                <w:rFonts w:eastAsia="Times New Roman"/>
                <w:sz w:val="20"/>
                <w:szCs w:val="20"/>
              </w:rPr>
            </w:pPr>
          </w:p>
        </w:tc>
        <w:tc>
          <w:tcPr>
            <w:tcW w:w="750" w:type="pct"/>
            <w:vAlign w:val="center"/>
            <w:hideMark/>
          </w:tcPr>
          <w:p w14:paraId="1F99B6C5" w14:textId="77777777" w:rsidR="00000000" w:rsidRDefault="00057078">
            <w:pPr>
              <w:rPr>
                <w:rFonts w:eastAsia="Times New Roman"/>
                <w:sz w:val="20"/>
                <w:szCs w:val="20"/>
              </w:rPr>
            </w:pPr>
          </w:p>
        </w:tc>
        <w:tc>
          <w:tcPr>
            <w:tcW w:w="50" w:type="pct"/>
            <w:vAlign w:val="center"/>
            <w:hideMark/>
          </w:tcPr>
          <w:p w14:paraId="670578C2" w14:textId="77777777" w:rsidR="00000000" w:rsidRDefault="00057078">
            <w:pPr>
              <w:rPr>
                <w:rFonts w:eastAsia="Times New Roman"/>
                <w:sz w:val="20"/>
                <w:szCs w:val="20"/>
              </w:rPr>
            </w:pPr>
          </w:p>
        </w:tc>
        <w:tc>
          <w:tcPr>
            <w:tcW w:w="50" w:type="pct"/>
            <w:vAlign w:val="center"/>
            <w:hideMark/>
          </w:tcPr>
          <w:p w14:paraId="57F69878" w14:textId="77777777" w:rsidR="00000000" w:rsidRDefault="00057078">
            <w:pPr>
              <w:rPr>
                <w:rFonts w:eastAsia="Times New Roman"/>
                <w:sz w:val="20"/>
                <w:szCs w:val="20"/>
              </w:rPr>
            </w:pPr>
          </w:p>
        </w:tc>
        <w:tc>
          <w:tcPr>
            <w:tcW w:w="50" w:type="pct"/>
            <w:vAlign w:val="center"/>
            <w:hideMark/>
          </w:tcPr>
          <w:p w14:paraId="2A442650" w14:textId="77777777" w:rsidR="00000000" w:rsidRDefault="00057078">
            <w:pPr>
              <w:rPr>
                <w:rFonts w:eastAsia="Times New Roman"/>
                <w:sz w:val="20"/>
                <w:szCs w:val="20"/>
              </w:rPr>
            </w:pPr>
          </w:p>
        </w:tc>
        <w:tc>
          <w:tcPr>
            <w:tcW w:w="750" w:type="pct"/>
            <w:vAlign w:val="center"/>
            <w:hideMark/>
          </w:tcPr>
          <w:p w14:paraId="137E8210" w14:textId="77777777" w:rsidR="00000000" w:rsidRDefault="00057078">
            <w:pPr>
              <w:rPr>
                <w:rFonts w:eastAsia="Times New Roman"/>
                <w:sz w:val="20"/>
                <w:szCs w:val="20"/>
              </w:rPr>
            </w:pPr>
          </w:p>
        </w:tc>
        <w:tc>
          <w:tcPr>
            <w:tcW w:w="50" w:type="pct"/>
            <w:vAlign w:val="center"/>
            <w:hideMark/>
          </w:tcPr>
          <w:p w14:paraId="77505FB9" w14:textId="77777777" w:rsidR="00000000" w:rsidRDefault="00057078">
            <w:pPr>
              <w:rPr>
                <w:rFonts w:eastAsia="Times New Roman"/>
                <w:sz w:val="20"/>
                <w:szCs w:val="20"/>
              </w:rPr>
            </w:pPr>
          </w:p>
        </w:tc>
        <w:tc>
          <w:tcPr>
            <w:tcW w:w="50" w:type="pct"/>
            <w:vAlign w:val="center"/>
            <w:hideMark/>
          </w:tcPr>
          <w:p w14:paraId="61753A16" w14:textId="77777777" w:rsidR="00000000" w:rsidRDefault="00057078">
            <w:pPr>
              <w:rPr>
                <w:rFonts w:eastAsia="Times New Roman"/>
                <w:sz w:val="20"/>
                <w:szCs w:val="20"/>
              </w:rPr>
            </w:pPr>
          </w:p>
        </w:tc>
        <w:tc>
          <w:tcPr>
            <w:tcW w:w="50" w:type="pct"/>
            <w:vAlign w:val="center"/>
            <w:hideMark/>
          </w:tcPr>
          <w:p w14:paraId="69423DD3" w14:textId="77777777" w:rsidR="00000000" w:rsidRDefault="00057078">
            <w:pPr>
              <w:rPr>
                <w:rFonts w:eastAsia="Times New Roman"/>
                <w:sz w:val="20"/>
                <w:szCs w:val="20"/>
              </w:rPr>
            </w:pPr>
          </w:p>
        </w:tc>
        <w:tc>
          <w:tcPr>
            <w:tcW w:w="750" w:type="pct"/>
            <w:vAlign w:val="center"/>
            <w:hideMark/>
          </w:tcPr>
          <w:p w14:paraId="2D4AADB5" w14:textId="77777777" w:rsidR="00000000" w:rsidRDefault="00057078">
            <w:pPr>
              <w:rPr>
                <w:rFonts w:eastAsia="Times New Roman"/>
                <w:sz w:val="20"/>
                <w:szCs w:val="20"/>
              </w:rPr>
            </w:pPr>
          </w:p>
        </w:tc>
        <w:tc>
          <w:tcPr>
            <w:tcW w:w="50" w:type="pct"/>
            <w:vAlign w:val="center"/>
            <w:hideMark/>
          </w:tcPr>
          <w:p w14:paraId="24F6BB5E" w14:textId="77777777" w:rsidR="00000000" w:rsidRDefault="00057078">
            <w:pPr>
              <w:rPr>
                <w:rFonts w:eastAsia="Times New Roman"/>
                <w:sz w:val="20"/>
                <w:szCs w:val="20"/>
              </w:rPr>
            </w:pPr>
          </w:p>
        </w:tc>
      </w:tr>
      <w:tr w:rsidR="00000000" w14:paraId="74CC9866" w14:textId="77777777">
        <w:trPr>
          <w:divId w:val="1476676050"/>
        </w:trPr>
        <w:tc>
          <w:tcPr>
            <w:tcW w:w="0" w:type="auto"/>
            <w:tcMar>
              <w:top w:w="30" w:type="dxa"/>
              <w:left w:w="30" w:type="dxa"/>
              <w:bottom w:w="30" w:type="dxa"/>
              <w:right w:w="30" w:type="dxa"/>
            </w:tcMar>
            <w:vAlign w:val="bottom"/>
            <w:hideMark/>
          </w:tcPr>
          <w:p w14:paraId="233DE41D" w14:textId="77777777" w:rsidR="00000000" w:rsidRDefault="00057078">
            <w:pPr>
              <w:divId w:val="188155125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864F9B7" w14:textId="77777777" w:rsidR="00000000" w:rsidRDefault="00057078">
            <w:pPr>
              <w:jc w:val="center"/>
              <w:rPr>
                <w:rFonts w:eastAsia="Times New Roman"/>
                <w:sz w:val="18"/>
                <w:szCs w:val="18"/>
              </w:rPr>
            </w:pPr>
            <w:r>
              <w:rPr>
                <w:rFonts w:ascii="inherit" w:eastAsia="Times New Roman" w:hAnsi="inherit"/>
                <w:b/>
                <w:bCs/>
                <w:sz w:val="18"/>
                <w:szCs w:val="18"/>
              </w:rPr>
              <w:t>As of March 31, 2019</w:t>
            </w:r>
          </w:p>
        </w:tc>
      </w:tr>
      <w:tr w:rsidR="00000000" w14:paraId="55417535" w14:textId="77777777">
        <w:trPr>
          <w:divId w:val="1476676050"/>
        </w:trPr>
        <w:tc>
          <w:tcPr>
            <w:tcW w:w="0" w:type="auto"/>
            <w:tcMar>
              <w:top w:w="30" w:type="dxa"/>
              <w:left w:w="30" w:type="dxa"/>
              <w:bottom w:w="30" w:type="dxa"/>
              <w:right w:w="30" w:type="dxa"/>
            </w:tcMar>
            <w:vAlign w:val="bottom"/>
            <w:hideMark/>
          </w:tcPr>
          <w:p w14:paraId="67FF86BA" w14:textId="77777777" w:rsidR="00000000" w:rsidRDefault="00057078">
            <w:pPr>
              <w:rPr>
                <w:rFonts w:eastAsia="Times New Roman"/>
                <w:sz w:val="18"/>
                <w:szCs w:val="18"/>
              </w:rPr>
            </w:pPr>
            <w:r>
              <w:rPr>
                <w:rFonts w:ascii="inherit" w:eastAsia="Times New Roman" w:hAnsi="inherit"/>
                <w:b/>
                <w:bCs/>
                <w:sz w:val="18"/>
                <w:szCs w:val="18"/>
              </w:rPr>
              <w:t>Balance Sheet</w:t>
            </w:r>
          </w:p>
        </w:tc>
        <w:tc>
          <w:tcPr>
            <w:tcW w:w="0" w:type="auto"/>
            <w:gridSpan w:val="3"/>
            <w:tcBorders>
              <w:bottom w:val="single" w:sz="6" w:space="0" w:color="000000"/>
            </w:tcBorders>
            <w:tcMar>
              <w:top w:w="30" w:type="dxa"/>
              <w:left w:w="30" w:type="dxa"/>
              <w:bottom w:w="30" w:type="dxa"/>
              <w:right w:w="30" w:type="dxa"/>
            </w:tcMar>
            <w:vAlign w:val="bottom"/>
            <w:hideMark/>
          </w:tcPr>
          <w:p w14:paraId="50E06935" w14:textId="77777777" w:rsidR="00000000" w:rsidRDefault="00057078">
            <w:pPr>
              <w:jc w:val="center"/>
              <w:rPr>
                <w:rFonts w:eastAsia="Times New Roman"/>
                <w:sz w:val="18"/>
                <w:szCs w:val="18"/>
              </w:rPr>
            </w:pPr>
            <w:r>
              <w:rPr>
                <w:rFonts w:ascii="inherit" w:eastAsia="Times New Roman" w:hAnsi="inherit"/>
                <w:b/>
                <w:bCs/>
                <w:sz w:val="18"/>
                <w:szCs w:val="18"/>
              </w:rPr>
              <w:t>As Reported</w:t>
            </w:r>
          </w:p>
          <w:p w14:paraId="4C30F5B6" w14:textId="77777777" w:rsidR="00000000" w:rsidRDefault="00057078">
            <w:pPr>
              <w:jc w:val="center"/>
              <w:rPr>
                <w:rFonts w:eastAsia="Times New Roman"/>
                <w:sz w:val="18"/>
                <w:szCs w:val="18"/>
              </w:rPr>
            </w:pPr>
            <w:r>
              <w:rPr>
                <w:rFonts w:ascii="inherit" w:eastAsia="Times New Roman" w:hAnsi="inherit"/>
                <w:b/>
                <w:bCs/>
                <w:sz w:val="18"/>
                <w:szCs w:val="18"/>
              </w:rPr>
              <w:t>ASC 606</w:t>
            </w:r>
          </w:p>
        </w:tc>
        <w:tc>
          <w:tcPr>
            <w:tcW w:w="0" w:type="auto"/>
            <w:tcMar>
              <w:top w:w="30" w:type="dxa"/>
              <w:left w:w="30" w:type="dxa"/>
              <w:bottom w:w="30" w:type="dxa"/>
              <w:right w:w="30" w:type="dxa"/>
            </w:tcMar>
            <w:vAlign w:val="bottom"/>
            <w:hideMark/>
          </w:tcPr>
          <w:p w14:paraId="0D4F30B2" w14:textId="77777777" w:rsidR="00000000" w:rsidRDefault="00057078">
            <w:pPr>
              <w:divId w:val="73477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0BCD85"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09D82B48" w14:textId="77777777" w:rsidR="00000000" w:rsidRDefault="00057078">
            <w:pPr>
              <w:divId w:val="439692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0112F7" w14:textId="77777777" w:rsidR="00000000" w:rsidRDefault="00057078">
            <w:pPr>
              <w:jc w:val="center"/>
              <w:rPr>
                <w:rFonts w:eastAsia="Times New Roman"/>
                <w:sz w:val="18"/>
                <w:szCs w:val="18"/>
              </w:rPr>
            </w:pPr>
            <w:r>
              <w:rPr>
                <w:rFonts w:ascii="inherit" w:eastAsia="Times New Roman" w:hAnsi="inherit"/>
                <w:b/>
                <w:bCs/>
                <w:sz w:val="18"/>
                <w:szCs w:val="18"/>
              </w:rPr>
              <w:t>ASC 605</w:t>
            </w:r>
          </w:p>
        </w:tc>
      </w:tr>
      <w:tr w:rsidR="00000000" w14:paraId="0F68AA64" w14:textId="77777777">
        <w:trPr>
          <w:divId w:val="1476676050"/>
        </w:trPr>
        <w:tc>
          <w:tcPr>
            <w:tcW w:w="0" w:type="auto"/>
            <w:tcMar>
              <w:top w:w="30" w:type="dxa"/>
              <w:left w:w="30" w:type="dxa"/>
              <w:bottom w:w="30" w:type="dxa"/>
              <w:right w:w="30" w:type="dxa"/>
            </w:tcMar>
            <w:vAlign w:val="bottom"/>
            <w:hideMark/>
          </w:tcPr>
          <w:p w14:paraId="4B3A462C" w14:textId="77777777" w:rsidR="00000000" w:rsidRDefault="00057078">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14:paraId="15A2F09C" w14:textId="77777777" w:rsidR="00000000" w:rsidRDefault="00057078">
            <w:pPr>
              <w:divId w:val="945816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5565B" w14:textId="77777777" w:rsidR="00000000" w:rsidRDefault="00057078">
            <w:pPr>
              <w:divId w:val="12158940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CFEB80D" w14:textId="77777777" w:rsidR="00000000" w:rsidRDefault="00057078">
            <w:pPr>
              <w:divId w:val="52640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E7A024" w14:textId="77777777" w:rsidR="00000000" w:rsidRDefault="00057078">
            <w:pPr>
              <w:divId w:val="407969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AF7619D" w14:textId="77777777" w:rsidR="00000000" w:rsidRDefault="00057078">
            <w:pPr>
              <w:divId w:val="1260917720"/>
              <w:rPr>
                <w:rFonts w:eastAsia="Times New Roman"/>
                <w:sz w:val="20"/>
                <w:szCs w:val="20"/>
              </w:rPr>
            </w:pPr>
            <w:r>
              <w:rPr>
                <w:rFonts w:ascii="inherit" w:eastAsia="Times New Roman" w:hAnsi="inherit"/>
                <w:sz w:val="20"/>
                <w:szCs w:val="20"/>
              </w:rPr>
              <w:t> </w:t>
            </w:r>
          </w:p>
        </w:tc>
      </w:tr>
      <w:tr w:rsidR="00000000" w14:paraId="01E75707" w14:textId="77777777">
        <w:trPr>
          <w:divId w:val="1476676050"/>
        </w:trPr>
        <w:tc>
          <w:tcPr>
            <w:tcW w:w="0" w:type="auto"/>
            <w:shd w:val="clear" w:color="auto" w:fill="CCEEFF"/>
            <w:tcMar>
              <w:top w:w="30" w:type="dxa"/>
              <w:left w:w="30" w:type="dxa"/>
              <w:bottom w:w="30" w:type="dxa"/>
              <w:right w:w="30" w:type="dxa"/>
            </w:tcMar>
            <w:vAlign w:val="bottom"/>
            <w:hideMark/>
          </w:tcPr>
          <w:p w14:paraId="3D5D7673" w14:textId="77777777" w:rsidR="00000000" w:rsidRDefault="00057078">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14:paraId="4595F57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F7A2D7" w14:textId="77777777" w:rsidR="00000000" w:rsidRDefault="00057078">
            <w:pPr>
              <w:jc w:val="right"/>
              <w:rPr>
                <w:rFonts w:eastAsia="Times New Roman"/>
                <w:sz w:val="18"/>
                <w:szCs w:val="18"/>
              </w:rPr>
            </w:pPr>
            <w:r>
              <w:rPr>
                <w:rFonts w:ascii="inherit" w:eastAsia="Times New Roman" w:hAnsi="inherit"/>
                <w:sz w:val="18"/>
                <w:szCs w:val="18"/>
              </w:rPr>
              <w:t>3,638</w:t>
            </w:r>
          </w:p>
        </w:tc>
        <w:tc>
          <w:tcPr>
            <w:tcW w:w="0" w:type="auto"/>
            <w:shd w:val="clear" w:color="auto" w:fill="CCEEFF"/>
            <w:vAlign w:val="bottom"/>
            <w:hideMark/>
          </w:tcPr>
          <w:p w14:paraId="4B2ED13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C42C1" w14:textId="77777777" w:rsidR="00000000" w:rsidRDefault="00057078">
            <w:pPr>
              <w:divId w:val="1704012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39CCE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770EF1" w14:textId="77777777" w:rsidR="00000000" w:rsidRDefault="00057078">
            <w:pPr>
              <w:jc w:val="right"/>
              <w:rPr>
                <w:rFonts w:eastAsia="Times New Roman"/>
                <w:sz w:val="18"/>
                <w:szCs w:val="18"/>
              </w:rPr>
            </w:pPr>
            <w:r>
              <w:rPr>
                <w:rFonts w:ascii="inherit" w:eastAsia="Times New Roman" w:hAnsi="inherit"/>
                <w:sz w:val="18"/>
                <w:szCs w:val="18"/>
              </w:rPr>
              <w:t>(851</w:t>
            </w:r>
          </w:p>
        </w:tc>
        <w:tc>
          <w:tcPr>
            <w:tcW w:w="0" w:type="auto"/>
            <w:shd w:val="clear" w:color="auto" w:fill="CCEEFF"/>
            <w:tcMar>
              <w:top w:w="30" w:type="dxa"/>
              <w:left w:w="0" w:type="dxa"/>
              <w:bottom w:w="30" w:type="dxa"/>
              <w:right w:w="30" w:type="dxa"/>
            </w:tcMar>
            <w:vAlign w:val="bottom"/>
            <w:hideMark/>
          </w:tcPr>
          <w:p w14:paraId="4B84F69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F5AE51" w14:textId="77777777" w:rsidR="00000000" w:rsidRDefault="00057078">
            <w:pPr>
              <w:divId w:val="1309213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2D25A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10960EA" w14:textId="77777777" w:rsidR="00000000" w:rsidRDefault="00057078">
            <w:pPr>
              <w:jc w:val="right"/>
              <w:rPr>
                <w:rFonts w:eastAsia="Times New Roman"/>
                <w:sz w:val="18"/>
                <w:szCs w:val="18"/>
              </w:rPr>
            </w:pPr>
            <w:r>
              <w:rPr>
                <w:rFonts w:ascii="inherit" w:eastAsia="Times New Roman" w:hAnsi="inherit"/>
                <w:sz w:val="18"/>
                <w:szCs w:val="18"/>
              </w:rPr>
              <w:t>2,787</w:t>
            </w:r>
          </w:p>
        </w:tc>
        <w:tc>
          <w:tcPr>
            <w:tcW w:w="0" w:type="auto"/>
            <w:shd w:val="clear" w:color="auto" w:fill="CCEEFF"/>
            <w:vAlign w:val="bottom"/>
            <w:hideMark/>
          </w:tcPr>
          <w:p w14:paraId="2FD7B92A" w14:textId="77777777" w:rsidR="00000000" w:rsidRDefault="00057078">
            <w:pPr>
              <w:rPr>
                <w:rFonts w:eastAsia="Times New Roman"/>
                <w:sz w:val="20"/>
                <w:szCs w:val="20"/>
              </w:rPr>
            </w:pPr>
          </w:p>
        </w:tc>
      </w:tr>
      <w:tr w:rsidR="00000000" w14:paraId="5978183B" w14:textId="77777777">
        <w:trPr>
          <w:divId w:val="1476676050"/>
        </w:trPr>
        <w:tc>
          <w:tcPr>
            <w:tcW w:w="0" w:type="auto"/>
            <w:tcMar>
              <w:top w:w="30" w:type="dxa"/>
              <w:left w:w="30" w:type="dxa"/>
              <w:bottom w:w="30" w:type="dxa"/>
              <w:right w:w="30" w:type="dxa"/>
            </w:tcMar>
            <w:vAlign w:val="bottom"/>
            <w:hideMark/>
          </w:tcPr>
          <w:p w14:paraId="2302680F" w14:textId="77777777" w:rsidR="00000000" w:rsidRDefault="00057078">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14:paraId="2E5EC9FD" w14:textId="77777777" w:rsidR="00000000" w:rsidRDefault="00057078">
            <w:pPr>
              <w:jc w:val="right"/>
              <w:rPr>
                <w:rFonts w:eastAsia="Times New Roman"/>
                <w:sz w:val="18"/>
                <w:szCs w:val="18"/>
              </w:rPr>
            </w:pPr>
            <w:r>
              <w:rPr>
                <w:rFonts w:ascii="inherit" w:eastAsia="Times New Roman" w:hAnsi="inherit"/>
                <w:sz w:val="18"/>
                <w:szCs w:val="18"/>
              </w:rPr>
              <w:t>631</w:t>
            </w:r>
          </w:p>
        </w:tc>
        <w:tc>
          <w:tcPr>
            <w:tcW w:w="0" w:type="auto"/>
            <w:vAlign w:val="bottom"/>
            <w:hideMark/>
          </w:tcPr>
          <w:p w14:paraId="0577C4C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EC4E646" w14:textId="77777777" w:rsidR="00000000" w:rsidRDefault="00057078">
            <w:pPr>
              <w:divId w:val="91686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C2FF6B"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4DCD8C9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97DCE4" w14:textId="77777777" w:rsidR="00000000" w:rsidRDefault="00057078">
            <w:pPr>
              <w:divId w:val="986205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01F4B7" w14:textId="77777777" w:rsidR="00000000" w:rsidRDefault="00057078">
            <w:pPr>
              <w:jc w:val="right"/>
              <w:rPr>
                <w:rFonts w:eastAsia="Times New Roman"/>
                <w:sz w:val="18"/>
                <w:szCs w:val="18"/>
              </w:rPr>
            </w:pPr>
            <w:r>
              <w:rPr>
                <w:rFonts w:ascii="inherit" w:eastAsia="Times New Roman" w:hAnsi="inherit"/>
                <w:sz w:val="18"/>
                <w:szCs w:val="18"/>
              </w:rPr>
              <w:t>622</w:t>
            </w:r>
          </w:p>
        </w:tc>
        <w:tc>
          <w:tcPr>
            <w:tcW w:w="0" w:type="auto"/>
            <w:vAlign w:val="bottom"/>
            <w:hideMark/>
          </w:tcPr>
          <w:p w14:paraId="5815DACF" w14:textId="77777777" w:rsidR="00000000" w:rsidRDefault="00057078">
            <w:pPr>
              <w:rPr>
                <w:rFonts w:eastAsia="Times New Roman"/>
                <w:sz w:val="20"/>
                <w:szCs w:val="20"/>
              </w:rPr>
            </w:pPr>
          </w:p>
        </w:tc>
      </w:tr>
      <w:tr w:rsidR="00000000" w14:paraId="4464939B" w14:textId="77777777">
        <w:trPr>
          <w:divId w:val="1476676050"/>
        </w:trPr>
        <w:tc>
          <w:tcPr>
            <w:tcW w:w="0" w:type="auto"/>
            <w:shd w:val="clear" w:color="auto" w:fill="CCEEFF"/>
            <w:tcMar>
              <w:top w:w="30" w:type="dxa"/>
              <w:left w:w="30" w:type="dxa"/>
              <w:bottom w:w="30" w:type="dxa"/>
              <w:right w:w="30" w:type="dxa"/>
            </w:tcMar>
            <w:vAlign w:val="bottom"/>
            <w:hideMark/>
          </w:tcPr>
          <w:p w14:paraId="6F4671E3" w14:textId="77777777" w:rsidR="00000000" w:rsidRDefault="00057078">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7C8C053A" w14:textId="77777777" w:rsidR="00000000" w:rsidRDefault="00057078">
            <w:pPr>
              <w:jc w:val="right"/>
              <w:rPr>
                <w:rFonts w:eastAsia="Times New Roman"/>
                <w:sz w:val="18"/>
                <w:szCs w:val="18"/>
              </w:rPr>
            </w:pPr>
            <w:r>
              <w:rPr>
                <w:rFonts w:ascii="inherit" w:eastAsia="Times New Roman" w:hAnsi="inherit"/>
                <w:sz w:val="18"/>
                <w:szCs w:val="18"/>
              </w:rPr>
              <w:t>3,832</w:t>
            </w:r>
          </w:p>
        </w:tc>
        <w:tc>
          <w:tcPr>
            <w:tcW w:w="0" w:type="auto"/>
            <w:shd w:val="clear" w:color="auto" w:fill="CCEEFF"/>
            <w:vAlign w:val="bottom"/>
            <w:hideMark/>
          </w:tcPr>
          <w:p w14:paraId="22B1745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8E13C" w14:textId="77777777" w:rsidR="00000000" w:rsidRDefault="00057078">
            <w:pPr>
              <w:divId w:val="664938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75740C" w14:textId="77777777" w:rsidR="00000000" w:rsidRDefault="00057078">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14:paraId="61F19B2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9A96B" w14:textId="77777777" w:rsidR="00000000" w:rsidRDefault="00057078">
            <w:pPr>
              <w:divId w:val="1073237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453295" w14:textId="77777777" w:rsidR="00000000" w:rsidRDefault="00057078">
            <w:pPr>
              <w:jc w:val="right"/>
              <w:rPr>
                <w:rFonts w:eastAsia="Times New Roman"/>
                <w:sz w:val="18"/>
                <w:szCs w:val="18"/>
              </w:rPr>
            </w:pPr>
            <w:r>
              <w:rPr>
                <w:rFonts w:ascii="inherit" w:eastAsia="Times New Roman" w:hAnsi="inherit"/>
                <w:sz w:val="18"/>
                <w:szCs w:val="18"/>
              </w:rPr>
              <w:t>3,877</w:t>
            </w:r>
          </w:p>
        </w:tc>
        <w:tc>
          <w:tcPr>
            <w:tcW w:w="0" w:type="auto"/>
            <w:shd w:val="clear" w:color="auto" w:fill="CCEEFF"/>
            <w:vAlign w:val="bottom"/>
            <w:hideMark/>
          </w:tcPr>
          <w:p w14:paraId="1AB24743" w14:textId="77777777" w:rsidR="00000000" w:rsidRDefault="00057078">
            <w:pPr>
              <w:rPr>
                <w:rFonts w:eastAsia="Times New Roman"/>
                <w:sz w:val="20"/>
                <w:szCs w:val="20"/>
              </w:rPr>
            </w:pPr>
          </w:p>
        </w:tc>
      </w:tr>
      <w:tr w:rsidR="00000000" w14:paraId="16B92A7B" w14:textId="77777777">
        <w:trPr>
          <w:divId w:val="1476676050"/>
        </w:trPr>
        <w:tc>
          <w:tcPr>
            <w:tcW w:w="0" w:type="auto"/>
            <w:tcMar>
              <w:top w:w="30" w:type="dxa"/>
              <w:left w:w="30" w:type="dxa"/>
              <w:bottom w:w="30" w:type="dxa"/>
              <w:right w:w="30" w:type="dxa"/>
            </w:tcMar>
            <w:vAlign w:val="bottom"/>
            <w:hideMark/>
          </w:tcPr>
          <w:p w14:paraId="617F78F9" w14:textId="77777777" w:rsidR="00000000" w:rsidRDefault="00057078">
            <w:pPr>
              <w:divId w:val="1541553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50D639" w14:textId="77777777" w:rsidR="00000000" w:rsidRDefault="00057078">
            <w:pPr>
              <w:divId w:val="543521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74CE2" w14:textId="77777777" w:rsidR="00000000" w:rsidRDefault="00057078">
            <w:pPr>
              <w:divId w:val="113790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8D3D76" w14:textId="77777777" w:rsidR="00000000" w:rsidRDefault="00057078">
            <w:pPr>
              <w:divId w:val="173612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7BBD05" w14:textId="77777777" w:rsidR="00000000" w:rsidRDefault="00057078">
            <w:pPr>
              <w:divId w:val="409157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0F4AE5" w14:textId="77777777" w:rsidR="00000000" w:rsidRDefault="00057078">
            <w:pPr>
              <w:divId w:val="1375500904"/>
              <w:rPr>
                <w:rFonts w:eastAsia="Times New Roman"/>
                <w:sz w:val="20"/>
                <w:szCs w:val="20"/>
              </w:rPr>
            </w:pPr>
            <w:r>
              <w:rPr>
                <w:rFonts w:ascii="inherit" w:eastAsia="Times New Roman" w:hAnsi="inherit"/>
                <w:sz w:val="20"/>
                <w:szCs w:val="20"/>
              </w:rPr>
              <w:t> </w:t>
            </w:r>
          </w:p>
        </w:tc>
      </w:tr>
      <w:tr w:rsidR="00000000" w14:paraId="5C807E0B" w14:textId="77777777">
        <w:trPr>
          <w:divId w:val="1476676050"/>
        </w:trPr>
        <w:tc>
          <w:tcPr>
            <w:tcW w:w="0" w:type="auto"/>
            <w:shd w:val="clear" w:color="auto" w:fill="CCEEFF"/>
            <w:tcMar>
              <w:top w:w="30" w:type="dxa"/>
              <w:left w:w="30" w:type="dxa"/>
              <w:bottom w:w="30" w:type="dxa"/>
              <w:right w:w="30" w:type="dxa"/>
            </w:tcMar>
            <w:vAlign w:val="bottom"/>
            <w:hideMark/>
          </w:tcPr>
          <w:p w14:paraId="589F6AC0" w14:textId="77777777" w:rsidR="00000000" w:rsidRDefault="00057078">
            <w:pPr>
              <w:rPr>
                <w:rFonts w:eastAsia="Times New Roman"/>
                <w:sz w:val="18"/>
                <w:szCs w:val="18"/>
              </w:rPr>
            </w:pPr>
            <w:r>
              <w:rPr>
                <w:rFonts w:ascii="inherit" w:eastAsia="Times New Roman" w:hAnsi="inherit"/>
                <w:b/>
                <w:bCs/>
                <w:sz w:val="18"/>
                <w:szCs w:val="18"/>
              </w:rPr>
              <w:t>Liabilities</w:t>
            </w:r>
          </w:p>
        </w:tc>
        <w:tc>
          <w:tcPr>
            <w:tcW w:w="0" w:type="auto"/>
            <w:gridSpan w:val="3"/>
            <w:shd w:val="clear" w:color="auto" w:fill="CCEEFF"/>
            <w:tcMar>
              <w:top w:w="30" w:type="dxa"/>
              <w:left w:w="30" w:type="dxa"/>
              <w:bottom w:w="30" w:type="dxa"/>
              <w:right w:w="30" w:type="dxa"/>
            </w:tcMar>
            <w:vAlign w:val="bottom"/>
            <w:hideMark/>
          </w:tcPr>
          <w:p w14:paraId="76CF3F2F" w14:textId="77777777" w:rsidR="00000000" w:rsidRDefault="00057078">
            <w:pPr>
              <w:divId w:val="24878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B7DC73" w14:textId="77777777" w:rsidR="00000000" w:rsidRDefault="00057078">
            <w:pPr>
              <w:divId w:val="1211261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90CA52" w14:textId="77777777" w:rsidR="00000000" w:rsidRDefault="00057078">
            <w:pPr>
              <w:divId w:val="24598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AE7B83" w14:textId="77777777" w:rsidR="00000000" w:rsidRDefault="00057078">
            <w:pPr>
              <w:divId w:val="1369263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C5349F" w14:textId="77777777" w:rsidR="00000000" w:rsidRDefault="00057078">
            <w:pPr>
              <w:divId w:val="16271727"/>
              <w:rPr>
                <w:rFonts w:eastAsia="Times New Roman"/>
                <w:sz w:val="20"/>
                <w:szCs w:val="20"/>
              </w:rPr>
            </w:pPr>
            <w:r>
              <w:rPr>
                <w:rFonts w:ascii="inherit" w:eastAsia="Times New Roman" w:hAnsi="inherit"/>
                <w:sz w:val="20"/>
                <w:szCs w:val="20"/>
              </w:rPr>
              <w:t> </w:t>
            </w:r>
          </w:p>
        </w:tc>
      </w:tr>
      <w:tr w:rsidR="00000000" w14:paraId="1D8310BC" w14:textId="77777777">
        <w:trPr>
          <w:divId w:val="1476676050"/>
        </w:trPr>
        <w:tc>
          <w:tcPr>
            <w:tcW w:w="0" w:type="auto"/>
            <w:tcMar>
              <w:top w:w="30" w:type="dxa"/>
              <w:left w:w="30" w:type="dxa"/>
              <w:bottom w:w="30" w:type="dxa"/>
              <w:right w:w="30" w:type="dxa"/>
            </w:tcMar>
            <w:vAlign w:val="bottom"/>
            <w:hideMark/>
          </w:tcPr>
          <w:p w14:paraId="4870545F" w14:textId="77777777" w:rsidR="00000000" w:rsidRDefault="00057078">
            <w:pPr>
              <w:rPr>
                <w:rFonts w:eastAsia="Times New Roman"/>
                <w:sz w:val="18"/>
                <w:szCs w:val="18"/>
              </w:rPr>
            </w:pPr>
            <w:r>
              <w:rPr>
                <w:rFonts w:ascii="inherit" w:eastAsia="Times New Roman" w:hAnsi="inherit"/>
                <w:sz w:val="18"/>
                <w:szCs w:val="18"/>
              </w:rPr>
              <w:t>Unearned revenues, current</w:t>
            </w:r>
          </w:p>
        </w:tc>
        <w:tc>
          <w:tcPr>
            <w:tcW w:w="0" w:type="auto"/>
            <w:tcMar>
              <w:top w:w="30" w:type="dxa"/>
              <w:left w:w="30" w:type="dxa"/>
              <w:bottom w:w="30" w:type="dxa"/>
              <w:right w:w="0" w:type="dxa"/>
            </w:tcMar>
            <w:vAlign w:val="bottom"/>
            <w:hideMark/>
          </w:tcPr>
          <w:p w14:paraId="18619B5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3909EAF" w14:textId="77777777" w:rsidR="00000000" w:rsidRDefault="00057078">
            <w:pPr>
              <w:jc w:val="right"/>
              <w:rPr>
                <w:rFonts w:eastAsia="Times New Roman"/>
                <w:sz w:val="18"/>
                <w:szCs w:val="18"/>
              </w:rPr>
            </w:pPr>
            <w:r>
              <w:rPr>
                <w:rFonts w:ascii="inherit" w:eastAsia="Times New Roman" w:hAnsi="inherit"/>
                <w:sz w:val="18"/>
                <w:szCs w:val="18"/>
              </w:rPr>
              <w:t>478</w:t>
            </w:r>
          </w:p>
        </w:tc>
        <w:tc>
          <w:tcPr>
            <w:tcW w:w="0" w:type="auto"/>
            <w:vAlign w:val="bottom"/>
            <w:hideMark/>
          </w:tcPr>
          <w:p w14:paraId="0E24901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BB9A225" w14:textId="77777777" w:rsidR="00000000" w:rsidRDefault="00057078">
            <w:pPr>
              <w:divId w:val="85742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8E37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9FC2BE3" w14:textId="77777777" w:rsidR="00000000" w:rsidRDefault="00057078">
            <w:pPr>
              <w:jc w:val="right"/>
              <w:rPr>
                <w:rFonts w:eastAsia="Times New Roman"/>
                <w:sz w:val="18"/>
                <w:szCs w:val="18"/>
              </w:rPr>
            </w:pPr>
            <w:r>
              <w:rPr>
                <w:rFonts w:ascii="inherit" w:eastAsia="Times New Roman" w:hAnsi="inherit"/>
                <w:sz w:val="18"/>
                <w:szCs w:val="18"/>
              </w:rPr>
              <w:t>304</w:t>
            </w:r>
          </w:p>
        </w:tc>
        <w:tc>
          <w:tcPr>
            <w:tcW w:w="0" w:type="auto"/>
            <w:vAlign w:val="bottom"/>
            <w:hideMark/>
          </w:tcPr>
          <w:p w14:paraId="0A2C9D7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CA11386" w14:textId="77777777" w:rsidR="00000000" w:rsidRDefault="00057078">
            <w:pPr>
              <w:divId w:val="159389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76F83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1D0543" w14:textId="77777777" w:rsidR="00000000" w:rsidRDefault="00057078">
            <w:pPr>
              <w:jc w:val="right"/>
              <w:rPr>
                <w:rFonts w:eastAsia="Times New Roman"/>
                <w:sz w:val="18"/>
                <w:szCs w:val="18"/>
              </w:rPr>
            </w:pPr>
            <w:r>
              <w:rPr>
                <w:rFonts w:ascii="inherit" w:eastAsia="Times New Roman" w:hAnsi="inherit"/>
                <w:sz w:val="18"/>
                <w:szCs w:val="18"/>
              </w:rPr>
              <w:t>782</w:t>
            </w:r>
          </w:p>
        </w:tc>
        <w:tc>
          <w:tcPr>
            <w:tcW w:w="0" w:type="auto"/>
            <w:vAlign w:val="bottom"/>
            <w:hideMark/>
          </w:tcPr>
          <w:p w14:paraId="115FA67F" w14:textId="77777777" w:rsidR="00000000" w:rsidRDefault="00057078">
            <w:pPr>
              <w:rPr>
                <w:rFonts w:eastAsia="Times New Roman"/>
                <w:sz w:val="20"/>
                <w:szCs w:val="20"/>
              </w:rPr>
            </w:pPr>
          </w:p>
        </w:tc>
      </w:tr>
      <w:tr w:rsidR="00000000" w14:paraId="55C84AE3" w14:textId="77777777">
        <w:trPr>
          <w:divId w:val="1476676050"/>
        </w:trPr>
        <w:tc>
          <w:tcPr>
            <w:tcW w:w="0" w:type="auto"/>
            <w:shd w:val="clear" w:color="auto" w:fill="CCEEFF"/>
            <w:tcMar>
              <w:top w:w="30" w:type="dxa"/>
              <w:left w:w="30" w:type="dxa"/>
              <w:bottom w:w="30" w:type="dxa"/>
              <w:right w:w="30" w:type="dxa"/>
            </w:tcMar>
            <w:vAlign w:val="bottom"/>
            <w:hideMark/>
          </w:tcPr>
          <w:p w14:paraId="4825B16C" w14:textId="77777777" w:rsidR="00000000" w:rsidRDefault="00057078">
            <w:pPr>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14:paraId="69144DC1" w14:textId="77777777" w:rsidR="00000000" w:rsidRDefault="00057078">
            <w:pPr>
              <w:jc w:val="right"/>
              <w:rPr>
                <w:rFonts w:eastAsia="Times New Roman"/>
                <w:sz w:val="18"/>
                <w:szCs w:val="18"/>
              </w:rPr>
            </w:pPr>
            <w:r>
              <w:rPr>
                <w:rFonts w:ascii="inherit" w:eastAsia="Times New Roman" w:hAnsi="inherit"/>
                <w:sz w:val="18"/>
                <w:szCs w:val="18"/>
              </w:rPr>
              <w:t>6,741</w:t>
            </w:r>
          </w:p>
        </w:tc>
        <w:tc>
          <w:tcPr>
            <w:tcW w:w="0" w:type="auto"/>
            <w:shd w:val="clear" w:color="auto" w:fill="CCEEFF"/>
            <w:vAlign w:val="bottom"/>
            <w:hideMark/>
          </w:tcPr>
          <w:p w14:paraId="4AF7D6E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FD3EEE" w14:textId="77777777" w:rsidR="00000000" w:rsidRDefault="00057078">
            <w:pPr>
              <w:divId w:val="800614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63FB77" w14:textId="77777777" w:rsidR="00000000" w:rsidRDefault="00057078">
            <w:pPr>
              <w:jc w:val="right"/>
              <w:rPr>
                <w:rFonts w:eastAsia="Times New Roman"/>
                <w:sz w:val="18"/>
                <w:szCs w:val="18"/>
              </w:rPr>
            </w:pPr>
            <w:r>
              <w:rPr>
                <w:rFonts w:ascii="inherit" w:eastAsia="Times New Roman" w:hAnsi="inherit"/>
                <w:sz w:val="18"/>
                <w:szCs w:val="18"/>
              </w:rPr>
              <w:t>(366</w:t>
            </w:r>
          </w:p>
        </w:tc>
        <w:tc>
          <w:tcPr>
            <w:tcW w:w="0" w:type="auto"/>
            <w:shd w:val="clear" w:color="auto" w:fill="CCEEFF"/>
            <w:tcMar>
              <w:top w:w="30" w:type="dxa"/>
              <w:left w:w="0" w:type="dxa"/>
              <w:bottom w:w="30" w:type="dxa"/>
              <w:right w:w="30" w:type="dxa"/>
            </w:tcMar>
            <w:vAlign w:val="bottom"/>
            <w:hideMark/>
          </w:tcPr>
          <w:p w14:paraId="4CB2D74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F895FC" w14:textId="77777777" w:rsidR="00000000" w:rsidRDefault="00057078">
            <w:pPr>
              <w:divId w:val="202050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E8EF4" w14:textId="77777777" w:rsidR="00000000" w:rsidRDefault="00057078">
            <w:pPr>
              <w:jc w:val="right"/>
              <w:rPr>
                <w:rFonts w:eastAsia="Times New Roman"/>
                <w:sz w:val="18"/>
                <w:szCs w:val="18"/>
              </w:rPr>
            </w:pPr>
            <w:r>
              <w:rPr>
                <w:rFonts w:ascii="inherit" w:eastAsia="Times New Roman" w:hAnsi="inherit"/>
                <w:sz w:val="18"/>
                <w:szCs w:val="18"/>
              </w:rPr>
              <w:t>6,375</w:t>
            </w:r>
          </w:p>
        </w:tc>
        <w:tc>
          <w:tcPr>
            <w:tcW w:w="0" w:type="auto"/>
            <w:shd w:val="clear" w:color="auto" w:fill="CCEEFF"/>
            <w:vAlign w:val="bottom"/>
            <w:hideMark/>
          </w:tcPr>
          <w:p w14:paraId="47DF1F80" w14:textId="77777777" w:rsidR="00000000" w:rsidRDefault="00057078">
            <w:pPr>
              <w:rPr>
                <w:rFonts w:eastAsia="Times New Roman"/>
                <w:sz w:val="20"/>
                <w:szCs w:val="20"/>
              </w:rPr>
            </w:pPr>
          </w:p>
        </w:tc>
      </w:tr>
      <w:tr w:rsidR="00000000" w14:paraId="77D15D67" w14:textId="77777777">
        <w:trPr>
          <w:divId w:val="1476676050"/>
        </w:trPr>
        <w:tc>
          <w:tcPr>
            <w:tcW w:w="0" w:type="auto"/>
            <w:tcMar>
              <w:top w:w="30" w:type="dxa"/>
              <w:left w:w="30" w:type="dxa"/>
              <w:bottom w:w="30" w:type="dxa"/>
              <w:right w:w="30" w:type="dxa"/>
            </w:tcMar>
            <w:vAlign w:val="bottom"/>
            <w:hideMark/>
          </w:tcPr>
          <w:p w14:paraId="7FEDDB0D" w14:textId="77777777" w:rsidR="00000000" w:rsidRDefault="00057078">
            <w:pPr>
              <w:rPr>
                <w:rFonts w:eastAsia="Times New Roman"/>
                <w:sz w:val="18"/>
                <w:szCs w:val="18"/>
              </w:rPr>
            </w:pPr>
            <w:r>
              <w:rPr>
                <w:rFonts w:ascii="inherit" w:eastAsia="Times New Roman" w:hAnsi="inherit"/>
                <w:sz w:val="18"/>
                <w:szCs w:val="18"/>
              </w:rPr>
              <w:t>Unearned revenues</w:t>
            </w:r>
          </w:p>
        </w:tc>
        <w:tc>
          <w:tcPr>
            <w:tcW w:w="0" w:type="auto"/>
            <w:gridSpan w:val="2"/>
            <w:tcMar>
              <w:top w:w="30" w:type="dxa"/>
              <w:left w:w="30" w:type="dxa"/>
              <w:bottom w:w="30" w:type="dxa"/>
              <w:right w:w="0" w:type="dxa"/>
            </w:tcMar>
            <w:vAlign w:val="bottom"/>
            <w:hideMark/>
          </w:tcPr>
          <w:p w14:paraId="62F973D6" w14:textId="77777777" w:rsidR="00000000" w:rsidRDefault="00057078">
            <w:pPr>
              <w:jc w:val="right"/>
              <w:rPr>
                <w:rFonts w:eastAsia="Times New Roman"/>
                <w:sz w:val="18"/>
                <w:szCs w:val="18"/>
              </w:rPr>
            </w:pPr>
            <w:r>
              <w:rPr>
                <w:rFonts w:ascii="inherit" w:eastAsia="Times New Roman" w:hAnsi="inherit"/>
                <w:sz w:val="18"/>
                <w:szCs w:val="18"/>
              </w:rPr>
              <w:t>1,330</w:t>
            </w:r>
          </w:p>
        </w:tc>
        <w:tc>
          <w:tcPr>
            <w:tcW w:w="0" w:type="auto"/>
            <w:vAlign w:val="bottom"/>
            <w:hideMark/>
          </w:tcPr>
          <w:p w14:paraId="16DDCB2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5C7A561" w14:textId="77777777" w:rsidR="00000000" w:rsidRDefault="00057078">
            <w:pPr>
              <w:divId w:val="1773427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2070FF" w14:textId="77777777" w:rsidR="00000000" w:rsidRDefault="00057078">
            <w:pPr>
              <w:jc w:val="right"/>
              <w:rPr>
                <w:rFonts w:eastAsia="Times New Roman"/>
                <w:sz w:val="18"/>
                <w:szCs w:val="18"/>
              </w:rPr>
            </w:pPr>
            <w:r>
              <w:rPr>
                <w:rFonts w:ascii="inherit" w:eastAsia="Times New Roman" w:hAnsi="inherit"/>
                <w:sz w:val="18"/>
                <w:szCs w:val="18"/>
              </w:rPr>
              <w:t>109</w:t>
            </w:r>
          </w:p>
        </w:tc>
        <w:tc>
          <w:tcPr>
            <w:tcW w:w="0" w:type="auto"/>
            <w:vAlign w:val="bottom"/>
            <w:hideMark/>
          </w:tcPr>
          <w:p w14:paraId="629BE30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160FE60" w14:textId="77777777" w:rsidR="00000000" w:rsidRDefault="00057078">
            <w:pPr>
              <w:divId w:val="766539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B6E42" w14:textId="77777777" w:rsidR="00000000" w:rsidRDefault="00057078">
            <w:pPr>
              <w:jc w:val="right"/>
              <w:rPr>
                <w:rFonts w:eastAsia="Times New Roman"/>
                <w:sz w:val="18"/>
                <w:szCs w:val="18"/>
              </w:rPr>
            </w:pPr>
            <w:r>
              <w:rPr>
                <w:rFonts w:ascii="inherit" w:eastAsia="Times New Roman" w:hAnsi="inherit"/>
                <w:sz w:val="18"/>
                <w:szCs w:val="18"/>
              </w:rPr>
              <w:t>1,439</w:t>
            </w:r>
          </w:p>
        </w:tc>
        <w:tc>
          <w:tcPr>
            <w:tcW w:w="0" w:type="auto"/>
            <w:vAlign w:val="bottom"/>
            <w:hideMark/>
          </w:tcPr>
          <w:p w14:paraId="3E91BB75" w14:textId="77777777" w:rsidR="00000000" w:rsidRDefault="00057078">
            <w:pPr>
              <w:rPr>
                <w:rFonts w:eastAsia="Times New Roman"/>
                <w:sz w:val="20"/>
                <w:szCs w:val="20"/>
              </w:rPr>
            </w:pPr>
          </w:p>
        </w:tc>
      </w:tr>
      <w:tr w:rsidR="00000000" w14:paraId="75BE6F0A" w14:textId="77777777">
        <w:trPr>
          <w:divId w:val="1476676050"/>
        </w:trPr>
        <w:tc>
          <w:tcPr>
            <w:tcW w:w="0" w:type="auto"/>
            <w:shd w:val="clear" w:color="auto" w:fill="CCEEFF"/>
            <w:tcMar>
              <w:top w:w="30" w:type="dxa"/>
              <w:left w:w="30" w:type="dxa"/>
              <w:bottom w:w="30" w:type="dxa"/>
              <w:right w:w="30" w:type="dxa"/>
            </w:tcMar>
            <w:vAlign w:val="bottom"/>
            <w:hideMark/>
          </w:tcPr>
          <w:p w14:paraId="35F939D2" w14:textId="77777777" w:rsidR="00000000" w:rsidRDefault="00057078">
            <w:pPr>
              <w:divId w:val="436607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2BFB71" w14:textId="77777777" w:rsidR="00000000" w:rsidRDefault="00057078">
            <w:pPr>
              <w:divId w:val="72556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59E2D5" w14:textId="77777777" w:rsidR="00000000" w:rsidRDefault="00057078">
            <w:pPr>
              <w:divId w:val="2143687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5FFBD7" w14:textId="77777777" w:rsidR="00000000" w:rsidRDefault="00057078">
            <w:pPr>
              <w:divId w:val="76534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4D47B0" w14:textId="77777777" w:rsidR="00000000" w:rsidRDefault="00057078">
            <w:pPr>
              <w:divId w:val="1586957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C409F2" w14:textId="77777777" w:rsidR="00000000" w:rsidRDefault="00057078">
            <w:pPr>
              <w:divId w:val="1121001811"/>
              <w:rPr>
                <w:rFonts w:eastAsia="Times New Roman"/>
                <w:sz w:val="20"/>
                <w:szCs w:val="20"/>
              </w:rPr>
            </w:pPr>
            <w:r>
              <w:rPr>
                <w:rFonts w:ascii="inherit" w:eastAsia="Times New Roman" w:hAnsi="inherit"/>
                <w:sz w:val="20"/>
                <w:szCs w:val="20"/>
              </w:rPr>
              <w:t> </w:t>
            </w:r>
          </w:p>
        </w:tc>
      </w:tr>
      <w:tr w:rsidR="00000000" w14:paraId="283E2DBD" w14:textId="77777777">
        <w:trPr>
          <w:divId w:val="1476676050"/>
        </w:trPr>
        <w:tc>
          <w:tcPr>
            <w:tcW w:w="0" w:type="auto"/>
            <w:tcMar>
              <w:top w:w="30" w:type="dxa"/>
              <w:left w:w="30" w:type="dxa"/>
              <w:bottom w:w="30" w:type="dxa"/>
              <w:right w:w="30" w:type="dxa"/>
            </w:tcMar>
            <w:vAlign w:val="bottom"/>
            <w:hideMark/>
          </w:tcPr>
          <w:p w14:paraId="25B6C294" w14:textId="77777777" w:rsidR="00000000" w:rsidRDefault="00057078">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tcMar>
              <w:top w:w="30" w:type="dxa"/>
              <w:left w:w="30" w:type="dxa"/>
              <w:bottom w:w="30" w:type="dxa"/>
              <w:right w:w="30" w:type="dxa"/>
            </w:tcMar>
            <w:vAlign w:val="bottom"/>
            <w:hideMark/>
          </w:tcPr>
          <w:p w14:paraId="6F5369A0" w14:textId="77777777" w:rsidR="00000000" w:rsidRDefault="00057078">
            <w:pPr>
              <w:divId w:val="90904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08125D" w14:textId="77777777" w:rsidR="00000000" w:rsidRDefault="00057078">
            <w:pPr>
              <w:divId w:val="381176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561B6" w14:textId="77777777" w:rsidR="00000000" w:rsidRDefault="00057078">
            <w:pPr>
              <w:divId w:val="185757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725A8F" w14:textId="77777777" w:rsidR="00000000" w:rsidRDefault="00057078">
            <w:pPr>
              <w:divId w:val="1561018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08F8D1" w14:textId="77777777" w:rsidR="00000000" w:rsidRDefault="00057078">
            <w:pPr>
              <w:divId w:val="1848789413"/>
              <w:rPr>
                <w:rFonts w:eastAsia="Times New Roman"/>
                <w:sz w:val="20"/>
                <w:szCs w:val="20"/>
              </w:rPr>
            </w:pPr>
            <w:r>
              <w:rPr>
                <w:rFonts w:ascii="inherit" w:eastAsia="Times New Roman" w:hAnsi="inherit"/>
                <w:sz w:val="20"/>
                <w:szCs w:val="20"/>
              </w:rPr>
              <w:t> </w:t>
            </w:r>
          </w:p>
        </w:tc>
      </w:tr>
      <w:tr w:rsidR="00000000" w14:paraId="315FDCAD" w14:textId="77777777">
        <w:trPr>
          <w:divId w:val="1476676050"/>
        </w:trPr>
        <w:tc>
          <w:tcPr>
            <w:tcW w:w="0" w:type="auto"/>
            <w:shd w:val="clear" w:color="auto" w:fill="CCEEFF"/>
            <w:tcMar>
              <w:top w:w="30" w:type="dxa"/>
              <w:left w:w="30" w:type="dxa"/>
              <w:bottom w:w="30" w:type="dxa"/>
              <w:right w:w="30" w:type="dxa"/>
            </w:tcMar>
            <w:vAlign w:val="bottom"/>
            <w:hideMark/>
          </w:tcPr>
          <w:p w14:paraId="746D6DE5" w14:textId="77777777" w:rsidR="00000000" w:rsidRDefault="00057078">
            <w:pPr>
              <w:rPr>
                <w:rFonts w:eastAsia="Times New Roman"/>
                <w:sz w:val="18"/>
                <w:szCs w:val="18"/>
              </w:rPr>
            </w:pPr>
            <w:r>
              <w:rPr>
                <w:rFonts w:ascii="inherit" w:eastAsia="Times New Roman" w:hAnsi="inherit"/>
                <w:sz w:val="18"/>
                <w:szCs w:val="18"/>
              </w:rPr>
              <w:t>Retained earnings</w:t>
            </w:r>
          </w:p>
        </w:tc>
        <w:tc>
          <w:tcPr>
            <w:tcW w:w="0" w:type="auto"/>
            <w:shd w:val="clear" w:color="auto" w:fill="CCEEFF"/>
            <w:tcMar>
              <w:top w:w="30" w:type="dxa"/>
              <w:left w:w="30" w:type="dxa"/>
              <w:bottom w:w="30" w:type="dxa"/>
              <w:right w:w="0" w:type="dxa"/>
            </w:tcMar>
            <w:vAlign w:val="bottom"/>
            <w:hideMark/>
          </w:tcPr>
          <w:p w14:paraId="251DD9E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3D92E5" w14:textId="77777777" w:rsidR="00000000" w:rsidRDefault="00057078">
            <w:pPr>
              <w:jc w:val="right"/>
              <w:rPr>
                <w:rFonts w:eastAsia="Times New Roman"/>
                <w:sz w:val="18"/>
                <w:szCs w:val="18"/>
              </w:rPr>
            </w:pPr>
            <w:r>
              <w:rPr>
                <w:rFonts w:ascii="inherit" w:eastAsia="Times New Roman" w:hAnsi="inherit"/>
                <w:sz w:val="18"/>
                <w:szCs w:val="18"/>
              </w:rPr>
              <w:t>3,309</w:t>
            </w:r>
          </w:p>
        </w:tc>
        <w:tc>
          <w:tcPr>
            <w:tcW w:w="0" w:type="auto"/>
            <w:shd w:val="clear" w:color="auto" w:fill="CCEEFF"/>
            <w:vAlign w:val="bottom"/>
            <w:hideMark/>
          </w:tcPr>
          <w:p w14:paraId="2639071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234DA" w14:textId="77777777" w:rsidR="00000000" w:rsidRDefault="00057078">
            <w:pPr>
              <w:divId w:val="1550411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42892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6957875" w14:textId="77777777" w:rsidR="00000000" w:rsidRDefault="00057078">
            <w:pPr>
              <w:jc w:val="right"/>
              <w:rPr>
                <w:rFonts w:eastAsia="Times New Roman"/>
                <w:sz w:val="18"/>
                <w:szCs w:val="18"/>
              </w:rPr>
            </w:pPr>
            <w:r>
              <w:rPr>
                <w:rFonts w:ascii="inherit" w:eastAsia="Times New Roman" w:hAnsi="inherit"/>
                <w:sz w:val="18"/>
                <w:szCs w:val="18"/>
              </w:rPr>
              <w:t>(861</w:t>
            </w:r>
          </w:p>
        </w:tc>
        <w:tc>
          <w:tcPr>
            <w:tcW w:w="0" w:type="auto"/>
            <w:shd w:val="clear" w:color="auto" w:fill="CCEEFF"/>
            <w:tcMar>
              <w:top w:w="30" w:type="dxa"/>
              <w:left w:w="0" w:type="dxa"/>
              <w:bottom w:w="30" w:type="dxa"/>
              <w:right w:w="30" w:type="dxa"/>
            </w:tcMar>
            <w:vAlign w:val="bottom"/>
            <w:hideMark/>
          </w:tcPr>
          <w:p w14:paraId="5F3B1D0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D5B7E9" w14:textId="77777777" w:rsidR="00000000" w:rsidRDefault="00057078">
            <w:pPr>
              <w:divId w:val="1513644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FD571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02C122" w14:textId="77777777" w:rsidR="00000000" w:rsidRDefault="00057078">
            <w:pPr>
              <w:jc w:val="right"/>
              <w:rPr>
                <w:rFonts w:eastAsia="Times New Roman"/>
                <w:sz w:val="18"/>
                <w:szCs w:val="18"/>
              </w:rPr>
            </w:pPr>
            <w:r>
              <w:rPr>
                <w:rFonts w:ascii="inherit" w:eastAsia="Times New Roman" w:hAnsi="inherit"/>
                <w:sz w:val="18"/>
                <w:szCs w:val="18"/>
              </w:rPr>
              <w:t>2,448</w:t>
            </w:r>
          </w:p>
        </w:tc>
        <w:tc>
          <w:tcPr>
            <w:tcW w:w="0" w:type="auto"/>
            <w:shd w:val="clear" w:color="auto" w:fill="CCEEFF"/>
            <w:vAlign w:val="bottom"/>
            <w:hideMark/>
          </w:tcPr>
          <w:p w14:paraId="54B7FC88" w14:textId="77777777" w:rsidR="00000000" w:rsidRDefault="00057078">
            <w:pPr>
              <w:rPr>
                <w:rFonts w:eastAsia="Times New Roman"/>
                <w:sz w:val="20"/>
                <w:szCs w:val="20"/>
              </w:rPr>
            </w:pPr>
          </w:p>
        </w:tc>
      </w:tr>
    </w:tbl>
    <w:p w14:paraId="45A1A892" w14:textId="77777777" w:rsidR="00000000" w:rsidRDefault="00057078">
      <w:pPr>
        <w:divId w:val="589579966"/>
        <w:rPr>
          <w:rFonts w:eastAsia="Times New Roman"/>
          <w:sz w:val="20"/>
          <w:szCs w:val="20"/>
        </w:rPr>
      </w:pPr>
    </w:p>
    <w:p w14:paraId="65CCCD11" w14:textId="77777777" w:rsidR="00000000" w:rsidRDefault="00057078">
      <w:pPr>
        <w:spacing w:line="288" w:lineRule="auto"/>
        <w:jc w:val="center"/>
        <w:divId w:val="378015279"/>
        <w:rPr>
          <w:rFonts w:eastAsia="Times New Roman"/>
          <w:sz w:val="20"/>
          <w:szCs w:val="20"/>
        </w:rPr>
      </w:pPr>
      <w:r>
        <w:rPr>
          <w:rFonts w:ascii="inherit" w:eastAsia="Times New Roman" w:hAnsi="inherit"/>
          <w:sz w:val="20"/>
          <w:szCs w:val="20"/>
        </w:rPr>
        <w:t>10</w:t>
      </w:r>
    </w:p>
    <w:p w14:paraId="7CE3F1D2" w14:textId="77777777" w:rsidR="00000000" w:rsidRDefault="00057078">
      <w:pPr>
        <w:rPr>
          <w:rFonts w:eastAsia="Times New Roman"/>
          <w:sz w:val="20"/>
          <w:szCs w:val="20"/>
        </w:rPr>
      </w:pPr>
      <w:r>
        <w:rPr>
          <w:rFonts w:eastAsia="Times New Roman"/>
          <w:sz w:val="20"/>
          <w:szCs w:val="20"/>
        </w:rPr>
        <w:pict w14:anchorId="362A2068">
          <v:rect id="_x0000_i1034" style="width:0;height:1.5pt" o:hralign="center" o:hrstd="t" o:hr="t" fillcolor="#a0a0a0" stroked="f"/>
        </w:pict>
      </w:r>
    </w:p>
    <w:p w14:paraId="4FC0EDAA" w14:textId="77777777" w:rsidR="00000000" w:rsidRDefault="00057078">
      <w:pPr>
        <w:spacing w:line="288" w:lineRule="auto"/>
        <w:jc w:val="center"/>
        <w:divId w:val="156658665"/>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8FD3972" w14:textId="77777777">
        <w:trPr>
          <w:divId w:val="319238161"/>
          <w:jc w:val="center"/>
        </w:trPr>
        <w:tc>
          <w:tcPr>
            <w:tcW w:w="0" w:type="auto"/>
            <w:gridSpan w:val="5"/>
            <w:vAlign w:val="center"/>
            <w:hideMark/>
          </w:tcPr>
          <w:p w14:paraId="376A6DA6" w14:textId="77777777" w:rsidR="00000000" w:rsidRDefault="00057078">
            <w:pPr>
              <w:spacing w:line="288" w:lineRule="auto"/>
              <w:jc w:val="center"/>
              <w:rPr>
                <w:rFonts w:eastAsia="Times New Roman"/>
                <w:sz w:val="20"/>
                <w:szCs w:val="20"/>
              </w:rPr>
            </w:pPr>
          </w:p>
        </w:tc>
      </w:tr>
      <w:tr w:rsidR="00000000" w14:paraId="1A68CC54" w14:textId="77777777">
        <w:trPr>
          <w:divId w:val="319238161"/>
          <w:jc w:val="center"/>
        </w:trPr>
        <w:tc>
          <w:tcPr>
            <w:tcW w:w="1000" w:type="pct"/>
            <w:vAlign w:val="center"/>
            <w:hideMark/>
          </w:tcPr>
          <w:p w14:paraId="75919078" w14:textId="77777777" w:rsidR="00000000" w:rsidRDefault="00057078">
            <w:pPr>
              <w:rPr>
                <w:rFonts w:eastAsia="Times New Roman"/>
                <w:sz w:val="20"/>
                <w:szCs w:val="20"/>
              </w:rPr>
            </w:pPr>
          </w:p>
        </w:tc>
        <w:tc>
          <w:tcPr>
            <w:tcW w:w="1000" w:type="pct"/>
            <w:vAlign w:val="center"/>
            <w:hideMark/>
          </w:tcPr>
          <w:p w14:paraId="6C60456D" w14:textId="77777777" w:rsidR="00000000" w:rsidRDefault="00057078">
            <w:pPr>
              <w:rPr>
                <w:rFonts w:eastAsia="Times New Roman"/>
                <w:sz w:val="20"/>
                <w:szCs w:val="20"/>
              </w:rPr>
            </w:pPr>
          </w:p>
        </w:tc>
        <w:tc>
          <w:tcPr>
            <w:tcW w:w="1000" w:type="pct"/>
            <w:vAlign w:val="center"/>
            <w:hideMark/>
          </w:tcPr>
          <w:p w14:paraId="44544DED" w14:textId="77777777" w:rsidR="00000000" w:rsidRDefault="00057078">
            <w:pPr>
              <w:rPr>
                <w:rFonts w:eastAsia="Times New Roman"/>
                <w:sz w:val="20"/>
                <w:szCs w:val="20"/>
              </w:rPr>
            </w:pPr>
          </w:p>
        </w:tc>
        <w:tc>
          <w:tcPr>
            <w:tcW w:w="1000" w:type="pct"/>
            <w:vAlign w:val="center"/>
            <w:hideMark/>
          </w:tcPr>
          <w:p w14:paraId="713E4327" w14:textId="77777777" w:rsidR="00000000" w:rsidRDefault="00057078">
            <w:pPr>
              <w:rPr>
                <w:rFonts w:eastAsia="Times New Roman"/>
                <w:sz w:val="20"/>
                <w:szCs w:val="20"/>
              </w:rPr>
            </w:pPr>
          </w:p>
        </w:tc>
        <w:tc>
          <w:tcPr>
            <w:tcW w:w="1000" w:type="pct"/>
            <w:vAlign w:val="center"/>
            <w:hideMark/>
          </w:tcPr>
          <w:p w14:paraId="7CA328FF" w14:textId="77777777" w:rsidR="00000000" w:rsidRDefault="00057078">
            <w:pPr>
              <w:rPr>
                <w:rFonts w:eastAsia="Times New Roman"/>
                <w:sz w:val="20"/>
                <w:szCs w:val="20"/>
              </w:rPr>
            </w:pPr>
          </w:p>
        </w:tc>
      </w:tr>
      <w:tr w:rsidR="00000000" w14:paraId="05E572E0" w14:textId="77777777">
        <w:trPr>
          <w:divId w:val="319238161"/>
          <w:jc w:val="center"/>
        </w:trPr>
        <w:tc>
          <w:tcPr>
            <w:tcW w:w="0" w:type="auto"/>
            <w:gridSpan w:val="5"/>
            <w:tcMar>
              <w:top w:w="30" w:type="dxa"/>
              <w:left w:w="30" w:type="dxa"/>
              <w:bottom w:w="30" w:type="dxa"/>
              <w:right w:w="30" w:type="dxa"/>
            </w:tcMar>
            <w:vAlign w:val="bottom"/>
            <w:hideMark/>
          </w:tcPr>
          <w:p w14:paraId="41737893"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F645BD8" w14:textId="77777777">
        <w:trPr>
          <w:divId w:val="319238161"/>
          <w:jc w:val="center"/>
        </w:trPr>
        <w:tc>
          <w:tcPr>
            <w:tcW w:w="0" w:type="auto"/>
            <w:gridSpan w:val="5"/>
            <w:tcMar>
              <w:top w:w="30" w:type="dxa"/>
              <w:left w:w="30" w:type="dxa"/>
              <w:bottom w:w="30" w:type="dxa"/>
              <w:right w:w="30" w:type="dxa"/>
            </w:tcMar>
            <w:vAlign w:val="bottom"/>
            <w:hideMark/>
          </w:tcPr>
          <w:p w14:paraId="4E74BC30"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7CCBA07" w14:textId="77777777">
        <w:trPr>
          <w:divId w:val="319238161"/>
          <w:jc w:val="center"/>
        </w:trPr>
        <w:tc>
          <w:tcPr>
            <w:tcW w:w="0" w:type="auto"/>
            <w:gridSpan w:val="5"/>
            <w:tcMar>
              <w:top w:w="30" w:type="dxa"/>
              <w:left w:w="30" w:type="dxa"/>
              <w:bottom w:w="30" w:type="dxa"/>
              <w:right w:w="30" w:type="dxa"/>
            </w:tcMar>
            <w:vAlign w:val="bottom"/>
            <w:hideMark/>
          </w:tcPr>
          <w:p w14:paraId="78246893"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7409644C" w14:textId="77777777" w:rsidR="00000000" w:rsidRDefault="00057078">
      <w:pPr>
        <w:divId w:val="196268856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43"/>
        <w:gridCol w:w="123"/>
        <w:gridCol w:w="765"/>
        <w:gridCol w:w="100"/>
        <w:gridCol w:w="105"/>
        <w:gridCol w:w="123"/>
        <w:gridCol w:w="855"/>
        <w:gridCol w:w="99"/>
        <w:gridCol w:w="105"/>
        <w:gridCol w:w="122"/>
        <w:gridCol w:w="765"/>
        <w:gridCol w:w="99"/>
        <w:gridCol w:w="105"/>
        <w:gridCol w:w="124"/>
        <w:gridCol w:w="765"/>
        <w:gridCol w:w="69"/>
        <w:gridCol w:w="105"/>
        <w:gridCol w:w="123"/>
        <w:gridCol w:w="855"/>
        <w:gridCol w:w="99"/>
        <w:gridCol w:w="105"/>
        <w:gridCol w:w="122"/>
        <w:gridCol w:w="713"/>
        <w:gridCol w:w="17"/>
      </w:tblGrid>
      <w:tr w:rsidR="00000000" w14:paraId="388B9146" w14:textId="77777777">
        <w:trPr>
          <w:divId w:val="1134174722"/>
        </w:trPr>
        <w:tc>
          <w:tcPr>
            <w:tcW w:w="0" w:type="auto"/>
            <w:gridSpan w:val="24"/>
            <w:vAlign w:val="center"/>
            <w:hideMark/>
          </w:tcPr>
          <w:p w14:paraId="2759BBEF" w14:textId="77777777" w:rsidR="00000000" w:rsidRDefault="00057078">
            <w:pPr>
              <w:rPr>
                <w:rFonts w:eastAsia="Times New Roman"/>
                <w:sz w:val="20"/>
                <w:szCs w:val="20"/>
              </w:rPr>
            </w:pPr>
          </w:p>
        </w:tc>
      </w:tr>
      <w:tr w:rsidR="00000000" w14:paraId="7941DB01" w14:textId="77777777">
        <w:trPr>
          <w:divId w:val="1134174722"/>
        </w:trPr>
        <w:tc>
          <w:tcPr>
            <w:tcW w:w="1150" w:type="pct"/>
            <w:vAlign w:val="center"/>
            <w:hideMark/>
          </w:tcPr>
          <w:p w14:paraId="5D50EEEA" w14:textId="77777777" w:rsidR="00000000" w:rsidRDefault="00057078">
            <w:pPr>
              <w:rPr>
                <w:rFonts w:eastAsia="Times New Roman"/>
                <w:sz w:val="20"/>
                <w:szCs w:val="20"/>
              </w:rPr>
            </w:pPr>
          </w:p>
        </w:tc>
        <w:tc>
          <w:tcPr>
            <w:tcW w:w="50" w:type="pct"/>
            <w:vAlign w:val="center"/>
            <w:hideMark/>
          </w:tcPr>
          <w:p w14:paraId="04EA619A" w14:textId="77777777" w:rsidR="00000000" w:rsidRDefault="00057078">
            <w:pPr>
              <w:rPr>
                <w:rFonts w:eastAsia="Times New Roman"/>
                <w:sz w:val="20"/>
                <w:szCs w:val="20"/>
              </w:rPr>
            </w:pPr>
          </w:p>
        </w:tc>
        <w:tc>
          <w:tcPr>
            <w:tcW w:w="500" w:type="pct"/>
            <w:vAlign w:val="center"/>
            <w:hideMark/>
          </w:tcPr>
          <w:p w14:paraId="2EAEF536" w14:textId="77777777" w:rsidR="00000000" w:rsidRDefault="00057078">
            <w:pPr>
              <w:rPr>
                <w:rFonts w:eastAsia="Times New Roman"/>
                <w:sz w:val="20"/>
                <w:szCs w:val="20"/>
              </w:rPr>
            </w:pPr>
          </w:p>
        </w:tc>
        <w:tc>
          <w:tcPr>
            <w:tcW w:w="50" w:type="pct"/>
            <w:vAlign w:val="center"/>
            <w:hideMark/>
          </w:tcPr>
          <w:p w14:paraId="0901EF2A" w14:textId="77777777" w:rsidR="00000000" w:rsidRDefault="00057078">
            <w:pPr>
              <w:rPr>
                <w:rFonts w:eastAsia="Times New Roman"/>
                <w:sz w:val="20"/>
                <w:szCs w:val="20"/>
              </w:rPr>
            </w:pPr>
          </w:p>
        </w:tc>
        <w:tc>
          <w:tcPr>
            <w:tcW w:w="50" w:type="pct"/>
            <w:vAlign w:val="center"/>
            <w:hideMark/>
          </w:tcPr>
          <w:p w14:paraId="2A40C9DE" w14:textId="77777777" w:rsidR="00000000" w:rsidRDefault="00057078">
            <w:pPr>
              <w:rPr>
                <w:rFonts w:eastAsia="Times New Roman"/>
                <w:sz w:val="20"/>
                <w:szCs w:val="20"/>
              </w:rPr>
            </w:pPr>
          </w:p>
        </w:tc>
        <w:tc>
          <w:tcPr>
            <w:tcW w:w="50" w:type="pct"/>
            <w:vAlign w:val="center"/>
            <w:hideMark/>
          </w:tcPr>
          <w:p w14:paraId="128D188D" w14:textId="77777777" w:rsidR="00000000" w:rsidRDefault="00057078">
            <w:pPr>
              <w:rPr>
                <w:rFonts w:eastAsia="Times New Roman"/>
                <w:sz w:val="20"/>
                <w:szCs w:val="20"/>
              </w:rPr>
            </w:pPr>
          </w:p>
        </w:tc>
        <w:tc>
          <w:tcPr>
            <w:tcW w:w="500" w:type="pct"/>
            <w:vAlign w:val="center"/>
            <w:hideMark/>
          </w:tcPr>
          <w:p w14:paraId="49F396F7" w14:textId="77777777" w:rsidR="00000000" w:rsidRDefault="00057078">
            <w:pPr>
              <w:rPr>
                <w:rFonts w:eastAsia="Times New Roman"/>
                <w:sz w:val="20"/>
                <w:szCs w:val="20"/>
              </w:rPr>
            </w:pPr>
          </w:p>
        </w:tc>
        <w:tc>
          <w:tcPr>
            <w:tcW w:w="50" w:type="pct"/>
            <w:vAlign w:val="center"/>
            <w:hideMark/>
          </w:tcPr>
          <w:p w14:paraId="20F34EFC" w14:textId="77777777" w:rsidR="00000000" w:rsidRDefault="00057078">
            <w:pPr>
              <w:rPr>
                <w:rFonts w:eastAsia="Times New Roman"/>
                <w:sz w:val="20"/>
                <w:szCs w:val="20"/>
              </w:rPr>
            </w:pPr>
          </w:p>
        </w:tc>
        <w:tc>
          <w:tcPr>
            <w:tcW w:w="50" w:type="pct"/>
            <w:vAlign w:val="center"/>
            <w:hideMark/>
          </w:tcPr>
          <w:p w14:paraId="3129D770" w14:textId="77777777" w:rsidR="00000000" w:rsidRDefault="00057078">
            <w:pPr>
              <w:rPr>
                <w:rFonts w:eastAsia="Times New Roman"/>
                <w:sz w:val="20"/>
                <w:szCs w:val="20"/>
              </w:rPr>
            </w:pPr>
          </w:p>
        </w:tc>
        <w:tc>
          <w:tcPr>
            <w:tcW w:w="50" w:type="pct"/>
            <w:vAlign w:val="center"/>
            <w:hideMark/>
          </w:tcPr>
          <w:p w14:paraId="2D3ABEE0" w14:textId="77777777" w:rsidR="00000000" w:rsidRDefault="00057078">
            <w:pPr>
              <w:rPr>
                <w:rFonts w:eastAsia="Times New Roman"/>
                <w:sz w:val="20"/>
                <w:szCs w:val="20"/>
              </w:rPr>
            </w:pPr>
          </w:p>
        </w:tc>
        <w:tc>
          <w:tcPr>
            <w:tcW w:w="500" w:type="pct"/>
            <w:vAlign w:val="center"/>
            <w:hideMark/>
          </w:tcPr>
          <w:p w14:paraId="41B97363" w14:textId="77777777" w:rsidR="00000000" w:rsidRDefault="00057078">
            <w:pPr>
              <w:rPr>
                <w:rFonts w:eastAsia="Times New Roman"/>
                <w:sz w:val="20"/>
                <w:szCs w:val="20"/>
              </w:rPr>
            </w:pPr>
          </w:p>
        </w:tc>
        <w:tc>
          <w:tcPr>
            <w:tcW w:w="50" w:type="pct"/>
            <w:vAlign w:val="center"/>
            <w:hideMark/>
          </w:tcPr>
          <w:p w14:paraId="028C78E8" w14:textId="77777777" w:rsidR="00000000" w:rsidRDefault="00057078">
            <w:pPr>
              <w:rPr>
                <w:rFonts w:eastAsia="Times New Roman"/>
                <w:sz w:val="20"/>
                <w:szCs w:val="20"/>
              </w:rPr>
            </w:pPr>
          </w:p>
        </w:tc>
        <w:tc>
          <w:tcPr>
            <w:tcW w:w="50" w:type="pct"/>
            <w:vAlign w:val="center"/>
            <w:hideMark/>
          </w:tcPr>
          <w:p w14:paraId="62070AE3" w14:textId="77777777" w:rsidR="00000000" w:rsidRDefault="00057078">
            <w:pPr>
              <w:rPr>
                <w:rFonts w:eastAsia="Times New Roman"/>
                <w:sz w:val="20"/>
                <w:szCs w:val="20"/>
              </w:rPr>
            </w:pPr>
          </w:p>
        </w:tc>
        <w:tc>
          <w:tcPr>
            <w:tcW w:w="50" w:type="pct"/>
            <w:vAlign w:val="center"/>
            <w:hideMark/>
          </w:tcPr>
          <w:p w14:paraId="43397F8F" w14:textId="77777777" w:rsidR="00000000" w:rsidRDefault="00057078">
            <w:pPr>
              <w:rPr>
                <w:rFonts w:eastAsia="Times New Roman"/>
                <w:sz w:val="20"/>
                <w:szCs w:val="20"/>
              </w:rPr>
            </w:pPr>
          </w:p>
        </w:tc>
        <w:tc>
          <w:tcPr>
            <w:tcW w:w="500" w:type="pct"/>
            <w:vAlign w:val="center"/>
            <w:hideMark/>
          </w:tcPr>
          <w:p w14:paraId="0FDF5A4F" w14:textId="77777777" w:rsidR="00000000" w:rsidRDefault="00057078">
            <w:pPr>
              <w:rPr>
                <w:rFonts w:eastAsia="Times New Roman"/>
                <w:sz w:val="20"/>
                <w:szCs w:val="20"/>
              </w:rPr>
            </w:pPr>
          </w:p>
        </w:tc>
        <w:tc>
          <w:tcPr>
            <w:tcW w:w="50" w:type="pct"/>
            <w:vAlign w:val="center"/>
            <w:hideMark/>
          </w:tcPr>
          <w:p w14:paraId="06983583" w14:textId="77777777" w:rsidR="00000000" w:rsidRDefault="00057078">
            <w:pPr>
              <w:rPr>
                <w:rFonts w:eastAsia="Times New Roman"/>
                <w:sz w:val="20"/>
                <w:szCs w:val="20"/>
              </w:rPr>
            </w:pPr>
          </w:p>
        </w:tc>
        <w:tc>
          <w:tcPr>
            <w:tcW w:w="50" w:type="pct"/>
            <w:vAlign w:val="center"/>
            <w:hideMark/>
          </w:tcPr>
          <w:p w14:paraId="18498788" w14:textId="77777777" w:rsidR="00000000" w:rsidRDefault="00057078">
            <w:pPr>
              <w:rPr>
                <w:rFonts w:eastAsia="Times New Roman"/>
                <w:sz w:val="20"/>
                <w:szCs w:val="20"/>
              </w:rPr>
            </w:pPr>
          </w:p>
        </w:tc>
        <w:tc>
          <w:tcPr>
            <w:tcW w:w="50" w:type="pct"/>
            <w:vAlign w:val="center"/>
            <w:hideMark/>
          </w:tcPr>
          <w:p w14:paraId="57E134F0" w14:textId="77777777" w:rsidR="00000000" w:rsidRDefault="00057078">
            <w:pPr>
              <w:rPr>
                <w:rFonts w:eastAsia="Times New Roman"/>
                <w:sz w:val="20"/>
                <w:szCs w:val="20"/>
              </w:rPr>
            </w:pPr>
          </w:p>
        </w:tc>
        <w:tc>
          <w:tcPr>
            <w:tcW w:w="500" w:type="pct"/>
            <w:vAlign w:val="center"/>
            <w:hideMark/>
          </w:tcPr>
          <w:p w14:paraId="75B8AE6E" w14:textId="77777777" w:rsidR="00000000" w:rsidRDefault="00057078">
            <w:pPr>
              <w:rPr>
                <w:rFonts w:eastAsia="Times New Roman"/>
                <w:sz w:val="20"/>
                <w:szCs w:val="20"/>
              </w:rPr>
            </w:pPr>
          </w:p>
        </w:tc>
        <w:tc>
          <w:tcPr>
            <w:tcW w:w="50" w:type="pct"/>
            <w:vAlign w:val="center"/>
            <w:hideMark/>
          </w:tcPr>
          <w:p w14:paraId="4908AA98" w14:textId="77777777" w:rsidR="00000000" w:rsidRDefault="00057078">
            <w:pPr>
              <w:rPr>
                <w:rFonts w:eastAsia="Times New Roman"/>
                <w:sz w:val="20"/>
                <w:szCs w:val="20"/>
              </w:rPr>
            </w:pPr>
          </w:p>
        </w:tc>
        <w:tc>
          <w:tcPr>
            <w:tcW w:w="50" w:type="pct"/>
            <w:vAlign w:val="center"/>
            <w:hideMark/>
          </w:tcPr>
          <w:p w14:paraId="6C857424" w14:textId="77777777" w:rsidR="00000000" w:rsidRDefault="00057078">
            <w:pPr>
              <w:rPr>
                <w:rFonts w:eastAsia="Times New Roman"/>
                <w:sz w:val="20"/>
                <w:szCs w:val="20"/>
              </w:rPr>
            </w:pPr>
          </w:p>
        </w:tc>
        <w:tc>
          <w:tcPr>
            <w:tcW w:w="50" w:type="pct"/>
            <w:vAlign w:val="center"/>
            <w:hideMark/>
          </w:tcPr>
          <w:p w14:paraId="56C56AA2" w14:textId="77777777" w:rsidR="00000000" w:rsidRDefault="00057078">
            <w:pPr>
              <w:rPr>
                <w:rFonts w:eastAsia="Times New Roman"/>
                <w:sz w:val="20"/>
                <w:szCs w:val="20"/>
              </w:rPr>
            </w:pPr>
          </w:p>
        </w:tc>
        <w:tc>
          <w:tcPr>
            <w:tcW w:w="500" w:type="pct"/>
            <w:vAlign w:val="center"/>
            <w:hideMark/>
          </w:tcPr>
          <w:p w14:paraId="6E98B5DF" w14:textId="77777777" w:rsidR="00000000" w:rsidRDefault="00057078">
            <w:pPr>
              <w:rPr>
                <w:rFonts w:eastAsia="Times New Roman"/>
                <w:sz w:val="20"/>
                <w:szCs w:val="20"/>
              </w:rPr>
            </w:pPr>
          </w:p>
        </w:tc>
        <w:tc>
          <w:tcPr>
            <w:tcW w:w="50" w:type="pct"/>
            <w:vAlign w:val="center"/>
            <w:hideMark/>
          </w:tcPr>
          <w:p w14:paraId="738610DD" w14:textId="77777777" w:rsidR="00000000" w:rsidRDefault="00057078">
            <w:pPr>
              <w:rPr>
                <w:rFonts w:eastAsia="Times New Roman"/>
                <w:sz w:val="20"/>
                <w:szCs w:val="20"/>
              </w:rPr>
            </w:pPr>
          </w:p>
        </w:tc>
      </w:tr>
      <w:tr w:rsidR="00000000" w14:paraId="50D72884" w14:textId="77777777">
        <w:trPr>
          <w:divId w:val="1134174722"/>
        </w:trPr>
        <w:tc>
          <w:tcPr>
            <w:tcW w:w="0" w:type="auto"/>
            <w:tcMar>
              <w:top w:w="30" w:type="dxa"/>
              <w:left w:w="30" w:type="dxa"/>
              <w:bottom w:w="30" w:type="dxa"/>
              <w:right w:w="30" w:type="dxa"/>
            </w:tcMar>
            <w:vAlign w:val="bottom"/>
            <w:hideMark/>
          </w:tcPr>
          <w:p w14:paraId="6E7BA4C7" w14:textId="77777777" w:rsidR="00000000" w:rsidRDefault="00057078">
            <w:pPr>
              <w:divId w:val="3328797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86D6A65" w14:textId="77777777" w:rsidR="00000000" w:rsidRDefault="00057078">
            <w:pPr>
              <w:jc w:val="center"/>
              <w:rPr>
                <w:rFonts w:eastAsia="Times New Roman"/>
                <w:sz w:val="18"/>
                <w:szCs w:val="18"/>
              </w:rPr>
            </w:pPr>
            <w:r>
              <w:rPr>
                <w:rFonts w:ascii="inherit" w:eastAsia="Times New Roman" w:hAnsi="inherit"/>
                <w:b/>
                <w:bCs/>
                <w:sz w:val="18"/>
                <w:szCs w:val="18"/>
              </w:rPr>
              <w:t>Three Months Ended March 31, 2019</w:t>
            </w:r>
          </w:p>
        </w:tc>
        <w:tc>
          <w:tcPr>
            <w:tcW w:w="0" w:type="auto"/>
            <w:tcMar>
              <w:top w:w="30" w:type="dxa"/>
              <w:left w:w="30" w:type="dxa"/>
              <w:bottom w:w="30" w:type="dxa"/>
              <w:right w:w="30" w:type="dxa"/>
            </w:tcMar>
            <w:vAlign w:val="bottom"/>
            <w:hideMark/>
          </w:tcPr>
          <w:p w14:paraId="38976129" w14:textId="77777777" w:rsidR="00000000" w:rsidRDefault="00057078">
            <w:pPr>
              <w:divId w:val="12967902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2772BC7" w14:textId="77777777" w:rsidR="00000000" w:rsidRDefault="00057078">
            <w:pPr>
              <w:jc w:val="center"/>
              <w:rPr>
                <w:rFonts w:eastAsia="Times New Roman"/>
                <w:sz w:val="18"/>
                <w:szCs w:val="18"/>
              </w:rPr>
            </w:pPr>
            <w:r>
              <w:rPr>
                <w:rFonts w:ascii="inherit" w:eastAsia="Times New Roman" w:hAnsi="inherit"/>
                <w:b/>
                <w:bCs/>
                <w:sz w:val="18"/>
                <w:szCs w:val="18"/>
              </w:rPr>
              <w:t>Six Months Ended March 31, 2019</w:t>
            </w:r>
          </w:p>
        </w:tc>
      </w:tr>
      <w:tr w:rsidR="00000000" w14:paraId="0A3F4880" w14:textId="77777777">
        <w:trPr>
          <w:divId w:val="1134174722"/>
        </w:trPr>
        <w:tc>
          <w:tcPr>
            <w:tcW w:w="0" w:type="auto"/>
            <w:tcMar>
              <w:top w:w="30" w:type="dxa"/>
              <w:left w:w="30" w:type="dxa"/>
              <w:bottom w:w="30" w:type="dxa"/>
              <w:right w:w="30" w:type="dxa"/>
            </w:tcMar>
            <w:vAlign w:val="bottom"/>
            <w:hideMark/>
          </w:tcPr>
          <w:p w14:paraId="693A24C5" w14:textId="77777777" w:rsidR="00000000" w:rsidRDefault="00057078">
            <w:pPr>
              <w:rPr>
                <w:rFonts w:eastAsia="Times New Roman"/>
                <w:sz w:val="18"/>
                <w:szCs w:val="18"/>
              </w:rPr>
            </w:pPr>
            <w:r>
              <w:rPr>
                <w:rFonts w:ascii="inherit" w:eastAsia="Times New Roman" w:hAnsi="inherit"/>
                <w:b/>
                <w:bCs/>
                <w:sz w:val="18"/>
                <w:szCs w:val="18"/>
              </w:rPr>
              <w:t>Statements of Operations</w:t>
            </w:r>
          </w:p>
        </w:tc>
        <w:tc>
          <w:tcPr>
            <w:tcW w:w="0" w:type="auto"/>
            <w:gridSpan w:val="3"/>
            <w:tcBorders>
              <w:bottom w:val="single" w:sz="6" w:space="0" w:color="000000"/>
            </w:tcBorders>
            <w:tcMar>
              <w:top w:w="30" w:type="dxa"/>
              <w:left w:w="30" w:type="dxa"/>
              <w:bottom w:w="30" w:type="dxa"/>
              <w:right w:w="30" w:type="dxa"/>
            </w:tcMar>
            <w:vAlign w:val="bottom"/>
            <w:hideMark/>
          </w:tcPr>
          <w:p w14:paraId="76A18B14" w14:textId="77777777" w:rsidR="00000000" w:rsidRDefault="00057078">
            <w:pPr>
              <w:jc w:val="center"/>
              <w:rPr>
                <w:rFonts w:eastAsia="Times New Roman"/>
                <w:sz w:val="18"/>
                <w:szCs w:val="18"/>
              </w:rPr>
            </w:pPr>
            <w:r>
              <w:rPr>
                <w:rFonts w:ascii="inherit" w:eastAsia="Times New Roman" w:hAnsi="inherit"/>
                <w:b/>
                <w:bCs/>
                <w:sz w:val="18"/>
                <w:szCs w:val="18"/>
              </w:rPr>
              <w:t>As Reported</w:t>
            </w:r>
            <w:r>
              <w:rPr>
                <w:rFonts w:ascii="inherit" w:eastAsia="Times New Roman" w:hAnsi="inherit"/>
                <w:b/>
                <w:bCs/>
                <w:sz w:val="18"/>
                <w:szCs w:val="18"/>
              </w:rPr>
              <w:t xml:space="preserve"> </w:t>
            </w:r>
          </w:p>
          <w:p w14:paraId="2E618596" w14:textId="77777777" w:rsidR="00000000" w:rsidRDefault="00057078">
            <w:pPr>
              <w:jc w:val="center"/>
              <w:rPr>
                <w:rFonts w:eastAsia="Times New Roman"/>
                <w:sz w:val="18"/>
                <w:szCs w:val="18"/>
              </w:rPr>
            </w:pPr>
            <w:r>
              <w:rPr>
                <w:rFonts w:ascii="inherit" w:eastAsia="Times New Roman" w:hAnsi="inherit"/>
                <w:b/>
                <w:bCs/>
                <w:sz w:val="18"/>
                <w:szCs w:val="18"/>
              </w:rPr>
              <w:t>ASC 606</w:t>
            </w:r>
          </w:p>
        </w:tc>
        <w:tc>
          <w:tcPr>
            <w:tcW w:w="0" w:type="auto"/>
            <w:tcMar>
              <w:top w:w="30" w:type="dxa"/>
              <w:left w:w="30" w:type="dxa"/>
              <w:bottom w:w="30" w:type="dxa"/>
              <w:right w:w="30" w:type="dxa"/>
            </w:tcMar>
            <w:vAlign w:val="bottom"/>
            <w:hideMark/>
          </w:tcPr>
          <w:p w14:paraId="6E4EA721" w14:textId="77777777" w:rsidR="00000000" w:rsidRDefault="00057078">
            <w:pPr>
              <w:divId w:val="597838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E7C72"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5BA90B23" w14:textId="77777777" w:rsidR="00000000" w:rsidRDefault="00057078">
            <w:pPr>
              <w:divId w:val="282155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1D22DD" w14:textId="77777777" w:rsidR="00000000" w:rsidRDefault="00057078">
            <w:pPr>
              <w:jc w:val="center"/>
              <w:rPr>
                <w:rFonts w:eastAsia="Times New Roman"/>
                <w:sz w:val="18"/>
                <w:szCs w:val="18"/>
              </w:rPr>
            </w:pPr>
            <w:r>
              <w:rPr>
                <w:rFonts w:ascii="inherit" w:eastAsia="Times New Roman" w:hAnsi="inherit"/>
                <w:b/>
                <w:bCs/>
                <w:sz w:val="18"/>
                <w:szCs w:val="18"/>
              </w:rPr>
              <w:t>ASC 605</w:t>
            </w:r>
          </w:p>
        </w:tc>
        <w:tc>
          <w:tcPr>
            <w:tcW w:w="0" w:type="auto"/>
            <w:tcMar>
              <w:top w:w="30" w:type="dxa"/>
              <w:left w:w="30" w:type="dxa"/>
              <w:bottom w:w="30" w:type="dxa"/>
              <w:right w:w="30" w:type="dxa"/>
            </w:tcMar>
            <w:vAlign w:val="bottom"/>
            <w:hideMark/>
          </w:tcPr>
          <w:p w14:paraId="1BCF80BB" w14:textId="77777777" w:rsidR="00000000" w:rsidRDefault="00057078">
            <w:pPr>
              <w:divId w:val="16688973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8A56EF" w14:textId="77777777" w:rsidR="00000000" w:rsidRDefault="00057078">
            <w:pPr>
              <w:jc w:val="center"/>
              <w:rPr>
                <w:rFonts w:eastAsia="Times New Roman"/>
                <w:sz w:val="18"/>
                <w:szCs w:val="18"/>
              </w:rPr>
            </w:pPr>
            <w:r>
              <w:rPr>
                <w:rFonts w:ascii="inherit" w:eastAsia="Times New Roman" w:hAnsi="inherit"/>
                <w:b/>
                <w:bCs/>
                <w:sz w:val="18"/>
                <w:szCs w:val="18"/>
              </w:rPr>
              <w:t>As Reported</w:t>
            </w:r>
            <w:r>
              <w:rPr>
                <w:rFonts w:ascii="inherit" w:eastAsia="Times New Roman" w:hAnsi="inherit"/>
                <w:b/>
                <w:bCs/>
                <w:sz w:val="18"/>
                <w:szCs w:val="18"/>
              </w:rPr>
              <w:t xml:space="preserve"> </w:t>
            </w:r>
          </w:p>
          <w:p w14:paraId="1035CFDD" w14:textId="77777777" w:rsidR="00000000" w:rsidRDefault="00057078">
            <w:pPr>
              <w:jc w:val="center"/>
              <w:rPr>
                <w:rFonts w:eastAsia="Times New Roman"/>
                <w:sz w:val="18"/>
                <w:szCs w:val="18"/>
              </w:rPr>
            </w:pPr>
            <w:r>
              <w:rPr>
                <w:rFonts w:ascii="inherit" w:eastAsia="Times New Roman" w:hAnsi="inherit"/>
                <w:b/>
                <w:bCs/>
                <w:sz w:val="18"/>
                <w:szCs w:val="18"/>
              </w:rPr>
              <w:t>ASC 606</w:t>
            </w:r>
          </w:p>
        </w:tc>
        <w:tc>
          <w:tcPr>
            <w:tcW w:w="0" w:type="auto"/>
            <w:tcBorders>
              <w:top w:val="single" w:sz="6" w:space="0" w:color="000000"/>
            </w:tcBorders>
            <w:tcMar>
              <w:top w:w="30" w:type="dxa"/>
              <w:left w:w="30" w:type="dxa"/>
              <w:bottom w:w="30" w:type="dxa"/>
              <w:right w:w="30" w:type="dxa"/>
            </w:tcMar>
            <w:vAlign w:val="bottom"/>
            <w:hideMark/>
          </w:tcPr>
          <w:p w14:paraId="7B741E3C" w14:textId="77777777" w:rsidR="00000000" w:rsidRDefault="00057078">
            <w:pPr>
              <w:divId w:val="10269525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B8E98C"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Borders>
              <w:top w:val="single" w:sz="6" w:space="0" w:color="000000"/>
            </w:tcBorders>
            <w:tcMar>
              <w:top w:w="30" w:type="dxa"/>
              <w:left w:w="30" w:type="dxa"/>
              <w:bottom w:w="30" w:type="dxa"/>
              <w:right w:w="30" w:type="dxa"/>
            </w:tcMar>
            <w:vAlign w:val="bottom"/>
            <w:hideMark/>
          </w:tcPr>
          <w:p w14:paraId="40E45C2D" w14:textId="77777777" w:rsidR="00000000" w:rsidRDefault="00057078">
            <w:pPr>
              <w:divId w:val="12646491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B10CA8" w14:textId="77777777" w:rsidR="00000000" w:rsidRDefault="00057078">
            <w:pPr>
              <w:jc w:val="center"/>
              <w:rPr>
                <w:rFonts w:eastAsia="Times New Roman"/>
                <w:sz w:val="18"/>
                <w:szCs w:val="18"/>
              </w:rPr>
            </w:pPr>
            <w:r>
              <w:rPr>
                <w:rFonts w:ascii="inherit" w:eastAsia="Times New Roman" w:hAnsi="inherit"/>
                <w:b/>
                <w:bCs/>
                <w:sz w:val="18"/>
                <w:szCs w:val="18"/>
              </w:rPr>
              <w:t>ASC 605</w:t>
            </w:r>
          </w:p>
        </w:tc>
      </w:tr>
      <w:tr w:rsidR="00000000" w14:paraId="508B7F89" w14:textId="77777777">
        <w:trPr>
          <w:divId w:val="1134174722"/>
        </w:trPr>
        <w:tc>
          <w:tcPr>
            <w:tcW w:w="0" w:type="auto"/>
            <w:tcMar>
              <w:top w:w="30" w:type="dxa"/>
              <w:left w:w="30" w:type="dxa"/>
              <w:bottom w:w="30" w:type="dxa"/>
              <w:right w:w="30" w:type="dxa"/>
            </w:tcMar>
            <w:vAlign w:val="bottom"/>
            <w:hideMark/>
          </w:tcPr>
          <w:p w14:paraId="38CD0435" w14:textId="77777777" w:rsidR="00000000" w:rsidRDefault="00057078">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14:paraId="2C273774" w14:textId="77777777" w:rsidR="00000000" w:rsidRDefault="00057078">
            <w:pPr>
              <w:divId w:val="1974365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871A94" w14:textId="77777777" w:rsidR="00000000" w:rsidRDefault="00057078">
            <w:pPr>
              <w:divId w:val="474641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139DDF" w14:textId="77777777" w:rsidR="00000000" w:rsidRDefault="00057078">
            <w:pPr>
              <w:divId w:val="470172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9C4277" w14:textId="77777777" w:rsidR="00000000" w:rsidRDefault="00057078">
            <w:pPr>
              <w:divId w:val="456290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AE8987" w14:textId="77777777" w:rsidR="00000000" w:rsidRDefault="00057078">
            <w:pPr>
              <w:divId w:val="1003363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EBFA9" w14:textId="77777777" w:rsidR="00000000" w:rsidRDefault="00057078">
            <w:pPr>
              <w:divId w:val="1065253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6B720A" w14:textId="77777777" w:rsidR="00000000" w:rsidRDefault="00057078">
            <w:pPr>
              <w:divId w:val="133064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02CA98" w14:textId="77777777" w:rsidR="00000000" w:rsidRDefault="00057078">
            <w:pPr>
              <w:divId w:val="1095830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22DE58" w14:textId="77777777" w:rsidR="00000000" w:rsidRDefault="00057078">
            <w:pPr>
              <w:divId w:val="40519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8A77D" w14:textId="77777777" w:rsidR="00000000" w:rsidRDefault="00057078">
            <w:pPr>
              <w:divId w:val="2015916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FE5839" w14:textId="77777777" w:rsidR="00000000" w:rsidRDefault="00057078">
            <w:pPr>
              <w:divId w:val="1120800879"/>
              <w:rPr>
                <w:rFonts w:eastAsia="Times New Roman"/>
                <w:sz w:val="20"/>
                <w:szCs w:val="20"/>
              </w:rPr>
            </w:pPr>
            <w:r>
              <w:rPr>
                <w:rFonts w:ascii="inherit" w:eastAsia="Times New Roman" w:hAnsi="inherit"/>
                <w:sz w:val="20"/>
                <w:szCs w:val="20"/>
              </w:rPr>
              <w:t> </w:t>
            </w:r>
          </w:p>
        </w:tc>
      </w:tr>
      <w:tr w:rsidR="00000000" w14:paraId="3D2EC261" w14:textId="77777777">
        <w:trPr>
          <w:divId w:val="1134174722"/>
        </w:trPr>
        <w:tc>
          <w:tcPr>
            <w:tcW w:w="0" w:type="auto"/>
            <w:shd w:val="clear" w:color="auto" w:fill="CCEEFF"/>
            <w:tcMar>
              <w:top w:w="30" w:type="dxa"/>
              <w:left w:w="180" w:type="dxa"/>
              <w:bottom w:w="30" w:type="dxa"/>
              <w:right w:w="30" w:type="dxa"/>
            </w:tcMar>
            <w:vAlign w:val="bottom"/>
            <w:hideMark/>
          </w:tcPr>
          <w:p w14:paraId="12A89C4A" w14:textId="77777777" w:rsidR="00000000" w:rsidRDefault="00057078">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69807D7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15A8CD0" w14:textId="77777777" w:rsidR="00000000" w:rsidRDefault="00057078">
            <w:pPr>
              <w:jc w:val="right"/>
              <w:rPr>
                <w:rFonts w:eastAsia="Times New Roman"/>
                <w:sz w:val="18"/>
                <w:szCs w:val="18"/>
              </w:rPr>
            </w:pPr>
            <w:r>
              <w:rPr>
                <w:rFonts w:ascii="inherit" w:eastAsia="Times New Roman" w:hAnsi="inherit"/>
                <w:sz w:val="18"/>
                <w:szCs w:val="18"/>
              </w:rPr>
              <w:t>3,753</w:t>
            </w:r>
          </w:p>
        </w:tc>
        <w:tc>
          <w:tcPr>
            <w:tcW w:w="0" w:type="auto"/>
            <w:shd w:val="clear" w:color="auto" w:fill="CCEEFF"/>
            <w:vAlign w:val="bottom"/>
            <w:hideMark/>
          </w:tcPr>
          <w:p w14:paraId="09D8B2B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4D2EA9" w14:textId="77777777" w:rsidR="00000000" w:rsidRDefault="00057078">
            <w:pPr>
              <w:divId w:val="2048408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03EB5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E692867" w14:textId="77777777" w:rsidR="00000000" w:rsidRDefault="00057078">
            <w:pPr>
              <w:jc w:val="right"/>
              <w:rPr>
                <w:rFonts w:eastAsia="Times New Roman"/>
                <w:sz w:val="18"/>
                <w:szCs w:val="18"/>
              </w:rPr>
            </w:pPr>
            <w:r>
              <w:rPr>
                <w:rFonts w:ascii="inherit" w:eastAsia="Times New Roman" w:hAnsi="inherit"/>
                <w:sz w:val="18"/>
                <w:szCs w:val="18"/>
              </w:rPr>
              <w:t>(55</w:t>
            </w:r>
          </w:p>
        </w:tc>
        <w:tc>
          <w:tcPr>
            <w:tcW w:w="0" w:type="auto"/>
            <w:shd w:val="clear" w:color="auto" w:fill="CCEEFF"/>
            <w:tcMar>
              <w:top w:w="30" w:type="dxa"/>
              <w:left w:w="0" w:type="dxa"/>
              <w:bottom w:w="30" w:type="dxa"/>
              <w:right w:w="30" w:type="dxa"/>
            </w:tcMar>
            <w:vAlign w:val="bottom"/>
            <w:hideMark/>
          </w:tcPr>
          <w:p w14:paraId="733FB42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F06053" w14:textId="77777777" w:rsidR="00000000" w:rsidRDefault="00057078">
            <w:pPr>
              <w:divId w:val="101472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AC524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2DE4172" w14:textId="77777777" w:rsidR="00000000" w:rsidRDefault="00057078">
            <w:pPr>
              <w:jc w:val="right"/>
              <w:rPr>
                <w:rFonts w:eastAsia="Times New Roman"/>
                <w:sz w:val="18"/>
                <w:szCs w:val="18"/>
              </w:rPr>
            </w:pPr>
            <w:r>
              <w:rPr>
                <w:rFonts w:ascii="inherit" w:eastAsia="Times New Roman" w:hAnsi="inherit"/>
                <w:sz w:val="18"/>
                <w:szCs w:val="18"/>
              </w:rPr>
              <w:t>3,698</w:t>
            </w:r>
          </w:p>
        </w:tc>
        <w:tc>
          <w:tcPr>
            <w:tcW w:w="0" w:type="auto"/>
            <w:shd w:val="clear" w:color="auto" w:fill="CCEEFF"/>
            <w:vAlign w:val="bottom"/>
            <w:hideMark/>
          </w:tcPr>
          <w:p w14:paraId="4381745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59748A" w14:textId="77777777" w:rsidR="00000000" w:rsidRDefault="00057078">
            <w:pPr>
              <w:divId w:val="1290892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D8B5C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6C2D02F" w14:textId="77777777" w:rsidR="00000000" w:rsidRDefault="00057078">
            <w:pPr>
              <w:jc w:val="right"/>
              <w:rPr>
                <w:rFonts w:eastAsia="Times New Roman"/>
                <w:sz w:val="18"/>
                <w:szCs w:val="18"/>
              </w:rPr>
            </w:pPr>
            <w:r>
              <w:rPr>
                <w:rFonts w:ascii="inherit" w:eastAsia="Times New Roman" w:hAnsi="inherit"/>
                <w:sz w:val="18"/>
                <w:szCs w:val="18"/>
              </w:rPr>
              <w:t>7,506</w:t>
            </w:r>
          </w:p>
        </w:tc>
        <w:tc>
          <w:tcPr>
            <w:tcW w:w="0" w:type="auto"/>
            <w:shd w:val="clear" w:color="auto" w:fill="CCEEFF"/>
            <w:vAlign w:val="bottom"/>
            <w:hideMark/>
          </w:tcPr>
          <w:p w14:paraId="5AB9982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E09E6" w14:textId="77777777" w:rsidR="00000000" w:rsidRDefault="00057078">
            <w:pPr>
              <w:divId w:val="684138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9E833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1C9378" w14:textId="77777777" w:rsidR="00000000" w:rsidRDefault="00057078">
            <w:pPr>
              <w:jc w:val="right"/>
              <w:rPr>
                <w:rFonts w:eastAsia="Times New Roman"/>
                <w:sz w:val="18"/>
                <w:szCs w:val="18"/>
              </w:rPr>
            </w:pPr>
            <w:r>
              <w:rPr>
                <w:rFonts w:ascii="inherit" w:eastAsia="Times New Roman" w:hAnsi="inherit"/>
                <w:sz w:val="18"/>
                <w:szCs w:val="18"/>
              </w:rPr>
              <w:t>(70</w:t>
            </w:r>
          </w:p>
        </w:tc>
        <w:tc>
          <w:tcPr>
            <w:tcW w:w="0" w:type="auto"/>
            <w:shd w:val="clear" w:color="auto" w:fill="CCEEFF"/>
            <w:tcMar>
              <w:top w:w="30" w:type="dxa"/>
              <w:left w:w="0" w:type="dxa"/>
              <w:bottom w:w="30" w:type="dxa"/>
              <w:right w:w="30" w:type="dxa"/>
            </w:tcMar>
            <w:vAlign w:val="bottom"/>
            <w:hideMark/>
          </w:tcPr>
          <w:p w14:paraId="7D524F2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B3DFAA" w14:textId="77777777" w:rsidR="00000000" w:rsidRDefault="00057078">
            <w:pPr>
              <w:divId w:val="521092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985BB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027476" w14:textId="77777777" w:rsidR="00000000" w:rsidRDefault="00057078">
            <w:pPr>
              <w:jc w:val="right"/>
              <w:rPr>
                <w:rFonts w:eastAsia="Times New Roman"/>
                <w:sz w:val="18"/>
                <w:szCs w:val="18"/>
              </w:rPr>
            </w:pPr>
            <w:r>
              <w:rPr>
                <w:rFonts w:ascii="inherit" w:eastAsia="Times New Roman" w:hAnsi="inherit"/>
                <w:sz w:val="18"/>
                <w:szCs w:val="18"/>
              </w:rPr>
              <w:t>7,436</w:t>
            </w:r>
          </w:p>
        </w:tc>
        <w:tc>
          <w:tcPr>
            <w:tcW w:w="0" w:type="auto"/>
            <w:shd w:val="clear" w:color="auto" w:fill="CCEEFF"/>
            <w:vAlign w:val="bottom"/>
            <w:hideMark/>
          </w:tcPr>
          <w:p w14:paraId="2D3AA092" w14:textId="77777777" w:rsidR="00000000" w:rsidRDefault="00057078">
            <w:pPr>
              <w:rPr>
                <w:rFonts w:eastAsia="Times New Roman"/>
                <w:sz w:val="20"/>
                <w:szCs w:val="20"/>
              </w:rPr>
            </w:pPr>
          </w:p>
        </w:tc>
      </w:tr>
      <w:tr w:rsidR="00000000" w14:paraId="39D279DF" w14:textId="77777777">
        <w:trPr>
          <w:divId w:val="1134174722"/>
        </w:trPr>
        <w:tc>
          <w:tcPr>
            <w:tcW w:w="0" w:type="auto"/>
            <w:tcMar>
              <w:top w:w="30" w:type="dxa"/>
              <w:left w:w="180" w:type="dxa"/>
              <w:bottom w:w="30" w:type="dxa"/>
              <w:right w:w="30" w:type="dxa"/>
            </w:tcMar>
            <w:vAlign w:val="bottom"/>
            <w:hideMark/>
          </w:tcPr>
          <w:p w14:paraId="45E3C5B3" w14:textId="77777777" w:rsidR="00000000" w:rsidRDefault="00057078">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14:paraId="4E244249" w14:textId="77777777" w:rsidR="00000000" w:rsidRDefault="00057078">
            <w:pPr>
              <w:jc w:val="right"/>
              <w:rPr>
                <w:rFonts w:eastAsia="Times New Roman"/>
                <w:sz w:val="18"/>
                <w:szCs w:val="18"/>
              </w:rPr>
            </w:pPr>
            <w:r>
              <w:rPr>
                <w:rFonts w:ascii="inherit" w:eastAsia="Times New Roman" w:hAnsi="inherit"/>
                <w:sz w:val="18"/>
                <w:szCs w:val="18"/>
              </w:rPr>
              <w:t>1,229</w:t>
            </w:r>
          </w:p>
        </w:tc>
        <w:tc>
          <w:tcPr>
            <w:tcW w:w="0" w:type="auto"/>
            <w:vAlign w:val="bottom"/>
            <w:hideMark/>
          </w:tcPr>
          <w:p w14:paraId="600FD7B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AD26DBA" w14:textId="77777777" w:rsidR="00000000" w:rsidRDefault="00057078">
            <w:pPr>
              <w:divId w:val="321738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C85CE6"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02A0C5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CDAF01" w14:textId="77777777" w:rsidR="00000000" w:rsidRDefault="00057078">
            <w:pPr>
              <w:divId w:val="1728801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BFBC0B" w14:textId="77777777" w:rsidR="00000000" w:rsidRDefault="00057078">
            <w:pPr>
              <w:jc w:val="right"/>
              <w:rPr>
                <w:rFonts w:eastAsia="Times New Roman"/>
                <w:sz w:val="18"/>
                <w:szCs w:val="18"/>
              </w:rPr>
            </w:pPr>
            <w:r>
              <w:rPr>
                <w:rFonts w:ascii="inherit" w:eastAsia="Times New Roman" w:hAnsi="inherit"/>
                <w:sz w:val="18"/>
                <w:szCs w:val="18"/>
              </w:rPr>
              <w:t>1,221</w:t>
            </w:r>
          </w:p>
        </w:tc>
        <w:tc>
          <w:tcPr>
            <w:tcW w:w="0" w:type="auto"/>
            <w:vAlign w:val="bottom"/>
            <w:hideMark/>
          </w:tcPr>
          <w:p w14:paraId="3B9DB42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C154B48" w14:textId="77777777" w:rsidR="00000000" w:rsidRDefault="00057078">
            <w:pPr>
              <w:divId w:val="1227182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5E073" w14:textId="77777777" w:rsidR="00000000" w:rsidRDefault="00057078">
            <w:pPr>
              <w:jc w:val="right"/>
              <w:rPr>
                <w:rFonts w:eastAsia="Times New Roman"/>
                <w:sz w:val="18"/>
                <w:szCs w:val="18"/>
              </w:rPr>
            </w:pPr>
            <w:r>
              <w:rPr>
                <w:rFonts w:ascii="inherit" w:eastAsia="Times New Roman" w:hAnsi="inherit"/>
                <w:sz w:val="18"/>
                <w:szCs w:val="18"/>
              </w:rPr>
              <w:t>2,318</w:t>
            </w:r>
          </w:p>
        </w:tc>
        <w:tc>
          <w:tcPr>
            <w:tcW w:w="0" w:type="auto"/>
            <w:vAlign w:val="bottom"/>
            <w:hideMark/>
          </w:tcPr>
          <w:p w14:paraId="3EB066B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060F9CF" w14:textId="77777777" w:rsidR="00000000" w:rsidRDefault="00057078">
            <w:pPr>
              <w:divId w:val="196352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C3BAF" w14:textId="77777777" w:rsidR="00000000" w:rsidRDefault="00057078">
            <w:pPr>
              <w:jc w:val="right"/>
              <w:rPr>
                <w:rFonts w:eastAsia="Times New Roman"/>
                <w:sz w:val="18"/>
                <w:szCs w:val="18"/>
              </w:rPr>
            </w:pPr>
            <w:r>
              <w:rPr>
                <w:rFonts w:ascii="inherit" w:eastAsia="Times New Roman" w:hAnsi="inherit"/>
                <w:sz w:val="18"/>
                <w:szCs w:val="18"/>
              </w:rPr>
              <w:t>43</w:t>
            </w:r>
          </w:p>
        </w:tc>
        <w:tc>
          <w:tcPr>
            <w:tcW w:w="0" w:type="auto"/>
            <w:vAlign w:val="bottom"/>
            <w:hideMark/>
          </w:tcPr>
          <w:p w14:paraId="346A9F5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96F7C55" w14:textId="77777777" w:rsidR="00000000" w:rsidRDefault="00057078">
            <w:pPr>
              <w:divId w:val="2097286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01BDC4" w14:textId="77777777" w:rsidR="00000000" w:rsidRDefault="00057078">
            <w:pPr>
              <w:jc w:val="right"/>
              <w:rPr>
                <w:rFonts w:eastAsia="Times New Roman"/>
                <w:sz w:val="18"/>
                <w:szCs w:val="18"/>
              </w:rPr>
            </w:pPr>
            <w:r>
              <w:rPr>
                <w:rFonts w:ascii="inherit" w:eastAsia="Times New Roman" w:hAnsi="inherit"/>
                <w:sz w:val="18"/>
                <w:szCs w:val="18"/>
              </w:rPr>
              <w:t>2,361</w:t>
            </w:r>
          </w:p>
        </w:tc>
        <w:tc>
          <w:tcPr>
            <w:tcW w:w="0" w:type="auto"/>
            <w:vAlign w:val="bottom"/>
            <w:hideMark/>
          </w:tcPr>
          <w:p w14:paraId="6ED9EFD4" w14:textId="77777777" w:rsidR="00000000" w:rsidRDefault="00057078">
            <w:pPr>
              <w:rPr>
                <w:rFonts w:eastAsia="Times New Roman"/>
                <w:sz w:val="20"/>
                <w:szCs w:val="20"/>
              </w:rPr>
            </w:pPr>
          </w:p>
        </w:tc>
      </w:tr>
      <w:tr w:rsidR="00000000" w14:paraId="27E73FE1" w14:textId="77777777">
        <w:trPr>
          <w:divId w:val="1134174722"/>
        </w:trPr>
        <w:tc>
          <w:tcPr>
            <w:tcW w:w="0" w:type="auto"/>
            <w:shd w:val="clear" w:color="auto" w:fill="CCEEFF"/>
            <w:tcMar>
              <w:top w:w="30" w:type="dxa"/>
              <w:left w:w="30" w:type="dxa"/>
              <w:bottom w:w="30" w:type="dxa"/>
              <w:right w:w="30" w:type="dxa"/>
            </w:tcMar>
            <w:vAlign w:val="bottom"/>
            <w:hideMark/>
          </w:tcPr>
          <w:p w14:paraId="5A9A428B" w14:textId="77777777" w:rsidR="00000000" w:rsidRDefault="00057078">
            <w:pPr>
              <w:rPr>
                <w:rFonts w:eastAsia="Times New Roman"/>
                <w:sz w:val="18"/>
                <w:szCs w:val="18"/>
              </w:rPr>
            </w:pPr>
            <w:r>
              <w:rPr>
                <w:rFonts w:ascii="inherit" w:eastAsia="Times New Roman" w:hAnsi="inherit"/>
                <w:sz w:val="18"/>
                <w:szCs w:val="18"/>
              </w:rPr>
              <w:t>Investment and other income, net</w:t>
            </w:r>
          </w:p>
        </w:tc>
        <w:tc>
          <w:tcPr>
            <w:tcW w:w="0" w:type="auto"/>
            <w:gridSpan w:val="2"/>
            <w:shd w:val="clear" w:color="auto" w:fill="CCEEFF"/>
            <w:tcMar>
              <w:top w:w="30" w:type="dxa"/>
              <w:left w:w="30" w:type="dxa"/>
              <w:bottom w:w="30" w:type="dxa"/>
              <w:right w:w="0" w:type="dxa"/>
            </w:tcMar>
            <w:vAlign w:val="bottom"/>
            <w:hideMark/>
          </w:tcPr>
          <w:p w14:paraId="6AF7A2DD" w14:textId="77777777" w:rsidR="00000000" w:rsidRDefault="00057078">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14:paraId="392FE65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50473" w14:textId="77777777" w:rsidR="00000000" w:rsidRDefault="00057078">
            <w:pPr>
              <w:divId w:val="146020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8B659"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696856D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D930A7" w14:textId="77777777" w:rsidR="00000000" w:rsidRDefault="00057078">
            <w:pPr>
              <w:divId w:val="1994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2C64BD" w14:textId="77777777" w:rsidR="00000000" w:rsidRDefault="00057078">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14:paraId="5F2179F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16B6D" w14:textId="77777777" w:rsidR="00000000" w:rsidRDefault="00057078">
            <w:pPr>
              <w:divId w:val="79864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92F4E3"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28C97C7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88618" w14:textId="77777777" w:rsidR="00000000" w:rsidRDefault="00057078">
            <w:pPr>
              <w:divId w:val="1646813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FD2EA5"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1CF3474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37399" w14:textId="77777777" w:rsidR="00000000" w:rsidRDefault="00057078">
            <w:pPr>
              <w:divId w:val="1019622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767C83" w14:textId="77777777" w:rsidR="00000000" w:rsidRDefault="00057078">
            <w:pPr>
              <w:jc w:val="right"/>
              <w:rPr>
                <w:rFonts w:eastAsia="Times New Roman"/>
                <w:sz w:val="18"/>
                <w:szCs w:val="18"/>
              </w:rPr>
            </w:pPr>
            <w:r>
              <w:rPr>
                <w:rFonts w:ascii="inherit" w:eastAsia="Times New Roman" w:hAnsi="inherit"/>
                <w:sz w:val="18"/>
                <w:szCs w:val="18"/>
              </w:rPr>
              <w:t>34</w:t>
            </w:r>
          </w:p>
        </w:tc>
        <w:tc>
          <w:tcPr>
            <w:tcW w:w="0" w:type="auto"/>
            <w:shd w:val="clear" w:color="auto" w:fill="CCEEFF"/>
            <w:vAlign w:val="bottom"/>
            <w:hideMark/>
          </w:tcPr>
          <w:p w14:paraId="3B9395D1" w14:textId="77777777" w:rsidR="00000000" w:rsidRDefault="00057078">
            <w:pPr>
              <w:rPr>
                <w:rFonts w:eastAsia="Times New Roman"/>
                <w:sz w:val="20"/>
                <w:szCs w:val="20"/>
              </w:rPr>
            </w:pPr>
          </w:p>
        </w:tc>
      </w:tr>
      <w:tr w:rsidR="00000000" w14:paraId="7FC93CB1" w14:textId="77777777">
        <w:trPr>
          <w:divId w:val="1134174722"/>
        </w:trPr>
        <w:tc>
          <w:tcPr>
            <w:tcW w:w="0" w:type="auto"/>
            <w:tcMar>
              <w:top w:w="30" w:type="dxa"/>
              <w:left w:w="30" w:type="dxa"/>
              <w:bottom w:w="30" w:type="dxa"/>
              <w:right w:w="30" w:type="dxa"/>
            </w:tcMar>
            <w:vAlign w:val="bottom"/>
            <w:hideMark/>
          </w:tcPr>
          <w:p w14:paraId="6D8A631E" w14:textId="77777777" w:rsidR="00000000" w:rsidRDefault="00057078">
            <w:pPr>
              <w:rPr>
                <w:rFonts w:eastAsia="Times New Roman"/>
                <w:sz w:val="18"/>
                <w:szCs w:val="18"/>
              </w:rPr>
            </w:pPr>
            <w:r>
              <w:rPr>
                <w:rFonts w:ascii="inherit" w:eastAsia="Times New Roman" w:hAnsi="inherit"/>
                <w:sz w:val="18"/>
                <w:szCs w:val="18"/>
              </w:rPr>
              <w:t>Income tax (expense) benefit</w:t>
            </w:r>
          </w:p>
        </w:tc>
        <w:tc>
          <w:tcPr>
            <w:tcW w:w="0" w:type="auto"/>
            <w:gridSpan w:val="2"/>
            <w:tcMar>
              <w:top w:w="30" w:type="dxa"/>
              <w:left w:w="30" w:type="dxa"/>
              <w:bottom w:w="30" w:type="dxa"/>
              <w:right w:w="0" w:type="dxa"/>
            </w:tcMar>
            <w:vAlign w:val="bottom"/>
            <w:hideMark/>
          </w:tcPr>
          <w:p w14:paraId="71096191"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Mar>
              <w:top w:w="30" w:type="dxa"/>
              <w:left w:w="0" w:type="dxa"/>
              <w:bottom w:w="30" w:type="dxa"/>
              <w:right w:w="30" w:type="dxa"/>
            </w:tcMar>
            <w:vAlign w:val="bottom"/>
            <w:hideMark/>
          </w:tcPr>
          <w:p w14:paraId="0FF0F8A1"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7F0332" w14:textId="77777777" w:rsidR="00000000" w:rsidRDefault="00057078">
            <w:pPr>
              <w:divId w:val="123524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A4C4F" w14:textId="77777777" w:rsidR="00000000" w:rsidRDefault="00057078">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513E66E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1FEEE48" w14:textId="77777777" w:rsidR="00000000" w:rsidRDefault="00057078">
            <w:pPr>
              <w:divId w:val="2023048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820BE" w14:textId="77777777" w:rsidR="00000000" w:rsidRDefault="00057078">
            <w:pPr>
              <w:jc w:val="right"/>
              <w:rPr>
                <w:rFonts w:eastAsia="Times New Roman"/>
                <w:sz w:val="18"/>
                <w:szCs w:val="18"/>
              </w:rPr>
            </w:pPr>
            <w:r>
              <w:rPr>
                <w:rFonts w:ascii="inherit" w:eastAsia="Times New Roman" w:hAnsi="inherit"/>
                <w:sz w:val="18"/>
                <w:szCs w:val="18"/>
              </w:rPr>
              <w:t>(133</w:t>
            </w:r>
          </w:p>
        </w:tc>
        <w:tc>
          <w:tcPr>
            <w:tcW w:w="0" w:type="auto"/>
            <w:tcMar>
              <w:top w:w="30" w:type="dxa"/>
              <w:left w:w="0" w:type="dxa"/>
              <w:bottom w:w="30" w:type="dxa"/>
              <w:right w:w="30" w:type="dxa"/>
            </w:tcMar>
            <w:vAlign w:val="bottom"/>
            <w:hideMark/>
          </w:tcPr>
          <w:p w14:paraId="2EDCD1A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64733F" w14:textId="77777777" w:rsidR="00000000" w:rsidRDefault="00057078">
            <w:pPr>
              <w:divId w:val="873350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A627D4" w14:textId="77777777" w:rsidR="00000000" w:rsidRDefault="00057078">
            <w:pPr>
              <w:jc w:val="right"/>
              <w:rPr>
                <w:rFonts w:eastAsia="Times New Roman"/>
                <w:sz w:val="18"/>
                <w:szCs w:val="18"/>
              </w:rPr>
            </w:pPr>
            <w:r>
              <w:rPr>
                <w:rFonts w:ascii="inherit" w:eastAsia="Times New Roman" w:hAnsi="inherit"/>
                <w:sz w:val="18"/>
                <w:szCs w:val="18"/>
              </w:rPr>
              <w:t>365</w:t>
            </w:r>
          </w:p>
        </w:tc>
        <w:tc>
          <w:tcPr>
            <w:tcW w:w="0" w:type="auto"/>
            <w:vAlign w:val="bottom"/>
            <w:hideMark/>
          </w:tcPr>
          <w:p w14:paraId="3152D81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238CFBC" w14:textId="77777777" w:rsidR="00000000" w:rsidRDefault="00057078">
            <w:pPr>
              <w:divId w:val="1677922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862FEB" w14:textId="77777777" w:rsidR="00000000" w:rsidRDefault="00057078">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7EE9354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3AE5FCD" w14:textId="77777777" w:rsidR="00000000" w:rsidRDefault="00057078">
            <w:pPr>
              <w:divId w:val="1715352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E287E" w14:textId="77777777" w:rsidR="00000000" w:rsidRDefault="00057078">
            <w:pPr>
              <w:jc w:val="right"/>
              <w:rPr>
                <w:rFonts w:eastAsia="Times New Roman"/>
                <w:sz w:val="18"/>
                <w:szCs w:val="18"/>
              </w:rPr>
            </w:pPr>
            <w:r>
              <w:rPr>
                <w:rFonts w:ascii="inherit" w:eastAsia="Times New Roman" w:hAnsi="inherit"/>
                <w:sz w:val="18"/>
                <w:szCs w:val="18"/>
              </w:rPr>
              <w:t>369</w:t>
            </w:r>
          </w:p>
        </w:tc>
        <w:tc>
          <w:tcPr>
            <w:tcW w:w="0" w:type="auto"/>
            <w:vAlign w:val="bottom"/>
            <w:hideMark/>
          </w:tcPr>
          <w:p w14:paraId="45844EA0" w14:textId="77777777" w:rsidR="00000000" w:rsidRDefault="00057078">
            <w:pPr>
              <w:rPr>
                <w:rFonts w:eastAsia="Times New Roman"/>
                <w:sz w:val="20"/>
                <w:szCs w:val="20"/>
              </w:rPr>
            </w:pPr>
          </w:p>
        </w:tc>
      </w:tr>
      <w:tr w:rsidR="00000000" w14:paraId="3F155629" w14:textId="77777777">
        <w:trPr>
          <w:divId w:val="1134174722"/>
        </w:trPr>
        <w:tc>
          <w:tcPr>
            <w:tcW w:w="0" w:type="auto"/>
            <w:shd w:val="clear" w:color="auto" w:fill="CCEEFF"/>
            <w:tcMar>
              <w:top w:w="30" w:type="dxa"/>
              <w:left w:w="30" w:type="dxa"/>
              <w:bottom w:w="30" w:type="dxa"/>
              <w:right w:w="30" w:type="dxa"/>
            </w:tcMar>
            <w:vAlign w:val="bottom"/>
            <w:hideMark/>
          </w:tcPr>
          <w:p w14:paraId="662A5A12" w14:textId="77777777" w:rsidR="00000000" w:rsidRDefault="00057078">
            <w:pPr>
              <w:rPr>
                <w:rFonts w:eastAsia="Times New Roman"/>
                <w:sz w:val="18"/>
                <w:szCs w:val="18"/>
              </w:rPr>
            </w:pPr>
            <w:r>
              <w:rPr>
                <w:rFonts w:ascii="inherit" w:eastAsia="Times New Roman" w:hAnsi="inherit"/>
                <w:sz w:val="18"/>
                <w:szCs w:val="18"/>
              </w:rPr>
              <w:t>Net income</w:t>
            </w:r>
          </w:p>
        </w:tc>
        <w:tc>
          <w:tcPr>
            <w:tcW w:w="0" w:type="auto"/>
            <w:gridSpan w:val="2"/>
            <w:shd w:val="clear" w:color="auto" w:fill="CCEEFF"/>
            <w:tcMar>
              <w:top w:w="30" w:type="dxa"/>
              <w:left w:w="30" w:type="dxa"/>
              <w:bottom w:w="30" w:type="dxa"/>
              <w:right w:w="0" w:type="dxa"/>
            </w:tcMar>
            <w:vAlign w:val="bottom"/>
            <w:hideMark/>
          </w:tcPr>
          <w:p w14:paraId="01CE437A" w14:textId="77777777" w:rsidR="00000000" w:rsidRDefault="00057078">
            <w:pPr>
              <w:jc w:val="right"/>
              <w:rPr>
                <w:rFonts w:eastAsia="Times New Roman"/>
                <w:sz w:val="18"/>
                <w:szCs w:val="18"/>
              </w:rPr>
            </w:pPr>
            <w:r>
              <w:rPr>
                <w:rFonts w:ascii="inherit" w:eastAsia="Times New Roman" w:hAnsi="inherit"/>
                <w:sz w:val="18"/>
                <w:szCs w:val="18"/>
              </w:rPr>
              <w:t>663</w:t>
            </w:r>
          </w:p>
        </w:tc>
        <w:tc>
          <w:tcPr>
            <w:tcW w:w="0" w:type="auto"/>
            <w:shd w:val="clear" w:color="auto" w:fill="CCEEFF"/>
            <w:vAlign w:val="bottom"/>
            <w:hideMark/>
          </w:tcPr>
          <w:p w14:paraId="60FF581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E4449A" w14:textId="77777777" w:rsidR="00000000" w:rsidRDefault="00057078">
            <w:pPr>
              <w:divId w:val="1984306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28A049" w14:textId="77777777" w:rsidR="00000000" w:rsidRDefault="00057078">
            <w:pPr>
              <w:jc w:val="right"/>
              <w:rPr>
                <w:rFonts w:eastAsia="Times New Roman"/>
                <w:sz w:val="18"/>
                <w:szCs w:val="18"/>
              </w:rPr>
            </w:pPr>
            <w:r>
              <w:rPr>
                <w:rFonts w:ascii="inherit" w:eastAsia="Times New Roman" w:hAnsi="inherit"/>
                <w:sz w:val="18"/>
                <w:szCs w:val="18"/>
              </w:rPr>
              <w:t>(54</w:t>
            </w:r>
          </w:p>
        </w:tc>
        <w:tc>
          <w:tcPr>
            <w:tcW w:w="0" w:type="auto"/>
            <w:shd w:val="clear" w:color="auto" w:fill="CCEEFF"/>
            <w:tcMar>
              <w:top w:w="30" w:type="dxa"/>
              <w:left w:w="0" w:type="dxa"/>
              <w:bottom w:w="30" w:type="dxa"/>
              <w:right w:w="30" w:type="dxa"/>
            </w:tcMar>
            <w:vAlign w:val="bottom"/>
            <w:hideMark/>
          </w:tcPr>
          <w:p w14:paraId="6F99F04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A3B2E0" w14:textId="77777777" w:rsidR="00000000" w:rsidRDefault="00057078">
            <w:pPr>
              <w:divId w:val="236479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2288C" w14:textId="77777777" w:rsidR="00000000" w:rsidRDefault="00057078">
            <w:pPr>
              <w:jc w:val="right"/>
              <w:rPr>
                <w:rFonts w:eastAsia="Times New Roman"/>
                <w:sz w:val="18"/>
                <w:szCs w:val="18"/>
              </w:rPr>
            </w:pPr>
            <w:r>
              <w:rPr>
                <w:rFonts w:ascii="inherit" w:eastAsia="Times New Roman" w:hAnsi="inherit"/>
                <w:sz w:val="18"/>
                <w:szCs w:val="18"/>
              </w:rPr>
              <w:t>609</w:t>
            </w:r>
          </w:p>
        </w:tc>
        <w:tc>
          <w:tcPr>
            <w:tcW w:w="0" w:type="auto"/>
            <w:shd w:val="clear" w:color="auto" w:fill="CCEEFF"/>
            <w:vAlign w:val="bottom"/>
            <w:hideMark/>
          </w:tcPr>
          <w:p w14:paraId="41AA4F5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367B8" w14:textId="77777777" w:rsidR="00000000" w:rsidRDefault="00057078">
            <w:pPr>
              <w:divId w:val="2007705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EDBE1" w14:textId="77777777" w:rsidR="00000000" w:rsidRDefault="00057078">
            <w:pPr>
              <w:jc w:val="right"/>
              <w:rPr>
                <w:rFonts w:eastAsia="Times New Roman"/>
                <w:sz w:val="18"/>
                <w:szCs w:val="18"/>
              </w:rPr>
            </w:pPr>
            <w:r>
              <w:rPr>
                <w:rFonts w:ascii="inherit" w:eastAsia="Times New Roman" w:hAnsi="inherit"/>
                <w:sz w:val="18"/>
                <w:szCs w:val="18"/>
              </w:rPr>
              <w:t>1,731</w:t>
            </w:r>
          </w:p>
        </w:tc>
        <w:tc>
          <w:tcPr>
            <w:tcW w:w="0" w:type="auto"/>
            <w:shd w:val="clear" w:color="auto" w:fill="CCEEFF"/>
            <w:vAlign w:val="bottom"/>
            <w:hideMark/>
          </w:tcPr>
          <w:p w14:paraId="37661F0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04227" w14:textId="77777777" w:rsidR="00000000" w:rsidRDefault="00057078">
            <w:pPr>
              <w:divId w:val="111871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6B55F" w14:textId="77777777" w:rsidR="00000000" w:rsidRDefault="00057078">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14:paraId="3958EA3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1EC8C7" w14:textId="77777777" w:rsidR="00000000" w:rsidRDefault="00057078">
            <w:pPr>
              <w:divId w:val="770198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950FC" w14:textId="77777777" w:rsidR="00000000" w:rsidRDefault="00057078">
            <w:pPr>
              <w:jc w:val="right"/>
              <w:rPr>
                <w:rFonts w:eastAsia="Times New Roman"/>
                <w:sz w:val="18"/>
                <w:szCs w:val="18"/>
              </w:rPr>
            </w:pPr>
            <w:r>
              <w:rPr>
                <w:rFonts w:ascii="inherit" w:eastAsia="Times New Roman" w:hAnsi="inherit"/>
                <w:sz w:val="18"/>
                <w:szCs w:val="18"/>
              </w:rPr>
              <w:t>1,709</w:t>
            </w:r>
          </w:p>
        </w:tc>
        <w:tc>
          <w:tcPr>
            <w:tcW w:w="0" w:type="auto"/>
            <w:shd w:val="clear" w:color="auto" w:fill="CCEEFF"/>
            <w:vAlign w:val="bottom"/>
            <w:hideMark/>
          </w:tcPr>
          <w:p w14:paraId="5374B374" w14:textId="77777777" w:rsidR="00000000" w:rsidRDefault="00057078">
            <w:pPr>
              <w:rPr>
                <w:rFonts w:eastAsia="Times New Roman"/>
                <w:sz w:val="20"/>
                <w:szCs w:val="20"/>
              </w:rPr>
            </w:pPr>
          </w:p>
        </w:tc>
      </w:tr>
    </w:tbl>
    <w:p w14:paraId="309747C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Adoption of the new accounting guidance had no impact to net cash provided (used) by operating, financing or investing activities on our condensed consolidated statement of cash flows for the</w:t>
      </w:r>
      <w:r>
        <w:rPr>
          <w:rFonts w:ascii="inherit" w:eastAsia="Times New Roman" w:hAnsi="inherit"/>
          <w:sz w:val="20"/>
          <w:szCs w:val="20"/>
        </w:rPr>
        <w:t xml:space="preserve"> </w:t>
      </w:r>
      <w:r>
        <w:rPr>
          <w:rFonts w:ascii="inherit" w:eastAsia="Times New Roman" w:hAnsi="inherit"/>
          <w:sz w:val="20"/>
          <w:szCs w:val="20"/>
        </w:rPr>
        <w:t>six months ended March 31, 2019.</w:t>
      </w:r>
      <w:r>
        <w:rPr>
          <w:rFonts w:ascii="inherit" w:eastAsia="Times New Roman" w:hAnsi="inherit"/>
          <w:sz w:val="20"/>
          <w:szCs w:val="20"/>
        </w:rPr>
        <w:t xml:space="preserve"> </w:t>
      </w:r>
    </w:p>
    <w:p w14:paraId="36A856F5"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January 2016, the FASB issued new accounting guidance on classifying and measuring financial instruments, which requires that all equity investments, other than equity-method investments, in unconsolidated entities generally be measured at fair value thro</w:t>
      </w:r>
      <w:r>
        <w:rPr>
          <w:rFonts w:ascii="inherit" w:eastAsia="Times New Roman" w:hAnsi="inherit"/>
          <w:sz w:val="20"/>
          <w:szCs w:val="20"/>
        </w:rPr>
        <w:t>ugh earnings in the statement of operations. Additionally, it changes the disclosure requirements for financial instruments. We adopted the new accounting guidance in the first quarter of fiscal 2019 using the modified retrospective transition method for i</w:t>
      </w:r>
      <w:r>
        <w:rPr>
          <w:rFonts w:ascii="inherit" w:eastAsia="Times New Roman" w:hAnsi="inherit"/>
          <w:sz w:val="20"/>
          <w:szCs w:val="20"/>
        </w:rPr>
        <w:t>nvestments in marketable securities, which have readily determinable fair values, with the cumulative effect of applying the new accounting guidance recognized as an adjustment to opening retained earnings. Upon adoption, we reclassified $50 million of unr</w:t>
      </w:r>
      <w:r>
        <w:rPr>
          <w:rFonts w:ascii="inherit" w:eastAsia="Times New Roman" w:hAnsi="inherit"/>
          <w:sz w:val="20"/>
          <w:szCs w:val="20"/>
        </w:rPr>
        <w:t>ealized gains, net of the associated tax effects, related to our investments in marketable securities from accumulated other comprehensive income to opening retained earnings. We have applied the prospective transition method for investments in non-marketa</w:t>
      </w:r>
      <w:r>
        <w:rPr>
          <w:rFonts w:ascii="inherit" w:eastAsia="Times New Roman" w:hAnsi="inherit"/>
          <w:sz w:val="20"/>
          <w:szCs w:val="20"/>
        </w:rPr>
        <w:t xml:space="preserve">ble securities, which are investments in privately held companies that do not have readily determinable fair values and will recognize, through earnings, any unrealized gains that have accumulated in the period in which there is an observable transaction, </w:t>
      </w:r>
      <w:r>
        <w:rPr>
          <w:rFonts w:ascii="inherit" w:eastAsia="Times New Roman" w:hAnsi="inherit"/>
          <w:sz w:val="20"/>
          <w:szCs w:val="20"/>
        </w:rPr>
        <w:t>if any.</w:t>
      </w:r>
      <w:r>
        <w:rPr>
          <w:rFonts w:ascii="inherit" w:eastAsia="Times New Roman" w:hAnsi="inherit"/>
          <w:sz w:val="20"/>
          <w:szCs w:val="20"/>
        </w:rPr>
        <w:t xml:space="preserve"> </w:t>
      </w:r>
    </w:p>
    <w:p w14:paraId="731CD668"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Hedge Instruments:</w:t>
      </w:r>
      <w:r>
        <w:rPr>
          <w:rFonts w:ascii="inherit" w:eastAsia="Times New Roman" w:hAnsi="inherit"/>
          <w:i/>
          <w:iCs/>
          <w:sz w:val="20"/>
          <w:szCs w:val="20"/>
        </w:rPr>
        <w:t xml:space="preserve"> </w:t>
      </w:r>
      <w:r>
        <w:rPr>
          <w:rFonts w:ascii="inherit" w:eastAsia="Times New Roman" w:hAnsi="inherit"/>
          <w:sz w:val="20"/>
          <w:szCs w:val="20"/>
        </w:rPr>
        <w:t>In August 2017, the FASB issued new accounting guidance that expands and refines hedge accounting for both financial and non-financial risks, aligns the recognition and presentation of the effects of hedging instruments and hedg</w:t>
      </w:r>
      <w:r>
        <w:rPr>
          <w:rFonts w:ascii="inherit" w:eastAsia="Times New Roman" w:hAnsi="inherit"/>
          <w:sz w:val="20"/>
          <w:szCs w:val="20"/>
        </w:rPr>
        <w:t>ed items in the financial statements, and includes targeted improvements related to the assessment of hedge effectiveness. The new accounting guidance also modifies disclosure requirements for hedging activities. We adopted the new accounting guidance in t</w:t>
      </w:r>
      <w:r>
        <w:rPr>
          <w:rFonts w:ascii="inherit" w:eastAsia="Times New Roman" w:hAnsi="inherit"/>
          <w:sz w:val="20"/>
          <w:szCs w:val="20"/>
        </w:rPr>
        <w:t>he first quarter of 2019 using the modified retrospective transition method and recorded a negligible adjustment to opening retained earnings. The new accounting guidance did not have a material impact on our condensed consolidated financial statements.</w:t>
      </w:r>
    </w:p>
    <w:p w14:paraId="345A5914"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St</w:t>
      </w:r>
      <w:r>
        <w:rPr>
          <w:rFonts w:ascii="inherit" w:eastAsia="Times New Roman" w:hAnsi="inherit"/>
          <w:i/>
          <w:iCs/>
          <w:sz w:val="20"/>
          <w:szCs w:val="20"/>
        </w:rPr>
        <w:t>atement of Cash Flows:</w:t>
      </w:r>
      <w:r>
        <w:rPr>
          <w:rFonts w:ascii="inherit" w:eastAsia="Times New Roman" w:hAnsi="inherit"/>
          <w:i/>
          <w:iCs/>
          <w:sz w:val="20"/>
          <w:szCs w:val="20"/>
        </w:rPr>
        <w:t xml:space="preserve"> </w:t>
      </w:r>
      <w:r>
        <w:rPr>
          <w:rFonts w:ascii="inherit" w:eastAsia="Times New Roman" w:hAnsi="inherit"/>
          <w:sz w:val="20"/>
          <w:szCs w:val="20"/>
        </w:rPr>
        <w:t>In August 2016, the FASB issued new accounting guidance related to the classification of certain cash receipts and cash payments in the statement of cash flows. We adopted the new accounting guidance in the first quarter of fiscal 20</w:t>
      </w:r>
      <w:r>
        <w:rPr>
          <w:rFonts w:ascii="inherit" w:eastAsia="Times New Roman" w:hAnsi="inherit"/>
          <w:sz w:val="20"/>
          <w:szCs w:val="20"/>
        </w:rPr>
        <w:t>19 using the retrospective transition method for each period presented, which did not have a material impact on our condensed consolidated statements of cash flows.</w:t>
      </w:r>
    </w:p>
    <w:p w14:paraId="0918338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November 2016, the FASB issued new accounting guidance that requires companies to includ</w:t>
      </w:r>
      <w:r>
        <w:rPr>
          <w:rFonts w:ascii="inherit" w:eastAsia="Times New Roman" w:hAnsi="inherit"/>
          <w:sz w:val="20"/>
          <w:szCs w:val="20"/>
        </w:rPr>
        <w:t>e restricted cash and cash equivalents as a component in total cash and cash equivalents on the statement of cash flows. As a result, the consolidated statement of cash flows no longer reflects transfers between cash and cash equivalents and restricted cas</w:t>
      </w:r>
      <w:r>
        <w:rPr>
          <w:rFonts w:ascii="inherit" w:eastAsia="Times New Roman" w:hAnsi="inherit"/>
          <w:sz w:val="20"/>
          <w:szCs w:val="20"/>
        </w:rPr>
        <w:t>h and cash equivalents. We adopted the new accounting guidance in the first quarter of fiscal 2019 using the retrospective transition method, which results in certain amounts in fiscal 2018 being adjusted to conform to the new accounting guidance. This inc</w:t>
      </w:r>
      <w:r>
        <w:rPr>
          <w:rFonts w:ascii="inherit" w:eastAsia="Times New Roman" w:hAnsi="inherit"/>
          <w:sz w:val="20"/>
          <w:szCs w:val="20"/>
        </w:rPr>
        <w:t>ludes restricted cash and cash equivalents held during fiscal 2018 related to funds deposited as collateral for outstanding letters of credit in connection with a then proposed acquisition. Restricted cash and cash equivalents related to the outstanding le</w:t>
      </w:r>
      <w:r>
        <w:rPr>
          <w:rFonts w:ascii="inherit" w:eastAsia="Times New Roman" w:hAnsi="inherit"/>
          <w:sz w:val="20"/>
          <w:szCs w:val="20"/>
        </w:rPr>
        <w:t>tters of credit totaled</w:t>
      </w:r>
      <w:r>
        <w:rPr>
          <w:rFonts w:ascii="inherit" w:eastAsia="Times New Roman" w:hAnsi="inherit"/>
          <w:sz w:val="20"/>
          <w:szCs w:val="20"/>
        </w:rPr>
        <w:t xml:space="preserve"> </w:t>
      </w:r>
      <w:r>
        <w:rPr>
          <w:rFonts w:ascii="inherit" w:eastAsia="Times New Roman" w:hAnsi="inherit"/>
          <w:sz w:val="20"/>
          <w:szCs w:val="20"/>
        </w:rPr>
        <w:t>$2.0 billion at the end of the fourth quarter of fiscal 2017 and second quarter of fiscal 2018. There was no impact of this change on the activity presented on the condensed consolidated statement of cash flows for the six months en</w:t>
      </w:r>
      <w:r>
        <w:rPr>
          <w:rFonts w:ascii="inherit" w:eastAsia="Times New Roman" w:hAnsi="inherit"/>
          <w:sz w:val="20"/>
          <w:szCs w:val="20"/>
        </w:rPr>
        <w:t>ded March 25, 2018.</w:t>
      </w:r>
      <w:r>
        <w:rPr>
          <w:rFonts w:ascii="inherit" w:eastAsia="Times New Roman" w:hAnsi="inherit"/>
          <w:sz w:val="20"/>
          <w:szCs w:val="20"/>
        </w:rPr>
        <w:t xml:space="preserve"> </w:t>
      </w:r>
    </w:p>
    <w:p w14:paraId="007C8A2C"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xml:space="preserve"> In October 2016, the FASB issued new accounting guidance that changes the accounting for the income tax effects of intra-entity transfers of assets other than inventory. Under the new accounting guidance, the selling (tra</w:t>
      </w:r>
      <w:r>
        <w:rPr>
          <w:rFonts w:ascii="inherit" w:eastAsia="Times New Roman" w:hAnsi="inherit"/>
          <w:sz w:val="20"/>
          <w:szCs w:val="20"/>
        </w:rPr>
        <w:t>nsferring) entity is required to recognize a current tax expense or benefit upon transfer of the asset. Similarly, the purchasing (receiving) entity is required to recognize a deferred tax asset or deferred tax liability, as well as the related deferred ta</w:t>
      </w:r>
      <w:r>
        <w:rPr>
          <w:rFonts w:ascii="inherit" w:eastAsia="Times New Roman" w:hAnsi="inherit"/>
          <w:sz w:val="20"/>
          <w:szCs w:val="20"/>
        </w:rPr>
        <w:t>x benefit or expense, upon receipt of the asset. We adopted the new accounting guidance in the first quarter of fiscal 2019 using the modified retrospective transition method, with the cumulative effect of applying the new accounting</w:t>
      </w:r>
      <w:r>
        <w:rPr>
          <w:rFonts w:ascii="inherit" w:eastAsia="Times New Roman" w:hAnsi="inherit"/>
          <w:sz w:val="20"/>
          <w:szCs w:val="20"/>
        </w:rPr>
        <w:t xml:space="preserve"> </w:t>
      </w:r>
    </w:p>
    <w:p w14:paraId="44CD7733" w14:textId="77777777" w:rsidR="00000000" w:rsidRDefault="00057078">
      <w:pPr>
        <w:divId w:val="1155607707"/>
        <w:rPr>
          <w:rFonts w:eastAsia="Times New Roman"/>
          <w:sz w:val="20"/>
          <w:szCs w:val="20"/>
        </w:rPr>
      </w:pPr>
    </w:p>
    <w:p w14:paraId="1962C8BB" w14:textId="77777777" w:rsidR="00000000" w:rsidRDefault="00057078">
      <w:pPr>
        <w:spacing w:line="288" w:lineRule="auto"/>
        <w:jc w:val="center"/>
        <w:divId w:val="1507284976"/>
        <w:rPr>
          <w:rFonts w:eastAsia="Times New Roman"/>
          <w:sz w:val="20"/>
          <w:szCs w:val="20"/>
        </w:rPr>
      </w:pPr>
      <w:r>
        <w:rPr>
          <w:rFonts w:ascii="inherit" w:eastAsia="Times New Roman" w:hAnsi="inherit"/>
          <w:sz w:val="20"/>
          <w:szCs w:val="20"/>
        </w:rPr>
        <w:t>11</w:t>
      </w:r>
    </w:p>
    <w:p w14:paraId="7DBB6DC5" w14:textId="77777777" w:rsidR="00000000" w:rsidRDefault="00057078">
      <w:pPr>
        <w:rPr>
          <w:rFonts w:eastAsia="Times New Roman"/>
          <w:sz w:val="20"/>
          <w:szCs w:val="20"/>
        </w:rPr>
      </w:pPr>
      <w:r>
        <w:rPr>
          <w:rFonts w:eastAsia="Times New Roman"/>
          <w:sz w:val="20"/>
          <w:szCs w:val="20"/>
        </w:rPr>
        <w:pict w14:anchorId="092A188A">
          <v:rect id="_x0000_i1035" style="width:0;height:1.5pt" o:hralign="center" o:hrstd="t" o:hr="t" fillcolor="#a0a0a0" stroked="f"/>
        </w:pict>
      </w:r>
    </w:p>
    <w:p w14:paraId="1A6F157B" w14:textId="77777777" w:rsidR="00000000" w:rsidRDefault="00057078">
      <w:pPr>
        <w:spacing w:line="288" w:lineRule="auto"/>
        <w:jc w:val="center"/>
        <w:divId w:val="969282326"/>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4ADBBFB" w14:textId="77777777">
        <w:trPr>
          <w:divId w:val="1779789673"/>
          <w:jc w:val="center"/>
        </w:trPr>
        <w:tc>
          <w:tcPr>
            <w:tcW w:w="0" w:type="auto"/>
            <w:gridSpan w:val="5"/>
            <w:vAlign w:val="center"/>
            <w:hideMark/>
          </w:tcPr>
          <w:p w14:paraId="3297CD5A" w14:textId="77777777" w:rsidR="00000000" w:rsidRDefault="00057078">
            <w:pPr>
              <w:spacing w:line="288" w:lineRule="auto"/>
              <w:jc w:val="center"/>
              <w:rPr>
                <w:rFonts w:eastAsia="Times New Roman"/>
                <w:sz w:val="20"/>
                <w:szCs w:val="20"/>
              </w:rPr>
            </w:pPr>
          </w:p>
        </w:tc>
      </w:tr>
      <w:tr w:rsidR="00000000" w14:paraId="49B71E34" w14:textId="77777777">
        <w:trPr>
          <w:divId w:val="1779789673"/>
          <w:jc w:val="center"/>
        </w:trPr>
        <w:tc>
          <w:tcPr>
            <w:tcW w:w="1000" w:type="pct"/>
            <w:vAlign w:val="center"/>
            <w:hideMark/>
          </w:tcPr>
          <w:p w14:paraId="18114E33" w14:textId="77777777" w:rsidR="00000000" w:rsidRDefault="00057078">
            <w:pPr>
              <w:rPr>
                <w:rFonts w:eastAsia="Times New Roman"/>
                <w:sz w:val="20"/>
                <w:szCs w:val="20"/>
              </w:rPr>
            </w:pPr>
          </w:p>
        </w:tc>
        <w:tc>
          <w:tcPr>
            <w:tcW w:w="1000" w:type="pct"/>
            <w:vAlign w:val="center"/>
            <w:hideMark/>
          </w:tcPr>
          <w:p w14:paraId="6AF1AEFA" w14:textId="77777777" w:rsidR="00000000" w:rsidRDefault="00057078">
            <w:pPr>
              <w:rPr>
                <w:rFonts w:eastAsia="Times New Roman"/>
                <w:sz w:val="20"/>
                <w:szCs w:val="20"/>
              </w:rPr>
            </w:pPr>
          </w:p>
        </w:tc>
        <w:tc>
          <w:tcPr>
            <w:tcW w:w="1000" w:type="pct"/>
            <w:vAlign w:val="center"/>
            <w:hideMark/>
          </w:tcPr>
          <w:p w14:paraId="54D28C5A" w14:textId="77777777" w:rsidR="00000000" w:rsidRDefault="00057078">
            <w:pPr>
              <w:rPr>
                <w:rFonts w:eastAsia="Times New Roman"/>
                <w:sz w:val="20"/>
                <w:szCs w:val="20"/>
              </w:rPr>
            </w:pPr>
          </w:p>
        </w:tc>
        <w:tc>
          <w:tcPr>
            <w:tcW w:w="1000" w:type="pct"/>
            <w:vAlign w:val="center"/>
            <w:hideMark/>
          </w:tcPr>
          <w:p w14:paraId="2C5F4950" w14:textId="77777777" w:rsidR="00000000" w:rsidRDefault="00057078">
            <w:pPr>
              <w:rPr>
                <w:rFonts w:eastAsia="Times New Roman"/>
                <w:sz w:val="20"/>
                <w:szCs w:val="20"/>
              </w:rPr>
            </w:pPr>
          </w:p>
        </w:tc>
        <w:tc>
          <w:tcPr>
            <w:tcW w:w="1000" w:type="pct"/>
            <w:vAlign w:val="center"/>
            <w:hideMark/>
          </w:tcPr>
          <w:p w14:paraId="5E8C5C20" w14:textId="77777777" w:rsidR="00000000" w:rsidRDefault="00057078">
            <w:pPr>
              <w:rPr>
                <w:rFonts w:eastAsia="Times New Roman"/>
                <w:sz w:val="20"/>
                <w:szCs w:val="20"/>
              </w:rPr>
            </w:pPr>
          </w:p>
        </w:tc>
      </w:tr>
      <w:tr w:rsidR="00000000" w14:paraId="74016FB8" w14:textId="77777777">
        <w:trPr>
          <w:divId w:val="1779789673"/>
          <w:jc w:val="center"/>
        </w:trPr>
        <w:tc>
          <w:tcPr>
            <w:tcW w:w="0" w:type="auto"/>
            <w:gridSpan w:val="5"/>
            <w:tcMar>
              <w:top w:w="30" w:type="dxa"/>
              <w:left w:w="30" w:type="dxa"/>
              <w:bottom w:w="30" w:type="dxa"/>
              <w:right w:w="30" w:type="dxa"/>
            </w:tcMar>
            <w:vAlign w:val="bottom"/>
            <w:hideMark/>
          </w:tcPr>
          <w:p w14:paraId="110E7DEC"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FFF76BA" w14:textId="77777777">
        <w:trPr>
          <w:divId w:val="1779789673"/>
          <w:jc w:val="center"/>
        </w:trPr>
        <w:tc>
          <w:tcPr>
            <w:tcW w:w="0" w:type="auto"/>
            <w:gridSpan w:val="5"/>
            <w:tcMar>
              <w:top w:w="30" w:type="dxa"/>
              <w:left w:w="30" w:type="dxa"/>
              <w:bottom w:w="30" w:type="dxa"/>
              <w:right w:w="30" w:type="dxa"/>
            </w:tcMar>
            <w:vAlign w:val="bottom"/>
            <w:hideMark/>
          </w:tcPr>
          <w:p w14:paraId="7627CD64"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C0EBADB" w14:textId="77777777">
        <w:trPr>
          <w:divId w:val="1779789673"/>
          <w:jc w:val="center"/>
        </w:trPr>
        <w:tc>
          <w:tcPr>
            <w:tcW w:w="0" w:type="auto"/>
            <w:gridSpan w:val="5"/>
            <w:tcMar>
              <w:top w:w="30" w:type="dxa"/>
              <w:left w:w="30" w:type="dxa"/>
              <w:bottom w:w="30" w:type="dxa"/>
              <w:right w:w="30" w:type="dxa"/>
            </w:tcMar>
            <w:vAlign w:val="bottom"/>
            <w:hideMark/>
          </w:tcPr>
          <w:p w14:paraId="367AB216"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7C231442" w14:textId="77777777" w:rsidR="00000000" w:rsidRDefault="00057078">
      <w:pPr>
        <w:divId w:val="780996534"/>
        <w:rPr>
          <w:rFonts w:eastAsia="Times New Roman"/>
          <w:sz w:val="20"/>
          <w:szCs w:val="20"/>
        </w:rPr>
      </w:pPr>
    </w:p>
    <w:p w14:paraId="68CD2AB9" w14:textId="77777777" w:rsidR="00000000" w:rsidRDefault="00057078">
      <w:pPr>
        <w:spacing w:line="288" w:lineRule="auto"/>
        <w:rPr>
          <w:rFonts w:eastAsia="Times New Roman"/>
          <w:sz w:val="20"/>
          <w:szCs w:val="20"/>
        </w:rPr>
      </w:pPr>
      <w:r>
        <w:rPr>
          <w:rFonts w:ascii="inherit" w:eastAsia="Times New Roman" w:hAnsi="inherit"/>
          <w:sz w:val="20"/>
          <w:szCs w:val="20"/>
        </w:rPr>
        <w:t>guidance recognized as an adjustment to opening retained earnings of</w:t>
      </w:r>
      <w:r>
        <w:rPr>
          <w:rFonts w:ascii="inherit" w:eastAsia="Times New Roman" w:hAnsi="inherit"/>
          <w:sz w:val="20"/>
          <w:szCs w:val="20"/>
        </w:rPr>
        <w:t xml:space="preserve"> </w:t>
      </w:r>
      <w:r>
        <w:rPr>
          <w:rFonts w:ascii="inherit" w:eastAsia="Times New Roman" w:hAnsi="inherit"/>
          <w:sz w:val="20"/>
          <w:szCs w:val="20"/>
        </w:rPr>
        <w:t>$2.6 billion, primarily as the result of establishing a deferred tax asset on the basis difference of certain intellectual property distributed from one of our foreign subsidiaries to a s</w:t>
      </w:r>
      <w:r>
        <w:rPr>
          <w:rFonts w:ascii="inherit" w:eastAsia="Times New Roman" w:hAnsi="inherit"/>
          <w:sz w:val="20"/>
          <w:szCs w:val="20"/>
        </w:rPr>
        <w:t>ubsidiary in the United States in fiscal 2018 (Note 3). The ongoing impact of this accounting guidance will be dependent on the facts and circumstances of any transactions within its scope.</w:t>
      </w:r>
    </w:p>
    <w:p w14:paraId="21ECFA10"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Recent Accounting Pronouncements Not Yet Adopted.</w:t>
      </w:r>
    </w:p>
    <w:p w14:paraId="1B41FF26"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In February 2016, the FASB issued new accounting guidance related to leases that outlines a comprehensive lease accounting model and supersedes the current lease accounting guidance. The new accounting guidance requires lessees to recognize lease liabiliti</w:t>
      </w:r>
      <w:r>
        <w:rPr>
          <w:rFonts w:ascii="inherit" w:eastAsia="Times New Roman" w:hAnsi="inherit"/>
          <w:sz w:val="20"/>
          <w:szCs w:val="20"/>
        </w:rPr>
        <w:t>es and corresponding right-of-use assets for all leases with lease terms of greater than 12 months. It also changes the definition of a lease and expands the disclosure requirements of lease arrangements. We will adopt the new accounting guidance in the fi</w:t>
      </w:r>
      <w:r>
        <w:rPr>
          <w:rFonts w:ascii="inherit" w:eastAsia="Times New Roman" w:hAnsi="inherit"/>
          <w:sz w:val="20"/>
          <w:szCs w:val="20"/>
        </w:rPr>
        <w:t>rst quarter of fiscal 2020 and expect to use the modified retrospective approach and to elect certain practical expedients, with the cumulative effect of applying the new accounting guidance recognized as an adjustment to opening retained earnings as of th</w:t>
      </w:r>
      <w:r>
        <w:rPr>
          <w:rFonts w:ascii="inherit" w:eastAsia="Times New Roman" w:hAnsi="inherit"/>
          <w:sz w:val="20"/>
          <w:szCs w:val="20"/>
        </w:rPr>
        <w:t>e effective date. We are in the process of determining the effects the adoption will have on our consolidated financial statements.</w:t>
      </w:r>
    </w:p>
    <w:p w14:paraId="4DE60548"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In June 2016, the FASB issued new accounting guidance that changes the accounting for recognizing impairme</w:t>
      </w:r>
      <w:r>
        <w:rPr>
          <w:rFonts w:ascii="inherit" w:eastAsia="Times New Roman" w:hAnsi="inherit"/>
          <w:sz w:val="20"/>
          <w:szCs w:val="20"/>
        </w:rPr>
        <w:t>nts of financial assets. Under the new accounting guidance, credit losses for financial assets held at amortized cost will be estimated based on expected losses rather than the current incurred loss impairment model. The new accounting guidance also modifi</w:t>
      </w:r>
      <w:r>
        <w:rPr>
          <w:rFonts w:ascii="inherit" w:eastAsia="Times New Roman" w:hAnsi="inherit"/>
          <w:sz w:val="20"/>
          <w:szCs w:val="20"/>
        </w:rPr>
        <w:t>es the impairment model for available-for-sale debt securities. The new accounting guidance generally requires the modified retrospective transition method, with the cumulative effect of applying the new accounting guidance recognized as an adjustment to o</w:t>
      </w:r>
      <w:r>
        <w:rPr>
          <w:rFonts w:ascii="inherit" w:eastAsia="Times New Roman" w:hAnsi="inherit"/>
          <w:sz w:val="20"/>
          <w:szCs w:val="20"/>
        </w:rPr>
        <w:t>pening retained earnings in the year of adoption, except for certain financial assets where the prospective transition method is required, such as available-for-sale debt securities for which an other-than-temporary impairment has been recorded. We will ad</w:t>
      </w:r>
      <w:r>
        <w:rPr>
          <w:rFonts w:ascii="inherit" w:eastAsia="Times New Roman" w:hAnsi="inherit"/>
          <w:sz w:val="20"/>
          <w:szCs w:val="20"/>
        </w:rPr>
        <w:t>opt the new accounting guidance in the first quarter of fiscal 2021, and the impact of this new accounting guidance will largely depend on the composition and credit quality of our investment portfolio, as well as economic conditions at the time of adoptio</w:t>
      </w:r>
      <w:r>
        <w:rPr>
          <w:rFonts w:ascii="inherit" w:eastAsia="Times New Roman" w:hAnsi="inherit"/>
          <w:sz w:val="20"/>
          <w:szCs w:val="20"/>
        </w:rPr>
        <w:t>n.</w:t>
      </w:r>
      <w:r>
        <w:rPr>
          <w:rFonts w:ascii="inherit" w:eastAsia="Times New Roman" w:hAnsi="inherit"/>
          <w:sz w:val="20"/>
          <w:szCs w:val="20"/>
        </w:rPr>
        <w:t xml:space="preserve"> </w:t>
      </w:r>
    </w:p>
    <w:p w14:paraId="0C658901"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Accounting Policy Update.</w:t>
      </w:r>
    </w:p>
    <w:p w14:paraId="2E45A9C8"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Revenue Recognition:</w:t>
      </w:r>
      <w:r>
        <w:rPr>
          <w:rFonts w:ascii="inherit" w:eastAsia="Times New Roman" w:hAnsi="inherit"/>
          <w:sz w:val="20"/>
          <w:szCs w:val="20"/>
        </w:rPr>
        <w:t xml:space="preserve"> As a result of the adoption of ASC 606, we revised our revenue recognition policy beginning in fiscal 2019 as follows.</w:t>
      </w:r>
    </w:p>
    <w:p w14:paraId="418F1CE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derive revenues principally from sales of integrated circuit products and licensing</w:t>
      </w:r>
      <w:r>
        <w:rPr>
          <w:rFonts w:ascii="inherit" w:eastAsia="Times New Roman" w:hAnsi="inherit"/>
          <w:sz w:val="20"/>
          <w:szCs w:val="20"/>
        </w:rPr>
        <w:t xml:space="preserve"> of our intellectual property. We also generate revenues by performing software hosting, software development and other services and from other product sales. The timing of revenue recognition and the amount of revenue actually recognized in each case depe</w:t>
      </w:r>
      <w:r>
        <w:rPr>
          <w:rFonts w:ascii="inherit" w:eastAsia="Times New Roman" w:hAnsi="inherit"/>
          <w:sz w:val="20"/>
          <w:szCs w:val="20"/>
        </w:rPr>
        <w:t>nds upon a variety of factors, including the specific terms of each arrangement and the nature of our performance obligations.</w:t>
      </w:r>
      <w:r>
        <w:rPr>
          <w:rFonts w:ascii="inherit" w:eastAsia="Times New Roman" w:hAnsi="inherit"/>
          <w:sz w:val="20"/>
          <w:szCs w:val="20"/>
        </w:rPr>
        <w:t xml:space="preserve"> </w:t>
      </w:r>
    </w:p>
    <w:p w14:paraId="2A5462B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Revenues from sales of our products are recognized upon transfer of control to the customer, which is generally at the time of s</w:t>
      </w:r>
      <w:r>
        <w:rPr>
          <w:rFonts w:ascii="inherit" w:eastAsia="Times New Roman" w:hAnsi="inherit"/>
          <w:sz w:val="20"/>
          <w:szCs w:val="20"/>
        </w:rPr>
        <w:t>hipment. Revenues from providing services are typically recognized over time as our performance obligation is satisfied. Revenues from providing services were less than 5% of total revenues for all periods presented.</w:t>
      </w:r>
    </w:p>
    <w:p w14:paraId="025C0B6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We grant licenses or otherwise provide </w:t>
      </w:r>
      <w:r>
        <w:rPr>
          <w:rFonts w:ascii="inherit" w:eastAsia="Times New Roman" w:hAnsi="inherit"/>
          <w:sz w:val="20"/>
          <w:szCs w:val="20"/>
        </w:rPr>
        <w:t>rights to use portions of our intellectual property portfolio, which, among other rights, includes certain patent rights essential to and/or useful in the manufacture and sale of certain wireless products.</w:t>
      </w:r>
      <w:r>
        <w:rPr>
          <w:rFonts w:ascii="inherit" w:eastAsia="Times New Roman" w:hAnsi="inherit"/>
          <w:sz w:val="20"/>
          <w:szCs w:val="20"/>
        </w:rPr>
        <w:t xml:space="preserve"> </w:t>
      </w:r>
      <w:r>
        <w:rPr>
          <w:rFonts w:ascii="inherit" w:eastAsia="Times New Roman" w:hAnsi="inherit"/>
          <w:sz w:val="20"/>
          <w:szCs w:val="20"/>
        </w:rPr>
        <w:t>Licensees pay royalties based on their sales of pr</w:t>
      </w:r>
      <w:r>
        <w:rPr>
          <w:rFonts w:ascii="inherit" w:eastAsia="Times New Roman" w:hAnsi="inherit"/>
          <w:sz w:val="20"/>
          <w:szCs w:val="20"/>
        </w:rPr>
        <w:t>oducts incorporating or using our licensed intellectual property and may also pay a fixed license fee in one or more installments. Sales-based royalties are generally based upon a percentage of the wholesale (i.e., licensee’s) selling price of complete lic</w:t>
      </w:r>
      <w:r>
        <w:rPr>
          <w:rFonts w:ascii="inherit" w:eastAsia="Times New Roman" w:hAnsi="inherit"/>
          <w:sz w:val="20"/>
          <w:szCs w:val="20"/>
        </w:rPr>
        <w:t xml:space="preserve">ensed products, net of certain permissible deductions (including transportation, insurance, packing costs and other items). We broadly provide per unit royalty caps that apply to certain categories of complete wireless devices, namely smartphones, tablets </w:t>
      </w:r>
      <w:r>
        <w:rPr>
          <w:rFonts w:ascii="inherit" w:eastAsia="Times New Roman" w:hAnsi="inherit"/>
          <w:sz w:val="20"/>
          <w:szCs w:val="20"/>
        </w:rPr>
        <w:t>and laptops, which in general, effectively provide for a maximum royalty amount per device. We estimate and recognize sales-based royalties on such licensed products in the period in which the associated sales occur, subject to certain constraints on our a</w:t>
      </w:r>
      <w:r>
        <w:rPr>
          <w:rFonts w:ascii="inherit" w:eastAsia="Times New Roman" w:hAnsi="inherit"/>
          <w:sz w:val="20"/>
          <w:szCs w:val="20"/>
        </w:rPr>
        <w:t>bility to estimate such royalties. Our estimates of sales-based royalties are based largely on an assessment of the volume of devices supplied into the market that incorporate or use our licensed intellectual property. We estimate sales-based royalties tak</w:t>
      </w:r>
      <w:r>
        <w:rPr>
          <w:rFonts w:ascii="inherit" w:eastAsia="Times New Roman" w:hAnsi="inherit"/>
          <w:sz w:val="20"/>
          <w:szCs w:val="20"/>
        </w:rPr>
        <w:t>ing 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average wholesale prices of such products, and considers all information (historical, current and forecasted) that is reasonably available to us. Our li</w:t>
      </w:r>
      <w:r>
        <w:rPr>
          <w:rFonts w:ascii="inherit" w:eastAsia="Times New Roman" w:hAnsi="inherit"/>
          <w:sz w:val="20"/>
          <w:szCs w:val="20"/>
        </w:rPr>
        <w:t>censees, however, do not report and pay royalties owed for sales in any given quarter until after the conclusion of that quarter, which is generally the following quarter. As a result of recognizing revenues in the period in which the licensees’</w:t>
      </w:r>
      <w:r>
        <w:rPr>
          <w:rFonts w:ascii="inherit" w:eastAsia="Times New Roman" w:hAnsi="inherit"/>
          <w:sz w:val="20"/>
          <w:szCs w:val="20"/>
        </w:rPr>
        <w:t xml:space="preserve"> </w:t>
      </w:r>
      <w:r>
        <w:rPr>
          <w:rFonts w:ascii="inherit" w:eastAsia="Times New Roman" w:hAnsi="inherit"/>
          <w:sz w:val="20"/>
          <w:szCs w:val="20"/>
        </w:rPr>
        <w:t>sales occu</w:t>
      </w:r>
      <w:r>
        <w:rPr>
          <w:rFonts w:ascii="inherit" w:eastAsia="Times New Roman" w:hAnsi="inherit"/>
          <w:sz w:val="20"/>
          <w:szCs w:val="20"/>
        </w:rPr>
        <w:t>r using estimates, adjustments to revenues are required in subsequent periods to reflect changes in estimates as new information becomes available, primarily resulting from actual amounts reported by our licensees.</w:t>
      </w:r>
      <w:r>
        <w:rPr>
          <w:rFonts w:ascii="inherit" w:eastAsia="Times New Roman" w:hAnsi="inherit"/>
          <w:sz w:val="20"/>
          <w:szCs w:val="20"/>
        </w:rPr>
        <w:t xml:space="preserve"> </w:t>
      </w:r>
      <w:r>
        <w:rPr>
          <w:rFonts w:ascii="inherit" w:eastAsia="Times New Roman" w:hAnsi="inherit"/>
          <w:sz w:val="20"/>
          <w:szCs w:val="20"/>
        </w:rPr>
        <w:t xml:space="preserve"> </w:t>
      </w:r>
    </w:p>
    <w:p w14:paraId="202E511A" w14:textId="77777777" w:rsidR="00000000" w:rsidRDefault="00057078">
      <w:pPr>
        <w:divId w:val="1339774839"/>
        <w:rPr>
          <w:rFonts w:eastAsia="Times New Roman"/>
          <w:sz w:val="20"/>
          <w:szCs w:val="20"/>
        </w:rPr>
      </w:pPr>
    </w:p>
    <w:p w14:paraId="2BEA0E64" w14:textId="77777777" w:rsidR="00000000" w:rsidRDefault="00057078">
      <w:pPr>
        <w:spacing w:line="288" w:lineRule="auto"/>
        <w:jc w:val="center"/>
        <w:divId w:val="172376136"/>
        <w:rPr>
          <w:rFonts w:eastAsia="Times New Roman"/>
          <w:sz w:val="20"/>
          <w:szCs w:val="20"/>
        </w:rPr>
      </w:pPr>
      <w:r>
        <w:rPr>
          <w:rFonts w:ascii="inherit" w:eastAsia="Times New Roman" w:hAnsi="inherit"/>
          <w:sz w:val="20"/>
          <w:szCs w:val="20"/>
        </w:rPr>
        <w:t>12</w:t>
      </w:r>
    </w:p>
    <w:p w14:paraId="4D36E8CB" w14:textId="77777777" w:rsidR="00000000" w:rsidRDefault="00057078">
      <w:pPr>
        <w:rPr>
          <w:rFonts w:eastAsia="Times New Roman"/>
          <w:sz w:val="20"/>
          <w:szCs w:val="20"/>
        </w:rPr>
      </w:pPr>
      <w:r>
        <w:rPr>
          <w:rFonts w:eastAsia="Times New Roman"/>
          <w:sz w:val="20"/>
          <w:szCs w:val="20"/>
        </w:rPr>
        <w:pict w14:anchorId="2EFC290C">
          <v:rect id="_x0000_i1036" style="width:0;height:1.5pt" o:hralign="center" o:hrstd="t" o:hr="t" fillcolor="#a0a0a0" stroked="f"/>
        </w:pict>
      </w:r>
    </w:p>
    <w:p w14:paraId="4E8DA51D" w14:textId="77777777" w:rsidR="00000000" w:rsidRDefault="00057078">
      <w:pPr>
        <w:spacing w:line="288" w:lineRule="auto"/>
        <w:jc w:val="center"/>
        <w:divId w:val="247347657"/>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7C85750" w14:textId="77777777">
        <w:trPr>
          <w:divId w:val="1946379425"/>
          <w:jc w:val="center"/>
        </w:trPr>
        <w:tc>
          <w:tcPr>
            <w:tcW w:w="0" w:type="auto"/>
            <w:gridSpan w:val="5"/>
            <w:vAlign w:val="center"/>
            <w:hideMark/>
          </w:tcPr>
          <w:p w14:paraId="2B041C8F" w14:textId="77777777" w:rsidR="00000000" w:rsidRDefault="00057078">
            <w:pPr>
              <w:spacing w:line="288" w:lineRule="auto"/>
              <w:jc w:val="center"/>
              <w:rPr>
                <w:rFonts w:eastAsia="Times New Roman"/>
                <w:sz w:val="20"/>
                <w:szCs w:val="20"/>
              </w:rPr>
            </w:pPr>
          </w:p>
        </w:tc>
      </w:tr>
      <w:tr w:rsidR="00000000" w14:paraId="099F3C48" w14:textId="77777777">
        <w:trPr>
          <w:divId w:val="1946379425"/>
          <w:jc w:val="center"/>
        </w:trPr>
        <w:tc>
          <w:tcPr>
            <w:tcW w:w="1000" w:type="pct"/>
            <w:vAlign w:val="center"/>
            <w:hideMark/>
          </w:tcPr>
          <w:p w14:paraId="3BCA8F33" w14:textId="77777777" w:rsidR="00000000" w:rsidRDefault="00057078">
            <w:pPr>
              <w:rPr>
                <w:rFonts w:eastAsia="Times New Roman"/>
                <w:sz w:val="20"/>
                <w:szCs w:val="20"/>
              </w:rPr>
            </w:pPr>
          </w:p>
        </w:tc>
        <w:tc>
          <w:tcPr>
            <w:tcW w:w="1000" w:type="pct"/>
            <w:vAlign w:val="center"/>
            <w:hideMark/>
          </w:tcPr>
          <w:p w14:paraId="64E46A05" w14:textId="77777777" w:rsidR="00000000" w:rsidRDefault="00057078">
            <w:pPr>
              <w:rPr>
                <w:rFonts w:eastAsia="Times New Roman"/>
                <w:sz w:val="20"/>
                <w:szCs w:val="20"/>
              </w:rPr>
            </w:pPr>
          </w:p>
        </w:tc>
        <w:tc>
          <w:tcPr>
            <w:tcW w:w="1000" w:type="pct"/>
            <w:vAlign w:val="center"/>
            <w:hideMark/>
          </w:tcPr>
          <w:p w14:paraId="29C4417F" w14:textId="77777777" w:rsidR="00000000" w:rsidRDefault="00057078">
            <w:pPr>
              <w:rPr>
                <w:rFonts w:eastAsia="Times New Roman"/>
                <w:sz w:val="20"/>
                <w:szCs w:val="20"/>
              </w:rPr>
            </w:pPr>
          </w:p>
        </w:tc>
        <w:tc>
          <w:tcPr>
            <w:tcW w:w="1000" w:type="pct"/>
            <w:vAlign w:val="center"/>
            <w:hideMark/>
          </w:tcPr>
          <w:p w14:paraId="69116C64" w14:textId="77777777" w:rsidR="00000000" w:rsidRDefault="00057078">
            <w:pPr>
              <w:rPr>
                <w:rFonts w:eastAsia="Times New Roman"/>
                <w:sz w:val="20"/>
                <w:szCs w:val="20"/>
              </w:rPr>
            </w:pPr>
          </w:p>
        </w:tc>
        <w:tc>
          <w:tcPr>
            <w:tcW w:w="1000" w:type="pct"/>
            <w:vAlign w:val="center"/>
            <w:hideMark/>
          </w:tcPr>
          <w:p w14:paraId="5C782E90" w14:textId="77777777" w:rsidR="00000000" w:rsidRDefault="00057078">
            <w:pPr>
              <w:rPr>
                <w:rFonts w:eastAsia="Times New Roman"/>
                <w:sz w:val="20"/>
                <w:szCs w:val="20"/>
              </w:rPr>
            </w:pPr>
          </w:p>
        </w:tc>
      </w:tr>
      <w:tr w:rsidR="00000000" w14:paraId="5222EB4A" w14:textId="77777777">
        <w:trPr>
          <w:divId w:val="1946379425"/>
          <w:jc w:val="center"/>
        </w:trPr>
        <w:tc>
          <w:tcPr>
            <w:tcW w:w="0" w:type="auto"/>
            <w:gridSpan w:val="5"/>
            <w:tcMar>
              <w:top w:w="30" w:type="dxa"/>
              <w:left w:w="30" w:type="dxa"/>
              <w:bottom w:w="30" w:type="dxa"/>
              <w:right w:w="30" w:type="dxa"/>
            </w:tcMar>
            <w:vAlign w:val="bottom"/>
            <w:hideMark/>
          </w:tcPr>
          <w:p w14:paraId="3CD85433"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197B685B" w14:textId="77777777">
        <w:trPr>
          <w:divId w:val="1946379425"/>
          <w:jc w:val="center"/>
        </w:trPr>
        <w:tc>
          <w:tcPr>
            <w:tcW w:w="0" w:type="auto"/>
            <w:gridSpan w:val="5"/>
            <w:tcMar>
              <w:top w:w="30" w:type="dxa"/>
              <w:left w:w="30" w:type="dxa"/>
              <w:bottom w:w="30" w:type="dxa"/>
              <w:right w:w="30" w:type="dxa"/>
            </w:tcMar>
            <w:vAlign w:val="bottom"/>
            <w:hideMark/>
          </w:tcPr>
          <w:p w14:paraId="20A949A8"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619F1CB" w14:textId="77777777">
        <w:trPr>
          <w:divId w:val="1946379425"/>
          <w:jc w:val="center"/>
        </w:trPr>
        <w:tc>
          <w:tcPr>
            <w:tcW w:w="0" w:type="auto"/>
            <w:gridSpan w:val="5"/>
            <w:tcMar>
              <w:top w:w="30" w:type="dxa"/>
              <w:left w:w="30" w:type="dxa"/>
              <w:bottom w:w="30" w:type="dxa"/>
              <w:right w:w="30" w:type="dxa"/>
            </w:tcMar>
            <w:vAlign w:val="bottom"/>
            <w:hideMark/>
          </w:tcPr>
          <w:p w14:paraId="2E5F38FC"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7C5DAED7" w14:textId="77777777" w:rsidR="00000000" w:rsidRDefault="00057078">
      <w:pPr>
        <w:divId w:val="1708335705"/>
        <w:rPr>
          <w:rFonts w:eastAsia="Times New Roman"/>
          <w:sz w:val="20"/>
          <w:szCs w:val="20"/>
        </w:rPr>
      </w:pPr>
    </w:p>
    <w:p w14:paraId="310973D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License agreements that require payment of license fees contain a single performance obligation that represents ongoing access to a portfolio of intellectual property over the license term since such agreements provide the licensee the right to access a po</w:t>
      </w:r>
      <w:r>
        <w:rPr>
          <w:rFonts w:ascii="inherit" w:eastAsia="Times New Roman" w:hAnsi="inherit"/>
          <w:sz w:val="20"/>
          <w:szCs w:val="20"/>
        </w:rPr>
        <w:t>rtfolio of intellectual property that exists at inception of the license agreement and to updates and new intellectual property that is added to the licensed portfolio during the term of the agreement that are highly interdependent or interrelated. Since w</w:t>
      </w:r>
      <w:r>
        <w:rPr>
          <w:rFonts w:ascii="inherit" w:eastAsia="Times New Roman" w:hAnsi="inherit"/>
          <w:sz w:val="20"/>
          <w:szCs w:val="20"/>
        </w:rPr>
        <w:t>e expect to expend efforts to develop and transfer updates to our licensed portfolio on an even basis, license fees are recognized as revenues on a straight-line basis over the estimated period of benefit of the license to the licensee.</w:t>
      </w:r>
    </w:p>
    <w:p w14:paraId="52AE54E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account for a co</w:t>
      </w:r>
      <w:r>
        <w:rPr>
          <w:rFonts w:ascii="inherit" w:eastAsia="Times New Roman" w:hAnsi="inherit"/>
          <w:sz w:val="20"/>
          <w:szCs w:val="20"/>
        </w:rPr>
        <w:t>ntract with a customer/licensee when it is legally enforceable, the parties are committed to perform their respective obligations, the rights of the parties regarding the goods and/or services to be transferred are identified, payment terms are identified,</w:t>
      </w:r>
      <w:r>
        <w:rPr>
          <w:rFonts w:ascii="inherit" w:eastAsia="Times New Roman" w:hAnsi="inherit"/>
          <w:sz w:val="20"/>
          <w:szCs w:val="20"/>
        </w:rPr>
        <w:t xml:space="preserve"> the contract has commercial substance and collectability of substantially all of the consideration is probable.</w:t>
      </w:r>
      <w:r>
        <w:rPr>
          <w:rFonts w:ascii="inherit" w:eastAsia="Times New Roman" w:hAnsi="inherit"/>
          <w:sz w:val="20"/>
          <w:szCs w:val="20"/>
        </w:rPr>
        <w:t xml:space="preserve"> </w:t>
      </w:r>
    </w:p>
    <w:p w14:paraId="04FAF7A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From time to time, companies initiate various strategies to attempt to renegotiate, reduce and/or eliminate their need to pay royalties to us </w:t>
      </w:r>
      <w:r>
        <w:rPr>
          <w:rFonts w:ascii="inherit" w:eastAsia="Times New Roman" w:hAnsi="inherit"/>
          <w:sz w:val="20"/>
          <w:szCs w:val="20"/>
        </w:rPr>
        <w:t>for the use of our intellectual property. Certain licensees have disputed, underreported, underpaid, not reported and/or not paid royalties owed to us under their license agreements with us or reported to us in a manner that is not in compliance with their</w:t>
      </w:r>
      <w:r>
        <w:rPr>
          <w:rFonts w:ascii="inherit" w:eastAsia="Times New Roman" w:hAnsi="inherit"/>
          <w:sz w:val="20"/>
          <w:szCs w:val="20"/>
        </w:rPr>
        <w:t xml:space="preserve"> contractual obligations, and such licensees may continue to do so in the future. In such cases, we estimate and recognize licensing revenues only when we have a contract, as defined in ASC 606, and to the extent it is probable that a significant reversal </w:t>
      </w:r>
      <w:r>
        <w:rPr>
          <w:rFonts w:ascii="inherit" w:eastAsia="Times New Roman" w:hAnsi="inherit"/>
          <w:sz w:val="20"/>
          <w:szCs w:val="20"/>
        </w:rPr>
        <w:t>of cumulative revenues recognized will not occur. We analyze the risk of a significant revenue reversal considering both the likelihood and magnitude of the reversal and, if necessary, constrain the amount of estimated revenues recognized in order to mitig</w:t>
      </w:r>
      <w:r>
        <w:rPr>
          <w:rFonts w:ascii="inherit" w:eastAsia="Times New Roman" w:hAnsi="inherit"/>
          <w:sz w:val="20"/>
          <w:szCs w:val="20"/>
        </w:rPr>
        <w:t>ate this risk, which may result in recognizing revenues less than amounts contractually owed to us.</w:t>
      </w:r>
    </w:p>
    <w:p w14:paraId="2AFCB40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measure revenues based on the amount of consideration we expect to receive in exchange for products or services. We record reductions to revenues for cus</w:t>
      </w:r>
      <w:r>
        <w:rPr>
          <w:rFonts w:ascii="inherit" w:eastAsia="Times New Roman" w:hAnsi="inherit"/>
          <w:sz w:val="20"/>
          <w:szCs w:val="20"/>
        </w:rPr>
        <w:t xml:space="preserve">tomer incentive arrangements, including volume-related and other pricing rebates and cost reimbursements for marketing and other activities involving certain of our products and technologies, in the period that the related revenues are earned. The charges </w:t>
      </w:r>
      <w:r>
        <w:rPr>
          <w:rFonts w:ascii="inherit" w:eastAsia="Times New Roman" w:hAnsi="inherit"/>
          <w:sz w:val="20"/>
          <w:szCs w:val="20"/>
        </w:rPr>
        <w:t>for such arrangements are recorded as a reduction to accounts receivable, net or as other current liabilities based on whether we have the intent and contractual right of offset. Certain of these charges are considered variable consideration and are includ</w:t>
      </w:r>
      <w:r>
        <w:rPr>
          <w:rFonts w:ascii="inherit" w:eastAsia="Times New Roman" w:hAnsi="inherit"/>
          <w:sz w:val="20"/>
          <w:szCs w:val="20"/>
        </w:rPr>
        <w:t>ed in the transaction price primarily based on estimating the most likely amount expected to be provided to the customer/licensee.</w:t>
      </w:r>
      <w:r>
        <w:rPr>
          <w:rFonts w:ascii="inherit" w:eastAsia="Times New Roman" w:hAnsi="inherit"/>
          <w:sz w:val="20"/>
          <w:szCs w:val="20"/>
        </w:rPr>
        <w:t xml:space="preserve"> </w:t>
      </w:r>
    </w:p>
    <w:p w14:paraId="3B93B7B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Revenues recognized from sales of our products and sales-based royalties are generally included in accounts receivable, net (including unbilled receivables) based on our unconditional right to payment for satisfied or partially satisfied performance obliga</w:t>
      </w:r>
      <w:r>
        <w:rPr>
          <w:rFonts w:ascii="inherit" w:eastAsia="Times New Roman" w:hAnsi="inherit"/>
          <w:sz w:val="20"/>
          <w:szCs w:val="20"/>
        </w:rPr>
        <w:t>tions.</w:t>
      </w:r>
      <w:r>
        <w:rPr>
          <w:rFonts w:ascii="inherit" w:eastAsia="Times New Roman" w:hAnsi="inherit"/>
          <w:sz w:val="20"/>
          <w:szCs w:val="20"/>
        </w:rPr>
        <w:t xml:space="preserve"> </w:t>
      </w:r>
    </w:p>
    <w:p w14:paraId="2CFB469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disaggregate our revenues by segment (Note 7) and type of product and services (as presented on our consolidated statement of operations), as we believe this best depicts how the nature, amount, timing and uncertainty of our revenues and cash fl</w:t>
      </w:r>
      <w:r>
        <w:rPr>
          <w:rFonts w:ascii="inherit" w:eastAsia="Times New Roman" w:hAnsi="inherit"/>
          <w:sz w:val="20"/>
          <w:szCs w:val="20"/>
        </w:rPr>
        <w:t>ows are affected by economic factors. Substantially all of QCT’s revenues consist of equipment revenues that are recognized at a point in time, and substantially all of QTL’s revenues represent licensing revenues that are recognized over time.</w:t>
      </w:r>
      <w:r>
        <w:rPr>
          <w:rFonts w:ascii="inherit" w:eastAsia="Times New Roman" w:hAnsi="inherit"/>
          <w:sz w:val="20"/>
          <w:szCs w:val="20"/>
        </w:rPr>
        <w:t xml:space="preserve"> </w:t>
      </w:r>
    </w:p>
    <w:p w14:paraId="3ECFCC4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Revenues re</w:t>
      </w:r>
      <w:r>
        <w:rPr>
          <w:rFonts w:ascii="inherit" w:eastAsia="Times New Roman" w:hAnsi="inherit"/>
          <w:sz w:val="20"/>
          <w:szCs w:val="20"/>
        </w:rPr>
        <w:t>cognized from performance obligations satisfied (or partially satisfied) in previous periods were</w:t>
      </w:r>
      <w:r>
        <w:rPr>
          <w:rFonts w:ascii="inherit" w:eastAsia="Times New Roman" w:hAnsi="inherit"/>
          <w:sz w:val="20"/>
          <w:szCs w:val="20"/>
        </w:rPr>
        <w:t xml:space="preserve"> </w:t>
      </w:r>
      <w:r>
        <w:rPr>
          <w:rFonts w:ascii="inherit" w:eastAsia="Times New Roman" w:hAnsi="inherit"/>
          <w:sz w:val="20"/>
          <w:szCs w:val="20"/>
        </w:rPr>
        <w:t>$398 million and</w:t>
      </w:r>
      <w:r>
        <w:rPr>
          <w:rFonts w:ascii="inherit" w:eastAsia="Times New Roman" w:hAnsi="inherit"/>
          <w:sz w:val="20"/>
          <w:szCs w:val="20"/>
        </w:rPr>
        <w:t xml:space="preserve"> </w:t>
      </w:r>
      <w:r>
        <w:rPr>
          <w:rFonts w:ascii="inherit" w:eastAsia="Times New Roman" w:hAnsi="inherit"/>
          <w:sz w:val="20"/>
          <w:szCs w:val="20"/>
        </w:rPr>
        <w:t>$394 million for the</w:t>
      </w:r>
      <w:r>
        <w:rPr>
          <w:rFonts w:ascii="inherit" w:eastAsia="Times New Roman" w:hAnsi="inherit"/>
          <w:sz w:val="20"/>
          <w:szCs w:val="20"/>
        </w:rPr>
        <w:t xml:space="preserve"> </w:t>
      </w:r>
      <w:r>
        <w:rPr>
          <w:rFonts w:ascii="inherit" w:eastAsia="Times New Roman" w:hAnsi="inherit"/>
          <w:sz w:val="20"/>
          <w:szCs w:val="20"/>
        </w:rPr>
        <w:t>three and six months ended March 31, 2019, respectively, and primarily relate to certain customer incentives, QTL royalt</w:t>
      </w:r>
      <w:r>
        <w:rPr>
          <w:rFonts w:ascii="inherit" w:eastAsia="Times New Roman" w:hAnsi="inherit"/>
          <w:sz w:val="20"/>
          <w:szCs w:val="20"/>
        </w:rPr>
        <w:t>y revenues recognized related to devices sold in prior periods and revenues related to a development contract with one of our equity method investees.</w:t>
      </w:r>
    </w:p>
    <w:p w14:paraId="44DD575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Unearned revenues (which are considered contract liabilities) consist primarily of license fees for intel</w:t>
      </w:r>
      <w:r>
        <w:rPr>
          <w:rFonts w:ascii="inherit" w:eastAsia="Times New Roman" w:hAnsi="inherit"/>
          <w:sz w:val="20"/>
          <w:szCs w:val="20"/>
        </w:rPr>
        <w:t>lectual property with continuing performance obligations. In the</w:t>
      </w:r>
      <w:r>
        <w:rPr>
          <w:rFonts w:ascii="inherit" w:eastAsia="Times New Roman" w:hAnsi="inherit"/>
          <w:sz w:val="20"/>
          <w:szCs w:val="20"/>
        </w:rPr>
        <w:t xml:space="preserve"> </w:t>
      </w:r>
      <w:r>
        <w:rPr>
          <w:rFonts w:ascii="inherit" w:eastAsia="Times New Roman" w:hAnsi="inherit"/>
          <w:sz w:val="20"/>
          <w:szCs w:val="20"/>
        </w:rPr>
        <w:t>six months ended March 31, 2019, we recognized revenues of</w:t>
      </w:r>
      <w:r>
        <w:rPr>
          <w:rFonts w:ascii="inherit" w:eastAsia="Times New Roman" w:hAnsi="inherit"/>
          <w:sz w:val="20"/>
          <w:szCs w:val="20"/>
        </w:rPr>
        <w:t xml:space="preserve"> </w:t>
      </w:r>
      <w:r>
        <w:rPr>
          <w:rFonts w:ascii="inherit" w:eastAsia="Times New Roman" w:hAnsi="inherit"/>
          <w:sz w:val="20"/>
          <w:szCs w:val="20"/>
        </w:rPr>
        <w:t>$258 million that were recorded as unearned revenues at October 1, 2018.</w:t>
      </w:r>
    </w:p>
    <w:p w14:paraId="7A6CE61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Remaining performance obligations, substantially all of whi</w:t>
      </w:r>
      <w:r>
        <w:rPr>
          <w:rFonts w:ascii="inherit" w:eastAsia="Times New Roman" w:hAnsi="inherit"/>
          <w:sz w:val="20"/>
          <w:szCs w:val="20"/>
        </w:rPr>
        <w:t>ch are included in unearned revenues, represent the aggregate amount of the transaction price of certain customer contracts yet to be recognized as revenues as of the end of the reporting period and exclude revenues related to (a) contracts that have an or</w:t>
      </w:r>
      <w:r>
        <w:rPr>
          <w:rFonts w:ascii="inherit" w:eastAsia="Times New Roman" w:hAnsi="inherit"/>
          <w:sz w:val="20"/>
          <w:szCs w:val="20"/>
        </w:rPr>
        <w:t>iginal expected duration of one year or less and (b) sales-based royalties (i.e., future royalty revenues) pursuant to our license agreements. Our remaining performance obligations are primarily comprised of certain customer contracts for which QTL receive</w:t>
      </w:r>
      <w:r>
        <w:rPr>
          <w:rFonts w:ascii="inherit" w:eastAsia="Times New Roman" w:hAnsi="inherit"/>
          <w:sz w:val="20"/>
          <w:szCs w:val="20"/>
        </w:rPr>
        <w:t>d license fees upfront. At March 31, 2019, we had</w:t>
      </w:r>
      <w:r>
        <w:rPr>
          <w:rFonts w:ascii="inherit" w:eastAsia="Times New Roman" w:hAnsi="inherit"/>
          <w:sz w:val="20"/>
          <w:szCs w:val="20"/>
        </w:rPr>
        <w:t xml:space="preserve"> </w:t>
      </w:r>
      <w:r>
        <w:rPr>
          <w:rFonts w:ascii="inherit" w:eastAsia="Times New Roman" w:hAnsi="inherit"/>
          <w:sz w:val="20"/>
          <w:szCs w:val="20"/>
        </w:rPr>
        <w:t>$1.8 billion of remaining performance obligations, of which</w:t>
      </w:r>
      <w:r>
        <w:rPr>
          <w:rFonts w:ascii="inherit" w:eastAsia="Times New Roman" w:hAnsi="inherit"/>
          <w:sz w:val="20"/>
          <w:szCs w:val="20"/>
        </w:rPr>
        <w:t xml:space="preserve"> </w:t>
      </w:r>
      <w:r>
        <w:rPr>
          <w:rFonts w:ascii="inherit" w:eastAsia="Times New Roman" w:hAnsi="inherit"/>
          <w:sz w:val="20"/>
          <w:szCs w:val="20"/>
        </w:rPr>
        <w:t>$235 million,</w:t>
      </w:r>
      <w:r>
        <w:rPr>
          <w:rFonts w:ascii="inherit" w:eastAsia="Times New Roman" w:hAnsi="inherit"/>
          <w:sz w:val="20"/>
          <w:szCs w:val="20"/>
        </w:rPr>
        <w:t xml:space="preserve"> </w:t>
      </w:r>
      <w:r>
        <w:rPr>
          <w:rFonts w:ascii="inherit" w:eastAsia="Times New Roman" w:hAnsi="inherit"/>
          <w:sz w:val="20"/>
          <w:szCs w:val="20"/>
        </w:rPr>
        <w:t>$470 million,</w:t>
      </w:r>
      <w:r>
        <w:rPr>
          <w:rFonts w:ascii="inherit" w:eastAsia="Times New Roman" w:hAnsi="inherit"/>
          <w:sz w:val="20"/>
          <w:szCs w:val="20"/>
        </w:rPr>
        <w:t xml:space="preserve"> </w:t>
      </w:r>
      <w:r>
        <w:rPr>
          <w:rFonts w:ascii="inherit" w:eastAsia="Times New Roman" w:hAnsi="inherit"/>
          <w:sz w:val="20"/>
          <w:szCs w:val="20"/>
        </w:rPr>
        <w:t>$423 million,</w:t>
      </w:r>
      <w:r>
        <w:rPr>
          <w:rFonts w:ascii="inherit" w:eastAsia="Times New Roman" w:hAnsi="inherit"/>
          <w:sz w:val="20"/>
          <w:szCs w:val="20"/>
        </w:rPr>
        <w:t xml:space="preserve"> </w:t>
      </w:r>
      <w:r>
        <w:rPr>
          <w:rFonts w:ascii="inherit" w:eastAsia="Times New Roman" w:hAnsi="inherit"/>
          <w:sz w:val="20"/>
          <w:szCs w:val="20"/>
        </w:rPr>
        <w:t>$416 million and</w:t>
      </w:r>
      <w:r>
        <w:rPr>
          <w:rFonts w:ascii="inherit" w:eastAsia="Times New Roman" w:hAnsi="inherit"/>
          <w:sz w:val="20"/>
          <w:szCs w:val="20"/>
        </w:rPr>
        <w:t xml:space="preserve"> </w:t>
      </w:r>
      <w:r>
        <w:rPr>
          <w:rFonts w:ascii="inherit" w:eastAsia="Times New Roman" w:hAnsi="inherit"/>
          <w:sz w:val="20"/>
          <w:szCs w:val="20"/>
        </w:rPr>
        <w:t>$193 million was expected to be recognized as revenues for the remainder of fiscal 2019</w:t>
      </w:r>
      <w:r>
        <w:rPr>
          <w:rFonts w:ascii="inherit" w:eastAsia="Times New Roman" w:hAnsi="inherit"/>
          <w:sz w:val="20"/>
          <w:szCs w:val="20"/>
        </w:rPr>
        <w:t xml:space="preserve"> and each of the subsequent four years from fiscal 2020 through 2023, respectively, and</w:t>
      </w:r>
      <w:r>
        <w:rPr>
          <w:rFonts w:ascii="inherit" w:eastAsia="Times New Roman" w:hAnsi="inherit"/>
          <w:sz w:val="20"/>
          <w:szCs w:val="20"/>
        </w:rPr>
        <w:t xml:space="preserve"> </w:t>
      </w:r>
      <w:r>
        <w:rPr>
          <w:rFonts w:ascii="inherit" w:eastAsia="Times New Roman" w:hAnsi="inherit"/>
          <w:sz w:val="20"/>
          <w:szCs w:val="20"/>
        </w:rPr>
        <w:t>$77 million thereafter.</w:t>
      </w:r>
    </w:p>
    <w:p w14:paraId="3EC31A3B" w14:textId="77777777" w:rsidR="00000000" w:rsidRDefault="00057078">
      <w:pPr>
        <w:divId w:val="1290624085"/>
        <w:rPr>
          <w:rFonts w:eastAsia="Times New Roman"/>
          <w:sz w:val="20"/>
          <w:szCs w:val="20"/>
        </w:rPr>
      </w:pPr>
    </w:p>
    <w:p w14:paraId="5DD20D3E" w14:textId="77777777" w:rsidR="00000000" w:rsidRDefault="00057078">
      <w:pPr>
        <w:spacing w:line="288" w:lineRule="auto"/>
        <w:jc w:val="center"/>
        <w:divId w:val="1526866359"/>
        <w:rPr>
          <w:rFonts w:eastAsia="Times New Roman"/>
          <w:sz w:val="20"/>
          <w:szCs w:val="20"/>
        </w:rPr>
      </w:pPr>
      <w:r>
        <w:rPr>
          <w:rFonts w:ascii="inherit" w:eastAsia="Times New Roman" w:hAnsi="inherit"/>
          <w:sz w:val="20"/>
          <w:szCs w:val="20"/>
        </w:rPr>
        <w:t>13</w:t>
      </w:r>
    </w:p>
    <w:p w14:paraId="5E52EC1F" w14:textId="77777777" w:rsidR="00000000" w:rsidRDefault="00057078">
      <w:pPr>
        <w:rPr>
          <w:rFonts w:eastAsia="Times New Roman"/>
          <w:sz w:val="20"/>
          <w:szCs w:val="20"/>
        </w:rPr>
      </w:pPr>
      <w:r>
        <w:rPr>
          <w:rFonts w:eastAsia="Times New Roman"/>
          <w:sz w:val="20"/>
          <w:szCs w:val="20"/>
        </w:rPr>
        <w:pict w14:anchorId="1ABF6CB5">
          <v:rect id="_x0000_i1037" style="width:0;height:1.5pt" o:hralign="center" o:hrstd="t" o:hr="t" fillcolor="#a0a0a0" stroked="f"/>
        </w:pict>
      </w:r>
    </w:p>
    <w:p w14:paraId="2E3950FB" w14:textId="77777777" w:rsidR="00000000" w:rsidRDefault="00057078">
      <w:pPr>
        <w:spacing w:line="288" w:lineRule="auto"/>
        <w:jc w:val="center"/>
        <w:divId w:val="893391223"/>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41CEE5D" w14:textId="77777777">
        <w:trPr>
          <w:divId w:val="967584816"/>
          <w:jc w:val="center"/>
        </w:trPr>
        <w:tc>
          <w:tcPr>
            <w:tcW w:w="0" w:type="auto"/>
            <w:gridSpan w:val="5"/>
            <w:vAlign w:val="center"/>
            <w:hideMark/>
          </w:tcPr>
          <w:p w14:paraId="67E4805A" w14:textId="77777777" w:rsidR="00000000" w:rsidRDefault="00057078">
            <w:pPr>
              <w:spacing w:line="288" w:lineRule="auto"/>
              <w:jc w:val="center"/>
              <w:rPr>
                <w:rFonts w:eastAsia="Times New Roman"/>
                <w:sz w:val="20"/>
                <w:szCs w:val="20"/>
              </w:rPr>
            </w:pPr>
          </w:p>
        </w:tc>
      </w:tr>
      <w:tr w:rsidR="00000000" w14:paraId="45E6FCBE" w14:textId="77777777">
        <w:trPr>
          <w:divId w:val="967584816"/>
          <w:jc w:val="center"/>
        </w:trPr>
        <w:tc>
          <w:tcPr>
            <w:tcW w:w="1000" w:type="pct"/>
            <w:vAlign w:val="center"/>
            <w:hideMark/>
          </w:tcPr>
          <w:p w14:paraId="24F12E51" w14:textId="77777777" w:rsidR="00000000" w:rsidRDefault="00057078">
            <w:pPr>
              <w:rPr>
                <w:rFonts w:eastAsia="Times New Roman"/>
                <w:sz w:val="20"/>
                <w:szCs w:val="20"/>
              </w:rPr>
            </w:pPr>
          </w:p>
        </w:tc>
        <w:tc>
          <w:tcPr>
            <w:tcW w:w="1000" w:type="pct"/>
            <w:vAlign w:val="center"/>
            <w:hideMark/>
          </w:tcPr>
          <w:p w14:paraId="538AACAC" w14:textId="77777777" w:rsidR="00000000" w:rsidRDefault="00057078">
            <w:pPr>
              <w:rPr>
                <w:rFonts w:eastAsia="Times New Roman"/>
                <w:sz w:val="20"/>
                <w:szCs w:val="20"/>
              </w:rPr>
            </w:pPr>
          </w:p>
        </w:tc>
        <w:tc>
          <w:tcPr>
            <w:tcW w:w="1000" w:type="pct"/>
            <w:vAlign w:val="center"/>
            <w:hideMark/>
          </w:tcPr>
          <w:p w14:paraId="0A0F14C2" w14:textId="77777777" w:rsidR="00000000" w:rsidRDefault="00057078">
            <w:pPr>
              <w:rPr>
                <w:rFonts w:eastAsia="Times New Roman"/>
                <w:sz w:val="20"/>
                <w:szCs w:val="20"/>
              </w:rPr>
            </w:pPr>
          </w:p>
        </w:tc>
        <w:tc>
          <w:tcPr>
            <w:tcW w:w="1000" w:type="pct"/>
            <w:vAlign w:val="center"/>
            <w:hideMark/>
          </w:tcPr>
          <w:p w14:paraId="7F9C1AE2" w14:textId="77777777" w:rsidR="00000000" w:rsidRDefault="00057078">
            <w:pPr>
              <w:rPr>
                <w:rFonts w:eastAsia="Times New Roman"/>
                <w:sz w:val="20"/>
                <w:szCs w:val="20"/>
              </w:rPr>
            </w:pPr>
          </w:p>
        </w:tc>
        <w:tc>
          <w:tcPr>
            <w:tcW w:w="1000" w:type="pct"/>
            <w:vAlign w:val="center"/>
            <w:hideMark/>
          </w:tcPr>
          <w:p w14:paraId="22C04A16" w14:textId="77777777" w:rsidR="00000000" w:rsidRDefault="00057078">
            <w:pPr>
              <w:rPr>
                <w:rFonts w:eastAsia="Times New Roman"/>
                <w:sz w:val="20"/>
                <w:szCs w:val="20"/>
              </w:rPr>
            </w:pPr>
          </w:p>
        </w:tc>
      </w:tr>
      <w:tr w:rsidR="00000000" w14:paraId="0937BC4C" w14:textId="77777777">
        <w:trPr>
          <w:divId w:val="967584816"/>
          <w:jc w:val="center"/>
        </w:trPr>
        <w:tc>
          <w:tcPr>
            <w:tcW w:w="0" w:type="auto"/>
            <w:gridSpan w:val="5"/>
            <w:tcMar>
              <w:top w:w="30" w:type="dxa"/>
              <w:left w:w="30" w:type="dxa"/>
              <w:bottom w:w="30" w:type="dxa"/>
              <w:right w:w="30" w:type="dxa"/>
            </w:tcMar>
            <w:vAlign w:val="bottom"/>
            <w:hideMark/>
          </w:tcPr>
          <w:p w14:paraId="497ADB31"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2E3BE3FB" w14:textId="77777777">
        <w:trPr>
          <w:divId w:val="967584816"/>
          <w:jc w:val="center"/>
        </w:trPr>
        <w:tc>
          <w:tcPr>
            <w:tcW w:w="0" w:type="auto"/>
            <w:gridSpan w:val="5"/>
            <w:tcMar>
              <w:top w:w="30" w:type="dxa"/>
              <w:left w:w="30" w:type="dxa"/>
              <w:bottom w:w="30" w:type="dxa"/>
              <w:right w:w="30" w:type="dxa"/>
            </w:tcMar>
            <w:vAlign w:val="bottom"/>
            <w:hideMark/>
          </w:tcPr>
          <w:p w14:paraId="3A3F6CC0"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B69C52F" w14:textId="77777777">
        <w:trPr>
          <w:divId w:val="967584816"/>
          <w:jc w:val="center"/>
        </w:trPr>
        <w:tc>
          <w:tcPr>
            <w:tcW w:w="0" w:type="auto"/>
            <w:gridSpan w:val="5"/>
            <w:tcMar>
              <w:top w:w="30" w:type="dxa"/>
              <w:left w:w="30" w:type="dxa"/>
              <w:bottom w:w="30" w:type="dxa"/>
              <w:right w:w="30" w:type="dxa"/>
            </w:tcMar>
            <w:vAlign w:val="bottom"/>
            <w:hideMark/>
          </w:tcPr>
          <w:p w14:paraId="4AA5F30B"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3BE9443" w14:textId="77777777" w:rsidR="00000000" w:rsidRDefault="00057078">
      <w:pPr>
        <w:divId w:val="431826103"/>
        <w:rPr>
          <w:rFonts w:eastAsia="Times New Roman"/>
          <w:sz w:val="20"/>
          <w:szCs w:val="20"/>
        </w:rPr>
      </w:pPr>
    </w:p>
    <w:p w14:paraId="414A8F4E"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Marketable Securities and Non-Marketable Securities:</w:t>
      </w:r>
      <w:r>
        <w:rPr>
          <w:rFonts w:ascii="inherit" w:eastAsia="Times New Roman" w:hAnsi="inherit"/>
          <w:i/>
          <w:iCs/>
          <w:sz w:val="20"/>
          <w:szCs w:val="20"/>
        </w:rPr>
        <w:t xml:space="preserve"> </w:t>
      </w:r>
      <w:r>
        <w:rPr>
          <w:rFonts w:ascii="inherit" w:eastAsia="Times New Roman" w:hAnsi="inherit"/>
          <w:sz w:val="20"/>
          <w:szCs w:val="20"/>
        </w:rPr>
        <w:t>Prior to the adoption of the new accounting guidance in the first quarter of fiscal 2019, investments in marketable equity securities were generally classified as available-for-sale equity investments, with net unrealized gains or losses recorded as a comp</w:t>
      </w:r>
      <w:r>
        <w:rPr>
          <w:rFonts w:ascii="inherit" w:eastAsia="Times New Roman" w:hAnsi="inherit"/>
          <w:sz w:val="20"/>
          <w:szCs w:val="20"/>
        </w:rPr>
        <w:t>onent of accumulated other comprehensive income, net of income taxes. Beginning in fiscal 2019, all gains and losses on investments in marketable equity securities, realized and unrealized, are recognized in investment and other income, net.</w:t>
      </w:r>
      <w:r>
        <w:rPr>
          <w:rFonts w:ascii="inherit" w:eastAsia="Times New Roman" w:hAnsi="inherit"/>
          <w:sz w:val="20"/>
          <w:szCs w:val="20"/>
        </w:rPr>
        <w:t xml:space="preserve"> </w:t>
      </w:r>
    </w:p>
    <w:p w14:paraId="6468695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Prior to the </w:t>
      </w:r>
      <w:r>
        <w:rPr>
          <w:rFonts w:ascii="inherit" w:eastAsia="Times New Roman" w:hAnsi="inherit"/>
          <w:sz w:val="20"/>
          <w:szCs w:val="20"/>
        </w:rPr>
        <w:t>adoption of the new accounting guidance in the first quarter of fiscal 2019, investments in non-marketable equity securities were recorded at cost less impairment, if any, with any losses resulting from an impairment recognized in investment and other inco</w:t>
      </w:r>
      <w:r>
        <w:rPr>
          <w:rFonts w:ascii="inherit" w:eastAsia="Times New Roman" w:hAnsi="inherit"/>
          <w:sz w:val="20"/>
          <w:szCs w:val="20"/>
        </w:rPr>
        <w:t>me, net. Beginning in fiscal 2019, investments in non-marketable equity securities are recorded at cost, less impairments (if any), adjusted for observable price changes in orderly transactions for identical or similar securities (if any). All gains and lo</w:t>
      </w:r>
      <w:r>
        <w:rPr>
          <w:rFonts w:ascii="inherit" w:eastAsia="Times New Roman" w:hAnsi="inherit"/>
          <w:sz w:val="20"/>
          <w:szCs w:val="20"/>
        </w:rPr>
        <w:t>sses on investments in non-marketable equity securities, realized and unrealized, are recognized in investment and other income, net.</w:t>
      </w:r>
      <w:r>
        <w:rPr>
          <w:rFonts w:ascii="inherit" w:eastAsia="Times New Roman" w:hAnsi="inherit"/>
          <w:sz w:val="20"/>
          <w:szCs w:val="20"/>
        </w:rPr>
        <w:t xml:space="preserve"> </w:t>
      </w:r>
    </w:p>
    <w:p w14:paraId="149D3B4B" w14:textId="77777777" w:rsidR="00000000" w:rsidRDefault="00057078">
      <w:pPr>
        <w:spacing w:line="288" w:lineRule="auto"/>
        <w:rPr>
          <w:rFonts w:eastAsia="Times New Roman"/>
          <w:sz w:val="20"/>
          <w:szCs w:val="20"/>
        </w:rPr>
      </w:pPr>
      <w:bookmarkStart w:id="10" w:name="sA1694978D125555B943E4AC36FFE7843"/>
      <w:bookmarkEnd w:id="10"/>
      <w:r>
        <w:rPr>
          <w:rFonts w:ascii="inherit" w:eastAsia="Times New Roman" w:hAnsi="inherit"/>
          <w:b/>
          <w:bCs/>
          <w:sz w:val="20"/>
          <w:szCs w:val="20"/>
        </w:rPr>
        <w:t>Note 2. Composition of Certain Financial Statement Items</w:t>
      </w:r>
    </w:p>
    <w:tbl>
      <w:tblPr>
        <w:tblW w:w="5000" w:type="pct"/>
        <w:jc w:val="center"/>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4C1ACFBF" w14:textId="77777777">
        <w:trPr>
          <w:divId w:val="214389901"/>
          <w:jc w:val="center"/>
        </w:trPr>
        <w:tc>
          <w:tcPr>
            <w:tcW w:w="0" w:type="auto"/>
            <w:gridSpan w:val="8"/>
            <w:vAlign w:val="center"/>
            <w:hideMark/>
          </w:tcPr>
          <w:p w14:paraId="6EF8712D" w14:textId="77777777" w:rsidR="00000000" w:rsidRDefault="00057078">
            <w:pPr>
              <w:spacing w:line="288" w:lineRule="auto"/>
              <w:rPr>
                <w:rFonts w:eastAsia="Times New Roman"/>
                <w:sz w:val="20"/>
                <w:szCs w:val="20"/>
              </w:rPr>
            </w:pPr>
          </w:p>
        </w:tc>
      </w:tr>
      <w:tr w:rsidR="00000000" w14:paraId="019C6127" w14:textId="77777777">
        <w:trPr>
          <w:divId w:val="214389901"/>
          <w:jc w:val="center"/>
        </w:trPr>
        <w:tc>
          <w:tcPr>
            <w:tcW w:w="3750" w:type="pct"/>
            <w:vAlign w:val="center"/>
            <w:hideMark/>
          </w:tcPr>
          <w:p w14:paraId="3BA0AABA" w14:textId="77777777" w:rsidR="00000000" w:rsidRDefault="00057078">
            <w:pPr>
              <w:rPr>
                <w:rFonts w:eastAsia="Times New Roman"/>
                <w:sz w:val="20"/>
                <w:szCs w:val="20"/>
              </w:rPr>
            </w:pPr>
          </w:p>
        </w:tc>
        <w:tc>
          <w:tcPr>
            <w:tcW w:w="50" w:type="pct"/>
            <w:vAlign w:val="center"/>
            <w:hideMark/>
          </w:tcPr>
          <w:p w14:paraId="1DC28155" w14:textId="77777777" w:rsidR="00000000" w:rsidRDefault="00057078">
            <w:pPr>
              <w:rPr>
                <w:rFonts w:eastAsia="Times New Roman"/>
                <w:sz w:val="20"/>
                <w:szCs w:val="20"/>
              </w:rPr>
            </w:pPr>
          </w:p>
        </w:tc>
        <w:tc>
          <w:tcPr>
            <w:tcW w:w="500" w:type="pct"/>
            <w:vAlign w:val="center"/>
            <w:hideMark/>
          </w:tcPr>
          <w:p w14:paraId="49E85299" w14:textId="77777777" w:rsidR="00000000" w:rsidRDefault="00057078">
            <w:pPr>
              <w:rPr>
                <w:rFonts w:eastAsia="Times New Roman"/>
                <w:sz w:val="20"/>
                <w:szCs w:val="20"/>
              </w:rPr>
            </w:pPr>
          </w:p>
        </w:tc>
        <w:tc>
          <w:tcPr>
            <w:tcW w:w="50" w:type="pct"/>
            <w:vAlign w:val="center"/>
            <w:hideMark/>
          </w:tcPr>
          <w:p w14:paraId="70B5A4AD" w14:textId="77777777" w:rsidR="00000000" w:rsidRDefault="00057078">
            <w:pPr>
              <w:rPr>
                <w:rFonts w:eastAsia="Times New Roman"/>
                <w:sz w:val="20"/>
                <w:szCs w:val="20"/>
              </w:rPr>
            </w:pPr>
          </w:p>
        </w:tc>
        <w:tc>
          <w:tcPr>
            <w:tcW w:w="50" w:type="pct"/>
            <w:vAlign w:val="center"/>
            <w:hideMark/>
          </w:tcPr>
          <w:p w14:paraId="037B6CAC" w14:textId="77777777" w:rsidR="00000000" w:rsidRDefault="00057078">
            <w:pPr>
              <w:rPr>
                <w:rFonts w:eastAsia="Times New Roman"/>
                <w:sz w:val="20"/>
                <w:szCs w:val="20"/>
              </w:rPr>
            </w:pPr>
          </w:p>
        </w:tc>
        <w:tc>
          <w:tcPr>
            <w:tcW w:w="50" w:type="pct"/>
            <w:vAlign w:val="center"/>
            <w:hideMark/>
          </w:tcPr>
          <w:p w14:paraId="3104C4A6" w14:textId="77777777" w:rsidR="00000000" w:rsidRDefault="00057078">
            <w:pPr>
              <w:rPr>
                <w:rFonts w:eastAsia="Times New Roman"/>
                <w:sz w:val="20"/>
                <w:szCs w:val="20"/>
              </w:rPr>
            </w:pPr>
          </w:p>
        </w:tc>
        <w:tc>
          <w:tcPr>
            <w:tcW w:w="500" w:type="pct"/>
            <w:vAlign w:val="center"/>
            <w:hideMark/>
          </w:tcPr>
          <w:p w14:paraId="1EF8D6B2" w14:textId="77777777" w:rsidR="00000000" w:rsidRDefault="00057078">
            <w:pPr>
              <w:rPr>
                <w:rFonts w:eastAsia="Times New Roman"/>
                <w:sz w:val="20"/>
                <w:szCs w:val="20"/>
              </w:rPr>
            </w:pPr>
          </w:p>
        </w:tc>
        <w:tc>
          <w:tcPr>
            <w:tcW w:w="50" w:type="pct"/>
            <w:vAlign w:val="center"/>
            <w:hideMark/>
          </w:tcPr>
          <w:p w14:paraId="4B511B98" w14:textId="77777777" w:rsidR="00000000" w:rsidRDefault="00057078">
            <w:pPr>
              <w:rPr>
                <w:rFonts w:eastAsia="Times New Roman"/>
                <w:sz w:val="20"/>
                <w:szCs w:val="20"/>
              </w:rPr>
            </w:pPr>
          </w:p>
        </w:tc>
      </w:tr>
      <w:tr w:rsidR="00000000" w14:paraId="5743FDC8" w14:textId="77777777">
        <w:trPr>
          <w:divId w:val="214389901"/>
          <w:jc w:val="center"/>
        </w:trPr>
        <w:tc>
          <w:tcPr>
            <w:tcW w:w="0" w:type="auto"/>
            <w:tcMar>
              <w:top w:w="30" w:type="dxa"/>
              <w:left w:w="420" w:type="dxa"/>
              <w:bottom w:w="30" w:type="dxa"/>
              <w:right w:w="30" w:type="dxa"/>
            </w:tcMar>
            <w:vAlign w:val="bottom"/>
            <w:hideMark/>
          </w:tcPr>
          <w:p w14:paraId="6747BADB" w14:textId="77777777" w:rsidR="00000000" w:rsidRDefault="00057078">
            <w:pPr>
              <w:rPr>
                <w:rFonts w:eastAsia="Times New Roman"/>
                <w:sz w:val="20"/>
                <w:szCs w:val="20"/>
              </w:rPr>
            </w:pPr>
            <w:r>
              <w:rPr>
                <w:rFonts w:ascii="inherit" w:eastAsia="Times New Roman" w:hAnsi="inherit"/>
                <w:b/>
                <w:bCs/>
                <w:i/>
                <w:iCs/>
                <w:sz w:val="20"/>
                <w:szCs w:val="20"/>
              </w:rPr>
              <w:t>Accounts Receivable (in millions)</w:t>
            </w:r>
          </w:p>
        </w:tc>
        <w:tc>
          <w:tcPr>
            <w:tcW w:w="0" w:type="auto"/>
            <w:gridSpan w:val="3"/>
            <w:tcMar>
              <w:top w:w="30" w:type="dxa"/>
              <w:left w:w="30" w:type="dxa"/>
              <w:bottom w:w="30" w:type="dxa"/>
              <w:right w:w="30" w:type="dxa"/>
            </w:tcMar>
            <w:vAlign w:val="bottom"/>
            <w:hideMark/>
          </w:tcPr>
          <w:p w14:paraId="45D84B69" w14:textId="77777777" w:rsidR="00000000" w:rsidRDefault="00057078">
            <w:pPr>
              <w:divId w:val="98766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D1D702" w14:textId="77777777" w:rsidR="00000000" w:rsidRDefault="00057078">
            <w:pPr>
              <w:divId w:val="177473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3235BA" w14:textId="77777777" w:rsidR="00000000" w:rsidRDefault="00057078">
            <w:pPr>
              <w:divId w:val="1260334313"/>
              <w:rPr>
                <w:rFonts w:eastAsia="Times New Roman"/>
                <w:sz w:val="20"/>
                <w:szCs w:val="20"/>
              </w:rPr>
            </w:pPr>
            <w:r>
              <w:rPr>
                <w:rFonts w:ascii="inherit" w:eastAsia="Times New Roman" w:hAnsi="inherit"/>
                <w:sz w:val="20"/>
                <w:szCs w:val="20"/>
              </w:rPr>
              <w:t> </w:t>
            </w:r>
          </w:p>
        </w:tc>
      </w:tr>
      <w:tr w:rsidR="00000000" w14:paraId="2987A701" w14:textId="77777777">
        <w:trPr>
          <w:divId w:val="214389901"/>
          <w:jc w:val="center"/>
        </w:trPr>
        <w:tc>
          <w:tcPr>
            <w:tcW w:w="0" w:type="auto"/>
            <w:tcMar>
              <w:top w:w="30" w:type="dxa"/>
              <w:left w:w="30" w:type="dxa"/>
              <w:bottom w:w="30" w:type="dxa"/>
              <w:right w:w="30" w:type="dxa"/>
            </w:tcMar>
            <w:vAlign w:val="bottom"/>
            <w:hideMark/>
          </w:tcPr>
          <w:p w14:paraId="666BB9FF" w14:textId="77777777" w:rsidR="00000000" w:rsidRDefault="00057078">
            <w:pPr>
              <w:divId w:val="1928877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CB4B65"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B1840C7" w14:textId="77777777" w:rsidR="00000000" w:rsidRDefault="00057078">
            <w:pPr>
              <w:divId w:val="1763646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79D907"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5BD3C237" w14:textId="77777777">
        <w:trPr>
          <w:divId w:val="214389901"/>
          <w:jc w:val="center"/>
        </w:trPr>
        <w:tc>
          <w:tcPr>
            <w:tcW w:w="0" w:type="auto"/>
            <w:shd w:val="clear" w:color="auto" w:fill="CCEEFF"/>
            <w:tcMar>
              <w:top w:w="30" w:type="dxa"/>
              <w:left w:w="30" w:type="dxa"/>
              <w:bottom w:w="30" w:type="dxa"/>
              <w:right w:w="30" w:type="dxa"/>
            </w:tcMar>
            <w:vAlign w:val="bottom"/>
            <w:hideMark/>
          </w:tcPr>
          <w:p w14:paraId="541E9373" w14:textId="77777777" w:rsidR="00000000" w:rsidRDefault="00057078">
            <w:pPr>
              <w:rPr>
                <w:rFonts w:eastAsia="Times New Roman"/>
                <w:sz w:val="18"/>
                <w:szCs w:val="18"/>
              </w:rPr>
            </w:pPr>
            <w:r>
              <w:rPr>
                <w:rFonts w:ascii="inherit" w:eastAsia="Times New Roman" w:hAnsi="inherit"/>
                <w:sz w:val="18"/>
                <w:szCs w:val="18"/>
              </w:rPr>
              <w:t>Trade, net of allowances for doubtful accounts of $47 and $56, respectively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0B848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E93D5D" w14:textId="77777777" w:rsidR="00000000" w:rsidRDefault="00057078">
            <w:pPr>
              <w:jc w:val="right"/>
              <w:rPr>
                <w:rFonts w:eastAsia="Times New Roman"/>
                <w:sz w:val="18"/>
                <w:szCs w:val="18"/>
              </w:rPr>
            </w:pPr>
            <w:r>
              <w:rPr>
                <w:rFonts w:ascii="inherit" w:eastAsia="Times New Roman" w:hAnsi="inherit"/>
                <w:sz w:val="18"/>
                <w:szCs w:val="18"/>
              </w:rPr>
              <w:t>2,430</w:t>
            </w:r>
          </w:p>
        </w:tc>
        <w:tc>
          <w:tcPr>
            <w:tcW w:w="0" w:type="auto"/>
            <w:tcBorders>
              <w:top w:val="single" w:sz="6" w:space="0" w:color="000000"/>
            </w:tcBorders>
            <w:shd w:val="clear" w:color="auto" w:fill="CCEEFF"/>
            <w:vAlign w:val="bottom"/>
            <w:hideMark/>
          </w:tcPr>
          <w:p w14:paraId="66E3E35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5502E" w14:textId="77777777" w:rsidR="00000000" w:rsidRDefault="00057078">
            <w:pPr>
              <w:divId w:val="4374107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31CAC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3E0F5C" w14:textId="77777777" w:rsidR="00000000" w:rsidRDefault="00057078">
            <w:pPr>
              <w:jc w:val="right"/>
              <w:rPr>
                <w:rFonts w:eastAsia="Times New Roman"/>
                <w:sz w:val="18"/>
                <w:szCs w:val="18"/>
              </w:rPr>
            </w:pPr>
            <w:r>
              <w:rPr>
                <w:rFonts w:ascii="inherit" w:eastAsia="Times New Roman" w:hAnsi="inherit"/>
                <w:sz w:val="18"/>
                <w:szCs w:val="18"/>
              </w:rPr>
              <w:t>2,667</w:t>
            </w:r>
          </w:p>
        </w:tc>
        <w:tc>
          <w:tcPr>
            <w:tcW w:w="0" w:type="auto"/>
            <w:tcBorders>
              <w:top w:val="single" w:sz="6" w:space="0" w:color="000000"/>
            </w:tcBorders>
            <w:shd w:val="clear" w:color="auto" w:fill="CCEEFF"/>
            <w:vAlign w:val="bottom"/>
            <w:hideMark/>
          </w:tcPr>
          <w:p w14:paraId="32E0240C" w14:textId="77777777" w:rsidR="00000000" w:rsidRDefault="00057078">
            <w:pPr>
              <w:rPr>
                <w:rFonts w:eastAsia="Times New Roman"/>
                <w:sz w:val="20"/>
                <w:szCs w:val="20"/>
              </w:rPr>
            </w:pPr>
          </w:p>
        </w:tc>
      </w:tr>
      <w:tr w:rsidR="00000000" w14:paraId="5CD1775C" w14:textId="77777777">
        <w:trPr>
          <w:divId w:val="214389901"/>
          <w:jc w:val="center"/>
        </w:trPr>
        <w:tc>
          <w:tcPr>
            <w:tcW w:w="0" w:type="auto"/>
            <w:tcMar>
              <w:top w:w="30" w:type="dxa"/>
              <w:left w:w="30" w:type="dxa"/>
              <w:bottom w:w="30" w:type="dxa"/>
              <w:right w:w="30" w:type="dxa"/>
            </w:tcMar>
            <w:vAlign w:val="bottom"/>
            <w:hideMark/>
          </w:tcPr>
          <w:p w14:paraId="65CE9A5C" w14:textId="77777777" w:rsidR="00000000" w:rsidRDefault="00057078">
            <w:pPr>
              <w:rPr>
                <w:rFonts w:eastAsia="Times New Roman"/>
                <w:sz w:val="18"/>
                <w:szCs w:val="18"/>
              </w:rPr>
            </w:pPr>
            <w:r>
              <w:rPr>
                <w:rFonts w:ascii="inherit" w:eastAsia="Times New Roman" w:hAnsi="inherit"/>
                <w:sz w:val="18"/>
                <w:szCs w:val="18"/>
              </w:rPr>
              <w:t>Unbilled receivables</w:t>
            </w:r>
          </w:p>
        </w:tc>
        <w:tc>
          <w:tcPr>
            <w:tcW w:w="0" w:type="auto"/>
            <w:gridSpan w:val="2"/>
            <w:tcMar>
              <w:top w:w="30" w:type="dxa"/>
              <w:left w:w="30" w:type="dxa"/>
              <w:bottom w:w="30" w:type="dxa"/>
              <w:right w:w="0" w:type="dxa"/>
            </w:tcMar>
            <w:vAlign w:val="bottom"/>
            <w:hideMark/>
          </w:tcPr>
          <w:p w14:paraId="4204A838" w14:textId="77777777" w:rsidR="00000000" w:rsidRDefault="00057078">
            <w:pPr>
              <w:jc w:val="right"/>
              <w:rPr>
                <w:rFonts w:eastAsia="Times New Roman"/>
                <w:sz w:val="18"/>
                <w:szCs w:val="18"/>
              </w:rPr>
            </w:pPr>
            <w:r>
              <w:rPr>
                <w:rFonts w:ascii="inherit" w:eastAsia="Times New Roman" w:hAnsi="inherit"/>
                <w:sz w:val="18"/>
                <w:szCs w:val="18"/>
              </w:rPr>
              <w:t>1,196</w:t>
            </w:r>
          </w:p>
        </w:tc>
        <w:tc>
          <w:tcPr>
            <w:tcW w:w="0" w:type="auto"/>
            <w:vAlign w:val="bottom"/>
            <w:hideMark/>
          </w:tcPr>
          <w:p w14:paraId="47B63C4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533DBD1" w14:textId="77777777" w:rsidR="00000000" w:rsidRDefault="00057078">
            <w:pPr>
              <w:divId w:val="616252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4C136" w14:textId="77777777" w:rsidR="00000000" w:rsidRDefault="00057078">
            <w:pPr>
              <w:jc w:val="right"/>
              <w:rPr>
                <w:rFonts w:eastAsia="Times New Roman"/>
                <w:sz w:val="18"/>
                <w:szCs w:val="18"/>
              </w:rPr>
            </w:pPr>
            <w:r>
              <w:rPr>
                <w:rFonts w:ascii="inherit" w:eastAsia="Times New Roman" w:hAnsi="inherit"/>
                <w:sz w:val="18"/>
                <w:szCs w:val="18"/>
              </w:rPr>
              <w:t>201</w:t>
            </w:r>
          </w:p>
        </w:tc>
        <w:tc>
          <w:tcPr>
            <w:tcW w:w="0" w:type="auto"/>
            <w:vAlign w:val="bottom"/>
            <w:hideMark/>
          </w:tcPr>
          <w:p w14:paraId="7CF4F7C0" w14:textId="77777777" w:rsidR="00000000" w:rsidRDefault="00057078">
            <w:pPr>
              <w:rPr>
                <w:rFonts w:eastAsia="Times New Roman"/>
                <w:sz w:val="20"/>
                <w:szCs w:val="20"/>
              </w:rPr>
            </w:pPr>
          </w:p>
        </w:tc>
      </w:tr>
      <w:tr w:rsidR="00000000" w14:paraId="2C6B0628" w14:textId="77777777">
        <w:trPr>
          <w:divId w:val="214389901"/>
          <w:jc w:val="center"/>
        </w:trPr>
        <w:tc>
          <w:tcPr>
            <w:tcW w:w="0" w:type="auto"/>
            <w:shd w:val="clear" w:color="auto" w:fill="CCEEFF"/>
            <w:tcMar>
              <w:top w:w="30" w:type="dxa"/>
              <w:left w:w="30" w:type="dxa"/>
              <w:bottom w:w="30" w:type="dxa"/>
              <w:right w:w="30" w:type="dxa"/>
            </w:tcMar>
            <w:vAlign w:val="bottom"/>
            <w:hideMark/>
          </w:tcPr>
          <w:p w14:paraId="6ADCF2F0" w14:textId="77777777" w:rsidR="00000000" w:rsidRDefault="00057078">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60DE52"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14:paraId="543DB07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7229D" w14:textId="77777777" w:rsidR="00000000" w:rsidRDefault="00057078">
            <w:pPr>
              <w:divId w:val="339433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7BE05" w14:textId="77777777" w:rsidR="00000000" w:rsidRDefault="00057078">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shd w:val="clear" w:color="auto" w:fill="CCEEFF"/>
            <w:vAlign w:val="bottom"/>
            <w:hideMark/>
          </w:tcPr>
          <w:p w14:paraId="2871AF9E" w14:textId="77777777" w:rsidR="00000000" w:rsidRDefault="00057078">
            <w:pPr>
              <w:rPr>
                <w:rFonts w:eastAsia="Times New Roman"/>
                <w:sz w:val="20"/>
                <w:szCs w:val="20"/>
              </w:rPr>
            </w:pPr>
          </w:p>
        </w:tc>
      </w:tr>
      <w:tr w:rsidR="00000000" w14:paraId="4F434D0D" w14:textId="77777777">
        <w:trPr>
          <w:divId w:val="214389901"/>
          <w:jc w:val="center"/>
        </w:trPr>
        <w:tc>
          <w:tcPr>
            <w:tcW w:w="0" w:type="auto"/>
            <w:tcMar>
              <w:top w:w="30" w:type="dxa"/>
              <w:left w:w="30" w:type="dxa"/>
              <w:bottom w:w="30" w:type="dxa"/>
              <w:right w:w="30" w:type="dxa"/>
            </w:tcMar>
            <w:vAlign w:val="bottom"/>
            <w:hideMark/>
          </w:tcPr>
          <w:p w14:paraId="20D80A7E" w14:textId="77777777" w:rsidR="00000000" w:rsidRDefault="00057078">
            <w:pPr>
              <w:divId w:val="1682925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17551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9277073" w14:textId="77777777" w:rsidR="00000000" w:rsidRDefault="00057078">
            <w:pPr>
              <w:jc w:val="right"/>
              <w:rPr>
                <w:rFonts w:eastAsia="Times New Roman"/>
                <w:sz w:val="18"/>
                <w:szCs w:val="18"/>
              </w:rPr>
            </w:pPr>
            <w:r>
              <w:rPr>
                <w:rFonts w:ascii="inherit" w:eastAsia="Times New Roman" w:hAnsi="inherit"/>
                <w:sz w:val="18"/>
                <w:szCs w:val="18"/>
              </w:rPr>
              <w:t>3,638</w:t>
            </w:r>
          </w:p>
        </w:tc>
        <w:tc>
          <w:tcPr>
            <w:tcW w:w="0" w:type="auto"/>
            <w:tcBorders>
              <w:bottom w:val="double" w:sz="6" w:space="0" w:color="000000"/>
            </w:tcBorders>
            <w:vAlign w:val="bottom"/>
            <w:hideMark/>
          </w:tcPr>
          <w:p w14:paraId="2911CE9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B30008E" w14:textId="77777777" w:rsidR="00000000" w:rsidRDefault="00057078">
            <w:pPr>
              <w:divId w:val="20995199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91FEC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AE92004" w14:textId="77777777" w:rsidR="00000000" w:rsidRDefault="00057078">
            <w:pPr>
              <w:jc w:val="right"/>
              <w:rPr>
                <w:rFonts w:eastAsia="Times New Roman"/>
                <w:sz w:val="18"/>
                <w:szCs w:val="18"/>
              </w:rPr>
            </w:pPr>
            <w:r>
              <w:rPr>
                <w:rFonts w:ascii="inherit" w:eastAsia="Times New Roman" w:hAnsi="inherit"/>
                <w:sz w:val="18"/>
                <w:szCs w:val="18"/>
              </w:rPr>
              <w:t>2,904</w:t>
            </w:r>
          </w:p>
        </w:tc>
        <w:tc>
          <w:tcPr>
            <w:tcW w:w="0" w:type="auto"/>
            <w:tcBorders>
              <w:bottom w:val="double" w:sz="6" w:space="0" w:color="000000"/>
            </w:tcBorders>
            <w:vAlign w:val="bottom"/>
            <w:hideMark/>
          </w:tcPr>
          <w:p w14:paraId="3C7E2AF8" w14:textId="77777777" w:rsidR="00000000" w:rsidRDefault="00057078">
            <w:pPr>
              <w:rPr>
                <w:rFonts w:eastAsia="Times New Roman"/>
                <w:sz w:val="20"/>
                <w:szCs w:val="20"/>
              </w:rPr>
            </w:pPr>
          </w:p>
        </w:tc>
      </w:tr>
    </w:tbl>
    <w:p w14:paraId="63EFC73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increase in unbilled receivables was primarily due to the adoption of ASC 606 (Note 1). Accounts receivable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included approximately</w:t>
      </w:r>
      <w:r>
        <w:rPr>
          <w:rFonts w:ascii="inherit" w:eastAsia="Times New Roman" w:hAnsi="inherit"/>
          <w:sz w:val="20"/>
          <w:szCs w:val="20"/>
        </w:rPr>
        <w:t xml:space="preserve"> </w:t>
      </w:r>
      <w:r>
        <w:rPr>
          <w:rFonts w:ascii="inherit" w:eastAsia="Times New Roman" w:hAnsi="inherit"/>
          <w:sz w:val="20"/>
          <w:szCs w:val="20"/>
        </w:rPr>
        <w:t xml:space="preserve">$960 million </w:t>
      </w:r>
      <w:r>
        <w:rPr>
          <w:rFonts w:ascii="inherit" w:eastAsia="Times New Roman" w:hAnsi="inherit"/>
          <w:sz w:val="20"/>
          <w:szCs w:val="20"/>
        </w:rPr>
        <w:t>related to the short payment in the second quarter of fiscal 2017 of royalties reported by and deemed collectible from Apple’s contract manufacturers. This same amount was recorded in customer-related liabilities (in other current liabilities) for Apple, s</w:t>
      </w:r>
      <w:r>
        <w:rPr>
          <w:rFonts w:ascii="inherit" w:eastAsia="Times New Roman" w:hAnsi="inherit"/>
          <w:sz w:val="20"/>
          <w:szCs w:val="20"/>
        </w:rPr>
        <w:t xml:space="preserve">ince we do not have the contractual right to offset these amounts. On April 16, 2019, we entered into settlement agreements with Apple and its contract manufacturers to dismiss all outstanding litigation between the parties, and as a result, these amounts </w:t>
      </w:r>
      <w:r>
        <w:rPr>
          <w:rFonts w:ascii="inherit" w:eastAsia="Times New Roman" w:hAnsi="inherit"/>
          <w:sz w:val="20"/>
          <w:szCs w:val="20"/>
        </w:rPr>
        <w:t>were settled (Note 12).</w:t>
      </w:r>
    </w:p>
    <w:tbl>
      <w:tblPr>
        <w:tblW w:w="5000" w:type="pct"/>
        <w:jc w:val="center"/>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026F1489" w14:textId="77777777">
        <w:trPr>
          <w:divId w:val="1427579408"/>
          <w:jc w:val="center"/>
        </w:trPr>
        <w:tc>
          <w:tcPr>
            <w:tcW w:w="0" w:type="auto"/>
            <w:gridSpan w:val="8"/>
            <w:vAlign w:val="center"/>
            <w:hideMark/>
          </w:tcPr>
          <w:p w14:paraId="00BA3425" w14:textId="77777777" w:rsidR="00000000" w:rsidRDefault="00057078">
            <w:pPr>
              <w:spacing w:line="288" w:lineRule="auto"/>
              <w:ind w:firstLine="360"/>
              <w:rPr>
                <w:rFonts w:eastAsia="Times New Roman"/>
                <w:sz w:val="20"/>
                <w:szCs w:val="20"/>
              </w:rPr>
            </w:pPr>
          </w:p>
        </w:tc>
      </w:tr>
      <w:tr w:rsidR="00000000" w14:paraId="5F2BAE7F" w14:textId="77777777">
        <w:trPr>
          <w:divId w:val="1427579408"/>
          <w:jc w:val="center"/>
        </w:trPr>
        <w:tc>
          <w:tcPr>
            <w:tcW w:w="3750" w:type="pct"/>
            <w:vAlign w:val="center"/>
            <w:hideMark/>
          </w:tcPr>
          <w:p w14:paraId="7A737BDF" w14:textId="77777777" w:rsidR="00000000" w:rsidRDefault="00057078">
            <w:pPr>
              <w:rPr>
                <w:rFonts w:eastAsia="Times New Roman"/>
                <w:sz w:val="20"/>
                <w:szCs w:val="20"/>
              </w:rPr>
            </w:pPr>
          </w:p>
        </w:tc>
        <w:tc>
          <w:tcPr>
            <w:tcW w:w="50" w:type="pct"/>
            <w:vAlign w:val="center"/>
            <w:hideMark/>
          </w:tcPr>
          <w:p w14:paraId="3B6416E1" w14:textId="77777777" w:rsidR="00000000" w:rsidRDefault="00057078">
            <w:pPr>
              <w:rPr>
                <w:rFonts w:eastAsia="Times New Roman"/>
                <w:sz w:val="20"/>
                <w:szCs w:val="20"/>
              </w:rPr>
            </w:pPr>
          </w:p>
        </w:tc>
        <w:tc>
          <w:tcPr>
            <w:tcW w:w="500" w:type="pct"/>
            <w:vAlign w:val="center"/>
            <w:hideMark/>
          </w:tcPr>
          <w:p w14:paraId="09CE8072" w14:textId="77777777" w:rsidR="00000000" w:rsidRDefault="00057078">
            <w:pPr>
              <w:rPr>
                <w:rFonts w:eastAsia="Times New Roman"/>
                <w:sz w:val="20"/>
                <w:szCs w:val="20"/>
              </w:rPr>
            </w:pPr>
          </w:p>
        </w:tc>
        <w:tc>
          <w:tcPr>
            <w:tcW w:w="50" w:type="pct"/>
            <w:vAlign w:val="center"/>
            <w:hideMark/>
          </w:tcPr>
          <w:p w14:paraId="52224C8F" w14:textId="77777777" w:rsidR="00000000" w:rsidRDefault="00057078">
            <w:pPr>
              <w:rPr>
                <w:rFonts w:eastAsia="Times New Roman"/>
                <w:sz w:val="20"/>
                <w:szCs w:val="20"/>
              </w:rPr>
            </w:pPr>
          </w:p>
        </w:tc>
        <w:tc>
          <w:tcPr>
            <w:tcW w:w="50" w:type="pct"/>
            <w:vAlign w:val="center"/>
            <w:hideMark/>
          </w:tcPr>
          <w:p w14:paraId="08DFFE2B" w14:textId="77777777" w:rsidR="00000000" w:rsidRDefault="00057078">
            <w:pPr>
              <w:rPr>
                <w:rFonts w:eastAsia="Times New Roman"/>
                <w:sz w:val="20"/>
                <w:szCs w:val="20"/>
              </w:rPr>
            </w:pPr>
          </w:p>
        </w:tc>
        <w:tc>
          <w:tcPr>
            <w:tcW w:w="50" w:type="pct"/>
            <w:vAlign w:val="center"/>
            <w:hideMark/>
          </w:tcPr>
          <w:p w14:paraId="14266089" w14:textId="77777777" w:rsidR="00000000" w:rsidRDefault="00057078">
            <w:pPr>
              <w:rPr>
                <w:rFonts w:eastAsia="Times New Roman"/>
                <w:sz w:val="20"/>
                <w:szCs w:val="20"/>
              </w:rPr>
            </w:pPr>
          </w:p>
        </w:tc>
        <w:tc>
          <w:tcPr>
            <w:tcW w:w="500" w:type="pct"/>
            <w:vAlign w:val="center"/>
            <w:hideMark/>
          </w:tcPr>
          <w:p w14:paraId="1F5221FE" w14:textId="77777777" w:rsidR="00000000" w:rsidRDefault="00057078">
            <w:pPr>
              <w:rPr>
                <w:rFonts w:eastAsia="Times New Roman"/>
                <w:sz w:val="20"/>
                <w:szCs w:val="20"/>
              </w:rPr>
            </w:pPr>
          </w:p>
        </w:tc>
        <w:tc>
          <w:tcPr>
            <w:tcW w:w="50" w:type="pct"/>
            <w:vAlign w:val="center"/>
            <w:hideMark/>
          </w:tcPr>
          <w:p w14:paraId="2CEEC5EC" w14:textId="77777777" w:rsidR="00000000" w:rsidRDefault="00057078">
            <w:pPr>
              <w:rPr>
                <w:rFonts w:eastAsia="Times New Roman"/>
                <w:sz w:val="20"/>
                <w:szCs w:val="20"/>
              </w:rPr>
            </w:pPr>
          </w:p>
        </w:tc>
      </w:tr>
      <w:tr w:rsidR="00000000" w14:paraId="5C17A5A7" w14:textId="77777777">
        <w:trPr>
          <w:divId w:val="1427579408"/>
          <w:jc w:val="center"/>
        </w:trPr>
        <w:tc>
          <w:tcPr>
            <w:tcW w:w="0" w:type="auto"/>
            <w:tcMar>
              <w:top w:w="30" w:type="dxa"/>
              <w:left w:w="420" w:type="dxa"/>
              <w:bottom w:w="30" w:type="dxa"/>
              <w:right w:w="30" w:type="dxa"/>
            </w:tcMar>
            <w:vAlign w:val="bottom"/>
            <w:hideMark/>
          </w:tcPr>
          <w:p w14:paraId="29D22E15" w14:textId="77777777" w:rsidR="00000000" w:rsidRDefault="00057078">
            <w:pPr>
              <w:rPr>
                <w:rFonts w:eastAsia="Times New Roman"/>
                <w:sz w:val="20"/>
                <w:szCs w:val="20"/>
              </w:rPr>
            </w:pPr>
            <w:r>
              <w:rPr>
                <w:rFonts w:ascii="inherit" w:eastAsia="Times New Roman" w:hAnsi="inherit"/>
                <w:b/>
                <w:bCs/>
                <w:i/>
                <w:iCs/>
                <w:sz w:val="20"/>
                <w:szCs w:val="20"/>
              </w:rPr>
              <w:t>Inventories (in millions)</w:t>
            </w:r>
          </w:p>
        </w:tc>
        <w:tc>
          <w:tcPr>
            <w:tcW w:w="0" w:type="auto"/>
            <w:gridSpan w:val="3"/>
            <w:tcMar>
              <w:top w:w="30" w:type="dxa"/>
              <w:left w:w="30" w:type="dxa"/>
              <w:bottom w:w="30" w:type="dxa"/>
              <w:right w:w="30" w:type="dxa"/>
            </w:tcMar>
            <w:vAlign w:val="bottom"/>
            <w:hideMark/>
          </w:tcPr>
          <w:p w14:paraId="7F3E9D56" w14:textId="77777777" w:rsidR="00000000" w:rsidRDefault="00057078">
            <w:pPr>
              <w:divId w:val="1407994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26F7E9" w14:textId="77777777" w:rsidR="00000000" w:rsidRDefault="00057078">
            <w:pPr>
              <w:divId w:val="1241212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016F4D" w14:textId="77777777" w:rsidR="00000000" w:rsidRDefault="00057078">
            <w:pPr>
              <w:divId w:val="452796866"/>
              <w:rPr>
                <w:rFonts w:eastAsia="Times New Roman"/>
                <w:sz w:val="20"/>
                <w:szCs w:val="20"/>
              </w:rPr>
            </w:pPr>
            <w:r>
              <w:rPr>
                <w:rFonts w:ascii="inherit" w:eastAsia="Times New Roman" w:hAnsi="inherit"/>
                <w:sz w:val="20"/>
                <w:szCs w:val="20"/>
              </w:rPr>
              <w:t> </w:t>
            </w:r>
          </w:p>
        </w:tc>
      </w:tr>
      <w:tr w:rsidR="00000000" w14:paraId="5779F9DD" w14:textId="77777777">
        <w:trPr>
          <w:divId w:val="1427579408"/>
          <w:jc w:val="center"/>
        </w:trPr>
        <w:tc>
          <w:tcPr>
            <w:tcW w:w="0" w:type="auto"/>
            <w:tcMar>
              <w:top w:w="30" w:type="dxa"/>
              <w:left w:w="30" w:type="dxa"/>
              <w:bottom w:w="30" w:type="dxa"/>
              <w:right w:w="30" w:type="dxa"/>
            </w:tcMar>
            <w:vAlign w:val="bottom"/>
            <w:hideMark/>
          </w:tcPr>
          <w:p w14:paraId="123AD8DA" w14:textId="77777777" w:rsidR="00000000" w:rsidRDefault="00057078">
            <w:pPr>
              <w:divId w:val="525103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DED3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3A28F3B" w14:textId="77777777" w:rsidR="00000000" w:rsidRDefault="00057078">
            <w:pPr>
              <w:divId w:val="1910117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5D9716"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643CEC9D" w14:textId="77777777">
        <w:trPr>
          <w:divId w:val="1427579408"/>
          <w:jc w:val="center"/>
        </w:trPr>
        <w:tc>
          <w:tcPr>
            <w:tcW w:w="0" w:type="auto"/>
            <w:shd w:val="clear" w:color="auto" w:fill="CCEEFF"/>
            <w:tcMar>
              <w:top w:w="30" w:type="dxa"/>
              <w:left w:w="30" w:type="dxa"/>
              <w:bottom w:w="30" w:type="dxa"/>
              <w:right w:w="30" w:type="dxa"/>
            </w:tcMar>
            <w:vAlign w:val="bottom"/>
            <w:hideMark/>
          </w:tcPr>
          <w:p w14:paraId="7D736913" w14:textId="77777777" w:rsidR="00000000" w:rsidRDefault="00057078">
            <w:pPr>
              <w:rPr>
                <w:rFonts w:eastAsia="Times New Roman"/>
                <w:sz w:val="18"/>
                <w:szCs w:val="18"/>
              </w:rPr>
            </w:pPr>
            <w:r>
              <w:rPr>
                <w:rFonts w:ascii="inherit" w:eastAsia="Times New Roman" w:hAnsi="inherit"/>
                <w:sz w:val="18"/>
                <w:szCs w:val="18"/>
              </w:rPr>
              <w:t>Raw materials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92FD4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0B84E7" w14:textId="77777777" w:rsidR="00000000" w:rsidRDefault="00057078">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tcBorders>
            <w:shd w:val="clear" w:color="auto" w:fill="CCEEFF"/>
            <w:vAlign w:val="bottom"/>
            <w:hideMark/>
          </w:tcPr>
          <w:p w14:paraId="35F6724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AD7E6" w14:textId="77777777" w:rsidR="00000000" w:rsidRDefault="00057078">
            <w:pPr>
              <w:divId w:val="581334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895EA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022807" w14:textId="77777777" w:rsidR="00000000" w:rsidRDefault="00057078">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14:paraId="1DC68730" w14:textId="77777777" w:rsidR="00000000" w:rsidRDefault="00057078">
            <w:pPr>
              <w:rPr>
                <w:rFonts w:eastAsia="Times New Roman"/>
                <w:sz w:val="20"/>
                <w:szCs w:val="20"/>
              </w:rPr>
            </w:pPr>
          </w:p>
        </w:tc>
      </w:tr>
      <w:tr w:rsidR="00000000" w14:paraId="6947590F" w14:textId="77777777">
        <w:trPr>
          <w:divId w:val="1427579408"/>
          <w:jc w:val="center"/>
        </w:trPr>
        <w:tc>
          <w:tcPr>
            <w:tcW w:w="0" w:type="auto"/>
            <w:tcMar>
              <w:top w:w="30" w:type="dxa"/>
              <w:left w:w="30" w:type="dxa"/>
              <w:bottom w:w="30" w:type="dxa"/>
              <w:right w:w="30" w:type="dxa"/>
            </w:tcMar>
            <w:vAlign w:val="bottom"/>
            <w:hideMark/>
          </w:tcPr>
          <w:p w14:paraId="104E3B60" w14:textId="77777777" w:rsidR="00000000" w:rsidRDefault="00057078">
            <w:pPr>
              <w:rPr>
                <w:rFonts w:eastAsia="Times New Roman"/>
                <w:sz w:val="18"/>
                <w:szCs w:val="18"/>
              </w:rPr>
            </w:pPr>
            <w:r>
              <w:rPr>
                <w:rFonts w:ascii="inherit" w:eastAsia="Times New Roman" w:hAnsi="inherit"/>
                <w:sz w:val="18"/>
                <w:szCs w:val="18"/>
              </w:rPr>
              <w:t>Work-in-process</w:t>
            </w:r>
          </w:p>
        </w:tc>
        <w:tc>
          <w:tcPr>
            <w:tcW w:w="0" w:type="auto"/>
            <w:gridSpan w:val="2"/>
            <w:tcMar>
              <w:top w:w="30" w:type="dxa"/>
              <w:left w:w="30" w:type="dxa"/>
              <w:bottom w:w="30" w:type="dxa"/>
              <w:right w:w="0" w:type="dxa"/>
            </w:tcMar>
            <w:vAlign w:val="bottom"/>
            <w:hideMark/>
          </w:tcPr>
          <w:p w14:paraId="24487A6A" w14:textId="77777777" w:rsidR="00000000" w:rsidRDefault="00057078">
            <w:pPr>
              <w:jc w:val="right"/>
              <w:rPr>
                <w:rFonts w:eastAsia="Times New Roman"/>
                <w:sz w:val="18"/>
                <w:szCs w:val="18"/>
              </w:rPr>
            </w:pPr>
            <w:r>
              <w:rPr>
                <w:rFonts w:ascii="inherit" w:eastAsia="Times New Roman" w:hAnsi="inherit"/>
                <w:sz w:val="18"/>
                <w:szCs w:val="18"/>
              </w:rPr>
              <w:t>820</w:t>
            </w:r>
          </w:p>
        </w:tc>
        <w:tc>
          <w:tcPr>
            <w:tcW w:w="0" w:type="auto"/>
            <w:vAlign w:val="bottom"/>
            <w:hideMark/>
          </w:tcPr>
          <w:p w14:paraId="0B8CF24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9364E80" w14:textId="77777777" w:rsidR="00000000" w:rsidRDefault="00057078">
            <w:pPr>
              <w:divId w:val="928344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E68C0" w14:textId="77777777" w:rsidR="00000000" w:rsidRDefault="00057078">
            <w:pPr>
              <w:jc w:val="right"/>
              <w:rPr>
                <w:rFonts w:eastAsia="Times New Roman"/>
                <w:sz w:val="18"/>
                <w:szCs w:val="18"/>
              </w:rPr>
            </w:pPr>
            <w:r>
              <w:rPr>
                <w:rFonts w:ascii="inherit" w:eastAsia="Times New Roman" w:hAnsi="inherit"/>
                <w:sz w:val="18"/>
                <w:szCs w:val="18"/>
              </w:rPr>
              <w:t>715</w:t>
            </w:r>
          </w:p>
        </w:tc>
        <w:tc>
          <w:tcPr>
            <w:tcW w:w="0" w:type="auto"/>
            <w:vAlign w:val="bottom"/>
            <w:hideMark/>
          </w:tcPr>
          <w:p w14:paraId="6DB58F4C" w14:textId="77777777" w:rsidR="00000000" w:rsidRDefault="00057078">
            <w:pPr>
              <w:rPr>
                <w:rFonts w:eastAsia="Times New Roman"/>
                <w:sz w:val="20"/>
                <w:szCs w:val="20"/>
              </w:rPr>
            </w:pPr>
          </w:p>
        </w:tc>
      </w:tr>
      <w:tr w:rsidR="00000000" w14:paraId="02CBD086" w14:textId="77777777">
        <w:trPr>
          <w:divId w:val="1427579408"/>
          <w:jc w:val="center"/>
        </w:trPr>
        <w:tc>
          <w:tcPr>
            <w:tcW w:w="0" w:type="auto"/>
            <w:shd w:val="clear" w:color="auto" w:fill="CCEEFF"/>
            <w:tcMar>
              <w:top w:w="30" w:type="dxa"/>
              <w:left w:w="30" w:type="dxa"/>
              <w:bottom w:w="30" w:type="dxa"/>
              <w:right w:w="30" w:type="dxa"/>
            </w:tcMar>
            <w:vAlign w:val="bottom"/>
            <w:hideMark/>
          </w:tcPr>
          <w:p w14:paraId="7130776D" w14:textId="77777777" w:rsidR="00000000" w:rsidRDefault="00057078">
            <w:pPr>
              <w:rPr>
                <w:rFonts w:eastAsia="Times New Roman"/>
                <w:sz w:val="18"/>
                <w:szCs w:val="18"/>
              </w:rPr>
            </w:pPr>
            <w:r>
              <w:rPr>
                <w:rFonts w:ascii="inherit" w:eastAsia="Times New Roman" w:hAnsi="inherit"/>
                <w:sz w:val="18"/>
                <w:szCs w:val="18"/>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628EC6" w14:textId="77777777" w:rsidR="00000000" w:rsidRDefault="00057078">
            <w:pPr>
              <w:jc w:val="right"/>
              <w:rPr>
                <w:rFonts w:eastAsia="Times New Roman"/>
                <w:sz w:val="18"/>
                <w:szCs w:val="18"/>
              </w:rPr>
            </w:pPr>
            <w:r>
              <w:rPr>
                <w:rFonts w:ascii="inherit" w:eastAsia="Times New Roman" w:hAnsi="inherit"/>
                <w:sz w:val="18"/>
                <w:szCs w:val="18"/>
              </w:rPr>
              <w:t>826</w:t>
            </w:r>
          </w:p>
        </w:tc>
        <w:tc>
          <w:tcPr>
            <w:tcW w:w="0" w:type="auto"/>
            <w:tcBorders>
              <w:bottom w:val="single" w:sz="6" w:space="0" w:color="000000"/>
            </w:tcBorders>
            <w:shd w:val="clear" w:color="auto" w:fill="CCEEFF"/>
            <w:vAlign w:val="bottom"/>
            <w:hideMark/>
          </w:tcPr>
          <w:p w14:paraId="3F0C3DA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56BDB" w14:textId="77777777" w:rsidR="00000000" w:rsidRDefault="00057078">
            <w:pPr>
              <w:divId w:val="1267883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7A201" w14:textId="77777777" w:rsidR="00000000" w:rsidRDefault="00057078">
            <w:pPr>
              <w:jc w:val="right"/>
              <w:rPr>
                <w:rFonts w:eastAsia="Times New Roman"/>
                <w:sz w:val="18"/>
                <w:szCs w:val="18"/>
              </w:rPr>
            </w:pPr>
            <w:r>
              <w:rPr>
                <w:rFonts w:ascii="inherit" w:eastAsia="Times New Roman" w:hAnsi="inherit"/>
                <w:sz w:val="18"/>
                <w:szCs w:val="18"/>
              </w:rPr>
              <w:t>906</w:t>
            </w:r>
          </w:p>
        </w:tc>
        <w:tc>
          <w:tcPr>
            <w:tcW w:w="0" w:type="auto"/>
            <w:tcBorders>
              <w:bottom w:val="single" w:sz="6" w:space="0" w:color="000000"/>
            </w:tcBorders>
            <w:shd w:val="clear" w:color="auto" w:fill="CCEEFF"/>
            <w:vAlign w:val="bottom"/>
            <w:hideMark/>
          </w:tcPr>
          <w:p w14:paraId="677EB3FD" w14:textId="77777777" w:rsidR="00000000" w:rsidRDefault="00057078">
            <w:pPr>
              <w:rPr>
                <w:rFonts w:eastAsia="Times New Roman"/>
                <w:sz w:val="20"/>
                <w:szCs w:val="20"/>
              </w:rPr>
            </w:pPr>
          </w:p>
        </w:tc>
      </w:tr>
      <w:tr w:rsidR="00000000" w14:paraId="75414473" w14:textId="77777777">
        <w:trPr>
          <w:divId w:val="1427579408"/>
          <w:jc w:val="center"/>
        </w:trPr>
        <w:tc>
          <w:tcPr>
            <w:tcW w:w="0" w:type="auto"/>
            <w:tcMar>
              <w:top w:w="30" w:type="dxa"/>
              <w:left w:w="30" w:type="dxa"/>
              <w:bottom w:w="30" w:type="dxa"/>
              <w:right w:w="30" w:type="dxa"/>
            </w:tcMar>
            <w:vAlign w:val="bottom"/>
            <w:hideMark/>
          </w:tcPr>
          <w:p w14:paraId="600B4F76" w14:textId="77777777" w:rsidR="00000000" w:rsidRDefault="00057078">
            <w:pPr>
              <w:divId w:val="1708875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CF4573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4C267F8" w14:textId="77777777" w:rsidR="00000000" w:rsidRDefault="00057078">
            <w:pPr>
              <w:jc w:val="right"/>
              <w:rPr>
                <w:rFonts w:eastAsia="Times New Roman"/>
                <w:sz w:val="18"/>
                <w:szCs w:val="18"/>
              </w:rPr>
            </w:pPr>
            <w:r>
              <w:rPr>
                <w:rFonts w:ascii="inherit" w:eastAsia="Times New Roman" w:hAnsi="inherit"/>
                <w:sz w:val="18"/>
                <w:szCs w:val="18"/>
              </w:rPr>
              <w:t>1,725</w:t>
            </w:r>
          </w:p>
        </w:tc>
        <w:tc>
          <w:tcPr>
            <w:tcW w:w="0" w:type="auto"/>
            <w:tcBorders>
              <w:bottom w:val="double" w:sz="6" w:space="0" w:color="000000"/>
            </w:tcBorders>
            <w:vAlign w:val="bottom"/>
            <w:hideMark/>
          </w:tcPr>
          <w:p w14:paraId="211B552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09EC4FC" w14:textId="77777777" w:rsidR="00000000" w:rsidRDefault="00057078">
            <w:pPr>
              <w:divId w:val="1814591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F7CF2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ED25885" w14:textId="77777777" w:rsidR="00000000" w:rsidRDefault="00057078">
            <w:pPr>
              <w:jc w:val="right"/>
              <w:rPr>
                <w:rFonts w:eastAsia="Times New Roman"/>
                <w:sz w:val="18"/>
                <w:szCs w:val="18"/>
              </w:rPr>
            </w:pPr>
            <w:r>
              <w:rPr>
                <w:rFonts w:ascii="inherit" w:eastAsia="Times New Roman" w:hAnsi="inherit"/>
                <w:sz w:val="18"/>
                <w:szCs w:val="18"/>
              </w:rPr>
              <w:t>1,693</w:t>
            </w:r>
          </w:p>
        </w:tc>
        <w:tc>
          <w:tcPr>
            <w:tcW w:w="0" w:type="auto"/>
            <w:tcBorders>
              <w:bottom w:val="double" w:sz="6" w:space="0" w:color="000000"/>
            </w:tcBorders>
            <w:vAlign w:val="bottom"/>
            <w:hideMark/>
          </w:tcPr>
          <w:p w14:paraId="069AA1E3" w14:textId="77777777" w:rsidR="00000000" w:rsidRDefault="00057078">
            <w:pPr>
              <w:rPr>
                <w:rFonts w:eastAsia="Times New Roman"/>
                <w:sz w:val="20"/>
                <w:szCs w:val="20"/>
              </w:rPr>
            </w:pPr>
          </w:p>
        </w:tc>
      </w:tr>
    </w:tbl>
    <w:p w14:paraId="63EBD873"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Equity Method and Non-marketable Equity Investments.</w:t>
      </w:r>
      <w:r>
        <w:rPr>
          <w:rFonts w:ascii="inherit" w:eastAsia="Times New Roman" w:hAnsi="inherit"/>
          <w:b/>
          <w:bCs/>
          <w:i/>
          <w:iCs/>
          <w:sz w:val="20"/>
          <w:szCs w:val="20"/>
        </w:rPr>
        <w:t xml:space="preserve"> </w:t>
      </w:r>
      <w:r>
        <w:rPr>
          <w:rFonts w:ascii="inherit" w:eastAsia="Times New Roman" w:hAnsi="inherit"/>
          <w:sz w:val="20"/>
          <w:szCs w:val="20"/>
        </w:rPr>
        <w:t>The carrying values of our equity method and non-marketable equity investments are recorded in other noncurrent assets and were as follows (in millions):</w:t>
      </w:r>
    </w:p>
    <w:tbl>
      <w:tblPr>
        <w:tblW w:w="5000" w:type="pct"/>
        <w:jc w:val="center"/>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2B2A4627" w14:textId="77777777">
        <w:trPr>
          <w:divId w:val="152796918"/>
          <w:jc w:val="center"/>
        </w:trPr>
        <w:tc>
          <w:tcPr>
            <w:tcW w:w="0" w:type="auto"/>
            <w:gridSpan w:val="8"/>
            <w:vAlign w:val="center"/>
            <w:hideMark/>
          </w:tcPr>
          <w:p w14:paraId="69DBAA89" w14:textId="77777777" w:rsidR="00000000" w:rsidRDefault="00057078">
            <w:pPr>
              <w:spacing w:line="288" w:lineRule="auto"/>
              <w:ind w:firstLine="360"/>
              <w:rPr>
                <w:rFonts w:eastAsia="Times New Roman"/>
                <w:sz w:val="20"/>
                <w:szCs w:val="20"/>
              </w:rPr>
            </w:pPr>
          </w:p>
        </w:tc>
      </w:tr>
      <w:tr w:rsidR="00000000" w14:paraId="2EE662CB" w14:textId="77777777">
        <w:trPr>
          <w:divId w:val="152796918"/>
          <w:jc w:val="center"/>
        </w:trPr>
        <w:tc>
          <w:tcPr>
            <w:tcW w:w="3750" w:type="pct"/>
            <w:vAlign w:val="center"/>
            <w:hideMark/>
          </w:tcPr>
          <w:p w14:paraId="0FD20DBA" w14:textId="77777777" w:rsidR="00000000" w:rsidRDefault="00057078">
            <w:pPr>
              <w:rPr>
                <w:rFonts w:eastAsia="Times New Roman"/>
                <w:sz w:val="20"/>
                <w:szCs w:val="20"/>
              </w:rPr>
            </w:pPr>
          </w:p>
        </w:tc>
        <w:tc>
          <w:tcPr>
            <w:tcW w:w="50" w:type="pct"/>
            <w:vAlign w:val="center"/>
            <w:hideMark/>
          </w:tcPr>
          <w:p w14:paraId="08655DF5" w14:textId="77777777" w:rsidR="00000000" w:rsidRDefault="00057078">
            <w:pPr>
              <w:rPr>
                <w:rFonts w:eastAsia="Times New Roman"/>
                <w:sz w:val="20"/>
                <w:szCs w:val="20"/>
              </w:rPr>
            </w:pPr>
          </w:p>
        </w:tc>
        <w:tc>
          <w:tcPr>
            <w:tcW w:w="500" w:type="pct"/>
            <w:vAlign w:val="center"/>
            <w:hideMark/>
          </w:tcPr>
          <w:p w14:paraId="33D23B20" w14:textId="77777777" w:rsidR="00000000" w:rsidRDefault="00057078">
            <w:pPr>
              <w:rPr>
                <w:rFonts w:eastAsia="Times New Roman"/>
                <w:sz w:val="20"/>
                <w:szCs w:val="20"/>
              </w:rPr>
            </w:pPr>
          </w:p>
        </w:tc>
        <w:tc>
          <w:tcPr>
            <w:tcW w:w="50" w:type="pct"/>
            <w:vAlign w:val="center"/>
            <w:hideMark/>
          </w:tcPr>
          <w:p w14:paraId="2332FA2B" w14:textId="77777777" w:rsidR="00000000" w:rsidRDefault="00057078">
            <w:pPr>
              <w:rPr>
                <w:rFonts w:eastAsia="Times New Roman"/>
                <w:sz w:val="20"/>
                <w:szCs w:val="20"/>
              </w:rPr>
            </w:pPr>
          </w:p>
        </w:tc>
        <w:tc>
          <w:tcPr>
            <w:tcW w:w="50" w:type="pct"/>
            <w:vAlign w:val="center"/>
            <w:hideMark/>
          </w:tcPr>
          <w:p w14:paraId="75B3F84B" w14:textId="77777777" w:rsidR="00000000" w:rsidRDefault="00057078">
            <w:pPr>
              <w:rPr>
                <w:rFonts w:eastAsia="Times New Roman"/>
                <w:sz w:val="20"/>
                <w:szCs w:val="20"/>
              </w:rPr>
            </w:pPr>
          </w:p>
        </w:tc>
        <w:tc>
          <w:tcPr>
            <w:tcW w:w="50" w:type="pct"/>
            <w:vAlign w:val="center"/>
            <w:hideMark/>
          </w:tcPr>
          <w:p w14:paraId="144949B0" w14:textId="77777777" w:rsidR="00000000" w:rsidRDefault="00057078">
            <w:pPr>
              <w:rPr>
                <w:rFonts w:eastAsia="Times New Roman"/>
                <w:sz w:val="20"/>
                <w:szCs w:val="20"/>
              </w:rPr>
            </w:pPr>
          </w:p>
        </w:tc>
        <w:tc>
          <w:tcPr>
            <w:tcW w:w="500" w:type="pct"/>
            <w:vAlign w:val="center"/>
            <w:hideMark/>
          </w:tcPr>
          <w:p w14:paraId="5A9CA2E7" w14:textId="77777777" w:rsidR="00000000" w:rsidRDefault="00057078">
            <w:pPr>
              <w:rPr>
                <w:rFonts w:eastAsia="Times New Roman"/>
                <w:sz w:val="20"/>
                <w:szCs w:val="20"/>
              </w:rPr>
            </w:pPr>
          </w:p>
        </w:tc>
        <w:tc>
          <w:tcPr>
            <w:tcW w:w="50" w:type="pct"/>
            <w:vAlign w:val="center"/>
            <w:hideMark/>
          </w:tcPr>
          <w:p w14:paraId="46225A13" w14:textId="77777777" w:rsidR="00000000" w:rsidRDefault="00057078">
            <w:pPr>
              <w:rPr>
                <w:rFonts w:eastAsia="Times New Roman"/>
                <w:sz w:val="20"/>
                <w:szCs w:val="20"/>
              </w:rPr>
            </w:pPr>
          </w:p>
        </w:tc>
      </w:tr>
      <w:tr w:rsidR="00000000" w14:paraId="5769B513" w14:textId="77777777">
        <w:trPr>
          <w:divId w:val="152796918"/>
          <w:jc w:val="center"/>
        </w:trPr>
        <w:tc>
          <w:tcPr>
            <w:tcW w:w="0" w:type="auto"/>
            <w:tcMar>
              <w:top w:w="30" w:type="dxa"/>
              <w:left w:w="30" w:type="dxa"/>
              <w:bottom w:w="30" w:type="dxa"/>
              <w:right w:w="30" w:type="dxa"/>
            </w:tcMar>
            <w:vAlign w:val="bottom"/>
            <w:hideMark/>
          </w:tcPr>
          <w:p w14:paraId="5768E20F" w14:textId="77777777" w:rsidR="00000000" w:rsidRDefault="00057078">
            <w:pPr>
              <w:divId w:val="1192379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B52AE5"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A3B7E0A" w14:textId="77777777" w:rsidR="00000000" w:rsidRDefault="00057078">
            <w:pPr>
              <w:divId w:val="2071884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5F205F"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51AA505" w14:textId="77777777">
        <w:trPr>
          <w:divId w:val="152796918"/>
          <w:jc w:val="center"/>
        </w:trPr>
        <w:tc>
          <w:tcPr>
            <w:tcW w:w="0" w:type="auto"/>
            <w:shd w:val="clear" w:color="auto" w:fill="CCEEFF"/>
            <w:tcMar>
              <w:top w:w="30" w:type="dxa"/>
              <w:left w:w="30" w:type="dxa"/>
              <w:bottom w:w="30" w:type="dxa"/>
              <w:right w:w="30" w:type="dxa"/>
            </w:tcMar>
            <w:vAlign w:val="bottom"/>
            <w:hideMark/>
          </w:tcPr>
          <w:p w14:paraId="0D548E92" w14:textId="77777777" w:rsidR="00000000" w:rsidRDefault="00057078">
            <w:pPr>
              <w:rPr>
                <w:rFonts w:eastAsia="Times New Roman"/>
                <w:sz w:val="18"/>
                <w:szCs w:val="18"/>
              </w:rPr>
            </w:pPr>
            <w:r>
              <w:rPr>
                <w:rFonts w:ascii="inherit" w:eastAsia="Times New Roman" w:hAnsi="inherit"/>
                <w:sz w:val="18"/>
                <w:szCs w:val="18"/>
              </w:rPr>
              <w:t>Equity method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EE236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D0C7E9" w14:textId="77777777" w:rsidR="00000000" w:rsidRDefault="00057078">
            <w:pPr>
              <w:jc w:val="right"/>
              <w:rPr>
                <w:rFonts w:eastAsia="Times New Roman"/>
                <w:sz w:val="18"/>
                <w:szCs w:val="18"/>
              </w:rPr>
            </w:pPr>
            <w:r>
              <w:rPr>
                <w:rFonts w:ascii="inherit" w:eastAsia="Times New Roman" w:hAnsi="inherit"/>
                <w:sz w:val="18"/>
                <w:szCs w:val="18"/>
              </w:rPr>
              <w:t>354</w:t>
            </w:r>
          </w:p>
        </w:tc>
        <w:tc>
          <w:tcPr>
            <w:tcW w:w="0" w:type="auto"/>
            <w:tcBorders>
              <w:top w:val="single" w:sz="6" w:space="0" w:color="000000"/>
            </w:tcBorders>
            <w:shd w:val="clear" w:color="auto" w:fill="CCEEFF"/>
            <w:vAlign w:val="bottom"/>
            <w:hideMark/>
          </w:tcPr>
          <w:p w14:paraId="7D9216F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84CDC" w14:textId="77777777" w:rsidR="00000000" w:rsidRDefault="00057078">
            <w:pPr>
              <w:divId w:val="1706246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F97E3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6D0710" w14:textId="77777777" w:rsidR="00000000" w:rsidRDefault="00057078">
            <w:pPr>
              <w:jc w:val="right"/>
              <w:rPr>
                <w:rFonts w:eastAsia="Times New Roman"/>
                <w:sz w:val="18"/>
                <w:szCs w:val="18"/>
              </w:rPr>
            </w:pPr>
            <w:r>
              <w:rPr>
                <w:rFonts w:ascii="inherit" w:eastAsia="Times New Roman" w:hAnsi="inherit"/>
                <w:sz w:val="18"/>
                <w:szCs w:val="18"/>
              </w:rPr>
              <w:t>402</w:t>
            </w:r>
          </w:p>
        </w:tc>
        <w:tc>
          <w:tcPr>
            <w:tcW w:w="0" w:type="auto"/>
            <w:tcBorders>
              <w:top w:val="single" w:sz="6" w:space="0" w:color="000000"/>
            </w:tcBorders>
            <w:shd w:val="clear" w:color="auto" w:fill="CCEEFF"/>
            <w:vAlign w:val="bottom"/>
            <w:hideMark/>
          </w:tcPr>
          <w:p w14:paraId="3EB4B1ED" w14:textId="77777777" w:rsidR="00000000" w:rsidRDefault="00057078">
            <w:pPr>
              <w:rPr>
                <w:rFonts w:eastAsia="Times New Roman"/>
                <w:sz w:val="20"/>
                <w:szCs w:val="20"/>
              </w:rPr>
            </w:pPr>
          </w:p>
        </w:tc>
      </w:tr>
      <w:tr w:rsidR="00000000" w14:paraId="2E09F48E" w14:textId="77777777">
        <w:trPr>
          <w:divId w:val="152796918"/>
          <w:jc w:val="center"/>
        </w:trPr>
        <w:tc>
          <w:tcPr>
            <w:tcW w:w="0" w:type="auto"/>
            <w:tcMar>
              <w:top w:w="30" w:type="dxa"/>
              <w:left w:w="30" w:type="dxa"/>
              <w:bottom w:w="30" w:type="dxa"/>
              <w:right w:w="30" w:type="dxa"/>
            </w:tcMar>
            <w:vAlign w:val="bottom"/>
            <w:hideMark/>
          </w:tcPr>
          <w:p w14:paraId="5A397513" w14:textId="77777777" w:rsidR="00000000" w:rsidRDefault="00057078">
            <w:pPr>
              <w:rPr>
                <w:rFonts w:eastAsia="Times New Roman"/>
                <w:sz w:val="18"/>
                <w:szCs w:val="18"/>
              </w:rPr>
            </w:pPr>
            <w:r>
              <w:rPr>
                <w:rFonts w:ascii="inherit" w:eastAsia="Times New Roman" w:hAnsi="inherit"/>
                <w:sz w:val="18"/>
                <w:szCs w:val="18"/>
              </w:rPr>
              <w:t>Non-marketable equity investments</w:t>
            </w:r>
          </w:p>
        </w:tc>
        <w:tc>
          <w:tcPr>
            <w:tcW w:w="0" w:type="auto"/>
            <w:gridSpan w:val="2"/>
            <w:tcBorders>
              <w:bottom w:val="single" w:sz="6" w:space="0" w:color="000000"/>
            </w:tcBorders>
            <w:tcMar>
              <w:top w:w="30" w:type="dxa"/>
              <w:left w:w="30" w:type="dxa"/>
              <w:bottom w:w="30" w:type="dxa"/>
              <w:right w:w="0" w:type="dxa"/>
            </w:tcMar>
            <w:vAlign w:val="bottom"/>
            <w:hideMark/>
          </w:tcPr>
          <w:p w14:paraId="694D45F2" w14:textId="77777777" w:rsidR="00000000" w:rsidRDefault="00057078">
            <w:pPr>
              <w:jc w:val="right"/>
              <w:rPr>
                <w:rFonts w:eastAsia="Times New Roman"/>
                <w:sz w:val="18"/>
                <w:szCs w:val="18"/>
              </w:rPr>
            </w:pPr>
            <w:r>
              <w:rPr>
                <w:rFonts w:ascii="inherit" w:eastAsia="Times New Roman" w:hAnsi="inherit"/>
                <w:sz w:val="18"/>
                <w:szCs w:val="18"/>
              </w:rPr>
              <w:t>779</w:t>
            </w:r>
          </w:p>
        </w:tc>
        <w:tc>
          <w:tcPr>
            <w:tcW w:w="0" w:type="auto"/>
            <w:tcBorders>
              <w:bottom w:val="single" w:sz="6" w:space="0" w:color="000000"/>
            </w:tcBorders>
            <w:vAlign w:val="bottom"/>
            <w:hideMark/>
          </w:tcPr>
          <w:p w14:paraId="5481524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03DF67D" w14:textId="77777777" w:rsidR="00000000" w:rsidRDefault="00057078">
            <w:pPr>
              <w:divId w:val="1291008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25CF95" w14:textId="77777777" w:rsidR="00000000" w:rsidRDefault="00057078">
            <w:pPr>
              <w:jc w:val="right"/>
              <w:rPr>
                <w:rFonts w:eastAsia="Times New Roman"/>
                <w:sz w:val="18"/>
                <w:szCs w:val="18"/>
              </w:rPr>
            </w:pPr>
            <w:r>
              <w:rPr>
                <w:rFonts w:ascii="inherit" w:eastAsia="Times New Roman" w:hAnsi="inherit"/>
                <w:sz w:val="18"/>
                <w:szCs w:val="18"/>
              </w:rPr>
              <w:t>650</w:t>
            </w:r>
          </w:p>
        </w:tc>
        <w:tc>
          <w:tcPr>
            <w:tcW w:w="0" w:type="auto"/>
            <w:tcBorders>
              <w:bottom w:val="single" w:sz="6" w:space="0" w:color="000000"/>
            </w:tcBorders>
            <w:vAlign w:val="bottom"/>
            <w:hideMark/>
          </w:tcPr>
          <w:p w14:paraId="19996D7C" w14:textId="77777777" w:rsidR="00000000" w:rsidRDefault="00057078">
            <w:pPr>
              <w:rPr>
                <w:rFonts w:eastAsia="Times New Roman"/>
                <w:sz w:val="20"/>
                <w:szCs w:val="20"/>
              </w:rPr>
            </w:pPr>
          </w:p>
        </w:tc>
      </w:tr>
      <w:tr w:rsidR="00000000" w14:paraId="462FE3DC" w14:textId="77777777">
        <w:trPr>
          <w:divId w:val="152796918"/>
          <w:jc w:val="center"/>
        </w:trPr>
        <w:tc>
          <w:tcPr>
            <w:tcW w:w="0" w:type="auto"/>
            <w:shd w:val="clear" w:color="auto" w:fill="CCEEFF"/>
            <w:tcMar>
              <w:top w:w="30" w:type="dxa"/>
              <w:left w:w="30" w:type="dxa"/>
              <w:bottom w:w="30" w:type="dxa"/>
              <w:right w:w="30" w:type="dxa"/>
            </w:tcMar>
            <w:vAlign w:val="bottom"/>
            <w:hideMark/>
          </w:tcPr>
          <w:p w14:paraId="4EF7C281" w14:textId="77777777" w:rsidR="00000000" w:rsidRDefault="00057078">
            <w:pPr>
              <w:divId w:val="1389524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ED9D5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B8E6B8" w14:textId="77777777" w:rsidR="00000000" w:rsidRDefault="00057078">
            <w:pPr>
              <w:jc w:val="right"/>
              <w:rPr>
                <w:rFonts w:eastAsia="Times New Roman"/>
                <w:sz w:val="18"/>
                <w:szCs w:val="18"/>
              </w:rPr>
            </w:pPr>
            <w:r>
              <w:rPr>
                <w:rFonts w:ascii="inherit" w:eastAsia="Times New Roman" w:hAnsi="inherit"/>
                <w:sz w:val="18"/>
                <w:szCs w:val="18"/>
              </w:rPr>
              <w:t>1,133</w:t>
            </w:r>
          </w:p>
        </w:tc>
        <w:tc>
          <w:tcPr>
            <w:tcW w:w="0" w:type="auto"/>
            <w:tcBorders>
              <w:top w:val="single" w:sz="6" w:space="0" w:color="000000"/>
              <w:bottom w:val="double" w:sz="6" w:space="0" w:color="000000"/>
            </w:tcBorders>
            <w:shd w:val="clear" w:color="auto" w:fill="CCEEFF"/>
            <w:vAlign w:val="bottom"/>
            <w:hideMark/>
          </w:tcPr>
          <w:p w14:paraId="477806D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A884B" w14:textId="77777777" w:rsidR="00000000" w:rsidRDefault="00057078">
            <w:pPr>
              <w:divId w:val="1676806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3B959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E599DD" w14:textId="77777777" w:rsidR="00000000" w:rsidRDefault="00057078">
            <w:pPr>
              <w:jc w:val="right"/>
              <w:rPr>
                <w:rFonts w:eastAsia="Times New Roman"/>
                <w:sz w:val="18"/>
                <w:szCs w:val="18"/>
              </w:rPr>
            </w:pPr>
            <w:r>
              <w:rPr>
                <w:rFonts w:ascii="inherit" w:eastAsia="Times New Roman" w:hAnsi="inherit"/>
                <w:sz w:val="18"/>
                <w:szCs w:val="18"/>
              </w:rPr>
              <w:t>1,052</w:t>
            </w:r>
          </w:p>
        </w:tc>
        <w:tc>
          <w:tcPr>
            <w:tcW w:w="0" w:type="auto"/>
            <w:tcBorders>
              <w:top w:val="single" w:sz="6" w:space="0" w:color="000000"/>
              <w:bottom w:val="double" w:sz="6" w:space="0" w:color="000000"/>
            </w:tcBorders>
            <w:shd w:val="clear" w:color="auto" w:fill="CCEEFF"/>
            <w:vAlign w:val="bottom"/>
            <w:hideMark/>
          </w:tcPr>
          <w:p w14:paraId="064CAA5A" w14:textId="77777777" w:rsidR="00000000" w:rsidRDefault="00057078">
            <w:pPr>
              <w:rPr>
                <w:rFonts w:eastAsia="Times New Roman"/>
                <w:sz w:val="20"/>
                <w:szCs w:val="20"/>
              </w:rPr>
            </w:pPr>
          </w:p>
        </w:tc>
      </w:tr>
    </w:tbl>
    <w:p w14:paraId="36454C5C" w14:textId="77777777" w:rsidR="00000000" w:rsidRDefault="00057078">
      <w:pPr>
        <w:spacing w:line="288" w:lineRule="auto"/>
        <w:ind w:firstLine="360"/>
        <w:divId w:val="1150174572"/>
        <w:rPr>
          <w:rFonts w:eastAsia="Times New Roman"/>
          <w:sz w:val="20"/>
          <w:szCs w:val="20"/>
        </w:rPr>
      </w:pPr>
      <w:r>
        <w:rPr>
          <w:rFonts w:ascii="inherit" w:eastAsia="Times New Roman" w:hAnsi="inherit"/>
          <w:sz w:val="20"/>
          <w:szCs w:val="20"/>
        </w:rPr>
        <w:t>In the second quarter of fiscal 2019, non-marketable debt and equity securities (non-cash consideration) with an aggregate fair value of</w:t>
      </w:r>
      <w:r>
        <w:rPr>
          <w:rFonts w:ascii="inherit" w:eastAsia="Times New Roman" w:hAnsi="inherit"/>
          <w:sz w:val="20"/>
          <w:szCs w:val="20"/>
        </w:rPr>
        <w:t xml:space="preserve"> </w:t>
      </w:r>
      <w:r>
        <w:rPr>
          <w:rFonts w:ascii="inherit" w:eastAsia="Times New Roman" w:hAnsi="inherit"/>
          <w:sz w:val="20"/>
          <w:szCs w:val="20"/>
        </w:rPr>
        <w:t>$98 million were received related to a development contract with one of our equity method investees. Since contract rev</w:t>
      </w:r>
      <w:r>
        <w:rPr>
          <w:rFonts w:ascii="inherit" w:eastAsia="Times New Roman" w:hAnsi="inherit"/>
          <w:sz w:val="20"/>
          <w:szCs w:val="20"/>
        </w:rPr>
        <w:t xml:space="preserve">enues were no longer constrained, such amount was recognized as revenues from a previously satisfied performance obligation in the second quarter of fiscal 2019. In addition, in the second quarter of fiscal 2019, non-marketable equity securities (non-cash </w:t>
      </w:r>
      <w:r>
        <w:rPr>
          <w:rFonts w:ascii="inherit" w:eastAsia="Times New Roman" w:hAnsi="inherit"/>
          <w:sz w:val="20"/>
          <w:szCs w:val="20"/>
        </w:rPr>
        <w:t>consideration) with a fair value of</w:t>
      </w:r>
      <w:r>
        <w:rPr>
          <w:rFonts w:ascii="inherit" w:eastAsia="Times New Roman" w:hAnsi="inherit"/>
          <w:sz w:val="20"/>
          <w:szCs w:val="20"/>
        </w:rPr>
        <w:t xml:space="preserve"> </w:t>
      </w:r>
      <w:r>
        <w:rPr>
          <w:rFonts w:ascii="inherit" w:eastAsia="Times New Roman" w:hAnsi="inherit"/>
          <w:sz w:val="20"/>
          <w:szCs w:val="20"/>
        </w:rPr>
        <w:t>$53 million were received in connection with the sale of certain assets as part of the Cost Plan (Note 8).</w:t>
      </w:r>
    </w:p>
    <w:p w14:paraId="1B8F2C4E" w14:textId="77777777" w:rsidR="00000000" w:rsidRDefault="00057078">
      <w:pPr>
        <w:divId w:val="1270746919"/>
        <w:rPr>
          <w:rFonts w:eastAsia="Times New Roman"/>
          <w:sz w:val="20"/>
          <w:szCs w:val="20"/>
        </w:rPr>
      </w:pPr>
    </w:p>
    <w:p w14:paraId="5EA37FBB" w14:textId="77777777" w:rsidR="00000000" w:rsidRDefault="00057078">
      <w:pPr>
        <w:spacing w:line="288" w:lineRule="auto"/>
        <w:jc w:val="center"/>
        <w:divId w:val="1567034150"/>
        <w:rPr>
          <w:rFonts w:eastAsia="Times New Roman"/>
          <w:sz w:val="20"/>
          <w:szCs w:val="20"/>
        </w:rPr>
      </w:pPr>
      <w:r>
        <w:rPr>
          <w:rFonts w:ascii="inherit" w:eastAsia="Times New Roman" w:hAnsi="inherit"/>
          <w:sz w:val="20"/>
          <w:szCs w:val="20"/>
        </w:rPr>
        <w:t>14</w:t>
      </w:r>
    </w:p>
    <w:p w14:paraId="41680924" w14:textId="77777777" w:rsidR="00000000" w:rsidRDefault="00057078">
      <w:pPr>
        <w:rPr>
          <w:rFonts w:eastAsia="Times New Roman"/>
          <w:sz w:val="20"/>
          <w:szCs w:val="20"/>
        </w:rPr>
      </w:pPr>
      <w:r>
        <w:rPr>
          <w:rFonts w:eastAsia="Times New Roman"/>
          <w:sz w:val="20"/>
          <w:szCs w:val="20"/>
        </w:rPr>
        <w:pict w14:anchorId="3CBA09D6">
          <v:rect id="_x0000_i1038" style="width:0;height:1.5pt" o:hralign="center" o:hrstd="t" o:hr="t" fillcolor="#a0a0a0" stroked="f"/>
        </w:pict>
      </w:r>
    </w:p>
    <w:p w14:paraId="4F338C9C" w14:textId="77777777" w:rsidR="00000000" w:rsidRDefault="00057078">
      <w:pPr>
        <w:spacing w:line="288" w:lineRule="auto"/>
        <w:jc w:val="center"/>
        <w:divId w:val="85796309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8E89AB5" w14:textId="77777777">
        <w:trPr>
          <w:divId w:val="1547522108"/>
          <w:jc w:val="center"/>
        </w:trPr>
        <w:tc>
          <w:tcPr>
            <w:tcW w:w="0" w:type="auto"/>
            <w:gridSpan w:val="5"/>
            <w:vAlign w:val="center"/>
            <w:hideMark/>
          </w:tcPr>
          <w:p w14:paraId="07A6110B" w14:textId="77777777" w:rsidR="00000000" w:rsidRDefault="00057078">
            <w:pPr>
              <w:spacing w:line="288" w:lineRule="auto"/>
              <w:jc w:val="center"/>
              <w:rPr>
                <w:rFonts w:eastAsia="Times New Roman"/>
                <w:sz w:val="20"/>
                <w:szCs w:val="20"/>
              </w:rPr>
            </w:pPr>
          </w:p>
        </w:tc>
      </w:tr>
      <w:tr w:rsidR="00000000" w14:paraId="6D16F78B" w14:textId="77777777">
        <w:trPr>
          <w:divId w:val="1547522108"/>
          <w:jc w:val="center"/>
        </w:trPr>
        <w:tc>
          <w:tcPr>
            <w:tcW w:w="1000" w:type="pct"/>
            <w:vAlign w:val="center"/>
            <w:hideMark/>
          </w:tcPr>
          <w:p w14:paraId="5E83BEB6" w14:textId="77777777" w:rsidR="00000000" w:rsidRDefault="00057078">
            <w:pPr>
              <w:rPr>
                <w:rFonts w:eastAsia="Times New Roman"/>
                <w:sz w:val="20"/>
                <w:szCs w:val="20"/>
              </w:rPr>
            </w:pPr>
          </w:p>
        </w:tc>
        <w:tc>
          <w:tcPr>
            <w:tcW w:w="1000" w:type="pct"/>
            <w:vAlign w:val="center"/>
            <w:hideMark/>
          </w:tcPr>
          <w:p w14:paraId="7F38255A" w14:textId="77777777" w:rsidR="00000000" w:rsidRDefault="00057078">
            <w:pPr>
              <w:rPr>
                <w:rFonts w:eastAsia="Times New Roman"/>
                <w:sz w:val="20"/>
                <w:szCs w:val="20"/>
              </w:rPr>
            </w:pPr>
          </w:p>
        </w:tc>
        <w:tc>
          <w:tcPr>
            <w:tcW w:w="1000" w:type="pct"/>
            <w:vAlign w:val="center"/>
            <w:hideMark/>
          </w:tcPr>
          <w:p w14:paraId="27FDFAB6" w14:textId="77777777" w:rsidR="00000000" w:rsidRDefault="00057078">
            <w:pPr>
              <w:rPr>
                <w:rFonts w:eastAsia="Times New Roman"/>
                <w:sz w:val="20"/>
                <w:szCs w:val="20"/>
              </w:rPr>
            </w:pPr>
          </w:p>
        </w:tc>
        <w:tc>
          <w:tcPr>
            <w:tcW w:w="1000" w:type="pct"/>
            <w:vAlign w:val="center"/>
            <w:hideMark/>
          </w:tcPr>
          <w:p w14:paraId="5587EC43" w14:textId="77777777" w:rsidR="00000000" w:rsidRDefault="00057078">
            <w:pPr>
              <w:rPr>
                <w:rFonts w:eastAsia="Times New Roman"/>
                <w:sz w:val="20"/>
                <w:szCs w:val="20"/>
              </w:rPr>
            </w:pPr>
          </w:p>
        </w:tc>
        <w:tc>
          <w:tcPr>
            <w:tcW w:w="1000" w:type="pct"/>
            <w:vAlign w:val="center"/>
            <w:hideMark/>
          </w:tcPr>
          <w:p w14:paraId="5A7F9F81" w14:textId="77777777" w:rsidR="00000000" w:rsidRDefault="00057078">
            <w:pPr>
              <w:rPr>
                <w:rFonts w:eastAsia="Times New Roman"/>
                <w:sz w:val="20"/>
                <w:szCs w:val="20"/>
              </w:rPr>
            </w:pPr>
          </w:p>
        </w:tc>
      </w:tr>
      <w:tr w:rsidR="00000000" w14:paraId="600A7AAC" w14:textId="77777777">
        <w:trPr>
          <w:divId w:val="1547522108"/>
          <w:jc w:val="center"/>
        </w:trPr>
        <w:tc>
          <w:tcPr>
            <w:tcW w:w="0" w:type="auto"/>
            <w:gridSpan w:val="5"/>
            <w:tcMar>
              <w:top w:w="30" w:type="dxa"/>
              <w:left w:w="30" w:type="dxa"/>
              <w:bottom w:w="30" w:type="dxa"/>
              <w:right w:w="30" w:type="dxa"/>
            </w:tcMar>
            <w:vAlign w:val="bottom"/>
            <w:hideMark/>
          </w:tcPr>
          <w:p w14:paraId="25238DFA"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0D0AD6E" w14:textId="77777777">
        <w:trPr>
          <w:divId w:val="1547522108"/>
          <w:jc w:val="center"/>
        </w:trPr>
        <w:tc>
          <w:tcPr>
            <w:tcW w:w="0" w:type="auto"/>
            <w:gridSpan w:val="5"/>
            <w:tcMar>
              <w:top w:w="30" w:type="dxa"/>
              <w:left w:w="30" w:type="dxa"/>
              <w:bottom w:w="30" w:type="dxa"/>
              <w:right w:w="30" w:type="dxa"/>
            </w:tcMar>
            <w:vAlign w:val="bottom"/>
            <w:hideMark/>
          </w:tcPr>
          <w:p w14:paraId="0D1103EF"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7A496EDE" w14:textId="77777777">
        <w:trPr>
          <w:divId w:val="1547522108"/>
          <w:jc w:val="center"/>
        </w:trPr>
        <w:tc>
          <w:tcPr>
            <w:tcW w:w="0" w:type="auto"/>
            <w:gridSpan w:val="5"/>
            <w:tcMar>
              <w:top w:w="30" w:type="dxa"/>
              <w:left w:w="30" w:type="dxa"/>
              <w:bottom w:w="30" w:type="dxa"/>
              <w:right w:w="30" w:type="dxa"/>
            </w:tcMar>
            <w:vAlign w:val="bottom"/>
            <w:hideMark/>
          </w:tcPr>
          <w:p w14:paraId="409A4B59"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6E2F3D2C" w14:textId="77777777" w:rsidR="00000000" w:rsidRDefault="00057078">
      <w:pPr>
        <w:divId w:val="176718854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3C8F4677" w14:textId="77777777">
        <w:trPr>
          <w:divId w:val="2085490082"/>
        </w:trPr>
        <w:tc>
          <w:tcPr>
            <w:tcW w:w="0" w:type="auto"/>
            <w:gridSpan w:val="8"/>
            <w:vAlign w:val="center"/>
            <w:hideMark/>
          </w:tcPr>
          <w:p w14:paraId="254AAB03" w14:textId="77777777" w:rsidR="00000000" w:rsidRDefault="00057078">
            <w:pPr>
              <w:rPr>
                <w:rFonts w:eastAsia="Times New Roman"/>
                <w:sz w:val="20"/>
                <w:szCs w:val="20"/>
              </w:rPr>
            </w:pPr>
          </w:p>
        </w:tc>
      </w:tr>
      <w:tr w:rsidR="00000000" w14:paraId="72A9FA2E" w14:textId="77777777">
        <w:trPr>
          <w:divId w:val="2085490082"/>
        </w:trPr>
        <w:tc>
          <w:tcPr>
            <w:tcW w:w="3750" w:type="pct"/>
            <w:vAlign w:val="center"/>
            <w:hideMark/>
          </w:tcPr>
          <w:p w14:paraId="5F8F1BCB" w14:textId="77777777" w:rsidR="00000000" w:rsidRDefault="00057078">
            <w:pPr>
              <w:rPr>
                <w:rFonts w:eastAsia="Times New Roman"/>
                <w:sz w:val="20"/>
                <w:szCs w:val="20"/>
              </w:rPr>
            </w:pPr>
          </w:p>
        </w:tc>
        <w:tc>
          <w:tcPr>
            <w:tcW w:w="50" w:type="pct"/>
            <w:vAlign w:val="center"/>
            <w:hideMark/>
          </w:tcPr>
          <w:p w14:paraId="102A2F6A" w14:textId="77777777" w:rsidR="00000000" w:rsidRDefault="00057078">
            <w:pPr>
              <w:rPr>
                <w:rFonts w:eastAsia="Times New Roman"/>
                <w:sz w:val="20"/>
                <w:szCs w:val="20"/>
              </w:rPr>
            </w:pPr>
          </w:p>
        </w:tc>
        <w:tc>
          <w:tcPr>
            <w:tcW w:w="500" w:type="pct"/>
            <w:vAlign w:val="center"/>
            <w:hideMark/>
          </w:tcPr>
          <w:p w14:paraId="3D69A1DE" w14:textId="77777777" w:rsidR="00000000" w:rsidRDefault="00057078">
            <w:pPr>
              <w:rPr>
                <w:rFonts w:eastAsia="Times New Roman"/>
                <w:sz w:val="20"/>
                <w:szCs w:val="20"/>
              </w:rPr>
            </w:pPr>
          </w:p>
        </w:tc>
        <w:tc>
          <w:tcPr>
            <w:tcW w:w="50" w:type="pct"/>
            <w:vAlign w:val="center"/>
            <w:hideMark/>
          </w:tcPr>
          <w:p w14:paraId="18738982" w14:textId="77777777" w:rsidR="00000000" w:rsidRDefault="00057078">
            <w:pPr>
              <w:rPr>
                <w:rFonts w:eastAsia="Times New Roman"/>
                <w:sz w:val="20"/>
                <w:szCs w:val="20"/>
              </w:rPr>
            </w:pPr>
          </w:p>
        </w:tc>
        <w:tc>
          <w:tcPr>
            <w:tcW w:w="50" w:type="pct"/>
            <w:vAlign w:val="center"/>
            <w:hideMark/>
          </w:tcPr>
          <w:p w14:paraId="236EFB1F" w14:textId="77777777" w:rsidR="00000000" w:rsidRDefault="00057078">
            <w:pPr>
              <w:rPr>
                <w:rFonts w:eastAsia="Times New Roman"/>
                <w:sz w:val="20"/>
                <w:szCs w:val="20"/>
              </w:rPr>
            </w:pPr>
          </w:p>
        </w:tc>
        <w:tc>
          <w:tcPr>
            <w:tcW w:w="50" w:type="pct"/>
            <w:vAlign w:val="center"/>
            <w:hideMark/>
          </w:tcPr>
          <w:p w14:paraId="73A4A542" w14:textId="77777777" w:rsidR="00000000" w:rsidRDefault="00057078">
            <w:pPr>
              <w:rPr>
                <w:rFonts w:eastAsia="Times New Roman"/>
                <w:sz w:val="20"/>
                <w:szCs w:val="20"/>
              </w:rPr>
            </w:pPr>
          </w:p>
        </w:tc>
        <w:tc>
          <w:tcPr>
            <w:tcW w:w="500" w:type="pct"/>
            <w:vAlign w:val="center"/>
            <w:hideMark/>
          </w:tcPr>
          <w:p w14:paraId="0E64BC62" w14:textId="77777777" w:rsidR="00000000" w:rsidRDefault="00057078">
            <w:pPr>
              <w:rPr>
                <w:rFonts w:eastAsia="Times New Roman"/>
                <w:sz w:val="20"/>
                <w:szCs w:val="20"/>
              </w:rPr>
            </w:pPr>
          </w:p>
        </w:tc>
        <w:tc>
          <w:tcPr>
            <w:tcW w:w="50" w:type="pct"/>
            <w:vAlign w:val="center"/>
            <w:hideMark/>
          </w:tcPr>
          <w:p w14:paraId="499BA230" w14:textId="77777777" w:rsidR="00000000" w:rsidRDefault="00057078">
            <w:pPr>
              <w:rPr>
                <w:rFonts w:eastAsia="Times New Roman"/>
                <w:sz w:val="20"/>
                <w:szCs w:val="20"/>
              </w:rPr>
            </w:pPr>
          </w:p>
        </w:tc>
      </w:tr>
      <w:tr w:rsidR="00000000" w14:paraId="7F4FE098" w14:textId="77777777">
        <w:trPr>
          <w:divId w:val="2085490082"/>
        </w:trPr>
        <w:tc>
          <w:tcPr>
            <w:tcW w:w="0" w:type="auto"/>
            <w:tcMar>
              <w:top w:w="30" w:type="dxa"/>
              <w:left w:w="30" w:type="dxa"/>
              <w:bottom w:w="30" w:type="dxa"/>
              <w:right w:w="30" w:type="dxa"/>
            </w:tcMar>
            <w:vAlign w:val="bottom"/>
            <w:hideMark/>
          </w:tcPr>
          <w:p w14:paraId="7DEFA261" w14:textId="77777777" w:rsidR="00000000" w:rsidRDefault="00057078">
            <w:pPr>
              <w:ind w:firstLine="360"/>
              <w:rPr>
                <w:rFonts w:eastAsia="Times New Roman"/>
                <w:sz w:val="20"/>
                <w:szCs w:val="20"/>
              </w:rPr>
            </w:pPr>
            <w:r>
              <w:rPr>
                <w:rFonts w:ascii="inherit" w:eastAsia="Times New Roman" w:hAnsi="inherit"/>
                <w:b/>
                <w:bCs/>
                <w:i/>
                <w:iCs/>
                <w:sz w:val="20"/>
                <w:szCs w:val="20"/>
              </w:rPr>
              <w:t>Other Current Liabilities (in millions)</w:t>
            </w:r>
          </w:p>
        </w:tc>
        <w:tc>
          <w:tcPr>
            <w:tcW w:w="0" w:type="auto"/>
            <w:gridSpan w:val="3"/>
            <w:tcMar>
              <w:top w:w="30" w:type="dxa"/>
              <w:left w:w="30" w:type="dxa"/>
              <w:bottom w:w="30" w:type="dxa"/>
              <w:right w:w="30" w:type="dxa"/>
            </w:tcMar>
            <w:vAlign w:val="bottom"/>
            <w:hideMark/>
          </w:tcPr>
          <w:p w14:paraId="6D356430" w14:textId="77777777" w:rsidR="00000000" w:rsidRDefault="00057078">
            <w:pPr>
              <w:divId w:val="1612779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17681" w14:textId="77777777" w:rsidR="00000000" w:rsidRDefault="00057078">
            <w:pPr>
              <w:divId w:val="875848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3C1073" w14:textId="77777777" w:rsidR="00000000" w:rsidRDefault="00057078">
            <w:pPr>
              <w:divId w:val="1307587197"/>
              <w:rPr>
                <w:rFonts w:eastAsia="Times New Roman"/>
                <w:sz w:val="20"/>
                <w:szCs w:val="20"/>
              </w:rPr>
            </w:pPr>
            <w:r>
              <w:rPr>
                <w:rFonts w:ascii="inherit" w:eastAsia="Times New Roman" w:hAnsi="inherit"/>
                <w:sz w:val="20"/>
                <w:szCs w:val="20"/>
              </w:rPr>
              <w:t> </w:t>
            </w:r>
          </w:p>
        </w:tc>
      </w:tr>
      <w:tr w:rsidR="00000000" w14:paraId="26E05DC0" w14:textId="77777777">
        <w:trPr>
          <w:divId w:val="2085490082"/>
        </w:trPr>
        <w:tc>
          <w:tcPr>
            <w:tcW w:w="0" w:type="auto"/>
            <w:tcMar>
              <w:top w:w="30" w:type="dxa"/>
              <w:left w:w="30" w:type="dxa"/>
              <w:bottom w:w="30" w:type="dxa"/>
              <w:right w:w="30" w:type="dxa"/>
            </w:tcMar>
            <w:vAlign w:val="bottom"/>
            <w:hideMark/>
          </w:tcPr>
          <w:p w14:paraId="366818BC" w14:textId="77777777" w:rsidR="00000000" w:rsidRDefault="00057078">
            <w:pPr>
              <w:divId w:val="89131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89C554"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A6409FA" w14:textId="77777777" w:rsidR="00000000" w:rsidRDefault="00057078">
            <w:pPr>
              <w:divId w:val="256181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DF62DC"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A0DAE32" w14:textId="77777777">
        <w:trPr>
          <w:divId w:val="2085490082"/>
        </w:trPr>
        <w:tc>
          <w:tcPr>
            <w:tcW w:w="0" w:type="auto"/>
            <w:shd w:val="clear" w:color="auto" w:fill="CCEEFF"/>
            <w:tcMar>
              <w:top w:w="30" w:type="dxa"/>
              <w:left w:w="30" w:type="dxa"/>
              <w:bottom w:w="30" w:type="dxa"/>
              <w:right w:w="30" w:type="dxa"/>
            </w:tcMar>
            <w:vAlign w:val="bottom"/>
            <w:hideMark/>
          </w:tcPr>
          <w:p w14:paraId="087961B3" w14:textId="77777777" w:rsidR="00000000" w:rsidRDefault="00057078">
            <w:pPr>
              <w:rPr>
                <w:rFonts w:eastAsia="Times New Roman"/>
                <w:sz w:val="18"/>
                <w:szCs w:val="18"/>
              </w:rPr>
            </w:pPr>
            <w:r>
              <w:rPr>
                <w:rFonts w:ascii="inherit" w:eastAsia="Times New Roman" w:hAnsi="inherit"/>
                <w:sz w:val="18"/>
                <w:szCs w:val="18"/>
              </w:rPr>
              <w:t>Customer incentives and other customer-related liabilities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A5C66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BA187D" w14:textId="77777777" w:rsidR="00000000" w:rsidRDefault="00057078">
            <w:pPr>
              <w:jc w:val="right"/>
              <w:rPr>
                <w:rFonts w:eastAsia="Times New Roman"/>
                <w:sz w:val="18"/>
                <w:szCs w:val="18"/>
              </w:rPr>
            </w:pPr>
            <w:r>
              <w:rPr>
                <w:rFonts w:ascii="inherit" w:eastAsia="Times New Roman" w:hAnsi="inherit"/>
                <w:sz w:val="18"/>
                <w:szCs w:val="18"/>
              </w:rPr>
              <w:t>3,417</w:t>
            </w:r>
          </w:p>
        </w:tc>
        <w:tc>
          <w:tcPr>
            <w:tcW w:w="0" w:type="auto"/>
            <w:tcBorders>
              <w:top w:val="single" w:sz="6" w:space="0" w:color="000000"/>
            </w:tcBorders>
            <w:shd w:val="clear" w:color="auto" w:fill="CCEEFF"/>
            <w:vAlign w:val="bottom"/>
            <w:hideMark/>
          </w:tcPr>
          <w:p w14:paraId="734A6BE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A0D08" w14:textId="77777777" w:rsidR="00000000" w:rsidRDefault="00057078">
            <w:pPr>
              <w:divId w:val="561759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72A17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A9C0A8" w14:textId="77777777" w:rsidR="00000000" w:rsidRDefault="00057078">
            <w:pPr>
              <w:jc w:val="right"/>
              <w:rPr>
                <w:rFonts w:eastAsia="Times New Roman"/>
                <w:sz w:val="18"/>
                <w:szCs w:val="18"/>
              </w:rPr>
            </w:pPr>
            <w:r>
              <w:rPr>
                <w:rFonts w:ascii="inherit" w:eastAsia="Times New Roman" w:hAnsi="inherit"/>
                <w:sz w:val="18"/>
                <w:szCs w:val="18"/>
              </w:rPr>
              <w:t>3,500</w:t>
            </w:r>
          </w:p>
        </w:tc>
        <w:tc>
          <w:tcPr>
            <w:tcW w:w="0" w:type="auto"/>
            <w:tcBorders>
              <w:top w:val="single" w:sz="6" w:space="0" w:color="000000"/>
            </w:tcBorders>
            <w:shd w:val="clear" w:color="auto" w:fill="CCEEFF"/>
            <w:vAlign w:val="bottom"/>
            <w:hideMark/>
          </w:tcPr>
          <w:p w14:paraId="72509FC1" w14:textId="77777777" w:rsidR="00000000" w:rsidRDefault="00057078">
            <w:pPr>
              <w:rPr>
                <w:rFonts w:eastAsia="Times New Roman"/>
                <w:sz w:val="20"/>
                <w:szCs w:val="20"/>
              </w:rPr>
            </w:pPr>
          </w:p>
        </w:tc>
      </w:tr>
      <w:tr w:rsidR="00000000" w14:paraId="71BE6C33" w14:textId="77777777">
        <w:trPr>
          <w:divId w:val="2085490082"/>
        </w:trPr>
        <w:tc>
          <w:tcPr>
            <w:tcW w:w="0" w:type="auto"/>
            <w:tcMar>
              <w:top w:w="30" w:type="dxa"/>
              <w:left w:w="30" w:type="dxa"/>
              <w:bottom w:w="30" w:type="dxa"/>
              <w:right w:w="30" w:type="dxa"/>
            </w:tcMar>
            <w:vAlign w:val="bottom"/>
            <w:hideMark/>
          </w:tcPr>
          <w:p w14:paraId="19E06A0A" w14:textId="77777777" w:rsidR="00000000" w:rsidRDefault="00057078">
            <w:pPr>
              <w:rPr>
                <w:rFonts w:eastAsia="Times New Roman"/>
                <w:sz w:val="18"/>
                <w:szCs w:val="18"/>
              </w:rPr>
            </w:pPr>
            <w:r>
              <w:rPr>
                <w:rFonts w:ascii="inherit" w:eastAsia="Times New Roman" w:hAnsi="inherit"/>
                <w:sz w:val="18"/>
                <w:szCs w:val="18"/>
              </w:rPr>
              <w:t>Accrual for EC fine (Note 6)</w:t>
            </w:r>
          </w:p>
        </w:tc>
        <w:tc>
          <w:tcPr>
            <w:tcW w:w="0" w:type="auto"/>
            <w:gridSpan w:val="2"/>
            <w:tcMar>
              <w:top w:w="30" w:type="dxa"/>
              <w:left w:w="30" w:type="dxa"/>
              <w:bottom w:w="30" w:type="dxa"/>
              <w:right w:w="0" w:type="dxa"/>
            </w:tcMar>
            <w:vAlign w:val="bottom"/>
            <w:hideMark/>
          </w:tcPr>
          <w:p w14:paraId="5150CC1C" w14:textId="77777777" w:rsidR="00000000" w:rsidRDefault="00057078">
            <w:pPr>
              <w:jc w:val="right"/>
              <w:rPr>
                <w:rFonts w:eastAsia="Times New Roman"/>
                <w:sz w:val="18"/>
                <w:szCs w:val="18"/>
              </w:rPr>
            </w:pPr>
            <w:r>
              <w:rPr>
                <w:rFonts w:ascii="inherit" w:eastAsia="Times New Roman" w:hAnsi="inherit"/>
                <w:sz w:val="18"/>
                <w:szCs w:val="18"/>
              </w:rPr>
              <w:t>1,137</w:t>
            </w:r>
          </w:p>
        </w:tc>
        <w:tc>
          <w:tcPr>
            <w:tcW w:w="0" w:type="auto"/>
            <w:vAlign w:val="bottom"/>
            <w:hideMark/>
          </w:tcPr>
          <w:p w14:paraId="23B33D2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E3D684B" w14:textId="77777777" w:rsidR="00000000" w:rsidRDefault="00057078">
            <w:pPr>
              <w:divId w:val="634337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D6D366" w14:textId="77777777" w:rsidR="00000000" w:rsidRDefault="00057078">
            <w:pPr>
              <w:jc w:val="right"/>
              <w:rPr>
                <w:rFonts w:eastAsia="Times New Roman"/>
                <w:sz w:val="18"/>
                <w:szCs w:val="18"/>
              </w:rPr>
            </w:pPr>
            <w:r>
              <w:rPr>
                <w:rFonts w:ascii="inherit" w:eastAsia="Times New Roman" w:hAnsi="inherit"/>
                <w:sz w:val="18"/>
                <w:szCs w:val="18"/>
              </w:rPr>
              <w:t>1,167</w:t>
            </w:r>
          </w:p>
        </w:tc>
        <w:tc>
          <w:tcPr>
            <w:tcW w:w="0" w:type="auto"/>
            <w:vAlign w:val="bottom"/>
            <w:hideMark/>
          </w:tcPr>
          <w:p w14:paraId="4078B4D7" w14:textId="77777777" w:rsidR="00000000" w:rsidRDefault="00057078">
            <w:pPr>
              <w:rPr>
                <w:rFonts w:eastAsia="Times New Roman"/>
                <w:sz w:val="20"/>
                <w:szCs w:val="20"/>
              </w:rPr>
            </w:pPr>
          </w:p>
        </w:tc>
      </w:tr>
      <w:tr w:rsidR="00000000" w14:paraId="189858AA" w14:textId="77777777">
        <w:trPr>
          <w:divId w:val="2085490082"/>
        </w:trPr>
        <w:tc>
          <w:tcPr>
            <w:tcW w:w="0" w:type="auto"/>
            <w:shd w:val="clear" w:color="auto" w:fill="CCEEFF"/>
            <w:tcMar>
              <w:top w:w="30" w:type="dxa"/>
              <w:left w:w="30" w:type="dxa"/>
              <w:bottom w:w="30" w:type="dxa"/>
              <w:right w:w="30" w:type="dxa"/>
            </w:tcMar>
            <w:vAlign w:val="center"/>
            <w:hideMark/>
          </w:tcPr>
          <w:p w14:paraId="3149E766" w14:textId="77777777" w:rsidR="00000000" w:rsidRDefault="00057078">
            <w:pPr>
              <w:rPr>
                <w:rFonts w:eastAsia="Times New Roman"/>
                <w:sz w:val="18"/>
                <w:szCs w:val="18"/>
              </w:rPr>
            </w:pPr>
            <w:r>
              <w:rPr>
                <w:rFonts w:ascii="inherit" w:eastAsia="Times New Roman" w:hAnsi="inherit"/>
                <w:sz w:val="18"/>
                <w:szCs w:val="18"/>
              </w:rPr>
              <w:t>Income taxes payable</w:t>
            </w:r>
          </w:p>
        </w:tc>
        <w:tc>
          <w:tcPr>
            <w:tcW w:w="0" w:type="auto"/>
            <w:gridSpan w:val="2"/>
            <w:shd w:val="clear" w:color="auto" w:fill="CCEEFF"/>
            <w:tcMar>
              <w:top w:w="30" w:type="dxa"/>
              <w:left w:w="30" w:type="dxa"/>
              <w:bottom w:w="30" w:type="dxa"/>
              <w:right w:w="0" w:type="dxa"/>
            </w:tcMar>
            <w:vAlign w:val="bottom"/>
            <w:hideMark/>
          </w:tcPr>
          <w:p w14:paraId="7B3F0C18" w14:textId="77777777" w:rsidR="00000000" w:rsidRDefault="00057078">
            <w:pPr>
              <w:jc w:val="right"/>
              <w:rPr>
                <w:rFonts w:eastAsia="Times New Roman"/>
                <w:sz w:val="18"/>
                <w:szCs w:val="18"/>
              </w:rPr>
            </w:pPr>
            <w:r>
              <w:rPr>
                <w:rFonts w:ascii="inherit" w:eastAsia="Times New Roman" w:hAnsi="inherit"/>
                <w:sz w:val="18"/>
                <w:szCs w:val="18"/>
              </w:rPr>
              <w:t>428</w:t>
            </w:r>
          </w:p>
        </w:tc>
        <w:tc>
          <w:tcPr>
            <w:tcW w:w="0" w:type="auto"/>
            <w:shd w:val="clear" w:color="auto" w:fill="CCEEFF"/>
            <w:vAlign w:val="bottom"/>
            <w:hideMark/>
          </w:tcPr>
          <w:p w14:paraId="3CBFDEF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99973" w14:textId="77777777" w:rsidR="00000000" w:rsidRDefault="00057078">
            <w:pPr>
              <w:divId w:val="618340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E0A3F2" w14:textId="77777777" w:rsidR="00000000" w:rsidRDefault="00057078">
            <w:pPr>
              <w:jc w:val="right"/>
              <w:rPr>
                <w:rFonts w:eastAsia="Times New Roman"/>
                <w:sz w:val="18"/>
                <w:szCs w:val="18"/>
              </w:rPr>
            </w:pPr>
            <w:r>
              <w:rPr>
                <w:rFonts w:ascii="inherit" w:eastAsia="Times New Roman" w:hAnsi="inherit"/>
                <w:sz w:val="18"/>
                <w:szCs w:val="18"/>
              </w:rPr>
              <w:t>453</w:t>
            </w:r>
          </w:p>
        </w:tc>
        <w:tc>
          <w:tcPr>
            <w:tcW w:w="0" w:type="auto"/>
            <w:shd w:val="clear" w:color="auto" w:fill="CCEEFF"/>
            <w:vAlign w:val="bottom"/>
            <w:hideMark/>
          </w:tcPr>
          <w:p w14:paraId="01FE6C96" w14:textId="77777777" w:rsidR="00000000" w:rsidRDefault="00057078">
            <w:pPr>
              <w:rPr>
                <w:rFonts w:eastAsia="Times New Roman"/>
                <w:sz w:val="20"/>
                <w:szCs w:val="20"/>
              </w:rPr>
            </w:pPr>
          </w:p>
        </w:tc>
      </w:tr>
      <w:tr w:rsidR="00000000" w14:paraId="32A199CB" w14:textId="77777777">
        <w:trPr>
          <w:divId w:val="2085490082"/>
        </w:trPr>
        <w:tc>
          <w:tcPr>
            <w:tcW w:w="0" w:type="auto"/>
            <w:tcMar>
              <w:top w:w="30" w:type="dxa"/>
              <w:left w:w="30" w:type="dxa"/>
              <w:bottom w:w="30" w:type="dxa"/>
              <w:right w:w="30" w:type="dxa"/>
            </w:tcMar>
            <w:vAlign w:val="bottom"/>
            <w:hideMark/>
          </w:tcPr>
          <w:p w14:paraId="278E1EA5" w14:textId="77777777" w:rsidR="00000000" w:rsidRDefault="00057078">
            <w:pPr>
              <w:rPr>
                <w:rFonts w:eastAsia="Times New Roman"/>
                <w:sz w:val="18"/>
                <w:szCs w:val="18"/>
              </w:rPr>
            </w:pPr>
            <w:r>
              <w:rPr>
                <w:rFonts w:ascii="inherit" w:eastAsia="Times New Roman" w:hAnsi="inherit"/>
                <w:sz w:val="18"/>
                <w:szCs w:val="18"/>
              </w:rPr>
              <w:t>RF360 Holdings put and call option</w:t>
            </w:r>
          </w:p>
        </w:tc>
        <w:tc>
          <w:tcPr>
            <w:tcW w:w="0" w:type="auto"/>
            <w:gridSpan w:val="2"/>
            <w:tcMar>
              <w:top w:w="30" w:type="dxa"/>
              <w:left w:w="30" w:type="dxa"/>
              <w:bottom w:w="30" w:type="dxa"/>
              <w:right w:w="0" w:type="dxa"/>
            </w:tcMar>
            <w:vAlign w:val="bottom"/>
            <w:hideMark/>
          </w:tcPr>
          <w:p w14:paraId="123A62DB" w14:textId="77777777" w:rsidR="00000000" w:rsidRDefault="00057078">
            <w:pPr>
              <w:jc w:val="right"/>
              <w:rPr>
                <w:rFonts w:eastAsia="Times New Roman"/>
                <w:sz w:val="18"/>
                <w:szCs w:val="18"/>
              </w:rPr>
            </w:pPr>
            <w:r>
              <w:rPr>
                <w:rFonts w:ascii="inherit" w:eastAsia="Times New Roman" w:hAnsi="inherit"/>
                <w:sz w:val="18"/>
                <w:szCs w:val="18"/>
              </w:rPr>
              <w:t>1,145</w:t>
            </w:r>
          </w:p>
        </w:tc>
        <w:tc>
          <w:tcPr>
            <w:tcW w:w="0" w:type="auto"/>
            <w:vAlign w:val="bottom"/>
            <w:hideMark/>
          </w:tcPr>
          <w:p w14:paraId="64EF26E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5B4405D" w14:textId="77777777" w:rsidR="00000000" w:rsidRDefault="00057078">
            <w:pPr>
              <w:divId w:val="639067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5FE76" w14:textId="77777777" w:rsidR="00000000" w:rsidRDefault="00057078">
            <w:pPr>
              <w:jc w:val="right"/>
              <w:rPr>
                <w:rFonts w:eastAsia="Times New Roman"/>
                <w:sz w:val="18"/>
                <w:szCs w:val="18"/>
              </w:rPr>
            </w:pPr>
            <w:r>
              <w:rPr>
                <w:rFonts w:ascii="inherit" w:eastAsia="Times New Roman" w:hAnsi="inherit"/>
                <w:sz w:val="18"/>
                <w:szCs w:val="18"/>
              </w:rPr>
              <w:t>1,137</w:t>
            </w:r>
          </w:p>
        </w:tc>
        <w:tc>
          <w:tcPr>
            <w:tcW w:w="0" w:type="auto"/>
            <w:vAlign w:val="bottom"/>
            <w:hideMark/>
          </w:tcPr>
          <w:p w14:paraId="79CFC410" w14:textId="77777777" w:rsidR="00000000" w:rsidRDefault="00057078">
            <w:pPr>
              <w:rPr>
                <w:rFonts w:eastAsia="Times New Roman"/>
                <w:sz w:val="20"/>
                <w:szCs w:val="20"/>
              </w:rPr>
            </w:pPr>
          </w:p>
        </w:tc>
      </w:tr>
      <w:tr w:rsidR="00000000" w14:paraId="31CBB3B4" w14:textId="77777777">
        <w:trPr>
          <w:divId w:val="2085490082"/>
        </w:trPr>
        <w:tc>
          <w:tcPr>
            <w:tcW w:w="0" w:type="auto"/>
            <w:shd w:val="clear" w:color="auto" w:fill="CCEEFF"/>
            <w:tcMar>
              <w:top w:w="30" w:type="dxa"/>
              <w:left w:w="30" w:type="dxa"/>
              <w:bottom w:w="30" w:type="dxa"/>
              <w:right w:w="30" w:type="dxa"/>
            </w:tcMar>
            <w:vAlign w:val="bottom"/>
            <w:hideMark/>
          </w:tcPr>
          <w:p w14:paraId="7C95BD82" w14:textId="77777777" w:rsidR="00000000" w:rsidRDefault="00057078">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943058" w14:textId="77777777" w:rsidR="00000000" w:rsidRDefault="00057078">
            <w:pPr>
              <w:jc w:val="right"/>
              <w:rPr>
                <w:rFonts w:eastAsia="Times New Roman"/>
                <w:sz w:val="18"/>
                <w:szCs w:val="18"/>
              </w:rPr>
            </w:pPr>
            <w:r>
              <w:rPr>
                <w:rFonts w:ascii="inherit" w:eastAsia="Times New Roman" w:hAnsi="inherit"/>
                <w:sz w:val="18"/>
                <w:szCs w:val="18"/>
              </w:rPr>
              <w:t>614</w:t>
            </w:r>
          </w:p>
        </w:tc>
        <w:tc>
          <w:tcPr>
            <w:tcW w:w="0" w:type="auto"/>
            <w:tcBorders>
              <w:bottom w:val="single" w:sz="6" w:space="0" w:color="000000"/>
            </w:tcBorders>
            <w:shd w:val="clear" w:color="auto" w:fill="CCEEFF"/>
            <w:vAlign w:val="bottom"/>
            <w:hideMark/>
          </w:tcPr>
          <w:p w14:paraId="2B0F6D3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DE19A" w14:textId="77777777" w:rsidR="00000000" w:rsidRDefault="00057078">
            <w:pPr>
              <w:divId w:val="1960061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485C6" w14:textId="77777777" w:rsidR="00000000" w:rsidRDefault="00057078">
            <w:pPr>
              <w:jc w:val="right"/>
              <w:rPr>
                <w:rFonts w:eastAsia="Times New Roman"/>
                <w:sz w:val="18"/>
                <w:szCs w:val="18"/>
              </w:rPr>
            </w:pPr>
            <w:r>
              <w:rPr>
                <w:rFonts w:ascii="inherit" w:eastAsia="Times New Roman" w:hAnsi="inherit"/>
                <w:sz w:val="18"/>
                <w:szCs w:val="18"/>
              </w:rPr>
              <w:t>721</w:t>
            </w:r>
          </w:p>
        </w:tc>
        <w:tc>
          <w:tcPr>
            <w:tcW w:w="0" w:type="auto"/>
            <w:tcBorders>
              <w:bottom w:val="single" w:sz="6" w:space="0" w:color="000000"/>
            </w:tcBorders>
            <w:shd w:val="clear" w:color="auto" w:fill="CCEEFF"/>
            <w:vAlign w:val="bottom"/>
            <w:hideMark/>
          </w:tcPr>
          <w:p w14:paraId="342CB294" w14:textId="77777777" w:rsidR="00000000" w:rsidRDefault="00057078">
            <w:pPr>
              <w:rPr>
                <w:rFonts w:eastAsia="Times New Roman"/>
                <w:sz w:val="20"/>
                <w:szCs w:val="20"/>
              </w:rPr>
            </w:pPr>
          </w:p>
        </w:tc>
      </w:tr>
      <w:tr w:rsidR="00000000" w14:paraId="21A2ECEC" w14:textId="77777777">
        <w:trPr>
          <w:divId w:val="2085490082"/>
        </w:trPr>
        <w:tc>
          <w:tcPr>
            <w:tcW w:w="0" w:type="auto"/>
            <w:tcMar>
              <w:top w:w="30" w:type="dxa"/>
              <w:left w:w="30" w:type="dxa"/>
              <w:bottom w:w="30" w:type="dxa"/>
              <w:right w:w="30" w:type="dxa"/>
            </w:tcMar>
            <w:vAlign w:val="bottom"/>
            <w:hideMark/>
          </w:tcPr>
          <w:p w14:paraId="6EB9D55B" w14:textId="77777777" w:rsidR="00000000" w:rsidRDefault="00057078">
            <w:pPr>
              <w:divId w:val="10432163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3B038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5029161" w14:textId="77777777" w:rsidR="00000000" w:rsidRDefault="00057078">
            <w:pPr>
              <w:jc w:val="right"/>
              <w:rPr>
                <w:rFonts w:eastAsia="Times New Roman"/>
                <w:sz w:val="18"/>
                <w:szCs w:val="18"/>
              </w:rPr>
            </w:pPr>
            <w:r>
              <w:rPr>
                <w:rFonts w:ascii="inherit" w:eastAsia="Times New Roman" w:hAnsi="inherit"/>
                <w:sz w:val="18"/>
                <w:szCs w:val="18"/>
              </w:rPr>
              <w:t>6,741</w:t>
            </w:r>
          </w:p>
        </w:tc>
        <w:tc>
          <w:tcPr>
            <w:tcW w:w="0" w:type="auto"/>
            <w:tcBorders>
              <w:bottom w:val="double" w:sz="6" w:space="0" w:color="000000"/>
            </w:tcBorders>
            <w:vAlign w:val="bottom"/>
            <w:hideMark/>
          </w:tcPr>
          <w:p w14:paraId="7E90197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92CF0C5" w14:textId="77777777" w:rsidR="00000000" w:rsidRDefault="00057078">
            <w:pPr>
              <w:divId w:val="8759719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1DA4F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84F3549" w14:textId="77777777" w:rsidR="00000000" w:rsidRDefault="00057078">
            <w:pPr>
              <w:jc w:val="right"/>
              <w:rPr>
                <w:rFonts w:eastAsia="Times New Roman"/>
                <w:sz w:val="18"/>
                <w:szCs w:val="18"/>
              </w:rPr>
            </w:pPr>
            <w:r>
              <w:rPr>
                <w:rFonts w:ascii="inherit" w:eastAsia="Times New Roman" w:hAnsi="inherit"/>
                <w:sz w:val="18"/>
                <w:szCs w:val="18"/>
              </w:rPr>
              <w:t>6,978</w:t>
            </w:r>
          </w:p>
        </w:tc>
        <w:tc>
          <w:tcPr>
            <w:tcW w:w="0" w:type="auto"/>
            <w:tcBorders>
              <w:bottom w:val="double" w:sz="6" w:space="0" w:color="000000"/>
            </w:tcBorders>
            <w:vAlign w:val="bottom"/>
            <w:hideMark/>
          </w:tcPr>
          <w:p w14:paraId="01BBEDEA" w14:textId="77777777" w:rsidR="00000000" w:rsidRDefault="00057078">
            <w:pPr>
              <w:rPr>
                <w:rFonts w:eastAsia="Times New Roman"/>
                <w:sz w:val="20"/>
                <w:szCs w:val="20"/>
              </w:rPr>
            </w:pPr>
          </w:p>
        </w:tc>
      </w:tr>
    </w:tbl>
    <w:p w14:paraId="0267D516" w14:textId="77777777" w:rsidR="00000000" w:rsidRDefault="00057078">
      <w:pPr>
        <w:spacing w:line="288" w:lineRule="auto"/>
        <w:ind w:firstLine="450"/>
        <w:rPr>
          <w:rFonts w:eastAsia="Times New Roman"/>
          <w:sz w:val="20"/>
          <w:szCs w:val="20"/>
        </w:rPr>
      </w:pPr>
      <w:r>
        <w:rPr>
          <w:rFonts w:ascii="inherit" w:eastAsia="Times New Roman" w:hAnsi="inherit"/>
          <w:sz w:val="20"/>
          <w:szCs w:val="20"/>
        </w:rPr>
        <w:t xml:space="preserve">Beginning on August 4, 2019, for a period of 60 days, we have the option to acquire (and the minority owner has the option to sell) the minority ownership interest in the RF360 Holdings joint venture for $1.15 billion, and we expect one of such options to </w:t>
      </w:r>
      <w:r>
        <w:rPr>
          <w:rFonts w:ascii="inherit" w:eastAsia="Times New Roman" w:hAnsi="inherit"/>
          <w:sz w:val="20"/>
          <w:szCs w:val="20"/>
        </w:rPr>
        <w:t>be exercised during this period.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 xml:space="preserve">the accreted value of such amount was included in other current liabilities. </w:t>
      </w:r>
    </w:p>
    <w:p w14:paraId="64664BB6"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Accumulated Other Comprehensive Income.</w:t>
      </w:r>
      <w:r>
        <w:rPr>
          <w:rFonts w:ascii="inherit" w:eastAsia="Times New Roman" w:hAnsi="inherit"/>
          <w:sz w:val="20"/>
          <w:szCs w:val="20"/>
        </w:rPr>
        <w:t xml:space="preserve"> Changes in the components of accumulated other comprehensive in</w:t>
      </w:r>
      <w:r>
        <w:rPr>
          <w:rFonts w:ascii="inherit" w:eastAsia="Times New Roman" w:hAnsi="inherit"/>
          <w:sz w:val="20"/>
          <w:szCs w:val="20"/>
        </w:rPr>
        <w:t>come, net of income taxes, in stockholders’</w:t>
      </w:r>
      <w:r>
        <w:rPr>
          <w:rFonts w:ascii="inherit" w:eastAsia="Times New Roman" w:hAnsi="inherit"/>
          <w:sz w:val="20"/>
          <w:szCs w:val="20"/>
        </w:rPr>
        <w:t xml:space="preserve"> </w:t>
      </w:r>
      <w:r>
        <w:rPr>
          <w:rFonts w:ascii="inherit" w:eastAsia="Times New Roman" w:hAnsi="inherit"/>
          <w:sz w:val="20"/>
          <w:szCs w:val="20"/>
        </w:rPr>
        <w:t>equity in the</w:t>
      </w:r>
      <w:r>
        <w:rPr>
          <w:rFonts w:ascii="inherit" w:eastAsia="Times New Roman" w:hAnsi="inherit"/>
          <w:sz w:val="20"/>
          <w:szCs w:val="20"/>
        </w:rPr>
        <w:t xml:space="preserve"> </w:t>
      </w:r>
      <w:r>
        <w:rPr>
          <w:rFonts w:ascii="inherit" w:eastAsia="Times New Roman" w:hAnsi="inherit"/>
          <w:sz w:val="20"/>
          <w:szCs w:val="20"/>
        </w:rPr>
        <w:t>six months ended March 31, 2019 were as follows (in millions):</w:t>
      </w:r>
    </w:p>
    <w:tbl>
      <w:tblPr>
        <w:tblW w:w="5000" w:type="pct"/>
        <w:tblCellMar>
          <w:left w:w="0" w:type="dxa"/>
          <w:right w:w="0" w:type="dxa"/>
        </w:tblCellMar>
        <w:tblLook w:val="04A0" w:firstRow="1" w:lastRow="0" w:firstColumn="1" w:lastColumn="0" w:noHBand="0" w:noVBand="1"/>
      </w:tblPr>
      <w:tblGrid>
        <w:gridCol w:w="1487"/>
        <w:gridCol w:w="123"/>
        <w:gridCol w:w="884"/>
        <w:gridCol w:w="99"/>
        <w:gridCol w:w="105"/>
        <w:gridCol w:w="123"/>
        <w:gridCol w:w="906"/>
        <w:gridCol w:w="75"/>
        <w:gridCol w:w="105"/>
        <w:gridCol w:w="123"/>
        <w:gridCol w:w="774"/>
        <w:gridCol w:w="99"/>
        <w:gridCol w:w="105"/>
        <w:gridCol w:w="123"/>
        <w:gridCol w:w="887"/>
        <w:gridCol w:w="99"/>
        <w:gridCol w:w="105"/>
        <w:gridCol w:w="123"/>
        <w:gridCol w:w="430"/>
        <w:gridCol w:w="99"/>
        <w:gridCol w:w="105"/>
        <w:gridCol w:w="123"/>
        <w:gridCol w:w="1145"/>
        <w:gridCol w:w="104"/>
      </w:tblGrid>
      <w:tr w:rsidR="00000000" w14:paraId="3EC66662" w14:textId="77777777">
        <w:trPr>
          <w:divId w:val="389547924"/>
        </w:trPr>
        <w:tc>
          <w:tcPr>
            <w:tcW w:w="0" w:type="auto"/>
            <w:gridSpan w:val="24"/>
            <w:vAlign w:val="center"/>
            <w:hideMark/>
          </w:tcPr>
          <w:p w14:paraId="43737117" w14:textId="77777777" w:rsidR="00000000" w:rsidRDefault="00057078">
            <w:pPr>
              <w:spacing w:line="288" w:lineRule="auto"/>
              <w:ind w:firstLine="360"/>
              <w:rPr>
                <w:rFonts w:eastAsia="Times New Roman"/>
                <w:sz w:val="20"/>
                <w:szCs w:val="20"/>
              </w:rPr>
            </w:pPr>
          </w:p>
        </w:tc>
      </w:tr>
      <w:tr w:rsidR="00000000" w14:paraId="4B47C1ED" w14:textId="77777777">
        <w:trPr>
          <w:divId w:val="389547924"/>
        </w:trPr>
        <w:tc>
          <w:tcPr>
            <w:tcW w:w="1150" w:type="pct"/>
            <w:vAlign w:val="center"/>
            <w:hideMark/>
          </w:tcPr>
          <w:p w14:paraId="5C528E13" w14:textId="77777777" w:rsidR="00000000" w:rsidRDefault="00057078">
            <w:pPr>
              <w:rPr>
                <w:rFonts w:eastAsia="Times New Roman"/>
                <w:sz w:val="20"/>
                <w:szCs w:val="20"/>
              </w:rPr>
            </w:pPr>
          </w:p>
        </w:tc>
        <w:tc>
          <w:tcPr>
            <w:tcW w:w="50" w:type="pct"/>
            <w:vAlign w:val="center"/>
            <w:hideMark/>
          </w:tcPr>
          <w:p w14:paraId="66214BE3" w14:textId="77777777" w:rsidR="00000000" w:rsidRDefault="00057078">
            <w:pPr>
              <w:rPr>
                <w:rFonts w:eastAsia="Times New Roman"/>
                <w:sz w:val="20"/>
                <w:szCs w:val="20"/>
              </w:rPr>
            </w:pPr>
          </w:p>
        </w:tc>
        <w:tc>
          <w:tcPr>
            <w:tcW w:w="600" w:type="pct"/>
            <w:vAlign w:val="center"/>
            <w:hideMark/>
          </w:tcPr>
          <w:p w14:paraId="26692D44" w14:textId="77777777" w:rsidR="00000000" w:rsidRDefault="00057078">
            <w:pPr>
              <w:rPr>
                <w:rFonts w:eastAsia="Times New Roman"/>
                <w:sz w:val="20"/>
                <w:szCs w:val="20"/>
              </w:rPr>
            </w:pPr>
          </w:p>
        </w:tc>
        <w:tc>
          <w:tcPr>
            <w:tcW w:w="50" w:type="pct"/>
            <w:vAlign w:val="center"/>
            <w:hideMark/>
          </w:tcPr>
          <w:p w14:paraId="2BFA4F77" w14:textId="77777777" w:rsidR="00000000" w:rsidRDefault="00057078">
            <w:pPr>
              <w:rPr>
                <w:rFonts w:eastAsia="Times New Roman"/>
                <w:sz w:val="20"/>
                <w:szCs w:val="20"/>
              </w:rPr>
            </w:pPr>
          </w:p>
        </w:tc>
        <w:tc>
          <w:tcPr>
            <w:tcW w:w="50" w:type="pct"/>
            <w:vAlign w:val="center"/>
            <w:hideMark/>
          </w:tcPr>
          <w:p w14:paraId="3CC73FD4" w14:textId="77777777" w:rsidR="00000000" w:rsidRDefault="00057078">
            <w:pPr>
              <w:rPr>
                <w:rFonts w:eastAsia="Times New Roman"/>
                <w:sz w:val="20"/>
                <w:szCs w:val="20"/>
              </w:rPr>
            </w:pPr>
          </w:p>
        </w:tc>
        <w:tc>
          <w:tcPr>
            <w:tcW w:w="50" w:type="pct"/>
            <w:vAlign w:val="center"/>
            <w:hideMark/>
          </w:tcPr>
          <w:p w14:paraId="42E87950" w14:textId="77777777" w:rsidR="00000000" w:rsidRDefault="00057078">
            <w:pPr>
              <w:rPr>
                <w:rFonts w:eastAsia="Times New Roman"/>
                <w:sz w:val="20"/>
                <w:szCs w:val="20"/>
              </w:rPr>
            </w:pPr>
          </w:p>
        </w:tc>
        <w:tc>
          <w:tcPr>
            <w:tcW w:w="600" w:type="pct"/>
            <w:vAlign w:val="center"/>
            <w:hideMark/>
          </w:tcPr>
          <w:p w14:paraId="6B82CEF9" w14:textId="77777777" w:rsidR="00000000" w:rsidRDefault="00057078">
            <w:pPr>
              <w:rPr>
                <w:rFonts w:eastAsia="Times New Roman"/>
                <w:sz w:val="20"/>
                <w:szCs w:val="20"/>
              </w:rPr>
            </w:pPr>
          </w:p>
        </w:tc>
        <w:tc>
          <w:tcPr>
            <w:tcW w:w="50" w:type="pct"/>
            <w:vAlign w:val="center"/>
            <w:hideMark/>
          </w:tcPr>
          <w:p w14:paraId="144B094A" w14:textId="77777777" w:rsidR="00000000" w:rsidRDefault="00057078">
            <w:pPr>
              <w:rPr>
                <w:rFonts w:eastAsia="Times New Roman"/>
                <w:sz w:val="20"/>
                <w:szCs w:val="20"/>
              </w:rPr>
            </w:pPr>
          </w:p>
        </w:tc>
        <w:tc>
          <w:tcPr>
            <w:tcW w:w="50" w:type="pct"/>
            <w:vAlign w:val="center"/>
            <w:hideMark/>
          </w:tcPr>
          <w:p w14:paraId="1DB025D7" w14:textId="77777777" w:rsidR="00000000" w:rsidRDefault="00057078">
            <w:pPr>
              <w:rPr>
                <w:rFonts w:eastAsia="Times New Roman"/>
                <w:sz w:val="20"/>
                <w:szCs w:val="20"/>
              </w:rPr>
            </w:pPr>
          </w:p>
        </w:tc>
        <w:tc>
          <w:tcPr>
            <w:tcW w:w="50" w:type="pct"/>
            <w:vAlign w:val="center"/>
            <w:hideMark/>
          </w:tcPr>
          <w:p w14:paraId="09A8674D" w14:textId="77777777" w:rsidR="00000000" w:rsidRDefault="00057078">
            <w:pPr>
              <w:rPr>
                <w:rFonts w:eastAsia="Times New Roman"/>
                <w:sz w:val="20"/>
                <w:szCs w:val="20"/>
              </w:rPr>
            </w:pPr>
          </w:p>
        </w:tc>
        <w:tc>
          <w:tcPr>
            <w:tcW w:w="400" w:type="pct"/>
            <w:vAlign w:val="center"/>
            <w:hideMark/>
          </w:tcPr>
          <w:p w14:paraId="1C8F9F4F" w14:textId="77777777" w:rsidR="00000000" w:rsidRDefault="00057078">
            <w:pPr>
              <w:rPr>
                <w:rFonts w:eastAsia="Times New Roman"/>
                <w:sz w:val="20"/>
                <w:szCs w:val="20"/>
              </w:rPr>
            </w:pPr>
          </w:p>
        </w:tc>
        <w:tc>
          <w:tcPr>
            <w:tcW w:w="50" w:type="pct"/>
            <w:vAlign w:val="center"/>
            <w:hideMark/>
          </w:tcPr>
          <w:p w14:paraId="4CDF653A" w14:textId="77777777" w:rsidR="00000000" w:rsidRDefault="00057078">
            <w:pPr>
              <w:rPr>
                <w:rFonts w:eastAsia="Times New Roman"/>
                <w:sz w:val="20"/>
                <w:szCs w:val="20"/>
              </w:rPr>
            </w:pPr>
          </w:p>
        </w:tc>
        <w:tc>
          <w:tcPr>
            <w:tcW w:w="50" w:type="pct"/>
            <w:vAlign w:val="center"/>
            <w:hideMark/>
          </w:tcPr>
          <w:p w14:paraId="313B3F82" w14:textId="77777777" w:rsidR="00000000" w:rsidRDefault="00057078">
            <w:pPr>
              <w:rPr>
                <w:rFonts w:eastAsia="Times New Roman"/>
                <w:sz w:val="20"/>
                <w:szCs w:val="20"/>
              </w:rPr>
            </w:pPr>
          </w:p>
        </w:tc>
        <w:tc>
          <w:tcPr>
            <w:tcW w:w="50" w:type="pct"/>
            <w:vAlign w:val="center"/>
            <w:hideMark/>
          </w:tcPr>
          <w:p w14:paraId="4900251C" w14:textId="77777777" w:rsidR="00000000" w:rsidRDefault="00057078">
            <w:pPr>
              <w:rPr>
                <w:rFonts w:eastAsia="Times New Roman"/>
                <w:sz w:val="20"/>
                <w:szCs w:val="20"/>
              </w:rPr>
            </w:pPr>
          </w:p>
        </w:tc>
        <w:tc>
          <w:tcPr>
            <w:tcW w:w="450" w:type="pct"/>
            <w:vAlign w:val="center"/>
            <w:hideMark/>
          </w:tcPr>
          <w:p w14:paraId="259C7692" w14:textId="77777777" w:rsidR="00000000" w:rsidRDefault="00057078">
            <w:pPr>
              <w:rPr>
                <w:rFonts w:eastAsia="Times New Roman"/>
                <w:sz w:val="20"/>
                <w:szCs w:val="20"/>
              </w:rPr>
            </w:pPr>
          </w:p>
        </w:tc>
        <w:tc>
          <w:tcPr>
            <w:tcW w:w="50" w:type="pct"/>
            <w:vAlign w:val="center"/>
            <w:hideMark/>
          </w:tcPr>
          <w:p w14:paraId="7E7D78E1" w14:textId="77777777" w:rsidR="00000000" w:rsidRDefault="00057078">
            <w:pPr>
              <w:rPr>
                <w:rFonts w:eastAsia="Times New Roman"/>
                <w:sz w:val="20"/>
                <w:szCs w:val="20"/>
              </w:rPr>
            </w:pPr>
          </w:p>
        </w:tc>
        <w:tc>
          <w:tcPr>
            <w:tcW w:w="50" w:type="pct"/>
            <w:vAlign w:val="center"/>
            <w:hideMark/>
          </w:tcPr>
          <w:p w14:paraId="2E9358A2" w14:textId="77777777" w:rsidR="00000000" w:rsidRDefault="00057078">
            <w:pPr>
              <w:rPr>
                <w:rFonts w:eastAsia="Times New Roman"/>
                <w:sz w:val="20"/>
                <w:szCs w:val="20"/>
              </w:rPr>
            </w:pPr>
          </w:p>
        </w:tc>
        <w:tc>
          <w:tcPr>
            <w:tcW w:w="50" w:type="pct"/>
            <w:vAlign w:val="center"/>
            <w:hideMark/>
          </w:tcPr>
          <w:p w14:paraId="65BC134B" w14:textId="77777777" w:rsidR="00000000" w:rsidRDefault="00057078">
            <w:pPr>
              <w:rPr>
                <w:rFonts w:eastAsia="Times New Roman"/>
                <w:sz w:val="20"/>
                <w:szCs w:val="20"/>
              </w:rPr>
            </w:pPr>
          </w:p>
        </w:tc>
        <w:tc>
          <w:tcPr>
            <w:tcW w:w="400" w:type="pct"/>
            <w:vAlign w:val="center"/>
            <w:hideMark/>
          </w:tcPr>
          <w:p w14:paraId="7B3D1948" w14:textId="77777777" w:rsidR="00000000" w:rsidRDefault="00057078">
            <w:pPr>
              <w:rPr>
                <w:rFonts w:eastAsia="Times New Roman"/>
                <w:sz w:val="20"/>
                <w:szCs w:val="20"/>
              </w:rPr>
            </w:pPr>
          </w:p>
        </w:tc>
        <w:tc>
          <w:tcPr>
            <w:tcW w:w="50" w:type="pct"/>
            <w:vAlign w:val="center"/>
            <w:hideMark/>
          </w:tcPr>
          <w:p w14:paraId="71FFD4B7" w14:textId="77777777" w:rsidR="00000000" w:rsidRDefault="00057078">
            <w:pPr>
              <w:rPr>
                <w:rFonts w:eastAsia="Times New Roman"/>
                <w:sz w:val="20"/>
                <w:szCs w:val="20"/>
              </w:rPr>
            </w:pPr>
          </w:p>
        </w:tc>
        <w:tc>
          <w:tcPr>
            <w:tcW w:w="50" w:type="pct"/>
            <w:vAlign w:val="center"/>
            <w:hideMark/>
          </w:tcPr>
          <w:p w14:paraId="7E907088" w14:textId="77777777" w:rsidR="00000000" w:rsidRDefault="00057078">
            <w:pPr>
              <w:rPr>
                <w:rFonts w:eastAsia="Times New Roman"/>
                <w:sz w:val="20"/>
                <w:szCs w:val="20"/>
              </w:rPr>
            </w:pPr>
          </w:p>
        </w:tc>
        <w:tc>
          <w:tcPr>
            <w:tcW w:w="50" w:type="pct"/>
            <w:vAlign w:val="center"/>
            <w:hideMark/>
          </w:tcPr>
          <w:p w14:paraId="0639FB95" w14:textId="77777777" w:rsidR="00000000" w:rsidRDefault="00057078">
            <w:pPr>
              <w:rPr>
                <w:rFonts w:eastAsia="Times New Roman"/>
                <w:sz w:val="20"/>
                <w:szCs w:val="20"/>
              </w:rPr>
            </w:pPr>
          </w:p>
        </w:tc>
        <w:tc>
          <w:tcPr>
            <w:tcW w:w="550" w:type="pct"/>
            <w:vAlign w:val="center"/>
            <w:hideMark/>
          </w:tcPr>
          <w:p w14:paraId="79754570" w14:textId="77777777" w:rsidR="00000000" w:rsidRDefault="00057078">
            <w:pPr>
              <w:rPr>
                <w:rFonts w:eastAsia="Times New Roman"/>
                <w:sz w:val="20"/>
                <w:szCs w:val="20"/>
              </w:rPr>
            </w:pPr>
          </w:p>
        </w:tc>
        <w:tc>
          <w:tcPr>
            <w:tcW w:w="50" w:type="pct"/>
            <w:vAlign w:val="center"/>
            <w:hideMark/>
          </w:tcPr>
          <w:p w14:paraId="22F5D060" w14:textId="77777777" w:rsidR="00000000" w:rsidRDefault="00057078">
            <w:pPr>
              <w:rPr>
                <w:rFonts w:eastAsia="Times New Roman"/>
                <w:sz w:val="20"/>
                <w:szCs w:val="20"/>
              </w:rPr>
            </w:pPr>
          </w:p>
        </w:tc>
      </w:tr>
      <w:tr w:rsidR="00000000" w14:paraId="6F10025C" w14:textId="77777777">
        <w:trPr>
          <w:divId w:val="389547924"/>
        </w:trPr>
        <w:tc>
          <w:tcPr>
            <w:tcW w:w="0" w:type="auto"/>
            <w:tcMar>
              <w:top w:w="30" w:type="dxa"/>
              <w:left w:w="30" w:type="dxa"/>
              <w:bottom w:w="30" w:type="dxa"/>
              <w:right w:w="30" w:type="dxa"/>
            </w:tcMar>
            <w:vAlign w:val="bottom"/>
            <w:hideMark/>
          </w:tcPr>
          <w:p w14:paraId="1AE76CC7" w14:textId="77777777" w:rsidR="00000000" w:rsidRDefault="00057078">
            <w:pPr>
              <w:divId w:val="477965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44D34D" w14:textId="77777777" w:rsidR="00000000" w:rsidRDefault="00057078">
            <w:pPr>
              <w:jc w:val="center"/>
              <w:rPr>
                <w:rFonts w:eastAsia="Times New Roman"/>
                <w:sz w:val="18"/>
                <w:szCs w:val="18"/>
              </w:rPr>
            </w:pPr>
            <w:r>
              <w:rPr>
                <w:rFonts w:ascii="inherit" w:eastAsia="Times New Roman" w:hAnsi="inherit"/>
                <w:b/>
                <w:bCs/>
                <w:sz w:val="18"/>
                <w:szCs w:val="18"/>
              </w:rPr>
              <w:t>Foreign Currency Translation Adjustment</w:t>
            </w:r>
          </w:p>
        </w:tc>
        <w:tc>
          <w:tcPr>
            <w:tcW w:w="0" w:type="auto"/>
            <w:tcMar>
              <w:top w:w="30" w:type="dxa"/>
              <w:left w:w="30" w:type="dxa"/>
              <w:bottom w:w="30" w:type="dxa"/>
              <w:right w:w="30" w:type="dxa"/>
            </w:tcMar>
            <w:vAlign w:val="bottom"/>
            <w:hideMark/>
          </w:tcPr>
          <w:p w14:paraId="5A6B15FA" w14:textId="77777777" w:rsidR="00000000" w:rsidRDefault="00057078">
            <w:pPr>
              <w:divId w:val="7958746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36EBF7" w14:textId="77777777" w:rsidR="00000000" w:rsidRDefault="00057078">
            <w:pPr>
              <w:jc w:val="center"/>
              <w:rPr>
                <w:rFonts w:eastAsia="Times New Roman"/>
                <w:sz w:val="18"/>
                <w:szCs w:val="18"/>
              </w:rPr>
            </w:pPr>
            <w:r>
              <w:rPr>
                <w:rFonts w:ascii="inherit" w:eastAsia="Times New Roman" w:hAnsi="inherit"/>
                <w:b/>
                <w:bCs/>
                <w:sz w:val="18"/>
                <w:szCs w:val="18"/>
              </w:rPr>
              <w:t>Noncredit Other-than-Temporary Impairment Losses and Subsequent Changes in Fair Value for Certain Available-for-Sale Debt Securities</w:t>
            </w:r>
          </w:p>
        </w:tc>
        <w:tc>
          <w:tcPr>
            <w:tcW w:w="0" w:type="auto"/>
            <w:tcMar>
              <w:top w:w="30" w:type="dxa"/>
              <w:left w:w="30" w:type="dxa"/>
              <w:bottom w:w="30" w:type="dxa"/>
              <w:right w:w="30" w:type="dxa"/>
            </w:tcMar>
            <w:vAlign w:val="bottom"/>
            <w:hideMark/>
          </w:tcPr>
          <w:p w14:paraId="2B073BE6" w14:textId="77777777" w:rsidR="00000000" w:rsidRDefault="00057078">
            <w:pPr>
              <w:divId w:val="819729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19FE0" w14:textId="77777777" w:rsidR="00000000" w:rsidRDefault="00057078">
            <w:pPr>
              <w:jc w:val="center"/>
              <w:rPr>
                <w:rFonts w:eastAsia="Times New Roman"/>
                <w:sz w:val="18"/>
                <w:szCs w:val="18"/>
              </w:rPr>
            </w:pPr>
            <w:r>
              <w:rPr>
                <w:rFonts w:ascii="inherit" w:eastAsia="Times New Roman" w:hAnsi="inherit"/>
                <w:b/>
                <w:bCs/>
                <w:sz w:val="18"/>
                <w:szCs w:val="18"/>
              </w:rPr>
              <w:t>Net Unrealized Gain (Loss) on Other Available-for-Sale Securities</w:t>
            </w:r>
          </w:p>
        </w:tc>
        <w:tc>
          <w:tcPr>
            <w:tcW w:w="0" w:type="auto"/>
            <w:tcMar>
              <w:top w:w="30" w:type="dxa"/>
              <w:left w:w="30" w:type="dxa"/>
              <w:bottom w:w="30" w:type="dxa"/>
              <w:right w:w="30" w:type="dxa"/>
            </w:tcMar>
            <w:vAlign w:val="bottom"/>
            <w:hideMark/>
          </w:tcPr>
          <w:p w14:paraId="20AF2C7E" w14:textId="77777777" w:rsidR="00000000" w:rsidRDefault="00057078">
            <w:pPr>
              <w:divId w:val="298653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4AA8A0" w14:textId="77777777" w:rsidR="00000000" w:rsidRDefault="00057078">
            <w:pPr>
              <w:jc w:val="center"/>
              <w:rPr>
                <w:rFonts w:eastAsia="Times New Roman"/>
                <w:sz w:val="18"/>
                <w:szCs w:val="18"/>
              </w:rPr>
            </w:pPr>
            <w:r>
              <w:rPr>
                <w:rFonts w:ascii="inherit" w:eastAsia="Times New Roman" w:hAnsi="inherit"/>
                <w:b/>
                <w:bCs/>
                <w:sz w:val="18"/>
                <w:szCs w:val="18"/>
              </w:rPr>
              <w:t>Net Unrealized (Loss) Gain on Derivative Instruments</w:t>
            </w:r>
          </w:p>
        </w:tc>
        <w:tc>
          <w:tcPr>
            <w:tcW w:w="0" w:type="auto"/>
            <w:tcMar>
              <w:top w:w="30" w:type="dxa"/>
              <w:left w:w="30" w:type="dxa"/>
              <w:bottom w:w="30" w:type="dxa"/>
              <w:right w:w="30" w:type="dxa"/>
            </w:tcMar>
            <w:vAlign w:val="bottom"/>
            <w:hideMark/>
          </w:tcPr>
          <w:p w14:paraId="7A33ED92" w14:textId="77777777" w:rsidR="00000000" w:rsidRDefault="00057078">
            <w:pPr>
              <w:divId w:val="823160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2DE629" w14:textId="77777777" w:rsidR="00000000" w:rsidRDefault="00057078">
            <w:pPr>
              <w:jc w:val="center"/>
              <w:rPr>
                <w:rFonts w:eastAsia="Times New Roman"/>
                <w:sz w:val="18"/>
                <w:szCs w:val="18"/>
              </w:rPr>
            </w:pPr>
            <w:r>
              <w:rPr>
                <w:rFonts w:ascii="inherit" w:eastAsia="Times New Roman" w:hAnsi="inherit"/>
                <w:b/>
                <w:bCs/>
                <w:sz w:val="18"/>
                <w:szCs w:val="18"/>
              </w:rPr>
              <w:t>Other Gains</w:t>
            </w:r>
          </w:p>
        </w:tc>
        <w:tc>
          <w:tcPr>
            <w:tcW w:w="0" w:type="auto"/>
            <w:tcMar>
              <w:top w:w="30" w:type="dxa"/>
              <w:left w:w="30" w:type="dxa"/>
              <w:bottom w:w="30" w:type="dxa"/>
              <w:right w:w="30" w:type="dxa"/>
            </w:tcMar>
            <w:vAlign w:val="bottom"/>
            <w:hideMark/>
          </w:tcPr>
          <w:p w14:paraId="3CE390EE" w14:textId="77777777" w:rsidR="00000000" w:rsidRDefault="00057078">
            <w:pPr>
              <w:divId w:val="1367556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3BD2BB" w14:textId="77777777" w:rsidR="00000000" w:rsidRDefault="00057078">
            <w:pPr>
              <w:jc w:val="center"/>
              <w:rPr>
                <w:rFonts w:eastAsia="Times New Roman"/>
                <w:sz w:val="18"/>
                <w:szCs w:val="18"/>
              </w:rPr>
            </w:pPr>
            <w:r>
              <w:rPr>
                <w:rFonts w:ascii="inherit" w:eastAsia="Times New Roman" w:hAnsi="inherit"/>
                <w:b/>
                <w:bCs/>
                <w:sz w:val="18"/>
                <w:szCs w:val="18"/>
              </w:rPr>
              <w:t>Total Accumulated Other Comprehensive Income</w:t>
            </w:r>
          </w:p>
        </w:tc>
      </w:tr>
      <w:tr w:rsidR="00000000" w14:paraId="78A5D449" w14:textId="77777777">
        <w:trPr>
          <w:divId w:val="389547924"/>
        </w:trPr>
        <w:tc>
          <w:tcPr>
            <w:tcW w:w="0" w:type="auto"/>
            <w:shd w:val="clear" w:color="auto" w:fill="CCEEFF"/>
            <w:tcMar>
              <w:top w:w="30" w:type="dxa"/>
              <w:left w:w="30" w:type="dxa"/>
              <w:bottom w:w="30" w:type="dxa"/>
              <w:right w:w="30" w:type="dxa"/>
            </w:tcMar>
            <w:vAlign w:val="bottom"/>
            <w:hideMark/>
          </w:tcPr>
          <w:p w14:paraId="543766A1" w14:textId="77777777" w:rsidR="00000000" w:rsidRDefault="00057078">
            <w:pPr>
              <w:rPr>
                <w:rFonts w:eastAsia="Times New Roman"/>
                <w:sz w:val="18"/>
                <w:szCs w:val="18"/>
              </w:rPr>
            </w:pPr>
            <w:r>
              <w:rPr>
                <w:rFonts w:ascii="inherit" w:eastAsia="Times New Roman" w:hAnsi="inherit"/>
                <w:sz w:val="18"/>
                <w:szCs w:val="18"/>
              </w:rPr>
              <w:t>Balance at September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69006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409DE6"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bottom w:val="single" w:sz="6" w:space="0" w:color="000000"/>
            </w:tcBorders>
            <w:shd w:val="clear" w:color="auto" w:fill="CCEEFF"/>
            <w:vAlign w:val="bottom"/>
            <w:hideMark/>
          </w:tcPr>
          <w:p w14:paraId="30F6426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ECFBF" w14:textId="77777777" w:rsidR="00000000" w:rsidRDefault="00057078">
            <w:pPr>
              <w:divId w:val="360277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54BA2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76A6C3" w14:textId="77777777" w:rsidR="00000000" w:rsidRDefault="00057078">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single" w:sz="6" w:space="0" w:color="000000"/>
            </w:tcBorders>
            <w:shd w:val="clear" w:color="auto" w:fill="CCEEFF"/>
            <w:vAlign w:val="bottom"/>
            <w:hideMark/>
          </w:tcPr>
          <w:p w14:paraId="65E867F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89857" w14:textId="77777777" w:rsidR="00000000" w:rsidRDefault="00057078">
            <w:pPr>
              <w:divId w:val="923606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290AE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69372AA" w14:textId="77777777" w:rsidR="00000000" w:rsidRDefault="00057078">
            <w:pPr>
              <w:jc w:val="right"/>
              <w:rPr>
                <w:rFonts w:eastAsia="Times New Roman"/>
                <w:sz w:val="18"/>
                <w:szCs w:val="18"/>
              </w:rPr>
            </w:pPr>
            <w:r>
              <w:rPr>
                <w:rFonts w:ascii="inherit" w:eastAsia="Times New Roman" w:hAnsi="inherit"/>
                <w:sz w:val="18"/>
                <w:szCs w:val="18"/>
              </w:rPr>
              <w:t>243</w:t>
            </w:r>
          </w:p>
        </w:tc>
        <w:tc>
          <w:tcPr>
            <w:tcW w:w="0" w:type="auto"/>
            <w:tcBorders>
              <w:top w:val="single" w:sz="6" w:space="0" w:color="000000"/>
              <w:bottom w:val="single" w:sz="6" w:space="0" w:color="000000"/>
            </w:tcBorders>
            <w:shd w:val="clear" w:color="auto" w:fill="CCEEFF"/>
            <w:vAlign w:val="bottom"/>
            <w:hideMark/>
          </w:tcPr>
          <w:p w14:paraId="11A2D98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09804" w14:textId="77777777" w:rsidR="00000000" w:rsidRDefault="00057078">
            <w:pPr>
              <w:divId w:val="112411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54A83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1C65339"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73745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842339F" w14:textId="77777777" w:rsidR="00000000" w:rsidRDefault="00057078">
            <w:pPr>
              <w:divId w:val="1146125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C33FB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6F41F1"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4E418FD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3739E4" w14:textId="77777777" w:rsidR="00000000" w:rsidRDefault="00057078">
            <w:pPr>
              <w:divId w:val="1334913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B4A81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EA0252F" w14:textId="77777777" w:rsidR="00000000" w:rsidRDefault="00057078">
            <w:pPr>
              <w:jc w:val="right"/>
              <w:rPr>
                <w:rFonts w:eastAsia="Times New Roman"/>
                <w:sz w:val="18"/>
                <w:szCs w:val="18"/>
              </w:rPr>
            </w:pPr>
            <w:r>
              <w:rPr>
                <w:rFonts w:ascii="inherit" w:eastAsia="Times New Roman" w:hAnsi="inherit"/>
                <w:sz w:val="18"/>
                <w:szCs w:val="18"/>
              </w:rPr>
              <w:t>265</w:t>
            </w:r>
          </w:p>
        </w:tc>
        <w:tc>
          <w:tcPr>
            <w:tcW w:w="0" w:type="auto"/>
            <w:tcBorders>
              <w:top w:val="single" w:sz="6" w:space="0" w:color="000000"/>
              <w:bottom w:val="single" w:sz="6" w:space="0" w:color="000000"/>
            </w:tcBorders>
            <w:shd w:val="clear" w:color="auto" w:fill="CCEEFF"/>
            <w:vAlign w:val="bottom"/>
            <w:hideMark/>
          </w:tcPr>
          <w:p w14:paraId="70BF5ED4" w14:textId="77777777" w:rsidR="00000000" w:rsidRDefault="00057078">
            <w:pPr>
              <w:rPr>
                <w:rFonts w:eastAsia="Times New Roman"/>
                <w:sz w:val="20"/>
                <w:szCs w:val="20"/>
              </w:rPr>
            </w:pPr>
          </w:p>
        </w:tc>
      </w:tr>
      <w:tr w:rsidR="00000000" w14:paraId="658E5D0F" w14:textId="77777777">
        <w:trPr>
          <w:divId w:val="389547924"/>
        </w:trPr>
        <w:tc>
          <w:tcPr>
            <w:tcW w:w="0" w:type="auto"/>
            <w:tcMar>
              <w:top w:w="30" w:type="dxa"/>
              <w:left w:w="180" w:type="dxa"/>
              <w:bottom w:w="30" w:type="dxa"/>
              <w:right w:w="30" w:type="dxa"/>
            </w:tcMar>
            <w:vAlign w:val="bottom"/>
            <w:hideMark/>
          </w:tcPr>
          <w:p w14:paraId="0CCDFCAB" w14:textId="77777777" w:rsidR="00000000" w:rsidRDefault="00057078">
            <w:pPr>
              <w:rPr>
                <w:rFonts w:eastAsia="Times New Roman"/>
                <w:sz w:val="18"/>
                <w:szCs w:val="18"/>
              </w:rPr>
            </w:pPr>
            <w:r>
              <w:rPr>
                <w:rFonts w:ascii="inherit" w:eastAsia="Times New Roman" w:hAnsi="inherit"/>
                <w:sz w:val="18"/>
                <w:szCs w:val="18"/>
              </w:rPr>
              <w:t>Other comprehensive (loss) 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5562E13F"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tcBorders>
            <w:tcMar>
              <w:top w:w="30" w:type="dxa"/>
              <w:left w:w="0" w:type="dxa"/>
              <w:bottom w:w="30" w:type="dxa"/>
              <w:right w:w="30" w:type="dxa"/>
            </w:tcMar>
            <w:vAlign w:val="bottom"/>
            <w:hideMark/>
          </w:tcPr>
          <w:p w14:paraId="4D67FF6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BE2A99" w14:textId="77777777" w:rsidR="00000000" w:rsidRDefault="00057078">
            <w:pPr>
              <w:divId w:val="2014798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75060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vAlign w:val="bottom"/>
            <w:hideMark/>
          </w:tcPr>
          <w:p w14:paraId="4775EBB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1E111AB" w14:textId="77777777" w:rsidR="00000000" w:rsidRDefault="00057078">
            <w:pPr>
              <w:divId w:val="1724593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6F9176"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tcMar>
              <w:top w:w="30" w:type="dxa"/>
              <w:left w:w="0" w:type="dxa"/>
              <w:bottom w:w="30" w:type="dxa"/>
              <w:right w:w="30" w:type="dxa"/>
            </w:tcMar>
            <w:vAlign w:val="bottom"/>
            <w:hideMark/>
          </w:tcPr>
          <w:p w14:paraId="0D2C022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5B8B67" w14:textId="77777777" w:rsidR="00000000" w:rsidRDefault="00057078">
            <w:pPr>
              <w:divId w:val="127171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FFDB35"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tcBorders>
              <w:top w:val="single" w:sz="6" w:space="0" w:color="000000"/>
            </w:tcBorders>
            <w:vAlign w:val="bottom"/>
            <w:hideMark/>
          </w:tcPr>
          <w:p w14:paraId="0889411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4920797" w14:textId="77777777" w:rsidR="00000000" w:rsidRDefault="00057078">
            <w:pPr>
              <w:divId w:val="367027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139DA3D"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tcBorders>
            <w:tcMar>
              <w:top w:w="30" w:type="dxa"/>
              <w:left w:w="0" w:type="dxa"/>
              <w:bottom w:w="30" w:type="dxa"/>
              <w:right w:w="30" w:type="dxa"/>
            </w:tcMar>
            <w:vAlign w:val="bottom"/>
            <w:hideMark/>
          </w:tcPr>
          <w:p w14:paraId="63761A5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DD870C" w14:textId="77777777" w:rsidR="00000000" w:rsidRDefault="00057078">
            <w:pPr>
              <w:divId w:val="684208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2B27A" w14:textId="77777777" w:rsidR="00000000" w:rsidRDefault="00057078">
            <w:pPr>
              <w:jc w:val="right"/>
              <w:rPr>
                <w:rFonts w:eastAsia="Times New Roman"/>
                <w:sz w:val="18"/>
                <w:szCs w:val="18"/>
              </w:rPr>
            </w:pPr>
            <w:r>
              <w:rPr>
                <w:rFonts w:ascii="inherit" w:eastAsia="Times New Roman" w:hAnsi="inherit"/>
                <w:sz w:val="18"/>
                <w:szCs w:val="18"/>
              </w:rPr>
              <w:t>(39</w:t>
            </w:r>
          </w:p>
        </w:tc>
        <w:tc>
          <w:tcPr>
            <w:tcW w:w="0" w:type="auto"/>
            <w:tcMar>
              <w:top w:w="30" w:type="dxa"/>
              <w:left w:w="0" w:type="dxa"/>
              <w:bottom w:w="30" w:type="dxa"/>
              <w:right w:w="30" w:type="dxa"/>
            </w:tcMar>
            <w:vAlign w:val="bottom"/>
            <w:hideMark/>
          </w:tcPr>
          <w:p w14:paraId="73D5A0FF" w14:textId="77777777" w:rsidR="00000000" w:rsidRDefault="00057078">
            <w:pPr>
              <w:rPr>
                <w:rFonts w:eastAsia="Times New Roman"/>
                <w:sz w:val="18"/>
                <w:szCs w:val="18"/>
              </w:rPr>
            </w:pPr>
            <w:r>
              <w:rPr>
                <w:rFonts w:ascii="inherit" w:eastAsia="Times New Roman" w:hAnsi="inherit"/>
                <w:sz w:val="18"/>
                <w:szCs w:val="18"/>
              </w:rPr>
              <w:t>)</w:t>
            </w:r>
          </w:p>
        </w:tc>
      </w:tr>
      <w:tr w:rsidR="00000000" w14:paraId="6F8EAC3F" w14:textId="77777777">
        <w:trPr>
          <w:divId w:val="389547924"/>
        </w:trPr>
        <w:tc>
          <w:tcPr>
            <w:tcW w:w="0" w:type="auto"/>
            <w:shd w:val="clear" w:color="auto" w:fill="CCEEFF"/>
            <w:tcMar>
              <w:top w:w="30" w:type="dxa"/>
              <w:left w:w="180" w:type="dxa"/>
              <w:bottom w:w="30" w:type="dxa"/>
              <w:right w:w="30" w:type="dxa"/>
            </w:tcMar>
            <w:vAlign w:val="bottom"/>
            <w:hideMark/>
          </w:tcPr>
          <w:p w14:paraId="2194E896" w14:textId="77777777" w:rsidR="00000000" w:rsidRDefault="00057078">
            <w:pPr>
              <w:rPr>
                <w:rFonts w:eastAsia="Times New Roman"/>
                <w:sz w:val="18"/>
                <w:szCs w:val="18"/>
              </w:rPr>
            </w:pPr>
            <w:r>
              <w:rPr>
                <w:rFonts w:ascii="inherit" w:eastAsia="Times New Roman" w:hAnsi="inherit"/>
                <w:sz w:val="18"/>
                <w:szCs w:val="18"/>
              </w:rPr>
              <w:t>Reclassifications from accumulated other comprehensive income</w:t>
            </w:r>
          </w:p>
        </w:tc>
        <w:tc>
          <w:tcPr>
            <w:tcW w:w="0" w:type="auto"/>
            <w:gridSpan w:val="2"/>
            <w:shd w:val="clear" w:color="auto" w:fill="CCEEFF"/>
            <w:tcMar>
              <w:top w:w="30" w:type="dxa"/>
              <w:left w:w="30" w:type="dxa"/>
              <w:bottom w:w="30" w:type="dxa"/>
              <w:right w:w="0" w:type="dxa"/>
            </w:tcMar>
            <w:vAlign w:val="bottom"/>
            <w:hideMark/>
          </w:tcPr>
          <w:p w14:paraId="68AB77B0"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151B99C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7C814" w14:textId="77777777" w:rsidR="00000000" w:rsidRDefault="00057078">
            <w:pPr>
              <w:divId w:val="1151556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F37E1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439BF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A4E98" w14:textId="77777777" w:rsidR="00000000" w:rsidRDefault="00057078">
            <w:pPr>
              <w:divId w:val="1529836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610C2"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tcMar>
              <w:top w:w="30" w:type="dxa"/>
              <w:left w:w="0" w:type="dxa"/>
              <w:bottom w:w="30" w:type="dxa"/>
              <w:right w:w="30" w:type="dxa"/>
            </w:tcMar>
            <w:vAlign w:val="bottom"/>
            <w:hideMark/>
          </w:tcPr>
          <w:p w14:paraId="285DBFC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927B26" w14:textId="77777777" w:rsidR="00000000" w:rsidRDefault="00057078">
            <w:pPr>
              <w:divId w:val="642079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B3C72"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14:paraId="759A9A8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2656CD" w14:textId="77777777" w:rsidR="00000000" w:rsidRDefault="00057078">
            <w:pPr>
              <w:divId w:val="271014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DCCDC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5CEA32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51B68" w14:textId="77777777" w:rsidR="00000000" w:rsidRDefault="00057078">
            <w:pPr>
              <w:divId w:val="1535536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092646" w14:textId="77777777" w:rsidR="00000000" w:rsidRDefault="00057078">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14:paraId="610DF576" w14:textId="77777777" w:rsidR="00000000" w:rsidRDefault="00057078">
            <w:pPr>
              <w:rPr>
                <w:rFonts w:eastAsia="Times New Roman"/>
                <w:sz w:val="18"/>
                <w:szCs w:val="18"/>
              </w:rPr>
            </w:pPr>
            <w:r>
              <w:rPr>
                <w:rFonts w:ascii="inherit" w:eastAsia="Times New Roman" w:hAnsi="inherit"/>
                <w:sz w:val="18"/>
                <w:szCs w:val="18"/>
              </w:rPr>
              <w:t>)</w:t>
            </w:r>
          </w:p>
        </w:tc>
      </w:tr>
      <w:tr w:rsidR="00000000" w14:paraId="598E8414" w14:textId="77777777">
        <w:trPr>
          <w:divId w:val="389547924"/>
        </w:trPr>
        <w:tc>
          <w:tcPr>
            <w:tcW w:w="0" w:type="auto"/>
            <w:tcMar>
              <w:top w:w="30" w:type="dxa"/>
              <w:left w:w="30" w:type="dxa"/>
              <w:bottom w:w="30" w:type="dxa"/>
              <w:right w:w="30" w:type="dxa"/>
            </w:tcMar>
            <w:vAlign w:val="bottom"/>
            <w:hideMark/>
          </w:tcPr>
          <w:p w14:paraId="4F72DACE" w14:textId="77777777" w:rsidR="00000000" w:rsidRDefault="00057078">
            <w:pPr>
              <w:rPr>
                <w:rFonts w:eastAsia="Times New Roman"/>
                <w:sz w:val="18"/>
                <w:szCs w:val="18"/>
              </w:rPr>
            </w:pPr>
            <w:r>
              <w:rPr>
                <w:rFonts w:ascii="inherit" w:eastAsia="Times New Roman" w:hAnsi="inherit"/>
                <w:sz w:val="18"/>
                <w:szCs w:val="18"/>
              </w:rPr>
              <w:t>Other comprehensive (loss) income</w:t>
            </w:r>
            <w:r>
              <w:rPr>
                <w:rFonts w:ascii="inherit" w:eastAsia="Times New Roman" w:hAnsi="inherit"/>
                <w:sz w:val="18"/>
                <w:szCs w:val="18"/>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40FCA9"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C29A17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24CD76" w14:textId="77777777" w:rsidR="00000000" w:rsidRDefault="00057078">
            <w:pPr>
              <w:divId w:val="247154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EB29A5"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14:paraId="52A9697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840FCB6" w14:textId="77777777" w:rsidR="00000000" w:rsidRDefault="00057078">
            <w:pPr>
              <w:divId w:val="1569222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2BA837" w14:textId="77777777" w:rsidR="00000000" w:rsidRDefault="00057078">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5E0EE2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1CC2B5" w14:textId="77777777" w:rsidR="00000000" w:rsidRDefault="00057078">
            <w:pPr>
              <w:divId w:val="294532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6663A3"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single" w:sz="6" w:space="0" w:color="000000"/>
            </w:tcBorders>
            <w:vAlign w:val="bottom"/>
            <w:hideMark/>
          </w:tcPr>
          <w:p w14:paraId="7E091B6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E6E6C82" w14:textId="77777777" w:rsidR="00000000" w:rsidRDefault="00057078">
            <w:pPr>
              <w:divId w:val="5891190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458262"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EA7A43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52EDA6" w14:textId="77777777" w:rsidR="00000000" w:rsidRDefault="00057078">
            <w:pPr>
              <w:divId w:val="1716199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73F130" w14:textId="77777777" w:rsidR="00000000" w:rsidRDefault="00057078">
            <w:pPr>
              <w:jc w:val="right"/>
              <w:rPr>
                <w:rFonts w:eastAsia="Times New Roman"/>
                <w:sz w:val="18"/>
                <w:szCs w:val="18"/>
              </w:rPr>
            </w:pPr>
            <w:r>
              <w:rPr>
                <w:rFonts w:ascii="inherit" w:eastAsia="Times New Roman" w:hAnsi="inherit"/>
                <w:sz w:val="18"/>
                <w:szCs w:val="18"/>
              </w:rPr>
              <w:t>(92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2F8B041" w14:textId="77777777" w:rsidR="00000000" w:rsidRDefault="00057078">
            <w:pPr>
              <w:rPr>
                <w:rFonts w:eastAsia="Times New Roman"/>
                <w:sz w:val="18"/>
                <w:szCs w:val="18"/>
              </w:rPr>
            </w:pPr>
            <w:r>
              <w:rPr>
                <w:rFonts w:ascii="inherit" w:eastAsia="Times New Roman" w:hAnsi="inherit"/>
                <w:sz w:val="18"/>
                <w:szCs w:val="18"/>
              </w:rPr>
              <w:t>)</w:t>
            </w:r>
          </w:p>
        </w:tc>
      </w:tr>
      <w:tr w:rsidR="00000000" w14:paraId="08FAC470" w14:textId="77777777">
        <w:trPr>
          <w:divId w:val="389547924"/>
        </w:trPr>
        <w:tc>
          <w:tcPr>
            <w:tcW w:w="0" w:type="auto"/>
            <w:shd w:val="clear" w:color="auto" w:fill="CCEEFF"/>
            <w:tcMar>
              <w:top w:w="30" w:type="dxa"/>
              <w:left w:w="30" w:type="dxa"/>
              <w:bottom w:w="30" w:type="dxa"/>
              <w:right w:w="30" w:type="dxa"/>
            </w:tcMar>
            <w:vAlign w:val="bottom"/>
            <w:hideMark/>
          </w:tcPr>
          <w:p w14:paraId="4B6DE4A2" w14:textId="77777777" w:rsidR="00000000" w:rsidRDefault="00057078">
            <w:pPr>
              <w:rPr>
                <w:rFonts w:eastAsia="Times New Roman"/>
                <w:sz w:val="18"/>
                <w:szCs w:val="18"/>
              </w:rPr>
            </w:pPr>
            <w:r>
              <w:rPr>
                <w:rFonts w:ascii="inherit" w:eastAsia="Times New Roman" w:hAnsi="inherit"/>
                <w:sz w:val="18"/>
                <w:szCs w:val="18"/>
              </w:rPr>
              <w:t>Balance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E8EDD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FA67BD" w14:textId="77777777" w:rsidR="00000000" w:rsidRDefault="00057078">
            <w:pPr>
              <w:jc w:val="right"/>
              <w:rPr>
                <w:rFonts w:eastAsia="Times New Roman"/>
                <w:sz w:val="18"/>
                <w:szCs w:val="18"/>
              </w:rPr>
            </w:pPr>
            <w:r>
              <w:rPr>
                <w:rFonts w:ascii="inherit" w:eastAsia="Times New Roman" w:hAnsi="inherit"/>
                <w:sz w:val="18"/>
                <w:szCs w:val="18"/>
              </w:rPr>
              <w:t>(29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46AB4C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A6C8C1" w14:textId="77777777" w:rsidR="00000000" w:rsidRDefault="00057078">
            <w:pPr>
              <w:divId w:val="235097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707B7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3C6409" w14:textId="77777777" w:rsidR="00000000" w:rsidRDefault="00057078">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shd w:val="clear" w:color="auto" w:fill="CCEEFF"/>
            <w:vAlign w:val="bottom"/>
            <w:hideMark/>
          </w:tcPr>
          <w:p w14:paraId="52D679C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0A65DE" w14:textId="77777777" w:rsidR="00000000" w:rsidRDefault="00057078">
            <w:pPr>
              <w:divId w:val="868882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F2AD5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EFFB0D" w14:textId="77777777" w:rsidR="00000000" w:rsidRDefault="00057078">
            <w:pPr>
              <w:jc w:val="right"/>
              <w:rPr>
                <w:rFonts w:eastAsia="Times New Roman"/>
                <w:sz w:val="18"/>
                <w:szCs w:val="18"/>
              </w:rPr>
            </w:pPr>
            <w:r>
              <w:rPr>
                <w:rFonts w:ascii="inherit" w:eastAsia="Times New Roman" w:hAnsi="inherit"/>
                <w:sz w:val="18"/>
                <w:szCs w:val="18"/>
              </w:rPr>
              <w:t>186</w:t>
            </w:r>
          </w:p>
        </w:tc>
        <w:tc>
          <w:tcPr>
            <w:tcW w:w="0" w:type="auto"/>
            <w:tcBorders>
              <w:bottom w:val="double" w:sz="6" w:space="0" w:color="000000"/>
            </w:tcBorders>
            <w:shd w:val="clear" w:color="auto" w:fill="CCEEFF"/>
            <w:vAlign w:val="bottom"/>
            <w:hideMark/>
          </w:tcPr>
          <w:p w14:paraId="077F210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22D466" w14:textId="77777777" w:rsidR="00000000" w:rsidRDefault="00057078">
            <w:pPr>
              <w:divId w:val="8490286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3B122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33B4B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05A793F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41DE9" w14:textId="77777777" w:rsidR="00000000" w:rsidRDefault="00057078">
            <w:pPr>
              <w:divId w:val="4134764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5C297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AEBDED"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EB8F9D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54ED7D" w14:textId="77777777" w:rsidR="00000000" w:rsidRDefault="00057078">
            <w:pPr>
              <w:divId w:val="862593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27CC7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DB0ACD" w14:textId="77777777" w:rsidR="00000000" w:rsidRDefault="00057078">
            <w:pPr>
              <w:jc w:val="right"/>
              <w:rPr>
                <w:rFonts w:eastAsia="Times New Roman"/>
                <w:sz w:val="18"/>
                <w:szCs w:val="18"/>
              </w:rPr>
            </w:pPr>
            <w:r>
              <w:rPr>
                <w:rFonts w:ascii="inherit" w:eastAsia="Times New Roman" w:hAnsi="inherit"/>
                <w:sz w:val="18"/>
                <w:szCs w:val="18"/>
              </w:rPr>
              <w:t>173</w:t>
            </w:r>
          </w:p>
        </w:tc>
        <w:tc>
          <w:tcPr>
            <w:tcW w:w="0" w:type="auto"/>
            <w:tcBorders>
              <w:bottom w:val="double" w:sz="6" w:space="0" w:color="000000"/>
            </w:tcBorders>
            <w:shd w:val="clear" w:color="auto" w:fill="CCEEFF"/>
            <w:vAlign w:val="bottom"/>
            <w:hideMark/>
          </w:tcPr>
          <w:p w14:paraId="653A4F22" w14:textId="77777777" w:rsidR="00000000" w:rsidRDefault="00057078">
            <w:pPr>
              <w:rPr>
                <w:rFonts w:eastAsia="Times New Roman"/>
                <w:sz w:val="20"/>
                <w:szCs w:val="20"/>
              </w:rPr>
            </w:pPr>
          </w:p>
        </w:tc>
      </w:tr>
    </w:tbl>
    <w:p w14:paraId="174EC48C" w14:textId="77777777" w:rsidR="00000000" w:rsidRDefault="00057078">
      <w:pPr>
        <w:spacing w:line="288" w:lineRule="auto"/>
        <w:ind w:firstLine="360"/>
        <w:divId w:val="920601548"/>
        <w:rPr>
          <w:rFonts w:eastAsia="Times New Roman"/>
          <w:sz w:val="20"/>
          <w:szCs w:val="20"/>
        </w:rPr>
      </w:pPr>
      <w:r>
        <w:rPr>
          <w:rFonts w:ascii="inherit" w:eastAsia="Times New Roman" w:hAnsi="inherit"/>
          <w:sz w:val="20"/>
          <w:szCs w:val="20"/>
        </w:rPr>
        <w:t>Reclassifications from accumulated other comprehensive income included adjustments of</w:t>
      </w:r>
      <w:r>
        <w:rPr>
          <w:rFonts w:ascii="inherit" w:eastAsia="Times New Roman" w:hAnsi="inherit"/>
          <w:sz w:val="20"/>
          <w:szCs w:val="20"/>
        </w:rPr>
        <w:t xml:space="preserve"> </w:t>
      </w:r>
      <w:r>
        <w:rPr>
          <w:rFonts w:ascii="inherit" w:eastAsia="Times New Roman" w:hAnsi="inherit"/>
          <w:sz w:val="20"/>
          <w:szCs w:val="20"/>
        </w:rPr>
        <w:t xml:space="preserve">$51 million </w:t>
      </w:r>
      <w:r>
        <w:rPr>
          <w:rFonts w:ascii="inherit" w:eastAsia="Times New Roman" w:hAnsi="inherit"/>
          <w:sz w:val="20"/>
          <w:szCs w:val="20"/>
        </w:rPr>
        <w:t>to the opening retained earnings balance as a result of the adoption of new accounting guidance in the first quarter of fiscal 2019 related to financial instruments and hedge instruments (Note 1).</w:t>
      </w:r>
      <w:r>
        <w:rPr>
          <w:rFonts w:ascii="inherit" w:eastAsia="Times New Roman" w:hAnsi="inherit"/>
          <w:sz w:val="18"/>
          <w:szCs w:val="18"/>
        </w:rPr>
        <w:t xml:space="preserve"> </w:t>
      </w:r>
      <w:r>
        <w:rPr>
          <w:rFonts w:ascii="inherit" w:eastAsia="Times New Roman" w:hAnsi="inherit"/>
          <w:sz w:val="20"/>
          <w:szCs w:val="20"/>
        </w:rPr>
        <w:t>Reclassifications from accumulated other comprehensive inco</w:t>
      </w:r>
      <w:r>
        <w:rPr>
          <w:rFonts w:ascii="inherit" w:eastAsia="Times New Roman" w:hAnsi="inherit"/>
          <w:sz w:val="20"/>
          <w:szCs w:val="20"/>
        </w:rPr>
        <w:t>me (excluding adjustments to opening retained earnings) related to available-for-sale securities were negligible in the</w:t>
      </w:r>
      <w:r>
        <w:rPr>
          <w:rFonts w:ascii="inherit" w:eastAsia="Times New Roman" w:hAnsi="inherit"/>
          <w:sz w:val="20"/>
          <w:szCs w:val="20"/>
        </w:rPr>
        <w:t xml:space="preserve"> </w:t>
      </w:r>
      <w:r>
        <w:rPr>
          <w:rFonts w:ascii="inherit" w:eastAsia="Times New Roman" w:hAnsi="inherit"/>
          <w:sz w:val="20"/>
          <w:szCs w:val="20"/>
        </w:rPr>
        <w:t>three and six months ended March 31, 2019 and</w:t>
      </w:r>
      <w:r>
        <w:rPr>
          <w:rFonts w:ascii="inherit" w:eastAsia="Times New Roman" w:hAnsi="inherit"/>
          <w:sz w:val="20"/>
          <w:szCs w:val="20"/>
        </w:rPr>
        <w:t xml:space="preserve"> </w:t>
      </w:r>
      <w:r>
        <w:rPr>
          <w:rFonts w:ascii="inherit" w:eastAsia="Times New Roman" w:hAnsi="inherit"/>
          <w:sz w:val="20"/>
          <w:szCs w:val="20"/>
        </w:rPr>
        <w:t>March 25, 2018 and were recorded in investment and other income, net.</w:t>
      </w:r>
      <w:r>
        <w:rPr>
          <w:rFonts w:ascii="inherit" w:eastAsia="Times New Roman" w:hAnsi="inherit"/>
          <w:sz w:val="20"/>
          <w:szCs w:val="20"/>
        </w:rPr>
        <w:t xml:space="preserve"> </w:t>
      </w:r>
    </w:p>
    <w:p w14:paraId="43D6E9C1"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Other Income, Costs and Expenses.</w:t>
      </w:r>
      <w:r>
        <w:rPr>
          <w:rFonts w:ascii="inherit" w:eastAsia="Times New Roman" w:hAnsi="inherit"/>
          <w:b/>
          <w:bCs/>
          <w:i/>
          <w:iCs/>
          <w:sz w:val="20"/>
          <w:szCs w:val="20"/>
        </w:rPr>
        <w:t xml:space="preserve"> </w:t>
      </w:r>
      <w:r>
        <w:rPr>
          <w:rFonts w:ascii="inherit" w:eastAsia="Times New Roman" w:hAnsi="inherit"/>
          <w:sz w:val="20"/>
          <w:szCs w:val="20"/>
        </w:rPr>
        <w:t>Other income in the</w:t>
      </w:r>
      <w:r>
        <w:rPr>
          <w:rFonts w:ascii="inherit" w:eastAsia="Times New Roman" w:hAnsi="inherit"/>
          <w:sz w:val="20"/>
          <w:szCs w:val="20"/>
        </w:rPr>
        <w:t xml:space="preserve"> </w:t>
      </w:r>
      <w:r>
        <w:rPr>
          <w:rFonts w:ascii="inherit" w:eastAsia="Times New Roman" w:hAnsi="inherit"/>
          <w:sz w:val="20"/>
          <w:szCs w:val="20"/>
        </w:rPr>
        <w:t>three months ended March 31, 2019 included a</w:t>
      </w:r>
      <w:r>
        <w:rPr>
          <w:rFonts w:ascii="inherit" w:eastAsia="Times New Roman" w:hAnsi="inherit"/>
          <w:sz w:val="20"/>
          <w:szCs w:val="20"/>
        </w:rPr>
        <w:t xml:space="preserve"> </w:t>
      </w:r>
      <w:r>
        <w:rPr>
          <w:rFonts w:ascii="inherit" w:eastAsia="Times New Roman" w:hAnsi="inherit"/>
          <w:sz w:val="20"/>
          <w:szCs w:val="20"/>
        </w:rPr>
        <w:t>$43 million gain due to the partial recovery of a fine imposed in fiscal 2009 resulting from our appeal of the Korea Fair Trade Commission (KFTC) decision (N</w:t>
      </w:r>
      <w:r>
        <w:rPr>
          <w:rFonts w:ascii="inherit" w:eastAsia="Times New Roman" w:hAnsi="inherit"/>
          <w:sz w:val="20"/>
          <w:szCs w:val="20"/>
        </w:rPr>
        <w:t>ote 6), partially offset by</w:t>
      </w:r>
      <w:r>
        <w:rPr>
          <w:rFonts w:ascii="inherit" w:eastAsia="Times New Roman" w:hAnsi="inherit"/>
          <w:sz w:val="20"/>
          <w:szCs w:val="20"/>
        </w:rPr>
        <w:t xml:space="preserve"> </w:t>
      </w:r>
      <w:r>
        <w:rPr>
          <w:rFonts w:ascii="inherit" w:eastAsia="Times New Roman" w:hAnsi="inherit"/>
          <w:sz w:val="20"/>
          <w:szCs w:val="20"/>
        </w:rPr>
        <w:t>$25 million in net restructuring and restructuring-related charges related to our Cost Plan (Note 8). Other expenses in the</w:t>
      </w:r>
      <w:r>
        <w:rPr>
          <w:rFonts w:ascii="inherit" w:eastAsia="Times New Roman" w:hAnsi="inherit"/>
          <w:sz w:val="20"/>
          <w:szCs w:val="20"/>
        </w:rPr>
        <w:t xml:space="preserve"> </w:t>
      </w:r>
      <w:r>
        <w:rPr>
          <w:rFonts w:ascii="inherit" w:eastAsia="Times New Roman" w:hAnsi="inherit"/>
          <w:sz w:val="20"/>
          <w:szCs w:val="20"/>
        </w:rPr>
        <w:t>six months ended March 31, 2019 included</w:t>
      </w:r>
      <w:r>
        <w:rPr>
          <w:rFonts w:ascii="inherit" w:eastAsia="Times New Roman" w:hAnsi="inherit"/>
          <w:sz w:val="20"/>
          <w:szCs w:val="20"/>
        </w:rPr>
        <w:t xml:space="preserve"> </w:t>
      </w:r>
      <w:r>
        <w:rPr>
          <w:rFonts w:ascii="inherit" w:eastAsia="Times New Roman" w:hAnsi="inherit"/>
          <w:sz w:val="20"/>
          <w:szCs w:val="20"/>
        </w:rPr>
        <w:t>$204 million in net restructuring and restructuring-related cha</w:t>
      </w:r>
      <w:r>
        <w:rPr>
          <w:rFonts w:ascii="inherit" w:eastAsia="Times New Roman" w:hAnsi="inherit"/>
          <w:sz w:val="20"/>
          <w:szCs w:val="20"/>
        </w:rPr>
        <w:t>rges related to our Cost Plan, partially offset by a</w:t>
      </w:r>
      <w:r>
        <w:rPr>
          <w:rFonts w:ascii="inherit" w:eastAsia="Times New Roman" w:hAnsi="inherit"/>
          <w:sz w:val="20"/>
          <w:szCs w:val="20"/>
        </w:rPr>
        <w:t xml:space="preserve"> </w:t>
      </w:r>
      <w:r>
        <w:rPr>
          <w:rFonts w:ascii="inherit" w:eastAsia="Times New Roman" w:hAnsi="inherit"/>
          <w:sz w:val="20"/>
          <w:szCs w:val="20"/>
        </w:rPr>
        <w:t>$43 million gain due to the partial recovery of a fine we previously paid to the KFTC and a</w:t>
      </w:r>
      <w:r>
        <w:rPr>
          <w:rFonts w:ascii="inherit" w:eastAsia="Times New Roman" w:hAnsi="inherit"/>
          <w:sz w:val="20"/>
          <w:szCs w:val="20"/>
        </w:rPr>
        <w:t xml:space="preserve"> </w:t>
      </w:r>
      <w:r>
        <w:rPr>
          <w:rFonts w:ascii="inherit" w:eastAsia="Times New Roman" w:hAnsi="inherit"/>
          <w:sz w:val="20"/>
          <w:szCs w:val="20"/>
        </w:rPr>
        <w:t>$31 million gain related to a favorable legal settlement.</w:t>
      </w:r>
      <w:r>
        <w:rPr>
          <w:rFonts w:ascii="inherit" w:eastAsia="Times New Roman" w:hAnsi="inherit"/>
          <w:sz w:val="20"/>
          <w:szCs w:val="20"/>
        </w:rPr>
        <w:t xml:space="preserve"> </w:t>
      </w:r>
    </w:p>
    <w:p w14:paraId="26D2621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three months ended March 25, 2</w:t>
      </w:r>
      <w:r>
        <w:rPr>
          <w:rFonts w:ascii="inherit" w:eastAsia="Times New Roman" w:hAnsi="inherit"/>
          <w:sz w:val="20"/>
          <w:szCs w:val="20"/>
        </w:rPr>
        <w:t>018 consisted of</w:t>
      </w:r>
      <w:r>
        <w:rPr>
          <w:rFonts w:ascii="inherit" w:eastAsia="Times New Roman" w:hAnsi="inherit"/>
          <w:sz w:val="20"/>
          <w:szCs w:val="20"/>
        </w:rPr>
        <w:t xml:space="preserve"> </w:t>
      </w:r>
      <w:r>
        <w:rPr>
          <w:rFonts w:ascii="inherit" w:eastAsia="Times New Roman" w:hAnsi="inherit"/>
          <w:sz w:val="20"/>
          <w:szCs w:val="20"/>
        </w:rPr>
        <w:t>$310 million in restructuring and restructuring-related charges related to our Cost Plan. Other expenses in the</w:t>
      </w:r>
      <w:r>
        <w:rPr>
          <w:rFonts w:ascii="inherit" w:eastAsia="Times New Roman" w:hAnsi="inherit"/>
          <w:sz w:val="20"/>
          <w:szCs w:val="20"/>
        </w:rPr>
        <w:t xml:space="preserve"> </w:t>
      </w:r>
      <w:r>
        <w:rPr>
          <w:rFonts w:ascii="inherit" w:eastAsia="Times New Roman" w:hAnsi="inherit"/>
          <w:sz w:val="20"/>
          <w:szCs w:val="20"/>
        </w:rPr>
        <w:t>six months ended March 25, 2018 also included a</w:t>
      </w:r>
      <w:r>
        <w:rPr>
          <w:rFonts w:ascii="inherit" w:eastAsia="Times New Roman" w:hAnsi="inherit"/>
          <w:sz w:val="20"/>
          <w:szCs w:val="20"/>
        </w:rPr>
        <w:t xml:space="preserve"> </w:t>
      </w:r>
      <w:r>
        <w:rPr>
          <w:rFonts w:ascii="inherit" w:eastAsia="Times New Roman" w:hAnsi="inherit"/>
          <w:sz w:val="20"/>
          <w:szCs w:val="20"/>
        </w:rPr>
        <w:t>$1.2 billion charge related to the European Commission (EC) fine (Note 6).</w:t>
      </w:r>
    </w:p>
    <w:p w14:paraId="700AB392" w14:textId="77777777" w:rsidR="00000000" w:rsidRDefault="00057078">
      <w:pPr>
        <w:divId w:val="28193070"/>
        <w:rPr>
          <w:rFonts w:eastAsia="Times New Roman"/>
          <w:sz w:val="20"/>
          <w:szCs w:val="20"/>
        </w:rPr>
      </w:pPr>
    </w:p>
    <w:p w14:paraId="6597DB5A" w14:textId="77777777" w:rsidR="00000000" w:rsidRDefault="00057078">
      <w:pPr>
        <w:spacing w:line="288" w:lineRule="auto"/>
        <w:jc w:val="center"/>
        <w:divId w:val="1152017720"/>
        <w:rPr>
          <w:rFonts w:eastAsia="Times New Roman"/>
          <w:sz w:val="20"/>
          <w:szCs w:val="20"/>
        </w:rPr>
      </w:pPr>
      <w:r>
        <w:rPr>
          <w:rFonts w:ascii="inherit" w:eastAsia="Times New Roman" w:hAnsi="inherit"/>
          <w:sz w:val="20"/>
          <w:szCs w:val="20"/>
        </w:rPr>
        <w:t>15</w:t>
      </w:r>
    </w:p>
    <w:p w14:paraId="0DC6FA85" w14:textId="77777777" w:rsidR="00000000" w:rsidRDefault="00057078">
      <w:pPr>
        <w:rPr>
          <w:rFonts w:eastAsia="Times New Roman"/>
          <w:sz w:val="20"/>
          <w:szCs w:val="20"/>
        </w:rPr>
      </w:pPr>
      <w:r>
        <w:rPr>
          <w:rFonts w:eastAsia="Times New Roman"/>
          <w:sz w:val="20"/>
          <w:szCs w:val="20"/>
        </w:rPr>
        <w:pict w14:anchorId="4818256B">
          <v:rect id="_x0000_i1039" style="width:0;height:1.5pt" o:hralign="center" o:hrstd="t" o:hr="t" fillcolor="#a0a0a0" stroked="f"/>
        </w:pict>
      </w:r>
    </w:p>
    <w:p w14:paraId="2585663B" w14:textId="77777777" w:rsidR="00000000" w:rsidRDefault="00057078">
      <w:pPr>
        <w:spacing w:line="288" w:lineRule="auto"/>
        <w:jc w:val="center"/>
        <w:divId w:val="68066150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5C5780D" w14:textId="77777777">
        <w:trPr>
          <w:divId w:val="2007049843"/>
          <w:jc w:val="center"/>
        </w:trPr>
        <w:tc>
          <w:tcPr>
            <w:tcW w:w="0" w:type="auto"/>
            <w:gridSpan w:val="5"/>
            <w:vAlign w:val="center"/>
            <w:hideMark/>
          </w:tcPr>
          <w:p w14:paraId="09AFBBD4" w14:textId="77777777" w:rsidR="00000000" w:rsidRDefault="00057078">
            <w:pPr>
              <w:spacing w:line="288" w:lineRule="auto"/>
              <w:jc w:val="center"/>
              <w:rPr>
                <w:rFonts w:eastAsia="Times New Roman"/>
                <w:sz w:val="20"/>
                <w:szCs w:val="20"/>
              </w:rPr>
            </w:pPr>
          </w:p>
        </w:tc>
      </w:tr>
      <w:tr w:rsidR="00000000" w14:paraId="44290617" w14:textId="77777777">
        <w:trPr>
          <w:divId w:val="2007049843"/>
          <w:jc w:val="center"/>
        </w:trPr>
        <w:tc>
          <w:tcPr>
            <w:tcW w:w="1000" w:type="pct"/>
            <w:vAlign w:val="center"/>
            <w:hideMark/>
          </w:tcPr>
          <w:p w14:paraId="739B61DD" w14:textId="77777777" w:rsidR="00000000" w:rsidRDefault="00057078">
            <w:pPr>
              <w:rPr>
                <w:rFonts w:eastAsia="Times New Roman"/>
                <w:sz w:val="20"/>
                <w:szCs w:val="20"/>
              </w:rPr>
            </w:pPr>
          </w:p>
        </w:tc>
        <w:tc>
          <w:tcPr>
            <w:tcW w:w="1000" w:type="pct"/>
            <w:vAlign w:val="center"/>
            <w:hideMark/>
          </w:tcPr>
          <w:p w14:paraId="2B063EA4" w14:textId="77777777" w:rsidR="00000000" w:rsidRDefault="00057078">
            <w:pPr>
              <w:rPr>
                <w:rFonts w:eastAsia="Times New Roman"/>
                <w:sz w:val="20"/>
                <w:szCs w:val="20"/>
              </w:rPr>
            </w:pPr>
          </w:p>
        </w:tc>
        <w:tc>
          <w:tcPr>
            <w:tcW w:w="1000" w:type="pct"/>
            <w:vAlign w:val="center"/>
            <w:hideMark/>
          </w:tcPr>
          <w:p w14:paraId="299DEE06" w14:textId="77777777" w:rsidR="00000000" w:rsidRDefault="00057078">
            <w:pPr>
              <w:rPr>
                <w:rFonts w:eastAsia="Times New Roman"/>
                <w:sz w:val="20"/>
                <w:szCs w:val="20"/>
              </w:rPr>
            </w:pPr>
          </w:p>
        </w:tc>
        <w:tc>
          <w:tcPr>
            <w:tcW w:w="1000" w:type="pct"/>
            <w:vAlign w:val="center"/>
            <w:hideMark/>
          </w:tcPr>
          <w:p w14:paraId="2AC12ADB" w14:textId="77777777" w:rsidR="00000000" w:rsidRDefault="00057078">
            <w:pPr>
              <w:rPr>
                <w:rFonts w:eastAsia="Times New Roman"/>
                <w:sz w:val="20"/>
                <w:szCs w:val="20"/>
              </w:rPr>
            </w:pPr>
          </w:p>
        </w:tc>
        <w:tc>
          <w:tcPr>
            <w:tcW w:w="1000" w:type="pct"/>
            <w:vAlign w:val="center"/>
            <w:hideMark/>
          </w:tcPr>
          <w:p w14:paraId="4F95E2C2" w14:textId="77777777" w:rsidR="00000000" w:rsidRDefault="00057078">
            <w:pPr>
              <w:rPr>
                <w:rFonts w:eastAsia="Times New Roman"/>
                <w:sz w:val="20"/>
                <w:szCs w:val="20"/>
              </w:rPr>
            </w:pPr>
          </w:p>
        </w:tc>
      </w:tr>
      <w:tr w:rsidR="00000000" w14:paraId="245011CD" w14:textId="77777777">
        <w:trPr>
          <w:divId w:val="2007049843"/>
          <w:jc w:val="center"/>
        </w:trPr>
        <w:tc>
          <w:tcPr>
            <w:tcW w:w="0" w:type="auto"/>
            <w:gridSpan w:val="5"/>
            <w:tcMar>
              <w:top w:w="30" w:type="dxa"/>
              <w:left w:w="30" w:type="dxa"/>
              <w:bottom w:w="30" w:type="dxa"/>
              <w:right w:w="30" w:type="dxa"/>
            </w:tcMar>
            <w:vAlign w:val="bottom"/>
            <w:hideMark/>
          </w:tcPr>
          <w:p w14:paraId="74DB837C"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3E204776" w14:textId="77777777">
        <w:trPr>
          <w:divId w:val="2007049843"/>
          <w:jc w:val="center"/>
        </w:trPr>
        <w:tc>
          <w:tcPr>
            <w:tcW w:w="0" w:type="auto"/>
            <w:gridSpan w:val="5"/>
            <w:tcMar>
              <w:top w:w="30" w:type="dxa"/>
              <w:left w:w="30" w:type="dxa"/>
              <w:bottom w:w="30" w:type="dxa"/>
              <w:right w:w="30" w:type="dxa"/>
            </w:tcMar>
            <w:vAlign w:val="bottom"/>
            <w:hideMark/>
          </w:tcPr>
          <w:p w14:paraId="2EC7B2BA"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265D61A" w14:textId="77777777">
        <w:trPr>
          <w:divId w:val="2007049843"/>
          <w:jc w:val="center"/>
        </w:trPr>
        <w:tc>
          <w:tcPr>
            <w:tcW w:w="0" w:type="auto"/>
            <w:gridSpan w:val="5"/>
            <w:tcMar>
              <w:top w:w="30" w:type="dxa"/>
              <w:left w:w="30" w:type="dxa"/>
              <w:bottom w:w="30" w:type="dxa"/>
              <w:right w:w="30" w:type="dxa"/>
            </w:tcMar>
            <w:vAlign w:val="bottom"/>
            <w:hideMark/>
          </w:tcPr>
          <w:p w14:paraId="7762550D"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67D35904" w14:textId="77777777" w:rsidR="00000000" w:rsidRDefault="00057078">
      <w:pPr>
        <w:divId w:val="34532443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11"/>
        <w:gridCol w:w="123"/>
        <w:gridCol w:w="773"/>
        <w:gridCol w:w="99"/>
        <w:gridCol w:w="105"/>
        <w:gridCol w:w="123"/>
        <w:gridCol w:w="773"/>
        <w:gridCol w:w="99"/>
        <w:gridCol w:w="105"/>
        <w:gridCol w:w="123"/>
        <w:gridCol w:w="773"/>
        <w:gridCol w:w="99"/>
        <w:gridCol w:w="105"/>
        <w:gridCol w:w="123"/>
        <w:gridCol w:w="773"/>
        <w:gridCol w:w="99"/>
      </w:tblGrid>
      <w:tr w:rsidR="00000000" w14:paraId="67B79D1B" w14:textId="77777777">
        <w:trPr>
          <w:divId w:val="607854486"/>
        </w:trPr>
        <w:tc>
          <w:tcPr>
            <w:tcW w:w="0" w:type="auto"/>
            <w:gridSpan w:val="16"/>
            <w:vAlign w:val="center"/>
            <w:hideMark/>
          </w:tcPr>
          <w:p w14:paraId="320AE9C9" w14:textId="77777777" w:rsidR="00000000" w:rsidRDefault="00057078">
            <w:pPr>
              <w:rPr>
                <w:rFonts w:eastAsia="Times New Roman"/>
                <w:sz w:val="20"/>
                <w:szCs w:val="20"/>
              </w:rPr>
            </w:pPr>
          </w:p>
        </w:tc>
      </w:tr>
      <w:tr w:rsidR="00000000" w14:paraId="03FE85BD" w14:textId="77777777">
        <w:trPr>
          <w:divId w:val="607854486"/>
        </w:trPr>
        <w:tc>
          <w:tcPr>
            <w:tcW w:w="2450" w:type="pct"/>
            <w:vAlign w:val="center"/>
            <w:hideMark/>
          </w:tcPr>
          <w:p w14:paraId="0A1313E4" w14:textId="77777777" w:rsidR="00000000" w:rsidRDefault="00057078">
            <w:pPr>
              <w:rPr>
                <w:rFonts w:eastAsia="Times New Roman"/>
                <w:sz w:val="20"/>
                <w:szCs w:val="20"/>
              </w:rPr>
            </w:pPr>
          </w:p>
        </w:tc>
        <w:tc>
          <w:tcPr>
            <w:tcW w:w="50" w:type="pct"/>
            <w:vAlign w:val="center"/>
            <w:hideMark/>
          </w:tcPr>
          <w:p w14:paraId="18EEC7B4" w14:textId="77777777" w:rsidR="00000000" w:rsidRDefault="00057078">
            <w:pPr>
              <w:rPr>
                <w:rFonts w:eastAsia="Times New Roman"/>
                <w:sz w:val="20"/>
                <w:szCs w:val="20"/>
              </w:rPr>
            </w:pPr>
          </w:p>
        </w:tc>
        <w:tc>
          <w:tcPr>
            <w:tcW w:w="500" w:type="pct"/>
            <w:vAlign w:val="center"/>
            <w:hideMark/>
          </w:tcPr>
          <w:p w14:paraId="1B700EDF" w14:textId="77777777" w:rsidR="00000000" w:rsidRDefault="00057078">
            <w:pPr>
              <w:rPr>
                <w:rFonts w:eastAsia="Times New Roman"/>
                <w:sz w:val="20"/>
                <w:szCs w:val="20"/>
              </w:rPr>
            </w:pPr>
          </w:p>
        </w:tc>
        <w:tc>
          <w:tcPr>
            <w:tcW w:w="50" w:type="pct"/>
            <w:vAlign w:val="center"/>
            <w:hideMark/>
          </w:tcPr>
          <w:p w14:paraId="34F7499E" w14:textId="77777777" w:rsidR="00000000" w:rsidRDefault="00057078">
            <w:pPr>
              <w:rPr>
                <w:rFonts w:eastAsia="Times New Roman"/>
                <w:sz w:val="20"/>
                <w:szCs w:val="20"/>
              </w:rPr>
            </w:pPr>
          </w:p>
        </w:tc>
        <w:tc>
          <w:tcPr>
            <w:tcW w:w="50" w:type="pct"/>
            <w:vAlign w:val="center"/>
            <w:hideMark/>
          </w:tcPr>
          <w:p w14:paraId="0DD00C9E" w14:textId="77777777" w:rsidR="00000000" w:rsidRDefault="00057078">
            <w:pPr>
              <w:rPr>
                <w:rFonts w:eastAsia="Times New Roman"/>
                <w:sz w:val="20"/>
                <w:szCs w:val="20"/>
              </w:rPr>
            </w:pPr>
          </w:p>
        </w:tc>
        <w:tc>
          <w:tcPr>
            <w:tcW w:w="50" w:type="pct"/>
            <w:vAlign w:val="center"/>
            <w:hideMark/>
          </w:tcPr>
          <w:p w14:paraId="0180B131" w14:textId="77777777" w:rsidR="00000000" w:rsidRDefault="00057078">
            <w:pPr>
              <w:rPr>
                <w:rFonts w:eastAsia="Times New Roman"/>
                <w:sz w:val="20"/>
                <w:szCs w:val="20"/>
              </w:rPr>
            </w:pPr>
          </w:p>
        </w:tc>
        <w:tc>
          <w:tcPr>
            <w:tcW w:w="500" w:type="pct"/>
            <w:vAlign w:val="center"/>
            <w:hideMark/>
          </w:tcPr>
          <w:p w14:paraId="411A4339" w14:textId="77777777" w:rsidR="00000000" w:rsidRDefault="00057078">
            <w:pPr>
              <w:rPr>
                <w:rFonts w:eastAsia="Times New Roman"/>
                <w:sz w:val="20"/>
                <w:szCs w:val="20"/>
              </w:rPr>
            </w:pPr>
          </w:p>
        </w:tc>
        <w:tc>
          <w:tcPr>
            <w:tcW w:w="50" w:type="pct"/>
            <w:vAlign w:val="center"/>
            <w:hideMark/>
          </w:tcPr>
          <w:p w14:paraId="2791B1CF" w14:textId="77777777" w:rsidR="00000000" w:rsidRDefault="00057078">
            <w:pPr>
              <w:rPr>
                <w:rFonts w:eastAsia="Times New Roman"/>
                <w:sz w:val="20"/>
                <w:szCs w:val="20"/>
              </w:rPr>
            </w:pPr>
          </w:p>
        </w:tc>
        <w:tc>
          <w:tcPr>
            <w:tcW w:w="50" w:type="pct"/>
            <w:vAlign w:val="center"/>
            <w:hideMark/>
          </w:tcPr>
          <w:p w14:paraId="1B5F17CF" w14:textId="77777777" w:rsidR="00000000" w:rsidRDefault="00057078">
            <w:pPr>
              <w:rPr>
                <w:rFonts w:eastAsia="Times New Roman"/>
                <w:sz w:val="20"/>
                <w:szCs w:val="20"/>
              </w:rPr>
            </w:pPr>
          </w:p>
        </w:tc>
        <w:tc>
          <w:tcPr>
            <w:tcW w:w="50" w:type="pct"/>
            <w:vAlign w:val="center"/>
            <w:hideMark/>
          </w:tcPr>
          <w:p w14:paraId="2A213039" w14:textId="77777777" w:rsidR="00000000" w:rsidRDefault="00057078">
            <w:pPr>
              <w:rPr>
                <w:rFonts w:eastAsia="Times New Roman"/>
                <w:sz w:val="20"/>
                <w:szCs w:val="20"/>
              </w:rPr>
            </w:pPr>
          </w:p>
        </w:tc>
        <w:tc>
          <w:tcPr>
            <w:tcW w:w="500" w:type="pct"/>
            <w:vAlign w:val="center"/>
            <w:hideMark/>
          </w:tcPr>
          <w:p w14:paraId="5643D43F" w14:textId="77777777" w:rsidR="00000000" w:rsidRDefault="00057078">
            <w:pPr>
              <w:rPr>
                <w:rFonts w:eastAsia="Times New Roman"/>
                <w:sz w:val="20"/>
                <w:szCs w:val="20"/>
              </w:rPr>
            </w:pPr>
          </w:p>
        </w:tc>
        <w:tc>
          <w:tcPr>
            <w:tcW w:w="50" w:type="pct"/>
            <w:vAlign w:val="center"/>
            <w:hideMark/>
          </w:tcPr>
          <w:p w14:paraId="0332510D" w14:textId="77777777" w:rsidR="00000000" w:rsidRDefault="00057078">
            <w:pPr>
              <w:rPr>
                <w:rFonts w:eastAsia="Times New Roman"/>
                <w:sz w:val="20"/>
                <w:szCs w:val="20"/>
              </w:rPr>
            </w:pPr>
          </w:p>
        </w:tc>
        <w:tc>
          <w:tcPr>
            <w:tcW w:w="50" w:type="pct"/>
            <w:vAlign w:val="center"/>
            <w:hideMark/>
          </w:tcPr>
          <w:p w14:paraId="3C5C233C" w14:textId="77777777" w:rsidR="00000000" w:rsidRDefault="00057078">
            <w:pPr>
              <w:rPr>
                <w:rFonts w:eastAsia="Times New Roman"/>
                <w:sz w:val="20"/>
                <w:szCs w:val="20"/>
              </w:rPr>
            </w:pPr>
          </w:p>
        </w:tc>
        <w:tc>
          <w:tcPr>
            <w:tcW w:w="50" w:type="pct"/>
            <w:vAlign w:val="center"/>
            <w:hideMark/>
          </w:tcPr>
          <w:p w14:paraId="35C08187" w14:textId="77777777" w:rsidR="00000000" w:rsidRDefault="00057078">
            <w:pPr>
              <w:rPr>
                <w:rFonts w:eastAsia="Times New Roman"/>
                <w:sz w:val="20"/>
                <w:szCs w:val="20"/>
              </w:rPr>
            </w:pPr>
          </w:p>
        </w:tc>
        <w:tc>
          <w:tcPr>
            <w:tcW w:w="500" w:type="pct"/>
            <w:vAlign w:val="center"/>
            <w:hideMark/>
          </w:tcPr>
          <w:p w14:paraId="3535E286" w14:textId="77777777" w:rsidR="00000000" w:rsidRDefault="00057078">
            <w:pPr>
              <w:rPr>
                <w:rFonts w:eastAsia="Times New Roman"/>
                <w:sz w:val="20"/>
                <w:szCs w:val="20"/>
              </w:rPr>
            </w:pPr>
          </w:p>
        </w:tc>
        <w:tc>
          <w:tcPr>
            <w:tcW w:w="50" w:type="pct"/>
            <w:vAlign w:val="center"/>
            <w:hideMark/>
          </w:tcPr>
          <w:p w14:paraId="6F3FF748" w14:textId="77777777" w:rsidR="00000000" w:rsidRDefault="00057078">
            <w:pPr>
              <w:rPr>
                <w:rFonts w:eastAsia="Times New Roman"/>
                <w:sz w:val="20"/>
                <w:szCs w:val="20"/>
              </w:rPr>
            </w:pPr>
          </w:p>
        </w:tc>
      </w:tr>
      <w:tr w:rsidR="00000000" w14:paraId="2FD310FA" w14:textId="77777777">
        <w:trPr>
          <w:divId w:val="607854486"/>
        </w:trPr>
        <w:tc>
          <w:tcPr>
            <w:tcW w:w="0" w:type="auto"/>
            <w:tcMar>
              <w:top w:w="30" w:type="dxa"/>
              <w:left w:w="30" w:type="dxa"/>
              <w:bottom w:w="30" w:type="dxa"/>
              <w:right w:w="30" w:type="dxa"/>
            </w:tcMar>
            <w:vAlign w:val="bottom"/>
            <w:hideMark/>
          </w:tcPr>
          <w:p w14:paraId="565D4B72" w14:textId="77777777" w:rsidR="00000000" w:rsidRDefault="00057078">
            <w:pPr>
              <w:rPr>
                <w:rFonts w:eastAsia="Times New Roman"/>
                <w:sz w:val="20"/>
                <w:szCs w:val="20"/>
              </w:rPr>
            </w:pPr>
            <w:r>
              <w:rPr>
                <w:rFonts w:ascii="inherit" w:eastAsia="Times New Roman" w:hAnsi="inherit"/>
                <w:b/>
                <w:bCs/>
                <w:i/>
                <w:iCs/>
                <w:sz w:val="20"/>
                <w:szCs w:val="20"/>
              </w:rPr>
              <w:t>Investment and Other Income, Net (in millions)</w:t>
            </w:r>
          </w:p>
        </w:tc>
        <w:tc>
          <w:tcPr>
            <w:tcW w:w="0" w:type="auto"/>
            <w:gridSpan w:val="3"/>
            <w:tcMar>
              <w:top w:w="30" w:type="dxa"/>
              <w:left w:w="30" w:type="dxa"/>
              <w:bottom w:w="30" w:type="dxa"/>
              <w:right w:w="30" w:type="dxa"/>
            </w:tcMar>
            <w:vAlign w:val="bottom"/>
            <w:hideMark/>
          </w:tcPr>
          <w:p w14:paraId="54243F90" w14:textId="77777777" w:rsidR="00000000" w:rsidRDefault="00057078">
            <w:pPr>
              <w:divId w:val="1335379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A7476A" w14:textId="77777777" w:rsidR="00000000" w:rsidRDefault="00057078">
            <w:pPr>
              <w:divId w:val="1708990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6B67A6" w14:textId="77777777" w:rsidR="00000000" w:rsidRDefault="00057078">
            <w:pPr>
              <w:divId w:val="1779981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7449B5" w14:textId="77777777" w:rsidR="00000000" w:rsidRDefault="00057078">
            <w:pPr>
              <w:divId w:val="1629778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3C8F00" w14:textId="77777777" w:rsidR="00000000" w:rsidRDefault="00057078">
            <w:pPr>
              <w:divId w:val="38391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6E292" w14:textId="77777777" w:rsidR="00000000" w:rsidRDefault="00057078">
            <w:pPr>
              <w:divId w:val="1991666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6EC046" w14:textId="77777777" w:rsidR="00000000" w:rsidRDefault="00057078">
            <w:pPr>
              <w:divId w:val="391661319"/>
              <w:rPr>
                <w:rFonts w:eastAsia="Times New Roman"/>
                <w:sz w:val="20"/>
                <w:szCs w:val="20"/>
              </w:rPr>
            </w:pPr>
            <w:r>
              <w:rPr>
                <w:rFonts w:ascii="inherit" w:eastAsia="Times New Roman" w:hAnsi="inherit"/>
                <w:sz w:val="20"/>
                <w:szCs w:val="20"/>
              </w:rPr>
              <w:t> </w:t>
            </w:r>
          </w:p>
        </w:tc>
      </w:tr>
      <w:tr w:rsidR="00000000" w14:paraId="3D3737BE" w14:textId="77777777">
        <w:trPr>
          <w:divId w:val="607854486"/>
        </w:trPr>
        <w:tc>
          <w:tcPr>
            <w:tcW w:w="0" w:type="auto"/>
            <w:tcMar>
              <w:top w:w="30" w:type="dxa"/>
              <w:left w:w="30" w:type="dxa"/>
              <w:bottom w:w="30" w:type="dxa"/>
              <w:right w:w="30" w:type="dxa"/>
            </w:tcMar>
            <w:vAlign w:val="bottom"/>
            <w:hideMark/>
          </w:tcPr>
          <w:p w14:paraId="4F3F0E9A" w14:textId="77777777" w:rsidR="00000000" w:rsidRDefault="00057078">
            <w:pPr>
              <w:divId w:val="19069898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20043C"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44F46EB" w14:textId="77777777" w:rsidR="00000000" w:rsidRDefault="00057078">
            <w:pPr>
              <w:divId w:val="19394838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606608"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3EB01DFF" w14:textId="77777777">
        <w:trPr>
          <w:divId w:val="607854486"/>
        </w:trPr>
        <w:tc>
          <w:tcPr>
            <w:tcW w:w="0" w:type="auto"/>
            <w:tcMar>
              <w:top w:w="30" w:type="dxa"/>
              <w:left w:w="30" w:type="dxa"/>
              <w:bottom w:w="30" w:type="dxa"/>
              <w:right w:w="30" w:type="dxa"/>
            </w:tcMar>
            <w:vAlign w:val="bottom"/>
            <w:hideMark/>
          </w:tcPr>
          <w:p w14:paraId="0A62512A" w14:textId="77777777" w:rsidR="00000000" w:rsidRDefault="00057078">
            <w:pPr>
              <w:divId w:val="2033141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D06343"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D7D0B95" w14:textId="77777777" w:rsidR="00000000" w:rsidRDefault="00057078">
            <w:pPr>
              <w:divId w:val="12316500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3231E9"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DB1AF4E" w14:textId="77777777" w:rsidR="00000000" w:rsidRDefault="00057078">
            <w:pPr>
              <w:divId w:val="1938319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9F2053"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7A7D397" w14:textId="77777777" w:rsidR="00000000" w:rsidRDefault="00057078">
            <w:pPr>
              <w:divId w:val="1119573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6D0D9D"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59DD4EA3" w14:textId="77777777">
        <w:trPr>
          <w:divId w:val="607854486"/>
        </w:trPr>
        <w:tc>
          <w:tcPr>
            <w:tcW w:w="0" w:type="auto"/>
            <w:shd w:val="clear" w:color="auto" w:fill="CCEEFF"/>
            <w:tcMar>
              <w:top w:w="30" w:type="dxa"/>
              <w:left w:w="30" w:type="dxa"/>
              <w:bottom w:w="30" w:type="dxa"/>
              <w:right w:w="30" w:type="dxa"/>
            </w:tcMar>
            <w:vAlign w:val="bottom"/>
            <w:hideMark/>
          </w:tcPr>
          <w:p w14:paraId="057B90F0" w14:textId="77777777" w:rsidR="00000000" w:rsidRDefault="00057078">
            <w:pPr>
              <w:rPr>
                <w:rFonts w:eastAsia="Times New Roman"/>
                <w:sz w:val="18"/>
                <w:szCs w:val="18"/>
              </w:rPr>
            </w:pPr>
            <w:r>
              <w:rPr>
                <w:rFonts w:ascii="inherit" w:eastAsia="Times New Roman" w:hAnsi="inherit"/>
                <w:sz w:val="18"/>
                <w:szCs w:val="18"/>
              </w:rPr>
              <w:t>Interest and dividend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73FDB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D9F821" w14:textId="77777777" w:rsidR="00000000" w:rsidRDefault="00057078">
            <w:pPr>
              <w:jc w:val="right"/>
              <w:rPr>
                <w:rFonts w:eastAsia="Times New Roman"/>
                <w:sz w:val="18"/>
                <w:szCs w:val="18"/>
              </w:rPr>
            </w:pPr>
            <w:r>
              <w:rPr>
                <w:rFonts w:ascii="inherit" w:eastAsia="Times New Roman" w:hAnsi="inherit"/>
                <w:sz w:val="18"/>
                <w:szCs w:val="18"/>
              </w:rPr>
              <w:t>80</w:t>
            </w:r>
          </w:p>
        </w:tc>
        <w:tc>
          <w:tcPr>
            <w:tcW w:w="0" w:type="auto"/>
            <w:tcBorders>
              <w:top w:val="single" w:sz="6" w:space="0" w:color="000000"/>
            </w:tcBorders>
            <w:shd w:val="clear" w:color="auto" w:fill="CCEEFF"/>
            <w:vAlign w:val="bottom"/>
            <w:hideMark/>
          </w:tcPr>
          <w:p w14:paraId="4110D3F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FA91B" w14:textId="77777777" w:rsidR="00000000" w:rsidRDefault="00057078">
            <w:pPr>
              <w:divId w:val="2017074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27418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08E3C1" w14:textId="77777777" w:rsidR="00000000" w:rsidRDefault="00057078">
            <w:pPr>
              <w:jc w:val="right"/>
              <w:rPr>
                <w:rFonts w:eastAsia="Times New Roman"/>
                <w:sz w:val="18"/>
                <w:szCs w:val="18"/>
              </w:rPr>
            </w:pPr>
            <w:r>
              <w:rPr>
                <w:rFonts w:ascii="inherit" w:eastAsia="Times New Roman" w:hAnsi="inherit"/>
                <w:sz w:val="18"/>
                <w:szCs w:val="18"/>
              </w:rPr>
              <w:t>154</w:t>
            </w:r>
          </w:p>
        </w:tc>
        <w:tc>
          <w:tcPr>
            <w:tcW w:w="0" w:type="auto"/>
            <w:tcBorders>
              <w:top w:val="single" w:sz="6" w:space="0" w:color="000000"/>
            </w:tcBorders>
            <w:shd w:val="clear" w:color="auto" w:fill="CCEEFF"/>
            <w:vAlign w:val="bottom"/>
            <w:hideMark/>
          </w:tcPr>
          <w:p w14:paraId="5216408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7281B" w14:textId="77777777" w:rsidR="00000000" w:rsidRDefault="00057078">
            <w:pPr>
              <w:divId w:val="1342243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8A673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A6161A" w14:textId="77777777" w:rsidR="00000000" w:rsidRDefault="00057078">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tcBorders>
            <w:shd w:val="clear" w:color="auto" w:fill="CCEEFF"/>
            <w:vAlign w:val="bottom"/>
            <w:hideMark/>
          </w:tcPr>
          <w:p w14:paraId="4DAA9F9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BA1E68" w14:textId="77777777" w:rsidR="00000000" w:rsidRDefault="00057078">
            <w:pPr>
              <w:divId w:val="1580023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2D437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82E5BC" w14:textId="77777777" w:rsidR="00000000" w:rsidRDefault="00057078">
            <w:pPr>
              <w:jc w:val="right"/>
              <w:rPr>
                <w:rFonts w:eastAsia="Times New Roman"/>
                <w:sz w:val="18"/>
                <w:szCs w:val="18"/>
              </w:rPr>
            </w:pPr>
            <w:r>
              <w:rPr>
                <w:rFonts w:ascii="inherit" w:eastAsia="Times New Roman" w:hAnsi="inherit"/>
                <w:sz w:val="18"/>
                <w:szCs w:val="18"/>
              </w:rPr>
              <w:t>280</w:t>
            </w:r>
          </w:p>
        </w:tc>
        <w:tc>
          <w:tcPr>
            <w:tcW w:w="0" w:type="auto"/>
            <w:tcBorders>
              <w:top w:val="single" w:sz="6" w:space="0" w:color="000000"/>
            </w:tcBorders>
            <w:shd w:val="clear" w:color="auto" w:fill="CCEEFF"/>
            <w:vAlign w:val="bottom"/>
            <w:hideMark/>
          </w:tcPr>
          <w:p w14:paraId="1FB4102D" w14:textId="77777777" w:rsidR="00000000" w:rsidRDefault="00057078">
            <w:pPr>
              <w:rPr>
                <w:rFonts w:eastAsia="Times New Roman"/>
                <w:sz w:val="20"/>
                <w:szCs w:val="20"/>
              </w:rPr>
            </w:pPr>
          </w:p>
        </w:tc>
      </w:tr>
      <w:tr w:rsidR="00000000" w14:paraId="5DF90E8B" w14:textId="77777777">
        <w:trPr>
          <w:divId w:val="607854486"/>
        </w:trPr>
        <w:tc>
          <w:tcPr>
            <w:tcW w:w="0" w:type="auto"/>
            <w:tcMar>
              <w:top w:w="30" w:type="dxa"/>
              <w:left w:w="30" w:type="dxa"/>
              <w:bottom w:w="30" w:type="dxa"/>
              <w:right w:w="30" w:type="dxa"/>
            </w:tcMar>
            <w:vAlign w:val="bottom"/>
            <w:hideMark/>
          </w:tcPr>
          <w:p w14:paraId="1A1E9736" w14:textId="77777777" w:rsidR="00000000" w:rsidRDefault="00057078">
            <w:pPr>
              <w:rPr>
                <w:rFonts w:eastAsia="Times New Roman"/>
                <w:sz w:val="18"/>
                <w:szCs w:val="18"/>
              </w:rPr>
            </w:pPr>
            <w:r>
              <w:rPr>
                <w:rFonts w:ascii="inherit" w:eastAsia="Times New Roman" w:hAnsi="inherit"/>
                <w:sz w:val="18"/>
                <w:szCs w:val="18"/>
              </w:rPr>
              <w:t>Net gains (losses) on marketable securities</w:t>
            </w:r>
          </w:p>
        </w:tc>
        <w:tc>
          <w:tcPr>
            <w:tcW w:w="0" w:type="auto"/>
            <w:gridSpan w:val="2"/>
            <w:tcMar>
              <w:top w:w="30" w:type="dxa"/>
              <w:left w:w="30" w:type="dxa"/>
              <w:bottom w:w="30" w:type="dxa"/>
              <w:right w:w="0" w:type="dxa"/>
            </w:tcMar>
            <w:vAlign w:val="bottom"/>
            <w:hideMark/>
          </w:tcPr>
          <w:p w14:paraId="229BBDD9"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vAlign w:val="bottom"/>
            <w:hideMark/>
          </w:tcPr>
          <w:p w14:paraId="4BCEEF6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CC2CD0E" w14:textId="77777777" w:rsidR="00000000" w:rsidRDefault="00057078">
            <w:pPr>
              <w:divId w:val="1219828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418A59"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4565404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85F3290" w14:textId="77777777" w:rsidR="00000000" w:rsidRDefault="00057078">
            <w:pPr>
              <w:divId w:val="168920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3B18D"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0F5F560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73076E" w14:textId="77777777" w:rsidR="00000000" w:rsidRDefault="00057078">
            <w:pPr>
              <w:divId w:val="1914583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F0E119"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vAlign w:val="bottom"/>
            <w:hideMark/>
          </w:tcPr>
          <w:p w14:paraId="1DF869A1" w14:textId="77777777" w:rsidR="00000000" w:rsidRDefault="00057078">
            <w:pPr>
              <w:rPr>
                <w:rFonts w:eastAsia="Times New Roman"/>
                <w:sz w:val="20"/>
                <w:szCs w:val="20"/>
              </w:rPr>
            </w:pPr>
          </w:p>
        </w:tc>
      </w:tr>
      <w:tr w:rsidR="00000000" w14:paraId="530BE0CF" w14:textId="77777777">
        <w:trPr>
          <w:divId w:val="607854486"/>
        </w:trPr>
        <w:tc>
          <w:tcPr>
            <w:tcW w:w="0" w:type="auto"/>
            <w:shd w:val="clear" w:color="auto" w:fill="CCEEFF"/>
            <w:tcMar>
              <w:top w:w="30" w:type="dxa"/>
              <w:left w:w="30" w:type="dxa"/>
              <w:bottom w:w="30" w:type="dxa"/>
              <w:right w:w="30" w:type="dxa"/>
            </w:tcMar>
            <w:vAlign w:val="bottom"/>
            <w:hideMark/>
          </w:tcPr>
          <w:p w14:paraId="36AFC828" w14:textId="77777777" w:rsidR="00000000" w:rsidRDefault="00057078">
            <w:pPr>
              <w:rPr>
                <w:rFonts w:eastAsia="Times New Roman"/>
                <w:sz w:val="18"/>
                <w:szCs w:val="18"/>
              </w:rPr>
            </w:pPr>
            <w:r>
              <w:rPr>
                <w:rFonts w:ascii="inherit" w:eastAsia="Times New Roman" w:hAnsi="inherit"/>
                <w:sz w:val="18"/>
                <w:szCs w:val="18"/>
              </w:rPr>
              <w:t>Net gains on other investments</w:t>
            </w:r>
          </w:p>
        </w:tc>
        <w:tc>
          <w:tcPr>
            <w:tcW w:w="0" w:type="auto"/>
            <w:gridSpan w:val="2"/>
            <w:shd w:val="clear" w:color="auto" w:fill="CCEEFF"/>
            <w:tcMar>
              <w:top w:w="30" w:type="dxa"/>
              <w:left w:w="30" w:type="dxa"/>
              <w:bottom w:w="30" w:type="dxa"/>
              <w:right w:w="0" w:type="dxa"/>
            </w:tcMar>
            <w:vAlign w:val="bottom"/>
            <w:hideMark/>
          </w:tcPr>
          <w:p w14:paraId="109E8252"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2BFA4AD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153B9F" w14:textId="77777777" w:rsidR="00000000" w:rsidRDefault="00057078">
            <w:pPr>
              <w:divId w:val="544566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D1ABB" w14:textId="77777777" w:rsidR="00000000" w:rsidRDefault="00057078">
            <w:pPr>
              <w:jc w:val="right"/>
              <w:rPr>
                <w:rFonts w:eastAsia="Times New Roman"/>
                <w:sz w:val="18"/>
                <w:szCs w:val="18"/>
              </w:rPr>
            </w:pPr>
            <w:r>
              <w:rPr>
                <w:rFonts w:ascii="inherit" w:eastAsia="Times New Roman" w:hAnsi="inherit"/>
                <w:sz w:val="18"/>
                <w:szCs w:val="18"/>
              </w:rPr>
              <w:t>47</w:t>
            </w:r>
          </w:p>
        </w:tc>
        <w:tc>
          <w:tcPr>
            <w:tcW w:w="0" w:type="auto"/>
            <w:shd w:val="clear" w:color="auto" w:fill="CCEEFF"/>
            <w:vAlign w:val="bottom"/>
            <w:hideMark/>
          </w:tcPr>
          <w:p w14:paraId="471734D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35C85" w14:textId="77777777" w:rsidR="00000000" w:rsidRDefault="00057078">
            <w:pPr>
              <w:divId w:val="801309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114589" w14:textId="77777777" w:rsidR="00000000" w:rsidRDefault="00057078">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14:paraId="26A5963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FFF11" w14:textId="77777777" w:rsidR="00000000" w:rsidRDefault="00057078">
            <w:pPr>
              <w:divId w:val="1825511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68EF29"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1AABFCBF" w14:textId="77777777" w:rsidR="00000000" w:rsidRDefault="00057078">
            <w:pPr>
              <w:rPr>
                <w:rFonts w:eastAsia="Times New Roman"/>
                <w:sz w:val="20"/>
                <w:szCs w:val="20"/>
              </w:rPr>
            </w:pPr>
          </w:p>
        </w:tc>
      </w:tr>
      <w:tr w:rsidR="00000000" w14:paraId="6F88FCFC" w14:textId="77777777">
        <w:trPr>
          <w:divId w:val="607854486"/>
        </w:trPr>
        <w:tc>
          <w:tcPr>
            <w:tcW w:w="0" w:type="auto"/>
            <w:tcMar>
              <w:top w:w="30" w:type="dxa"/>
              <w:left w:w="30" w:type="dxa"/>
              <w:bottom w:w="30" w:type="dxa"/>
              <w:right w:w="30" w:type="dxa"/>
            </w:tcMar>
            <w:vAlign w:val="bottom"/>
            <w:hideMark/>
          </w:tcPr>
          <w:p w14:paraId="09BC5299" w14:textId="77777777" w:rsidR="00000000" w:rsidRDefault="00057078">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14:paraId="18B9728E"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tcMar>
              <w:top w:w="30" w:type="dxa"/>
              <w:left w:w="0" w:type="dxa"/>
              <w:bottom w:w="30" w:type="dxa"/>
              <w:right w:w="30" w:type="dxa"/>
            </w:tcMar>
            <w:vAlign w:val="bottom"/>
            <w:hideMark/>
          </w:tcPr>
          <w:p w14:paraId="1D6C6331"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2260BB7" w14:textId="77777777" w:rsidR="00000000" w:rsidRDefault="00057078">
            <w:pPr>
              <w:divId w:val="1045452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9C5F2B"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51FBDFD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C73889" w14:textId="77777777" w:rsidR="00000000" w:rsidRDefault="00057078">
            <w:pPr>
              <w:divId w:val="200481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D0BC27" w14:textId="77777777" w:rsidR="00000000" w:rsidRDefault="00057078">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59CF22F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7C84A3" w14:textId="77777777" w:rsidR="00000000" w:rsidRDefault="00057078">
            <w:pPr>
              <w:divId w:val="1120682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9628B"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1B4635C1" w14:textId="77777777" w:rsidR="00000000" w:rsidRDefault="00057078">
            <w:pPr>
              <w:rPr>
                <w:rFonts w:eastAsia="Times New Roman"/>
                <w:sz w:val="18"/>
                <w:szCs w:val="18"/>
              </w:rPr>
            </w:pPr>
            <w:r>
              <w:rPr>
                <w:rFonts w:ascii="inherit" w:eastAsia="Times New Roman" w:hAnsi="inherit"/>
                <w:sz w:val="18"/>
                <w:szCs w:val="18"/>
              </w:rPr>
              <w:t>)</w:t>
            </w:r>
          </w:p>
        </w:tc>
      </w:tr>
      <w:tr w:rsidR="00000000" w14:paraId="0F7E6D18" w14:textId="77777777">
        <w:trPr>
          <w:divId w:val="607854486"/>
        </w:trPr>
        <w:tc>
          <w:tcPr>
            <w:tcW w:w="0" w:type="auto"/>
            <w:shd w:val="clear" w:color="auto" w:fill="CCEEFF"/>
            <w:tcMar>
              <w:top w:w="30" w:type="dxa"/>
              <w:left w:w="30" w:type="dxa"/>
              <w:bottom w:w="30" w:type="dxa"/>
              <w:right w:w="30" w:type="dxa"/>
            </w:tcMar>
            <w:vAlign w:val="bottom"/>
            <w:hideMark/>
          </w:tcPr>
          <w:p w14:paraId="755E4183" w14:textId="77777777" w:rsidR="00000000" w:rsidRDefault="00057078">
            <w:pPr>
              <w:rPr>
                <w:rFonts w:eastAsia="Times New Roman"/>
                <w:sz w:val="18"/>
                <w:szCs w:val="18"/>
              </w:rPr>
            </w:pPr>
            <w:r>
              <w:rPr>
                <w:rFonts w:ascii="inherit" w:eastAsia="Times New Roman" w:hAnsi="inherit"/>
                <w:sz w:val="18"/>
                <w:szCs w:val="18"/>
              </w:rPr>
              <w:t>Net (losses) gains on derivative investments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14:paraId="3C042312"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05C2335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388D97" w14:textId="77777777" w:rsidR="00000000" w:rsidRDefault="00057078">
            <w:pPr>
              <w:divId w:val="92126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9C8C6F" w14:textId="77777777" w:rsidR="00000000" w:rsidRDefault="00057078">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0AC4491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54EED" w14:textId="77777777" w:rsidR="00000000" w:rsidRDefault="00057078">
            <w:pPr>
              <w:divId w:val="695422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1A3D4"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bottom"/>
            <w:hideMark/>
          </w:tcPr>
          <w:p w14:paraId="7C96CBA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1015D2" w14:textId="77777777" w:rsidR="00000000" w:rsidRDefault="00057078">
            <w:pPr>
              <w:divId w:val="1819883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21E3D8"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14:paraId="632EA50A" w14:textId="77777777" w:rsidR="00000000" w:rsidRDefault="00057078">
            <w:pPr>
              <w:rPr>
                <w:rFonts w:eastAsia="Times New Roman"/>
                <w:sz w:val="20"/>
                <w:szCs w:val="20"/>
              </w:rPr>
            </w:pPr>
          </w:p>
        </w:tc>
      </w:tr>
      <w:tr w:rsidR="00000000" w14:paraId="6DADF08D" w14:textId="77777777">
        <w:trPr>
          <w:divId w:val="607854486"/>
        </w:trPr>
        <w:tc>
          <w:tcPr>
            <w:tcW w:w="0" w:type="auto"/>
            <w:tcMar>
              <w:top w:w="30" w:type="dxa"/>
              <w:left w:w="30" w:type="dxa"/>
              <w:bottom w:w="30" w:type="dxa"/>
              <w:right w:w="30" w:type="dxa"/>
            </w:tcMar>
            <w:vAlign w:val="center"/>
            <w:hideMark/>
          </w:tcPr>
          <w:p w14:paraId="002BD9E2" w14:textId="77777777" w:rsidR="00000000" w:rsidRDefault="00057078">
            <w:pPr>
              <w:rPr>
                <w:rFonts w:eastAsia="Times New Roman"/>
                <w:sz w:val="18"/>
                <w:szCs w:val="18"/>
              </w:rPr>
            </w:pPr>
            <w:r>
              <w:rPr>
                <w:rFonts w:ascii="inherit" w:eastAsia="Times New Roman" w:hAnsi="inherit"/>
                <w:sz w:val="18"/>
                <w:szCs w:val="18"/>
              </w:rPr>
              <w:t>Equity in net losses of investees</w:t>
            </w:r>
          </w:p>
        </w:tc>
        <w:tc>
          <w:tcPr>
            <w:tcW w:w="0" w:type="auto"/>
            <w:gridSpan w:val="2"/>
            <w:tcMar>
              <w:top w:w="30" w:type="dxa"/>
              <w:left w:w="30" w:type="dxa"/>
              <w:bottom w:w="30" w:type="dxa"/>
              <w:right w:w="0" w:type="dxa"/>
            </w:tcMar>
            <w:vAlign w:val="bottom"/>
            <w:hideMark/>
          </w:tcPr>
          <w:p w14:paraId="2D52745E" w14:textId="77777777" w:rsidR="00000000" w:rsidRDefault="00057078">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14:paraId="4F46F5A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4A8558" w14:textId="77777777" w:rsidR="00000000" w:rsidRDefault="00057078">
            <w:pPr>
              <w:divId w:val="1667246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EA68F7"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3CC9D06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4DD9D0" w14:textId="77777777" w:rsidR="00000000" w:rsidRDefault="00057078">
            <w:pPr>
              <w:divId w:val="1216043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A9CFD6" w14:textId="77777777" w:rsidR="00000000" w:rsidRDefault="00057078">
            <w:pPr>
              <w:jc w:val="right"/>
              <w:rPr>
                <w:rFonts w:eastAsia="Times New Roman"/>
                <w:sz w:val="18"/>
                <w:szCs w:val="18"/>
              </w:rPr>
            </w:pPr>
            <w:r>
              <w:rPr>
                <w:rFonts w:ascii="inherit" w:eastAsia="Times New Roman" w:hAnsi="inherit"/>
                <w:sz w:val="18"/>
                <w:szCs w:val="18"/>
              </w:rPr>
              <w:t>(58</w:t>
            </w:r>
          </w:p>
        </w:tc>
        <w:tc>
          <w:tcPr>
            <w:tcW w:w="0" w:type="auto"/>
            <w:tcMar>
              <w:top w:w="30" w:type="dxa"/>
              <w:left w:w="0" w:type="dxa"/>
              <w:bottom w:w="30" w:type="dxa"/>
              <w:right w:w="30" w:type="dxa"/>
            </w:tcMar>
            <w:vAlign w:val="bottom"/>
            <w:hideMark/>
          </w:tcPr>
          <w:p w14:paraId="2B97255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7FC029" w14:textId="77777777" w:rsidR="00000000" w:rsidRDefault="00057078">
            <w:pPr>
              <w:divId w:val="2141341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BCB06" w14:textId="77777777" w:rsidR="00000000" w:rsidRDefault="00057078">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19A86EC3" w14:textId="77777777" w:rsidR="00000000" w:rsidRDefault="00057078">
            <w:pPr>
              <w:rPr>
                <w:rFonts w:eastAsia="Times New Roman"/>
                <w:sz w:val="18"/>
                <w:szCs w:val="18"/>
              </w:rPr>
            </w:pPr>
            <w:r>
              <w:rPr>
                <w:rFonts w:ascii="inherit" w:eastAsia="Times New Roman" w:hAnsi="inherit"/>
                <w:sz w:val="18"/>
                <w:szCs w:val="18"/>
              </w:rPr>
              <w:t>)</w:t>
            </w:r>
          </w:p>
        </w:tc>
      </w:tr>
      <w:tr w:rsidR="00000000" w14:paraId="65C8B78F" w14:textId="77777777">
        <w:trPr>
          <w:divId w:val="607854486"/>
        </w:trPr>
        <w:tc>
          <w:tcPr>
            <w:tcW w:w="0" w:type="auto"/>
            <w:shd w:val="clear" w:color="auto" w:fill="CCEEFF"/>
            <w:tcMar>
              <w:top w:w="30" w:type="dxa"/>
              <w:left w:w="30" w:type="dxa"/>
              <w:bottom w:w="30" w:type="dxa"/>
              <w:right w:w="30" w:type="dxa"/>
            </w:tcMar>
            <w:vAlign w:val="bottom"/>
            <w:hideMark/>
          </w:tcPr>
          <w:p w14:paraId="44F23687" w14:textId="77777777" w:rsidR="00000000" w:rsidRDefault="00057078">
            <w:pPr>
              <w:rPr>
                <w:rFonts w:eastAsia="Times New Roman"/>
                <w:sz w:val="18"/>
                <w:szCs w:val="18"/>
              </w:rPr>
            </w:pPr>
            <w:r>
              <w:rPr>
                <w:rFonts w:ascii="inherit" w:eastAsia="Times New Roman" w:hAnsi="inherit"/>
                <w:sz w:val="18"/>
                <w:szCs w:val="18"/>
              </w:rPr>
              <w:t>Net (losses) gains on foreign currency transactions</w:t>
            </w:r>
          </w:p>
        </w:tc>
        <w:tc>
          <w:tcPr>
            <w:tcW w:w="0" w:type="auto"/>
            <w:gridSpan w:val="2"/>
            <w:shd w:val="clear" w:color="auto" w:fill="CCEEFF"/>
            <w:tcMar>
              <w:top w:w="30" w:type="dxa"/>
              <w:left w:w="30" w:type="dxa"/>
              <w:bottom w:w="30" w:type="dxa"/>
              <w:right w:w="0" w:type="dxa"/>
            </w:tcMar>
            <w:vAlign w:val="bottom"/>
            <w:hideMark/>
          </w:tcPr>
          <w:p w14:paraId="1B22A2B3"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AC875B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75881F0" w14:textId="77777777" w:rsidR="00000000" w:rsidRDefault="00057078">
            <w:pPr>
              <w:divId w:val="108742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D9E38" w14:textId="77777777" w:rsidR="00000000" w:rsidRDefault="00057078">
            <w:pPr>
              <w:jc w:val="right"/>
              <w:rPr>
                <w:rFonts w:eastAsia="Times New Roman"/>
                <w:sz w:val="18"/>
                <w:szCs w:val="18"/>
              </w:rPr>
            </w:pPr>
            <w:r>
              <w:rPr>
                <w:rFonts w:ascii="inherit" w:eastAsia="Times New Roman" w:hAnsi="inherit"/>
                <w:sz w:val="18"/>
                <w:szCs w:val="18"/>
              </w:rPr>
              <w:t>(90</w:t>
            </w:r>
          </w:p>
        </w:tc>
        <w:tc>
          <w:tcPr>
            <w:tcW w:w="0" w:type="auto"/>
            <w:shd w:val="clear" w:color="auto" w:fill="CCEEFF"/>
            <w:tcMar>
              <w:top w:w="30" w:type="dxa"/>
              <w:left w:w="0" w:type="dxa"/>
              <w:bottom w:w="30" w:type="dxa"/>
              <w:right w:w="30" w:type="dxa"/>
            </w:tcMar>
            <w:vAlign w:val="bottom"/>
            <w:hideMark/>
          </w:tcPr>
          <w:p w14:paraId="232B8F8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2D1470" w14:textId="77777777" w:rsidR="00000000" w:rsidRDefault="00057078">
            <w:pPr>
              <w:divId w:val="309211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75FEF4" w14:textId="77777777" w:rsidR="00000000" w:rsidRDefault="00057078">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16C2B08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C103A" w14:textId="77777777" w:rsidR="00000000" w:rsidRDefault="00057078">
            <w:pPr>
              <w:divId w:val="810825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075656" w14:textId="77777777" w:rsidR="00000000" w:rsidRDefault="00057078">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14:paraId="1E881635" w14:textId="77777777" w:rsidR="00000000" w:rsidRDefault="00057078">
            <w:pPr>
              <w:rPr>
                <w:rFonts w:eastAsia="Times New Roman"/>
                <w:sz w:val="18"/>
                <w:szCs w:val="18"/>
              </w:rPr>
            </w:pPr>
            <w:r>
              <w:rPr>
                <w:rFonts w:ascii="inherit" w:eastAsia="Times New Roman" w:hAnsi="inherit"/>
                <w:sz w:val="18"/>
                <w:szCs w:val="18"/>
              </w:rPr>
              <w:t>)</w:t>
            </w:r>
          </w:p>
        </w:tc>
      </w:tr>
      <w:tr w:rsidR="00000000" w14:paraId="18979267" w14:textId="77777777">
        <w:trPr>
          <w:divId w:val="607854486"/>
        </w:trPr>
        <w:tc>
          <w:tcPr>
            <w:tcW w:w="0" w:type="auto"/>
            <w:tcMar>
              <w:top w:w="30" w:type="dxa"/>
              <w:left w:w="30" w:type="dxa"/>
              <w:bottom w:w="30" w:type="dxa"/>
              <w:right w:w="30" w:type="dxa"/>
            </w:tcMar>
            <w:vAlign w:val="bottom"/>
            <w:hideMark/>
          </w:tcPr>
          <w:p w14:paraId="6036CDA7" w14:textId="77777777" w:rsidR="00000000" w:rsidRDefault="00057078">
            <w:pPr>
              <w:divId w:val="857428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7C5E4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3A99A0" w14:textId="77777777" w:rsidR="00000000" w:rsidRDefault="00057078">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bottom w:val="double" w:sz="6" w:space="0" w:color="000000"/>
            </w:tcBorders>
            <w:vAlign w:val="bottom"/>
            <w:hideMark/>
          </w:tcPr>
          <w:p w14:paraId="622446F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4C2981E" w14:textId="77777777" w:rsidR="00000000" w:rsidRDefault="00057078">
            <w:pPr>
              <w:divId w:val="1346205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52877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23045E" w14:textId="77777777" w:rsidR="00000000" w:rsidRDefault="00057078">
            <w:pPr>
              <w:jc w:val="right"/>
              <w:rPr>
                <w:rFonts w:eastAsia="Times New Roman"/>
                <w:sz w:val="18"/>
                <w:szCs w:val="18"/>
              </w:rPr>
            </w:pPr>
            <w:r>
              <w:rPr>
                <w:rFonts w:ascii="inherit" w:eastAsia="Times New Roman" w:hAnsi="inherit"/>
                <w:sz w:val="18"/>
                <w:szCs w:val="18"/>
              </w:rPr>
              <w:t>96</w:t>
            </w:r>
          </w:p>
        </w:tc>
        <w:tc>
          <w:tcPr>
            <w:tcW w:w="0" w:type="auto"/>
            <w:tcBorders>
              <w:top w:val="single" w:sz="6" w:space="0" w:color="000000"/>
              <w:bottom w:val="double" w:sz="6" w:space="0" w:color="000000"/>
            </w:tcBorders>
            <w:vAlign w:val="bottom"/>
            <w:hideMark/>
          </w:tcPr>
          <w:p w14:paraId="676B6FD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FADDE3A" w14:textId="77777777" w:rsidR="00000000" w:rsidRDefault="00057078">
            <w:pPr>
              <w:divId w:val="1414547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33121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AC177"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vAlign w:val="bottom"/>
            <w:hideMark/>
          </w:tcPr>
          <w:p w14:paraId="14ECF7D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1EC54C2" w14:textId="77777777" w:rsidR="00000000" w:rsidRDefault="00057078">
            <w:pPr>
              <w:divId w:val="966591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7C810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6EA842" w14:textId="77777777" w:rsidR="00000000" w:rsidRDefault="00057078">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double" w:sz="6" w:space="0" w:color="000000"/>
            </w:tcBorders>
            <w:vAlign w:val="bottom"/>
            <w:hideMark/>
          </w:tcPr>
          <w:p w14:paraId="5939C717" w14:textId="77777777" w:rsidR="00000000" w:rsidRDefault="00057078">
            <w:pPr>
              <w:rPr>
                <w:rFonts w:eastAsia="Times New Roman"/>
                <w:sz w:val="20"/>
                <w:szCs w:val="20"/>
              </w:rPr>
            </w:pPr>
          </w:p>
        </w:tc>
      </w:tr>
    </w:tbl>
    <w:p w14:paraId="09D8331E" w14:textId="77777777" w:rsidR="00000000" w:rsidRDefault="00057078">
      <w:pPr>
        <w:spacing w:line="288" w:lineRule="auto"/>
        <w:rPr>
          <w:rFonts w:eastAsia="Times New Roman"/>
          <w:sz w:val="20"/>
          <w:szCs w:val="20"/>
        </w:rPr>
      </w:pPr>
      <w:bookmarkStart w:id="11" w:name="s8E3FFEF75E895B0588AA384ECDD52FD2"/>
      <w:bookmarkEnd w:id="11"/>
      <w:r>
        <w:rPr>
          <w:rFonts w:ascii="inherit" w:eastAsia="Times New Roman" w:hAnsi="inherit"/>
          <w:b/>
          <w:bCs/>
          <w:sz w:val="20"/>
          <w:szCs w:val="20"/>
        </w:rPr>
        <w:t>Note 3. Income Taxes</w:t>
      </w:r>
    </w:p>
    <w:p w14:paraId="462DB421" w14:textId="77777777" w:rsidR="00000000" w:rsidRDefault="00057078">
      <w:pPr>
        <w:spacing w:line="288" w:lineRule="auto"/>
        <w:ind w:firstLine="360"/>
        <w:divId w:val="1336416383"/>
        <w:rPr>
          <w:rFonts w:eastAsia="Times New Roman"/>
          <w:sz w:val="20"/>
          <w:szCs w:val="20"/>
        </w:rPr>
      </w:pPr>
      <w:r>
        <w:rPr>
          <w:rFonts w:ascii="inherit" w:eastAsia="Times New Roman" w:hAnsi="inherit"/>
          <w:sz w:val="20"/>
          <w:szCs w:val="20"/>
        </w:rPr>
        <w:t xml:space="preserve">The 2017 Tax Cuts and Jobs Act (the Tax Legislation) significantly revised the United States corporate income tax by, among other things, lowering the corporate income tax rate to 21% and imposing a one-time repatriation tax on deemed repatriated earnings </w:t>
      </w:r>
      <w:r>
        <w:rPr>
          <w:rFonts w:ascii="inherit" w:eastAsia="Times New Roman" w:hAnsi="inherit"/>
          <w:sz w:val="20"/>
          <w:szCs w:val="20"/>
        </w:rPr>
        <w:t>and profits of U.S.-owned foreign subsidiaries (the Toll Charge). The Tax Legislation fundamentally changed the taxation of multinational entities, including a shift from a system of worldwide taxation with deferral to a hybrid territorial system, featurin</w:t>
      </w:r>
      <w:r>
        <w:rPr>
          <w:rFonts w:ascii="inherit" w:eastAsia="Times New Roman" w:hAnsi="inherit"/>
          <w:sz w:val="20"/>
          <w:szCs w:val="20"/>
        </w:rPr>
        <w:t>g a participation exemption regime with current taxation of certain foreign income, a minimum tax on low-taxed foreign earnings and new measures to deter base erosion and promote U.S. production. As a fiscal-year taxpayer, certain provisions of the Tax Leg</w:t>
      </w:r>
      <w:r>
        <w:rPr>
          <w:rFonts w:ascii="inherit" w:eastAsia="Times New Roman" w:hAnsi="inherit"/>
          <w:sz w:val="20"/>
          <w:szCs w:val="20"/>
        </w:rPr>
        <w:t xml:space="preserve">islation became effective starting at the beginning of fiscal 2019, including new taxes due on certain foreign income, such as GILTI (global intangible low-taxed income), BEAT (base-erosion and anti-abuse tax) and FDII (foreign-derived intangible income). </w:t>
      </w:r>
      <w:r>
        <w:rPr>
          <w:rFonts w:ascii="inherit" w:eastAsia="Times New Roman" w:hAnsi="inherit"/>
          <w:sz w:val="20"/>
          <w:szCs w:val="20"/>
        </w:rPr>
        <w:t>In response to the Tax Legislation, we implemented certain tax restructuring in fiscal 2018 and 2019. As a result, without considering the effects of the agreements with Apple and its contract manufacturers signed in April 2019 (Note 12), substantially all</w:t>
      </w:r>
      <w:r>
        <w:rPr>
          <w:rFonts w:ascii="inherit" w:eastAsia="Times New Roman" w:hAnsi="inherit"/>
          <w:sz w:val="20"/>
          <w:szCs w:val="20"/>
        </w:rPr>
        <w:t xml:space="preserve"> of our income is in the U.S. and qualifies for preferential treatment as FDII, and the impact of GILTI and BEAT are negligible. Accordingly, our estimated annual effective tax rate for fiscal 2019 reflects the effects of these components of the Tax Legisl</w:t>
      </w:r>
      <w:r>
        <w:rPr>
          <w:rFonts w:ascii="inherit" w:eastAsia="Times New Roman" w:hAnsi="inherit"/>
          <w:sz w:val="20"/>
          <w:szCs w:val="20"/>
        </w:rPr>
        <w:t>ation. Our annual effective tax rate for fiscal 2018 reflected a blended federal statutory rate of approximately</w:t>
      </w:r>
      <w:r>
        <w:rPr>
          <w:rFonts w:ascii="inherit" w:eastAsia="Times New Roman" w:hAnsi="inherit"/>
          <w:sz w:val="20"/>
          <w:szCs w:val="20"/>
        </w:rPr>
        <w:t xml:space="preserve"> </w:t>
      </w:r>
      <w:r>
        <w:rPr>
          <w:rFonts w:ascii="inherit" w:eastAsia="Times New Roman" w:hAnsi="inherit"/>
          <w:sz w:val="20"/>
          <w:szCs w:val="20"/>
        </w:rPr>
        <w:t>25%.</w:t>
      </w:r>
    </w:p>
    <w:p w14:paraId="62643299" w14:textId="77777777" w:rsidR="00000000" w:rsidRDefault="00057078">
      <w:pPr>
        <w:spacing w:line="288" w:lineRule="auto"/>
        <w:ind w:firstLine="360"/>
        <w:divId w:val="1242719447"/>
        <w:rPr>
          <w:rFonts w:eastAsia="Times New Roman"/>
          <w:sz w:val="20"/>
          <w:szCs w:val="20"/>
        </w:rPr>
      </w:pPr>
      <w:r>
        <w:rPr>
          <w:rFonts w:ascii="inherit" w:eastAsia="Times New Roman" w:hAnsi="inherit"/>
          <w:sz w:val="20"/>
          <w:szCs w:val="20"/>
        </w:rPr>
        <w:t xml:space="preserve">As a result of the Tax Legislation, in fiscal 2019, several of our foreign subsidiaries made tax elections to be treated as U.S. branches </w:t>
      </w:r>
      <w:r>
        <w:rPr>
          <w:rFonts w:ascii="inherit" w:eastAsia="Times New Roman" w:hAnsi="inherit"/>
          <w:sz w:val="20"/>
          <w:szCs w:val="20"/>
        </w:rPr>
        <w:t>for federal income 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elections) effective beginning in fiscal 2018 and 2019. We believe that by treating these foreign subsidiaries as U.S. branches for federal income taxes, rather than controlled foreig</w:t>
      </w:r>
      <w:r>
        <w:rPr>
          <w:rFonts w:ascii="inherit" w:eastAsia="Times New Roman" w:hAnsi="inherit"/>
          <w:sz w:val="20"/>
          <w:szCs w:val="20"/>
        </w:rPr>
        <w:t xml:space="preserve">n corporations, we will significantly reduce the risk of being subject to GILTI and BEAT taxes. As a result of making these check-the-box elections in the first quarter of fiscal 2019, we recorded a tax benefit of $570 million due to establishing new U.S. </w:t>
      </w:r>
      <w:r>
        <w:rPr>
          <w:rFonts w:ascii="inherit" w:eastAsia="Times New Roman" w:hAnsi="inherit"/>
          <w:sz w:val="20"/>
          <w:szCs w:val="20"/>
        </w:rPr>
        <w:t>net deferred tax assets resulting from the difference between the GAAP basis and the U.S. federal tax carryover basis of the existing assets and liabilities of those foreign subsidiaries, primarily related to customer incentive liabilities that have not be</w:t>
      </w:r>
      <w:r>
        <w:rPr>
          <w:rFonts w:ascii="inherit" w:eastAsia="Times New Roman" w:hAnsi="inherit"/>
          <w:sz w:val="20"/>
          <w:szCs w:val="20"/>
        </w:rPr>
        <w:t>en deducted for tax purposes. Additionally, during fiscal 2018, one of our foreign subsidiaries distributed certain intellectual property to a U.S. subsidiary resulting in a difference between the GAAP basis and the U.S. federal tax basis of the distribute</w:t>
      </w:r>
      <w:r>
        <w:rPr>
          <w:rFonts w:ascii="inherit" w:eastAsia="Times New Roman" w:hAnsi="inherit"/>
          <w:sz w:val="20"/>
          <w:szCs w:val="20"/>
        </w:rPr>
        <w:t>d intellectual property. Upon adoption of new accounting guidance in the first quarter of fiscal 2019, we recorded a deferred tax asset of approximately $2.6 billion, primarily related to the distributed intellectual property, with an adjustment to opening</w:t>
      </w:r>
      <w:r>
        <w:rPr>
          <w:rFonts w:ascii="inherit" w:eastAsia="Times New Roman" w:hAnsi="inherit"/>
          <w:sz w:val="20"/>
          <w:szCs w:val="20"/>
        </w:rPr>
        <w:t xml:space="preserve"> retained earnings (Note 1).</w:t>
      </w:r>
      <w:r>
        <w:rPr>
          <w:rFonts w:ascii="inherit" w:eastAsia="Times New Roman" w:hAnsi="inherit"/>
          <w:sz w:val="20"/>
          <w:szCs w:val="20"/>
        </w:rPr>
        <w:t xml:space="preserve"> </w:t>
      </w:r>
    </w:p>
    <w:p w14:paraId="38F604E7" w14:textId="77777777" w:rsidR="00000000" w:rsidRDefault="00057078">
      <w:pPr>
        <w:spacing w:line="288" w:lineRule="auto"/>
        <w:ind w:firstLine="360"/>
        <w:divId w:val="594898473"/>
        <w:rPr>
          <w:rFonts w:eastAsia="Times New Roman"/>
          <w:sz w:val="20"/>
          <w:szCs w:val="20"/>
        </w:rPr>
      </w:pPr>
      <w:r>
        <w:rPr>
          <w:rFonts w:ascii="inherit" w:eastAsia="Times New Roman" w:hAnsi="inherit"/>
          <w:sz w:val="20"/>
          <w:szCs w:val="20"/>
        </w:rPr>
        <w:t>Our second quarter of fiscal 2019 results reflected an estimated annual effective income tax rate of approximately</w:t>
      </w:r>
      <w:r>
        <w:rPr>
          <w:rFonts w:ascii="inherit" w:eastAsia="Times New Roman" w:hAnsi="inherit"/>
          <w:sz w:val="20"/>
          <w:szCs w:val="20"/>
        </w:rPr>
        <w:t xml:space="preserve"> </w:t>
      </w:r>
      <w:r>
        <w:rPr>
          <w:rFonts w:ascii="inherit" w:eastAsia="Times New Roman" w:hAnsi="inherit"/>
          <w:sz w:val="20"/>
          <w:szCs w:val="20"/>
        </w:rPr>
        <w:t>6% benefit for fiscal</w:t>
      </w:r>
      <w:r>
        <w:rPr>
          <w:rFonts w:ascii="inherit" w:eastAsia="Times New Roman" w:hAnsi="inherit"/>
          <w:sz w:val="20"/>
          <w:szCs w:val="20"/>
        </w:rPr>
        <w:t xml:space="preserve"> </w:t>
      </w:r>
      <w:r>
        <w:rPr>
          <w:rFonts w:ascii="inherit" w:eastAsia="Times New Roman" w:hAnsi="inherit"/>
          <w:sz w:val="20"/>
          <w:szCs w:val="20"/>
        </w:rPr>
        <w:t>2019, which included the impact of the tax benefit of</w:t>
      </w:r>
      <w:r>
        <w:rPr>
          <w:rFonts w:ascii="inherit" w:eastAsia="Times New Roman" w:hAnsi="inherit"/>
          <w:sz w:val="20"/>
          <w:szCs w:val="20"/>
        </w:rPr>
        <w:t xml:space="preserve"> </w:t>
      </w:r>
      <w:r>
        <w:rPr>
          <w:rFonts w:ascii="inherit" w:eastAsia="Times New Roman" w:hAnsi="inherit"/>
          <w:sz w:val="20"/>
          <w:szCs w:val="20"/>
        </w:rPr>
        <w:t>$570 million (which was recorded discretely in the first quarter)</w:t>
      </w:r>
      <w:r>
        <w:rPr>
          <w:rFonts w:ascii="inherit" w:eastAsia="Times New Roman" w:hAnsi="inherit"/>
          <w:sz w:val="20"/>
          <w:szCs w:val="20"/>
        </w:rPr>
        <w:t xml:space="preserve"> due to establishing new U.S. net deferred tax assets from making certain check-the-box elections and excluded the effects of the agreements with Apple and its contract manufacturers signed in April 2019. The estimated annual effective tax rate for</w:t>
      </w:r>
      <w:r>
        <w:rPr>
          <w:rFonts w:ascii="inherit" w:eastAsia="Times New Roman" w:hAnsi="inherit"/>
          <w:sz w:val="20"/>
          <w:szCs w:val="20"/>
        </w:rPr>
        <w:t xml:space="preserve"> </w:t>
      </w:r>
      <w:r>
        <w:rPr>
          <w:rFonts w:ascii="inherit" w:eastAsia="Times New Roman" w:hAnsi="inherit"/>
          <w:sz w:val="20"/>
          <w:szCs w:val="20"/>
        </w:rPr>
        <w:t xml:space="preserve">fiscal </w:t>
      </w:r>
      <w:r>
        <w:rPr>
          <w:rFonts w:ascii="inherit" w:eastAsia="Times New Roman" w:hAnsi="inherit"/>
          <w:sz w:val="20"/>
          <w:szCs w:val="20"/>
        </w:rPr>
        <w:t>2019 also reflected benefits from our FDII deduction and research and development tax credits. The annual effective tax rate for fiscal 2018 was impacted by the combined effect of the Toll Charge, the remeasurement of deferred tax assets and liabilities an</w:t>
      </w:r>
      <w:r>
        <w:rPr>
          <w:rFonts w:ascii="inherit" w:eastAsia="Times New Roman" w:hAnsi="inherit"/>
          <w:sz w:val="20"/>
          <w:szCs w:val="20"/>
        </w:rPr>
        <w:t>d our decision to no longer indefinitely reinvest certain foreign earnings, all of which resulted from the Tax Legislation. The annual effective tax rate for fiscal 2018 was also impacted by the termination fee paid to NXP Semiconductors N.V. (NXP), the EC</w:t>
      </w:r>
      <w:r>
        <w:rPr>
          <w:rFonts w:ascii="inherit" w:eastAsia="Times New Roman" w:hAnsi="inherit"/>
          <w:sz w:val="20"/>
          <w:szCs w:val="20"/>
        </w:rPr>
        <w:t xml:space="preserve"> fine, settlement with the Taiwan Fair Trade Commission (TFTC), allocation of expenses to our U.S. operations and new Singapore tax incentives.</w:t>
      </w:r>
      <w:r>
        <w:rPr>
          <w:rFonts w:ascii="inherit" w:eastAsia="Times New Roman" w:hAnsi="inherit"/>
          <w:sz w:val="20"/>
          <w:szCs w:val="20"/>
        </w:rPr>
        <w:t xml:space="preserve"> </w:t>
      </w:r>
    </w:p>
    <w:p w14:paraId="5126EC48" w14:textId="77777777" w:rsidR="00000000" w:rsidRDefault="00057078">
      <w:pPr>
        <w:divId w:val="1145245938"/>
        <w:rPr>
          <w:rFonts w:eastAsia="Times New Roman"/>
          <w:sz w:val="20"/>
          <w:szCs w:val="20"/>
        </w:rPr>
      </w:pPr>
    </w:p>
    <w:p w14:paraId="5D43623E" w14:textId="77777777" w:rsidR="00000000" w:rsidRDefault="00057078">
      <w:pPr>
        <w:spacing w:line="288" w:lineRule="auto"/>
        <w:jc w:val="center"/>
        <w:divId w:val="283123062"/>
        <w:rPr>
          <w:rFonts w:eastAsia="Times New Roman"/>
          <w:sz w:val="20"/>
          <w:szCs w:val="20"/>
        </w:rPr>
      </w:pPr>
      <w:r>
        <w:rPr>
          <w:rFonts w:ascii="inherit" w:eastAsia="Times New Roman" w:hAnsi="inherit"/>
          <w:sz w:val="20"/>
          <w:szCs w:val="20"/>
        </w:rPr>
        <w:t>16</w:t>
      </w:r>
    </w:p>
    <w:p w14:paraId="7D1CC76D" w14:textId="77777777" w:rsidR="00000000" w:rsidRDefault="00057078">
      <w:pPr>
        <w:rPr>
          <w:rFonts w:eastAsia="Times New Roman"/>
          <w:sz w:val="20"/>
          <w:szCs w:val="20"/>
        </w:rPr>
      </w:pPr>
      <w:r>
        <w:rPr>
          <w:rFonts w:eastAsia="Times New Roman"/>
          <w:sz w:val="20"/>
          <w:szCs w:val="20"/>
        </w:rPr>
        <w:pict w14:anchorId="61604912">
          <v:rect id="_x0000_i1040" style="width:0;height:1.5pt" o:hralign="center" o:hrstd="t" o:hr="t" fillcolor="#a0a0a0" stroked="f"/>
        </w:pict>
      </w:r>
    </w:p>
    <w:p w14:paraId="541B97CF" w14:textId="77777777" w:rsidR="00000000" w:rsidRDefault="00057078">
      <w:pPr>
        <w:spacing w:line="288" w:lineRule="auto"/>
        <w:jc w:val="center"/>
        <w:divId w:val="142340668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E3163D3" w14:textId="77777777">
        <w:trPr>
          <w:divId w:val="1538545646"/>
          <w:jc w:val="center"/>
        </w:trPr>
        <w:tc>
          <w:tcPr>
            <w:tcW w:w="0" w:type="auto"/>
            <w:gridSpan w:val="5"/>
            <w:vAlign w:val="center"/>
            <w:hideMark/>
          </w:tcPr>
          <w:p w14:paraId="419BB9BD" w14:textId="77777777" w:rsidR="00000000" w:rsidRDefault="00057078">
            <w:pPr>
              <w:spacing w:line="288" w:lineRule="auto"/>
              <w:jc w:val="center"/>
              <w:rPr>
                <w:rFonts w:eastAsia="Times New Roman"/>
                <w:sz w:val="20"/>
                <w:szCs w:val="20"/>
              </w:rPr>
            </w:pPr>
          </w:p>
        </w:tc>
      </w:tr>
      <w:tr w:rsidR="00000000" w14:paraId="3CE69247" w14:textId="77777777">
        <w:trPr>
          <w:divId w:val="1538545646"/>
          <w:jc w:val="center"/>
        </w:trPr>
        <w:tc>
          <w:tcPr>
            <w:tcW w:w="1000" w:type="pct"/>
            <w:vAlign w:val="center"/>
            <w:hideMark/>
          </w:tcPr>
          <w:p w14:paraId="17CF592A" w14:textId="77777777" w:rsidR="00000000" w:rsidRDefault="00057078">
            <w:pPr>
              <w:rPr>
                <w:rFonts w:eastAsia="Times New Roman"/>
                <w:sz w:val="20"/>
                <w:szCs w:val="20"/>
              </w:rPr>
            </w:pPr>
          </w:p>
        </w:tc>
        <w:tc>
          <w:tcPr>
            <w:tcW w:w="1000" w:type="pct"/>
            <w:vAlign w:val="center"/>
            <w:hideMark/>
          </w:tcPr>
          <w:p w14:paraId="089C6CFD" w14:textId="77777777" w:rsidR="00000000" w:rsidRDefault="00057078">
            <w:pPr>
              <w:rPr>
                <w:rFonts w:eastAsia="Times New Roman"/>
                <w:sz w:val="20"/>
                <w:szCs w:val="20"/>
              </w:rPr>
            </w:pPr>
          </w:p>
        </w:tc>
        <w:tc>
          <w:tcPr>
            <w:tcW w:w="1000" w:type="pct"/>
            <w:vAlign w:val="center"/>
            <w:hideMark/>
          </w:tcPr>
          <w:p w14:paraId="740DD962" w14:textId="77777777" w:rsidR="00000000" w:rsidRDefault="00057078">
            <w:pPr>
              <w:rPr>
                <w:rFonts w:eastAsia="Times New Roman"/>
                <w:sz w:val="20"/>
                <w:szCs w:val="20"/>
              </w:rPr>
            </w:pPr>
          </w:p>
        </w:tc>
        <w:tc>
          <w:tcPr>
            <w:tcW w:w="1000" w:type="pct"/>
            <w:vAlign w:val="center"/>
            <w:hideMark/>
          </w:tcPr>
          <w:p w14:paraId="52597CA3" w14:textId="77777777" w:rsidR="00000000" w:rsidRDefault="00057078">
            <w:pPr>
              <w:rPr>
                <w:rFonts w:eastAsia="Times New Roman"/>
                <w:sz w:val="20"/>
                <w:szCs w:val="20"/>
              </w:rPr>
            </w:pPr>
          </w:p>
        </w:tc>
        <w:tc>
          <w:tcPr>
            <w:tcW w:w="1000" w:type="pct"/>
            <w:vAlign w:val="center"/>
            <w:hideMark/>
          </w:tcPr>
          <w:p w14:paraId="4E0F52C1" w14:textId="77777777" w:rsidR="00000000" w:rsidRDefault="00057078">
            <w:pPr>
              <w:rPr>
                <w:rFonts w:eastAsia="Times New Roman"/>
                <w:sz w:val="20"/>
                <w:szCs w:val="20"/>
              </w:rPr>
            </w:pPr>
          </w:p>
        </w:tc>
      </w:tr>
      <w:tr w:rsidR="00000000" w14:paraId="64B58A10" w14:textId="77777777">
        <w:trPr>
          <w:divId w:val="1538545646"/>
          <w:jc w:val="center"/>
        </w:trPr>
        <w:tc>
          <w:tcPr>
            <w:tcW w:w="0" w:type="auto"/>
            <w:gridSpan w:val="5"/>
            <w:tcMar>
              <w:top w:w="30" w:type="dxa"/>
              <w:left w:w="30" w:type="dxa"/>
              <w:bottom w:w="30" w:type="dxa"/>
              <w:right w:w="30" w:type="dxa"/>
            </w:tcMar>
            <w:vAlign w:val="bottom"/>
            <w:hideMark/>
          </w:tcPr>
          <w:p w14:paraId="7486714D"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42751557" w14:textId="77777777">
        <w:trPr>
          <w:divId w:val="1538545646"/>
          <w:jc w:val="center"/>
        </w:trPr>
        <w:tc>
          <w:tcPr>
            <w:tcW w:w="0" w:type="auto"/>
            <w:gridSpan w:val="5"/>
            <w:tcMar>
              <w:top w:w="30" w:type="dxa"/>
              <w:left w:w="30" w:type="dxa"/>
              <w:bottom w:w="30" w:type="dxa"/>
              <w:right w:w="30" w:type="dxa"/>
            </w:tcMar>
            <w:vAlign w:val="bottom"/>
            <w:hideMark/>
          </w:tcPr>
          <w:p w14:paraId="237E61A7"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4949BDD" w14:textId="77777777">
        <w:trPr>
          <w:divId w:val="1538545646"/>
          <w:jc w:val="center"/>
        </w:trPr>
        <w:tc>
          <w:tcPr>
            <w:tcW w:w="0" w:type="auto"/>
            <w:gridSpan w:val="5"/>
            <w:tcMar>
              <w:top w:w="30" w:type="dxa"/>
              <w:left w:w="30" w:type="dxa"/>
              <w:bottom w:w="30" w:type="dxa"/>
              <w:right w:w="30" w:type="dxa"/>
            </w:tcMar>
            <w:vAlign w:val="bottom"/>
            <w:hideMark/>
          </w:tcPr>
          <w:p w14:paraId="20C083FF"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242C390A" w14:textId="77777777" w:rsidR="00000000" w:rsidRDefault="00057078">
      <w:pPr>
        <w:divId w:val="1852600390"/>
        <w:rPr>
          <w:rFonts w:eastAsia="Times New Roman"/>
          <w:sz w:val="20"/>
          <w:szCs w:val="20"/>
        </w:rPr>
      </w:pPr>
    </w:p>
    <w:p w14:paraId="4F95009C" w14:textId="77777777" w:rsidR="00000000" w:rsidRDefault="00057078">
      <w:pPr>
        <w:spacing w:line="288" w:lineRule="auto"/>
        <w:ind w:firstLine="360"/>
        <w:divId w:val="1612586569"/>
        <w:rPr>
          <w:rFonts w:eastAsia="Times New Roman"/>
          <w:sz w:val="20"/>
          <w:szCs w:val="20"/>
        </w:rPr>
      </w:pPr>
      <w:r>
        <w:rPr>
          <w:rFonts w:ascii="inherit" w:eastAsia="Times New Roman" w:hAnsi="inherit"/>
          <w:sz w:val="20"/>
          <w:szCs w:val="20"/>
        </w:rPr>
        <w:t>The effective tax rate of</w:t>
      </w:r>
      <w:r>
        <w:rPr>
          <w:rFonts w:ascii="inherit" w:eastAsia="Times New Roman" w:hAnsi="inherit"/>
          <w:sz w:val="20"/>
          <w:szCs w:val="20"/>
        </w:rPr>
        <w:t xml:space="preserve"> </w:t>
      </w:r>
      <w:r>
        <w:rPr>
          <w:rFonts w:ascii="inherit" w:eastAsia="Times New Roman" w:hAnsi="inherit"/>
          <w:sz w:val="20"/>
          <w:szCs w:val="20"/>
        </w:rPr>
        <w:t>18% for the second quarter of fiscal</w:t>
      </w:r>
      <w:r>
        <w:rPr>
          <w:rFonts w:ascii="inherit" w:eastAsia="Times New Roman" w:hAnsi="inherit"/>
          <w:sz w:val="20"/>
          <w:szCs w:val="20"/>
        </w:rPr>
        <w:t xml:space="preserve"> </w:t>
      </w:r>
      <w:r>
        <w:rPr>
          <w:rFonts w:ascii="inherit" w:eastAsia="Times New Roman" w:hAnsi="inherit"/>
          <w:sz w:val="20"/>
          <w:szCs w:val="20"/>
        </w:rPr>
        <w:t xml:space="preserve">2019 </w:t>
      </w:r>
      <w:r>
        <w:rPr>
          <w:rFonts w:ascii="inherit" w:eastAsia="Times New Roman" w:hAnsi="inherit"/>
          <w:sz w:val="20"/>
          <w:szCs w:val="20"/>
        </w:rPr>
        <w:t>was higher than the estimated annual effective tax rate of</w:t>
      </w:r>
      <w:r>
        <w:rPr>
          <w:rFonts w:ascii="inherit" w:eastAsia="Times New Roman" w:hAnsi="inherit"/>
          <w:sz w:val="20"/>
          <w:szCs w:val="20"/>
        </w:rPr>
        <w:t xml:space="preserve"> </w:t>
      </w:r>
      <w:r>
        <w:rPr>
          <w:rFonts w:ascii="inherit" w:eastAsia="Times New Roman" w:hAnsi="inherit"/>
          <w:sz w:val="20"/>
          <w:szCs w:val="20"/>
        </w:rPr>
        <w:t>6% benefit primarily due to the tax benefit of</w:t>
      </w:r>
      <w:r>
        <w:rPr>
          <w:rFonts w:ascii="inherit" w:eastAsia="Times New Roman" w:hAnsi="inherit"/>
          <w:sz w:val="20"/>
          <w:szCs w:val="20"/>
        </w:rPr>
        <w:t xml:space="preserve"> </w:t>
      </w:r>
      <w:r>
        <w:rPr>
          <w:rFonts w:ascii="inherit" w:eastAsia="Times New Roman" w:hAnsi="inherit"/>
          <w:sz w:val="20"/>
          <w:szCs w:val="20"/>
        </w:rPr>
        <w:t>$570 million, which was recorded discretely in the first quarter.</w:t>
      </w:r>
    </w:p>
    <w:p w14:paraId="2245418E" w14:textId="77777777" w:rsidR="00000000" w:rsidRDefault="00057078">
      <w:pPr>
        <w:spacing w:line="288" w:lineRule="auto"/>
        <w:ind w:firstLine="360"/>
        <w:divId w:val="1732072741"/>
        <w:rPr>
          <w:rFonts w:eastAsia="Times New Roman"/>
          <w:sz w:val="20"/>
          <w:szCs w:val="20"/>
        </w:rPr>
      </w:pPr>
      <w:r>
        <w:rPr>
          <w:rFonts w:ascii="inherit" w:eastAsia="Times New Roman" w:hAnsi="inherit"/>
          <w:sz w:val="20"/>
          <w:szCs w:val="20"/>
        </w:rPr>
        <w:t>Unrecognized tax benefits were</w:t>
      </w:r>
      <w:r>
        <w:rPr>
          <w:rFonts w:ascii="inherit" w:eastAsia="Times New Roman" w:hAnsi="inherit"/>
          <w:sz w:val="20"/>
          <w:szCs w:val="20"/>
        </w:rPr>
        <w:t xml:space="preserve"> </w:t>
      </w:r>
      <w:r>
        <w:rPr>
          <w:rFonts w:ascii="inherit" w:eastAsia="Times New Roman" w:hAnsi="inherit"/>
          <w:sz w:val="20"/>
          <w:szCs w:val="20"/>
        </w:rPr>
        <w:t>$228 million and</w:t>
      </w:r>
      <w:r>
        <w:rPr>
          <w:rFonts w:ascii="inherit" w:eastAsia="Times New Roman" w:hAnsi="inherit"/>
          <w:sz w:val="20"/>
          <w:szCs w:val="20"/>
        </w:rPr>
        <w:t xml:space="preserve"> </w:t>
      </w:r>
      <w:r>
        <w:rPr>
          <w:rFonts w:ascii="inherit" w:eastAsia="Times New Roman" w:hAnsi="inherit"/>
          <w:sz w:val="20"/>
          <w:szCs w:val="20"/>
        </w:rPr>
        <w:t>$217 million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30, 2018, respectively. We believe that it is reasonably possible that the total amounts of unrecognized tax benefits at</w:t>
      </w:r>
      <w:r>
        <w:rPr>
          <w:rFonts w:ascii="inherit" w:eastAsia="Times New Roman" w:hAnsi="inherit"/>
          <w:sz w:val="20"/>
          <w:szCs w:val="20"/>
        </w:rPr>
        <w:t xml:space="preserve"> </w:t>
      </w:r>
      <w:r>
        <w:rPr>
          <w:rFonts w:ascii="inherit" w:eastAsia="Times New Roman" w:hAnsi="inherit"/>
          <w:sz w:val="20"/>
          <w:szCs w:val="20"/>
        </w:rPr>
        <w:t>March 31, 2019 may increase or decrease in the next 12 months.</w:t>
      </w:r>
    </w:p>
    <w:p w14:paraId="55F0B91B" w14:textId="77777777" w:rsidR="00000000" w:rsidRDefault="00057078">
      <w:pPr>
        <w:spacing w:line="288" w:lineRule="auto"/>
        <w:ind w:firstLine="360"/>
        <w:divId w:val="5909422"/>
        <w:rPr>
          <w:rFonts w:eastAsia="Times New Roman"/>
          <w:sz w:val="20"/>
          <w:szCs w:val="20"/>
        </w:rPr>
      </w:pPr>
      <w:r>
        <w:rPr>
          <w:rFonts w:ascii="inherit" w:eastAsia="Times New Roman" w:hAnsi="inherit"/>
          <w:sz w:val="20"/>
          <w:szCs w:val="20"/>
        </w:rPr>
        <w:t>The United States Treasury Department has issued proposed regul</w:t>
      </w:r>
      <w:r>
        <w:rPr>
          <w:rFonts w:ascii="inherit" w:eastAsia="Times New Roman" w:hAnsi="inherit"/>
          <w:sz w:val="20"/>
          <w:szCs w:val="20"/>
        </w:rPr>
        <w:t xml:space="preserve">ations on several provisions of the Tax Legislation, including foreign tax credits, FDII, GILTI, BEAT and interest expense deduction limitations, which are expected to be finalized in the next several months. When finalized, these proposed regulations may </w:t>
      </w:r>
      <w:r>
        <w:rPr>
          <w:rFonts w:ascii="inherit" w:eastAsia="Times New Roman" w:hAnsi="inherit"/>
          <w:sz w:val="20"/>
          <w:szCs w:val="20"/>
        </w:rPr>
        <w:t>adversely affect our provision for income taxes, results of operations and/or cash flows.</w:t>
      </w:r>
      <w:r>
        <w:rPr>
          <w:rFonts w:ascii="inherit" w:eastAsia="Times New Roman" w:hAnsi="inherit"/>
          <w:sz w:val="20"/>
          <w:szCs w:val="20"/>
        </w:rPr>
        <w:t xml:space="preserve"> </w:t>
      </w:r>
      <w:r>
        <w:rPr>
          <w:rFonts w:ascii="inherit" w:eastAsia="Times New Roman" w:hAnsi="inherit"/>
          <w:sz w:val="20"/>
          <w:szCs w:val="20"/>
        </w:rPr>
        <w:t xml:space="preserve"> </w:t>
      </w:r>
    </w:p>
    <w:p w14:paraId="0EFA167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subject to income taxes in the United States and numerous foreign jurisdictions and are currently under examination by various tax authorities worldwide, mos</w:t>
      </w:r>
      <w:r>
        <w:rPr>
          <w:rFonts w:ascii="inherit" w:eastAsia="Times New Roman" w:hAnsi="inherit"/>
          <w:sz w:val="20"/>
          <w:szCs w:val="20"/>
        </w:rPr>
        <w:t>t notably in countries where we earn a routine return and tax authorities believe substantial value-add activities are performed. These examinations are at various stages with respect to assessments, claims, deficiencies and refunds, many of which are open</w:t>
      </w:r>
      <w:r>
        <w:rPr>
          <w:rFonts w:ascii="inherit" w:eastAsia="Times New Roman" w:hAnsi="inherit"/>
          <w:sz w:val="20"/>
          <w:szCs w:val="20"/>
        </w:rPr>
        <w:t xml:space="preserve"> for periods after fiscal 2000. We continually assess the likelihood and amount of potential adjustments and adjust the income tax provision, income taxes payable and deferred taxes in the period in which the facts give rise to a revision become known. 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March 31, 2019, we believe that adequate amounts have been reserved for based on facts known. However, the final determination of tax audits and any related legal proceedings could materially differ from amounts reflected in our income tax provision and</w:t>
      </w:r>
      <w:r>
        <w:rPr>
          <w:rFonts w:ascii="inherit" w:eastAsia="Times New Roman" w:hAnsi="inherit"/>
          <w:sz w:val="20"/>
          <w:szCs w:val="20"/>
        </w:rPr>
        <w:t xml:space="preserve"> the related accruals.</w:t>
      </w:r>
      <w:r>
        <w:rPr>
          <w:rFonts w:ascii="inherit" w:eastAsia="Times New Roman" w:hAnsi="inherit"/>
          <w:sz w:val="20"/>
          <w:szCs w:val="20"/>
        </w:rPr>
        <w:t xml:space="preserve"> </w:t>
      </w:r>
    </w:p>
    <w:p w14:paraId="2B3C2B38" w14:textId="77777777" w:rsidR="00000000" w:rsidRDefault="00057078">
      <w:pPr>
        <w:spacing w:line="288" w:lineRule="auto"/>
        <w:rPr>
          <w:rFonts w:eastAsia="Times New Roman"/>
          <w:sz w:val="20"/>
          <w:szCs w:val="20"/>
        </w:rPr>
      </w:pPr>
      <w:bookmarkStart w:id="12" w:name="sF1F95E6156D657B79F943F0A96445317"/>
      <w:bookmarkEnd w:id="12"/>
      <w:r>
        <w:rPr>
          <w:rFonts w:ascii="inherit" w:eastAsia="Times New Roman" w:hAnsi="inherit"/>
          <w:b/>
          <w:bCs/>
          <w:sz w:val="20"/>
          <w:szCs w:val="20"/>
        </w:rPr>
        <w:t>Note 4. Capital Stock</w:t>
      </w:r>
    </w:p>
    <w:p w14:paraId="3E52DD55"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Stock Repurchase Program.</w:t>
      </w:r>
      <w:r>
        <w:rPr>
          <w:rFonts w:ascii="inherit" w:eastAsia="Times New Roman" w:hAnsi="inherit"/>
          <w:b/>
          <w:bCs/>
          <w:i/>
          <w:iCs/>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26, 2018, we announced a stock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 billion of our common stock. The stock repurchase program has no expiration date.</w:t>
      </w:r>
      <w:r>
        <w:rPr>
          <w:rFonts w:ascii="inherit" w:eastAsia="Times New Roman" w:hAnsi="inherit"/>
          <w:sz w:val="20"/>
          <w:szCs w:val="20"/>
        </w:rPr>
        <w:t xml:space="preserve"> </w:t>
      </w:r>
    </w:p>
    <w:p w14:paraId="0C01E57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2018, we entered into three accelerated share repurchase agreements (ASR Agreements) with three financial institutions under which we paid an aggregate of</w:t>
      </w:r>
      <w:r>
        <w:rPr>
          <w:rFonts w:ascii="inherit" w:eastAsia="Times New Roman" w:hAnsi="inherit"/>
          <w:sz w:val="20"/>
          <w:szCs w:val="20"/>
        </w:rPr>
        <w:t xml:space="preserve"> </w:t>
      </w:r>
      <w:r>
        <w:rPr>
          <w:rFonts w:ascii="inherit" w:eastAsia="Times New Roman" w:hAnsi="inherit"/>
          <w:sz w:val="20"/>
          <w:szCs w:val="20"/>
        </w:rPr>
        <w:t>$16.0 billion upfront and received an initial delivery of</w:t>
      </w:r>
      <w:r>
        <w:rPr>
          <w:rFonts w:ascii="inherit" w:eastAsia="Times New Roman" w:hAnsi="inherit"/>
          <w:sz w:val="20"/>
          <w:szCs w:val="20"/>
        </w:rPr>
        <w:t xml:space="preserve"> </w:t>
      </w:r>
      <w:r>
        <w:rPr>
          <w:rFonts w:ascii="inherit" w:eastAsia="Times New Roman" w:hAnsi="inherit"/>
          <w:sz w:val="20"/>
          <w:szCs w:val="20"/>
        </w:rPr>
        <w:t>178.4 million shares of our common</w:t>
      </w:r>
      <w:r>
        <w:rPr>
          <w:rFonts w:ascii="inherit" w:eastAsia="Times New Roman" w:hAnsi="inherit"/>
          <w:sz w:val="20"/>
          <w:szCs w:val="20"/>
        </w:rPr>
        <w:t xml:space="preserve"> stock, which were retired. The final number of shares to be repurchased will be based on the volume-weighted average stock price of our common stock during the terms of the transactions, less a discount and subject to adjustments pursuant to the terms and</w:t>
      </w:r>
      <w:r>
        <w:rPr>
          <w:rFonts w:ascii="inherit" w:eastAsia="Times New Roman" w:hAnsi="inherit"/>
          <w:sz w:val="20"/>
          <w:szCs w:val="20"/>
        </w:rPr>
        <w:t xml:space="preserve"> conditions of the ASR Agreements and will also be retired upon delivery to us. The ASR Agreements are scheduled to terminate in early</w:t>
      </w:r>
      <w:r>
        <w:rPr>
          <w:rFonts w:ascii="inherit" w:eastAsia="Times New Roman" w:hAnsi="inherit"/>
          <w:sz w:val="20"/>
          <w:szCs w:val="20"/>
        </w:rPr>
        <w:t xml:space="preserve"> </w:t>
      </w:r>
      <w:r>
        <w:rPr>
          <w:rFonts w:ascii="inherit" w:eastAsia="Times New Roman" w:hAnsi="inherit"/>
          <w:sz w:val="20"/>
          <w:szCs w:val="20"/>
        </w:rPr>
        <w:t>September 2019, but may terminate earlier in certain circumstances. At settlement, one or more of the financial instituti</w:t>
      </w:r>
      <w:r>
        <w:rPr>
          <w:rFonts w:ascii="inherit" w:eastAsia="Times New Roman" w:hAnsi="inherit"/>
          <w:sz w:val="20"/>
          <w:szCs w:val="20"/>
        </w:rPr>
        <w:t xml:space="preserve">ons may be required to deliver additional shares of common stock to us, or under certain circumstances, we may be required to deliver shares of common stock or make a cash payment to one or more of the financial institutions, with the method of settlement </w:t>
      </w:r>
      <w:r>
        <w:rPr>
          <w:rFonts w:ascii="inherit" w:eastAsia="Times New Roman" w:hAnsi="inherit"/>
          <w:sz w:val="20"/>
          <w:szCs w:val="20"/>
        </w:rPr>
        <w:t>at our election.</w:t>
      </w:r>
      <w:r>
        <w:rPr>
          <w:rFonts w:ascii="inherit" w:eastAsia="Times New Roman" w:hAnsi="inherit"/>
          <w:sz w:val="20"/>
          <w:szCs w:val="20"/>
        </w:rPr>
        <w:t xml:space="preserve"> </w:t>
      </w:r>
    </w:p>
    <w:p w14:paraId="3FCDBD8F" w14:textId="77777777" w:rsidR="00000000" w:rsidRDefault="00057078">
      <w:pPr>
        <w:spacing w:line="288" w:lineRule="auto"/>
        <w:ind w:firstLine="360"/>
        <w:divId w:val="949043823"/>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six months ended March 31, 2019 and</w:t>
      </w:r>
      <w:r>
        <w:rPr>
          <w:rFonts w:ascii="inherit" w:eastAsia="Times New Roman" w:hAnsi="inherit"/>
          <w:sz w:val="20"/>
          <w:szCs w:val="20"/>
        </w:rPr>
        <w:t xml:space="preserve"> </w:t>
      </w:r>
      <w:r>
        <w:rPr>
          <w:rFonts w:ascii="inherit" w:eastAsia="Times New Roman" w:hAnsi="inherit"/>
          <w:sz w:val="20"/>
          <w:szCs w:val="20"/>
        </w:rPr>
        <w:t>March 25, 2018, we repurchased and retired</w:t>
      </w:r>
      <w:r>
        <w:rPr>
          <w:rFonts w:ascii="inherit" w:eastAsia="Times New Roman" w:hAnsi="inherit"/>
          <w:sz w:val="20"/>
          <w:szCs w:val="20"/>
        </w:rPr>
        <w:t xml:space="preserve"> </w:t>
      </w:r>
      <w:r>
        <w:rPr>
          <w:rFonts w:ascii="inherit" w:eastAsia="Times New Roman" w:hAnsi="inherit"/>
          <w:sz w:val="20"/>
          <w:szCs w:val="20"/>
        </w:rPr>
        <w:t>16.8 million and</w:t>
      </w:r>
      <w:r>
        <w:rPr>
          <w:rFonts w:ascii="inherit" w:eastAsia="Times New Roman" w:hAnsi="inherit"/>
          <w:sz w:val="20"/>
          <w:szCs w:val="20"/>
        </w:rPr>
        <w:t xml:space="preserve"> </w:t>
      </w:r>
      <w:r>
        <w:rPr>
          <w:rFonts w:ascii="inherit" w:eastAsia="Times New Roman" w:hAnsi="inherit"/>
          <w:sz w:val="20"/>
          <w:szCs w:val="20"/>
        </w:rPr>
        <w:t>6.8 million shares for</w:t>
      </w:r>
      <w:r>
        <w:rPr>
          <w:rFonts w:ascii="inherit" w:eastAsia="Times New Roman" w:hAnsi="inherit"/>
          <w:sz w:val="20"/>
          <w:szCs w:val="20"/>
        </w:rPr>
        <w:t xml:space="preserve"> </w:t>
      </w:r>
      <w:r>
        <w:rPr>
          <w:rFonts w:ascii="inherit" w:eastAsia="Times New Roman" w:hAnsi="inherit"/>
          <w:sz w:val="20"/>
          <w:szCs w:val="20"/>
        </w:rPr>
        <w:t>$1.0 billion and</w:t>
      </w:r>
      <w:r>
        <w:rPr>
          <w:rFonts w:ascii="inherit" w:eastAsia="Times New Roman" w:hAnsi="inherit"/>
          <w:sz w:val="20"/>
          <w:szCs w:val="20"/>
        </w:rPr>
        <w:t xml:space="preserve"> </w:t>
      </w:r>
      <w:r>
        <w:rPr>
          <w:rFonts w:ascii="inherit" w:eastAsia="Times New Roman" w:hAnsi="inherit"/>
          <w:sz w:val="20"/>
          <w:szCs w:val="20"/>
        </w:rPr>
        <w:t>$425 million, respectively, before commissions.</w:t>
      </w:r>
      <w:r>
        <w:rPr>
          <w:rFonts w:ascii="inherit" w:eastAsia="Times New Roman" w:hAnsi="inherit"/>
          <w:sz w:val="20"/>
          <w:szCs w:val="20"/>
        </w:rPr>
        <w:t xml:space="preserve"> </w:t>
      </w:r>
      <w:r>
        <w:rPr>
          <w:rFonts w:ascii="inherit" w:eastAsia="Times New Roman" w:hAnsi="inherit"/>
          <w:sz w:val="20"/>
          <w:szCs w:val="20"/>
        </w:rPr>
        <w:t>To reflect share repurchases in the consolidate</w:t>
      </w:r>
      <w:r>
        <w:rPr>
          <w:rFonts w:ascii="inherit" w:eastAsia="Times New Roman" w:hAnsi="inherit"/>
          <w:sz w:val="20"/>
          <w:szCs w:val="20"/>
        </w:rPr>
        <w:t>d balance sheet, we (i) reduce common stock for the par value of the shares, (ii) reduce paid-in capital for the amount in excess of par to zero during the quarter in which the shares are repurchased and (iii) record the residual amount to retained earning</w:t>
      </w:r>
      <w:r>
        <w:rPr>
          <w:rFonts w:ascii="inherit" w:eastAsia="Times New Roman" w:hAnsi="inherit"/>
          <w:sz w:val="20"/>
          <w:szCs w:val="20"/>
        </w:rPr>
        <w:t>s, if any.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$7.8 billion remained authorized for repurchase under our stock repurchase program.</w:t>
      </w:r>
      <w:r>
        <w:rPr>
          <w:rFonts w:ascii="inherit" w:eastAsia="Times New Roman" w:hAnsi="inherit"/>
          <w:sz w:val="20"/>
          <w:szCs w:val="20"/>
        </w:rPr>
        <w:t xml:space="preserve"> </w:t>
      </w:r>
    </w:p>
    <w:p w14:paraId="52EDE5EC" w14:textId="77777777" w:rsidR="00000000" w:rsidRDefault="00057078">
      <w:pPr>
        <w:spacing w:line="288" w:lineRule="auto"/>
        <w:rPr>
          <w:rFonts w:eastAsia="Times New Roman"/>
          <w:sz w:val="20"/>
          <w:szCs w:val="20"/>
        </w:rPr>
      </w:pPr>
      <w:bookmarkStart w:id="13" w:name="s0E0B2F43762E5863A10F02F882E9D446"/>
      <w:bookmarkEnd w:id="13"/>
      <w:r>
        <w:rPr>
          <w:rFonts w:ascii="inherit" w:eastAsia="Times New Roman" w:hAnsi="inherit"/>
          <w:b/>
          <w:bCs/>
          <w:sz w:val="20"/>
          <w:szCs w:val="20"/>
        </w:rPr>
        <w:t>Note 5. Debt</w:t>
      </w:r>
    </w:p>
    <w:p w14:paraId="0B9A79CF"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Revolving Credit Facility.</w:t>
      </w:r>
      <w:r>
        <w:rPr>
          <w:rFonts w:ascii="inherit" w:eastAsia="Times New Roman" w:hAnsi="inherit"/>
          <w:b/>
          <w:bCs/>
          <w:i/>
          <w:iCs/>
          <w:sz w:val="20"/>
          <w:szCs w:val="20"/>
        </w:rPr>
        <w:t xml:space="preserve"> </w:t>
      </w:r>
      <w:r>
        <w:rPr>
          <w:rFonts w:ascii="inherit" w:eastAsia="Times New Roman" w:hAnsi="inherit"/>
          <w:sz w:val="20"/>
          <w:szCs w:val="20"/>
        </w:rPr>
        <w:t>We have an Amended and Restated Revolving Credit Facility (Revolving Credit Facility) that provides f</w:t>
      </w:r>
      <w:r>
        <w:rPr>
          <w:rFonts w:ascii="inherit" w:eastAsia="Times New Roman" w:hAnsi="inherit"/>
          <w:sz w:val="20"/>
          <w:szCs w:val="20"/>
        </w:rPr>
        <w:t>or unsecured revolving facility loans, swing line loans and letters of credit in an aggregate amount of up to</w:t>
      </w:r>
      <w:r>
        <w:rPr>
          <w:rFonts w:ascii="inherit" w:eastAsia="Times New Roman" w:hAnsi="inherit"/>
          <w:sz w:val="20"/>
          <w:szCs w:val="20"/>
        </w:rPr>
        <w:t xml:space="preserve"> </w:t>
      </w:r>
      <w:r>
        <w:rPr>
          <w:rFonts w:ascii="inherit" w:eastAsia="Times New Roman" w:hAnsi="inherit"/>
          <w:sz w:val="20"/>
          <w:szCs w:val="20"/>
        </w:rPr>
        <w:t>$5.0 billion, of which</w:t>
      </w:r>
      <w:r>
        <w:rPr>
          <w:rFonts w:ascii="inherit" w:eastAsia="Times New Roman" w:hAnsi="inherit"/>
          <w:sz w:val="20"/>
          <w:szCs w:val="20"/>
        </w:rPr>
        <w:t xml:space="preserve"> </w:t>
      </w:r>
      <w:r>
        <w:rPr>
          <w:rFonts w:ascii="inherit" w:eastAsia="Times New Roman" w:hAnsi="inherit"/>
          <w:sz w:val="20"/>
          <w:szCs w:val="20"/>
        </w:rPr>
        <w:t>$530 million and</w:t>
      </w:r>
      <w:r>
        <w:rPr>
          <w:rFonts w:ascii="inherit" w:eastAsia="Times New Roman" w:hAnsi="inherit"/>
          <w:sz w:val="20"/>
          <w:szCs w:val="20"/>
        </w:rPr>
        <w:t xml:space="preserve"> </w:t>
      </w:r>
      <w:r>
        <w:rPr>
          <w:rFonts w:ascii="inherit" w:eastAsia="Times New Roman" w:hAnsi="inherit"/>
          <w:sz w:val="20"/>
          <w:szCs w:val="20"/>
        </w:rPr>
        <w:t>$4.47 billion will expire in</w:t>
      </w:r>
      <w:r>
        <w:rPr>
          <w:rFonts w:ascii="inherit" w:eastAsia="Times New Roman" w:hAnsi="inherit"/>
          <w:sz w:val="20"/>
          <w:szCs w:val="20"/>
        </w:rPr>
        <w:t xml:space="preserve"> </w:t>
      </w:r>
      <w:r>
        <w:rPr>
          <w:rFonts w:ascii="inherit" w:eastAsia="Times New Roman" w:hAnsi="inherit"/>
          <w:sz w:val="20"/>
          <w:szCs w:val="20"/>
        </w:rPr>
        <w:t>February 2020 and</w:t>
      </w:r>
      <w:r>
        <w:rPr>
          <w:rFonts w:ascii="inherit" w:eastAsia="Times New Roman" w:hAnsi="inherit"/>
          <w:sz w:val="20"/>
          <w:szCs w:val="20"/>
        </w:rPr>
        <w:t xml:space="preserve"> </w:t>
      </w:r>
      <w:r>
        <w:rPr>
          <w:rFonts w:ascii="inherit" w:eastAsia="Times New Roman" w:hAnsi="inherit"/>
          <w:sz w:val="20"/>
          <w:szCs w:val="20"/>
        </w:rPr>
        <w:t>November 2021, respectively. Proceeds from the Revolving Cr</w:t>
      </w:r>
      <w:r>
        <w:rPr>
          <w:rFonts w:ascii="inherit" w:eastAsia="Times New Roman" w:hAnsi="inherit"/>
          <w:sz w:val="20"/>
          <w:szCs w:val="20"/>
        </w:rPr>
        <w:t>edit Facility, if drawn, are expected to be used for general corporate purposes. Loans under the Revolving Credit Facility will bear interest, at our option, at either the reserve-adjusted Eurocurrency Rate (determined in accordance with the Revolving Cred</w:t>
      </w:r>
      <w:r>
        <w:rPr>
          <w:rFonts w:ascii="inherit" w:eastAsia="Times New Roman" w:hAnsi="inherit"/>
          <w:sz w:val="20"/>
          <w:szCs w:val="20"/>
        </w:rPr>
        <w:t>it Facility) or the Base Rate (determined in accordance with the Revolving Credit Facility), in each case plus an applicable margin based on our long-term unsecured senior, non-credit enhanced debt ratings. The margins over the reserve-adjusted Eurocurrenc</w:t>
      </w:r>
      <w:r>
        <w:rPr>
          <w:rFonts w:ascii="inherit" w:eastAsia="Times New Roman" w:hAnsi="inherit"/>
          <w:sz w:val="20"/>
          <w:szCs w:val="20"/>
        </w:rPr>
        <w:t>y Rate and the Base Rate will be 0.805% and 0.00% per annum, respectively. The Revolving Credit Facility has a facility fee, which accrues at a rate of 0.07% per annum.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we had not borrowed any funds under the Revol</w:t>
      </w:r>
      <w:r>
        <w:rPr>
          <w:rFonts w:ascii="inherit" w:eastAsia="Times New Roman" w:hAnsi="inherit"/>
          <w:sz w:val="20"/>
          <w:szCs w:val="20"/>
        </w:rPr>
        <w:t>ving Credit Facility.</w:t>
      </w:r>
    </w:p>
    <w:p w14:paraId="403FC354"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Commercial Paper Program.</w:t>
      </w:r>
      <w:r>
        <w:rPr>
          <w:rFonts w:ascii="inherit" w:eastAsia="Times New Roman" w:hAnsi="inherit"/>
          <w:b/>
          <w:bCs/>
          <w:i/>
          <w:iCs/>
          <w:sz w:val="20"/>
          <w:szCs w:val="20"/>
        </w:rPr>
        <w:t xml:space="preserve"> </w:t>
      </w: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 xml:space="preserve">$5.0 billion of commercial paper. Net proceeds from this program are used for general corporate purposes. Maturities of </w:t>
      </w:r>
      <w:r>
        <w:rPr>
          <w:rFonts w:ascii="inherit" w:eastAsia="Times New Roman" w:hAnsi="inherit"/>
          <w:sz w:val="20"/>
          <w:szCs w:val="20"/>
        </w:rPr>
        <w:t>commercial paper can range from</w:t>
      </w:r>
      <w:r>
        <w:rPr>
          <w:rFonts w:ascii="inherit" w:eastAsia="Times New Roman" w:hAnsi="inherit"/>
          <w:sz w:val="20"/>
          <w:szCs w:val="20"/>
        </w:rPr>
        <w:t xml:space="preserve"> </w:t>
      </w:r>
      <w:r>
        <w:rPr>
          <w:rFonts w:ascii="inherit" w:eastAsia="Times New Roman" w:hAnsi="inherit"/>
          <w:sz w:val="20"/>
          <w:szCs w:val="20"/>
        </w:rPr>
        <w:t>1 day to up to</w:t>
      </w:r>
      <w:r>
        <w:rPr>
          <w:rFonts w:ascii="inherit" w:eastAsia="Times New Roman" w:hAnsi="inherit"/>
          <w:sz w:val="20"/>
          <w:szCs w:val="20"/>
        </w:rPr>
        <w:t xml:space="preserve"> </w:t>
      </w:r>
      <w:r>
        <w:rPr>
          <w:rFonts w:ascii="inherit" w:eastAsia="Times New Roman" w:hAnsi="inherit"/>
          <w:sz w:val="20"/>
          <w:szCs w:val="20"/>
        </w:rPr>
        <w:t>397 days.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we had</w:t>
      </w:r>
      <w:r>
        <w:rPr>
          <w:rFonts w:ascii="inherit" w:eastAsia="Times New Roman" w:hAnsi="inherit"/>
          <w:sz w:val="20"/>
          <w:szCs w:val="20"/>
        </w:rPr>
        <w:t xml:space="preserve"> </w:t>
      </w:r>
      <w:r>
        <w:rPr>
          <w:rFonts w:ascii="inherit" w:eastAsia="Times New Roman" w:hAnsi="inherit"/>
          <w:sz w:val="20"/>
          <w:szCs w:val="20"/>
        </w:rPr>
        <w:t>$1.0 billion of outstanding commercial paper included in short-term debt with a weighted-average interest rate of</w:t>
      </w:r>
      <w:r>
        <w:rPr>
          <w:rFonts w:ascii="inherit" w:eastAsia="Times New Roman" w:hAnsi="inherit"/>
          <w:sz w:val="20"/>
          <w:szCs w:val="20"/>
        </w:rPr>
        <w:t xml:space="preserve"> </w:t>
      </w:r>
      <w:r>
        <w:rPr>
          <w:rFonts w:ascii="inherit" w:eastAsia="Times New Roman" w:hAnsi="inherit"/>
          <w:sz w:val="20"/>
          <w:szCs w:val="20"/>
        </w:rPr>
        <w:t>2.74% and</w:t>
      </w:r>
      <w:r>
        <w:rPr>
          <w:rFonts w:ascii="inherit" w:eastAsia="Times New Roman" w:hAnsi="inherit"/>
          <w:sz w:val="20"/>
          <w:szCs w:val="20"/>
        </w:rPr>
        <w:t xml:space="preserve"> </w:t>
      </w:r>
      <w:r>
        <w:rPr>
          <w:rFonts w:ascii="inherit" w:eastAsia="Times New Roman" w:hAnsi="inherit"/>
          <w:sz w:val="20"/>
          <w:szCs w:val="20"/>
        </w:rPr>
        <w:t>2.35%, respectively, which</w:t>
      </w:r>
      <w:r>
        <w:rPr>
          <w:rFonts w:ascii="inherit" w:eastAsia="Times New Roman" w:hAnsi="inherit"/>
          <w:sz w:val="20"/>
          <w:szCs w:val="20"/>
        </w:rPr>
        <w:t xml:space="preserve"> included fees paid to the commercial paper dealers, and weighted-average remaining days to maturity of</w:t>
      </w:r>
      <w:r>
        <w:rPr>
          <w:rFonts w:ascii="inherit" w:eastAsia="Times New Roman" w:hAnsi="inherit"/>
          <w:sz w:val="20"/>
          <w:szCs w:val="20"/>
        </w:rPr>
        <w:t xml:space="preserve"> </w:t>
      </w:r>
    </w:p>
    <w:p w14:paraId="69355224" w14:textId="77777777" w:rsidR="00000000" w:rsidRDefault="00057078">
      <w:pPr>
        <w:divId w:val="1209338284"/>
        <w:rPr>
          <w:rFonts w:eastAsia="Times New Roman"/>
          <w:sz w:val="20"/>
          <w:szCs w:val="20"/>
        </w:rPr>
      </w:pPr>
    </w:p>
    <w:p w14:paraId="3D9D2D1C" w14:textId="77777777" w:rsidR="00000000" w:rsidRDefault="00057078">
      <w:pPr>
        <w:spacing w:line="288" w:lineRule="auto"/>
        <w:jc w:val="center"/>
        <w:divId w:val="113405975"/>
        <w:rPr>
          <w:rFonts w:eastAsia="Times New Roman"/>
          <w:sz w:val="20"/>
          <w:szCs w:val="20"/>
        </w:rPr>
      </w:pPr>
      <w:r>
        <w:rPr>
          <w:rFonts w:ascii="inherit" w:eastAsia="Times New Roman" w:hAnsi="inherit"/>
          <w:sz w:val="20"/>
          <w:szCs w:val="20"/>
        </w:rPr>
        <w:t>17</w:t>
      </w:r>
    </w:p>
    <w:p w14:paraId="51D85294" w14:textId="77777777" w:rsidR="00000000" w:rsidRDefault="00057078">
      <w:pPr>
        <w:rPr>
          <w:rFonts w:eastAsia="Times New Roman"/>
          <w:sz w:val="20"/>
          <w:szCs w:val="20"/>
        </w:rPr>
      </w:pPr>
      <w:r>
        <w:rPr>
          <w:rFonts w:eastAsia="Times New Roman"/>
          <w:sz w:val="20"/>
          <w:szCs w:val="20"/>
        </w:rPr>
        <w:pict w14:anchorId="45E01127">
          <v:rect id="_x0000_i1041" style="width:0;height:1.5pt" o:hralign="center" o:hrstd="t" o:hr="t" fillcolor="#a0a0a0" stroked="f"/>
        </w:pict>
      </w:r>
    </w:p>
    <w:p w14:paraId="72E4D593" w14:textId="77777777" w:rsidR="00000000" w:rsidRDefault="00057078">
      <w:pPr>
        <w:spacing w:line="288" w:lineRule="auto"/>
        <w:jc w:val="center"/>
        <w:divId w:val="77660791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8757ADB" w14:textId="77777777">
        <w:trPr>
          <w:divId w:val="160389194"/>
          <w:jc w:val="center"/>
        </w:trPr>
        <w:tc>
          <w:tcPr>
            <w:tcW w:w="0" w:type="auto"/>
            <w:gridSpan w:val="5"/>
            <w:vAlign w:val="center"/>
            <w:hideMark/>
          </w:tcPr>
          <w:p w14:paraId="4FE25220" w14:textId="77777777" w:rsidR="00000000" w:rsidRDefault="00057078">
            <w:pPr>
              <w:spacing w:line="288" w:lineRule="auto"/>
              <w:jc w:val="center"/>
              <w:rPr>
                <w:rFonts w:eastAsia="Times New Roman"/>
                <w:sz w:val="20"/>
                <w:szCs w:val="20"/>
              </w:rPr>
            </w:pPr>
          </w:p>
        </w:tc>
      </w:tr>
      <w:tr w:rsidR="00000000" w14:paraId="6B00B258" w14:textId="77777777">
        <w:trPr>
          <w:divId w:val="160389194"/>
          <w:jc w:val="center"/>
        </w:trPr>
        <w:tc>
          <w:tcPr>
            <w:tcW w:w="1000" w:type="pct"/>
            <w:vAlign w:val="center"/>
            <w:hideMark/>
          </w:tcPr>
          <w:p w14:paraId="0DF6E640" w14:textId="77777777" w:rsidR="00000000" w:rsidRDefault="00057078">
            <w:pPr>
              <w:rPr>
                <w:rFonts w:eastAsia="Times New Roman"/>
                <w:sz w:val="20"/>
                <w:szCs w:val="20"/>
              </w:rPr>
            </w:pPr>
          </w:p>
        </w:tc>
        <w:tc>
          <w:tcPr>
            <w:tcW w:w="1000" w:type="pct"/>
            <w:vAlign w:val="center"/>
            <w:hideMark/>
          </w:tcPr>
          <w:p w14:paraId="53EBCBB0" w14:textId="77777777" w:rsidR="00000000" w:rsidRDefault="00057078">
            <w:pPr>
              <w:rPr>
                <w:rFonts w:eastAsia="Times New Roman"/>
                <w:sz w:val="20"/>
                <w:szCs w:val="20"/>
              </w:rPr>
            </w:pPr>
          </w:p>
        </w:tc>
        <w:tc>
          <w:tcPr>
            <w:tcW w:w="1000" w:type="pct"/>
            <w:vAlign w:val="center"/>
            <w:hideMark/>
          </w:tcPr>
          <w:p w14:paraId="17F1FFBF" w14:textId="77777777" w:rsidR="00000000" w:rsidRDefault="00057078">
            <w:pPr>
              <w:rPr>
                <w:rFonts w:eastAsia="Times New Roman"/>
                <w:sz w:val="20"/>
                <w:szCs w:val="20"/>
              </w:rPr>
            </w:pPr>
          </w:p>
        </w:tc>
        <w:tc>
          <w:tcPr>
            <w:tcW w:w="1000" w:type="pct"/>
            <w:vAlign w:val="center"/>
            <w:hideMark/>
          </w:tcPr>
          <w:p w14:paraId="39ED0FF0" w14:textId="77777777" w:rsidR="00000000" w:rsidRDefault="00057078">
            <w:pPr>
              <w:rPr>
                <w:rFonts w:eastAsia="Times New Roman"/>
                <w:sz w:val="20"/>
                <w:szCs w:val="20"/>
              </w:rPr>
            </w:pPr>
          </w:p>
        </w:tc>
        <w:tc>
          <w:tcPr>
            <w:tcW w:w="1000" w:type="pct"/>
            <w:vAlign w:val="center"/>
            <w:hideMark/>
          </w:tcPr>
          <w:p w14:paraId="568943F3" w14:textId="77777777" w:rsidR="00000000" w:rsidRDefault="00057078">
            <w:pPr>
              <w:rPr>
                <w:rFonts w:eastAsia="Times New Roman"/>
                <w:sz w:val="20"/>
                <w:szCs w:val="20"/>
              </w:rPr>
            </w:pPr>
          </w:p>
        </w:tc>
      </w:tr>
      <w:tr w:rsidR="00000000" w14:paraId="2679B789" w14:textId="77777777">
        <w:trPr>
          <w:divId w:val="160389194"/>
          <w:jc w:val="center"/>
        </w:trPr>
        <w:tc>
          <w:tcPr>
            <w:tcW w:w="0" w:type="auto"/>
            <w:gridSpan w:val="5"/>
            <w:tcMar>
              <w:top w:w="30" w:type="dxa"/>
              <w:left w:w="30" w:type="dxa"/>
              <w:bottom w:w="30" w:type="dxa"/>
              <w:right w:w="30" w:type="dxa"/>
            </w:tcMar>
            <w:vAlign w:val="bottom"/>
            <w:hideMark/>
          </w:tcPr>
          <w:p w14:paraId="14C6B77B"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03C0D095" w14:textId="77777777">
        <w:trPr>
          <w:divId w:val="160389194"/>
          <w:jc w:val="center"/>
        </w:trPr>
        <w:tc>
          <w:tcPr>
            <w:tcW w:w="0" w:type="auto"/>
            <w:gridSpan w:val="5"/>
            <w:tcMar>
              <w:top w:w="30" w:type="dxa"/>
              <w:left w:w="30" w:type="dxa"/>
              <w:bottom w:w="30" w:type="dxa"/>
              <w:right w:w="30" w:type="dxa"/>
            </w:tcMar>
            <w:vAlign w:val="bottom"/>
            <w:hideMark/>
          </w:tcPr>
          <w:p w14:paraId="2682D20C"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6A13E0F" w14:textId="77777777">
        <w:trPr>
          <w:divId w:val="160389194"/>
          <w:jc w:val="center"/>
        </w:trPr>
        <w:tc>
          <w:tcPr>
            <w:tcW w:w="0" w:type="auto"/>
            <w:gridSpan w:val="5"/>
            <w:tcMar>
              <w:top w:w="30" w:type="dxa"/>
              <w:left w:w="30" w:type="dxa"/>
              <w:bottom w:w="30" w:type="dxa"/>
              <w:right w:w="30" w:type="dxa"/>
            </w:tcMar>
            <w:vAlign w:val="bottom"/>
            <w:hideMark/>
          </w:tcPr>
          <w:p w14:paraId="170E9CC7"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12D68F08" w14:textId="77777777" w:rsidR="00000000" w:rsidRDefault="00057078">
      <w:pPr>
        <w:divId w:val="121045957"/>
        <w:rPr>
          <w:rFonts w:eastAsia="Times New Roman"/>
          <w:sz w:val="20"/>
          <w:szCs w:val="20"/>
        </w:rPr>
      </w:pPr>
    </w:p>
    <w:p w14:paraId="4C39E79E" w14:textId="77777777" w:rsidR="00000000" w:rsidRDefault="00057078">
      <w:pPr>
        <w:spacing w:line="288" w:lineRule="auto"/>
        <w:rPr>
          <w:rFonts w:eastAsia="Times New Roman"/>
          <w:sz w:val="20"/>
          <w:szCs w:val="20"/>
        </w:rPr>
      </w:pPr>
      <w:r>
        <w:rPr>
          <w:rFonts w:ascii="inherit" w:eastAsia="Times New Roman" w:hAnsi="inherit"/>
          <w:sz w:val="20"/>
          <w:szCs w:val="20"/>
        </w:rPr>
        <w:t>29 days and</w:t>
      </w:r>
      <w:r>
        <w:rPr>
          <w:rFonts w:ascii="inherit" w:eastAsia="Times New Roman" w:hAnsi="inherit"/>
          <w:sz w:val="20"/>
          <w:szCs w:val="20"/>
        </w:rPr>
        <w:t xml:space="preserve"> </w:t>
      </w:r>
      <w:r>
        <w:rPr>
          <w:rFonts w:ascii="inherit" w:eastAsia="Times New Roman" w:hAnsi="inherit"/>
          <w:sz w:val="20"/>
          <w:szCs w:val="20"/>
        </w:rPr>
        <w:t>16 days</w:t>
      </w:r>
      <w:r>
        <w:rPr>
          <w:rFonts w:ascii="inherit" w:eastAsia="Times New Roman" w:hAnsi="inherit"/>
          <w:sz w:val="20"/>
          <w:szCs w:val="20"/>
        </w:rPr>
        <w:t>, respectively. The carrying value of the outstanding commercial paper approximated its estimated fair value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w:t>
      </w:r>
    </w:p>
    <w:p w14:paraId="64777DB3"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Long-term Debt.</w:t>
      </w:r>
      <w:r>
        <w:rPr>
          <w:rFonts w:ascii="inherit" w:eastAsia="Times New Roman" w:hAnsi="inherit"/>
          <w:sz w:val="20"/>
          <w:szCs w:val="20"/>
        </w:rPr>
        <w:t xml:space="preserve"> The following table provides a summary of our long-term debt (in millions, except percent</w:t>
      </w:r>
      <w:r>
        <w:rPr>
          <w:rFonts w:ascii="inherit" w:eastAsia="Times New Roman" w:hAnsi="inherit"/>
          <w:sz w:val="20"/>
          <w:szCs w:val="20"/>
        </w:rPr>
        <w:t>ages):</w:t>
      </w:r>
    </w:p>
    <w:tbl>
      <w:tblPr>
        <w:tblW w:w="5000" w:type="pct"/>
        <w:jc w:val="center"/>
        <w:tblCellMar>
          <w:left w:w="0" w:type="dxa"/>
          <w:right w:w="0" w:type="dxa"/>
        </w:tblCellMar>
        <w:tblLook w:val="04A0" w:firstRow="1" w:lastRow="0" w:firstColumn="1" w:lastColumn="0" w:noHBand="0" w:noVBand="1"/>
      </w:tblPr>
      <w:tblGrid>
        <w:gridCol w:w="105"/>
        <w:gridCol w:w="4822"/>
        <w:gridCol w:w="122"/>
        <w:gridCol w:w="536"/>
        <w:gridCol w:w="99"/>
        <w:gridCol w:w="105"/>
        <w:gridCol w:w="775"/>
        <w:gridCol w:w="105"/>
        <w:gridCol w:w="122"/>
        <w:gridCol w:w="536"/>
        <w:gridCol w:w="99"/>
        <w:gridCol w:w="105"/>
        <w:gridCol w:w="775"/>
      </w:tblGrid>
      <w:tr w:rsidR="00000000" w14:paraId="3B8C910A" w14:textId="77777777">
        <w:trPr>
          <w:divId w:val="695736884"/>
          <w:jc w:val="center"/>
        </w:trPr>
        <w:tc>
          <w:tcPr>
            <w:tcW w:w="0" w:type="auto"/>
            <w:gridSpan w:val="13"/>
            <w:vAlign w:val="center"/>
            <w:hideMark/>
          </w:tcPr>
          <w:p w14:paraId="571E2C0B" w14:textId="77777777" w:rsidR="00000000" w:rsidRDefault="00057078">
            <w:pPr>
              <w:spacing w:line="288" w:lineRule="auto"/>
              <w:ind w:firstLine="360"/>
              <w:rPr>
                <w:rFonts w:eastAsia="Times New Roman"/>
                <w:sz w:val="20"/>
                <w:szCs w:val="20"/>
              </w:rPr>
            </w:pPr>
          </w:p>
        </w:tc>
      </w:tr>
      <w:tr w:rsidR="00000000" w14:paraId="5D82CBF4" w14:textId="77777777">
        <w:trPr>
          <w:divId w:val="695736884"/>
          <w:jc w:val="center"/>
        </w:trPr>
        <w:tc>
          <w:tcPr>
            <w:tcW w:w="100" w:type="pct"/>
            <w:vAlign w:val="center"/>
            <w:hideMark/>
          </w:tcPr>
          <w:p w14:paraId="1AA50DD1" w14:textId="77777777" w:rsidR="00000000" w:rsidRDefault="00057078">
            <w:pPr>
              <w:rPr>
                <w:rFonts w:eastAsia="Times New Roman"/>
                <w:sz w:val="20"/>
                <w:szCs w:val="20"/>
              </w:rPr>
            </w:pPr>
          </w:p>
        </w:tc>
        <w:tc>
          <w:tcPr>
            <w:tcW w:w="3150" w:type="pct"/>
            <w:vAlign w:val="center"/>
            <w:hideMark/>
          </w:tcPr>
          <w:p w14:paraId="490FD4F4" w14:textId="77777777" w:rsidR="00000000" w:rsidRDefault="00057078">
            <w:pPr>
              <w:rPr>
                <w:rFonts w:eastAsia="Times New Roman"/>
                <w:sz w:val="20"/>
                <w:szCs w:val="20"/>
              </w:rPr>
            </w:pPr>
          </w:p>
        </w:tc>
        <w:tc>
          <w:tcPr>
            <w:tcW w:w="50" w:type="pct"/>
            <w:vAlign w:val="center"/>
            <w:hideMark/>
          </w:tcPr>
          <w:p w14:paraId="7F698029" w14:textId="77777777" w:rsidR="00000000" w:rsidRDefault="00057078">
            <w:pPr>
              <w:rPr>
                <w:rFonts w:eastAsia="Times New Roman"/>
                <w:sz w:val="20"/>
                <w:szCs w:val="20"/>
              </w:rPr>
            </w:pPr>
          </w:p>
        </w:tc>
        <w:tc>
          <w:tcPr>
            <w:tcW w:w="300" w:type="pct"/>
            <w:vAlign w:val="center"/>
            <w:hideMark/>
          </w:tcPr>
          <w:p w14:paraId="0D6697D7" w14:textId="77777777" w:rsidR="00000000" w:rsidRDefault="00057078">
            <w:pPr>
              <w:rPr>
                <w:rFonts w:eastAsia="Times New Roman"/>
                <w:sz w:val="20"/>
                <w:szCs w:val="20"/>
              </w:rPr>
            </w:pPr>
          </w:p>
        </w:tc>
        <w:tc>
          <w:tcPr>
            <w:tcW w:w="50" w:type="pct"/>
            <w:vAlign w:val="center"/>
            <w:hideMark/>
          </w:tcPr>
          <w:p w14:paraId="33DBB8CC" w14:textId="77777777" w:rsidR="00000000" w:rsidRDefault="00057078">
            <w:pPr>
              <w:rPr>
                <w:rFonts w:eastAsia="Times New Roman"/>
                <w:sz w:val="20"/>
                <w:szCs w:val="20"/>
              </w:rPr>
            </w:pPr>
          </w:p>
        </w:tc>
        <w:tc>
          <w:tcPr>
            <w:tcW w:w="50" w:type="pct"/>
            <w:vAlign w:val="center"/>
            <w:hideMark/>
          </w:tcPr>
          <w:p w14:paraId="0F4D2B9A" w14:textId="77777777" w:rsidR="00000000" w:rsidRDefault="00057078">
            <w:pPr>
              <w:rPr>
                <w:rFonts w:eastAsia="Times New Roman"/>
                <w:sz w:val="20"/>
                <w:szCs w:val="20"/>
              </w:rPr>
            </w:pPr>
          </w:p>
        </w:tc>
        <w:tc>
          <w:tcPr>
            <w:tcW w:w="400" w:type="pct"/>
            <w:vAlign w:val="center"/>
            <w:hideMark/>
          </w:tcPr>
          <w:p w14:paraId="1E8E5CFC" w14:textId="77777777" w:rsidR="00000000" w:rsidRDefault="00057078">
            <w:pPr>
              <w:rPr>
                <w:rFonts w:eastAsia="Times New Roman"/>
                <w:sz w:val="20"/>
                <w:szCs w:val="20"/>
              </w:rPr>
            </w:pPr>
          </w:p>
        </w:tc>
        <w:tc>
          <w:tcPr>
            <w:tcW w:w="50" w:type="pct"/>
            <w:vAlign w:val="center"/>
            <w:hideMark/>
          </w:tcPr>
          <w:p w14:paraId="5691DF33" w14:textId="77777777" w:rsidR="00000000" w:rsidRDefault="00057078">
            <w:pPr>
              <w:rPr>
                <w:rFonts w:eastAsia="Times New Roman"/>
                <w:sz w:val="20"/>
                <w:szCs w:val="20"/>
              </w:rPr>
            </w:pPr>
          </w:p>
        </w:tc>
        <w:tc>
          <w:tcPr>
            <w:tcW w:w="50" w:type="pct"/>
            <w:vAlign w:val="center"/>
            <w:hideMark/>
          </w:tcPr>
          <w:p w14:paraId="352C9573" w14:textId="77777777" w:rsidR="00000000" w:rsidRDefault="00057078">
            <w:pPr>
              <w:rPr>
                <w:rFonts w:eastAsia="Times New Roman"/>
                <w:sz w:val="20"/>
                <w:szCs w:val="20"/>
              </w:rPr>
            </w:pPr>
          </w:p>
        </w:tc>
        <w:tc>
          <w:tcPr>
            <w:tcW w:w="300" w:type="pct"/>
            <w:vAlign w:val="center"/>
            <w:hideMark/>
          </w:tcPr>
          <w:p w14:paraId="0A6E222A" w14:textId="77777777" w:rsidR="00000000" w:rsidRDefault="00057078">
            <w:pPr>
              <w:rPr>
                <w:rFonts w:eastAsia="Times New Roman"/>
                <w:sz w:val="20"/>
                <w:szCs w:val="20"/>
              </w:rPr>
            </w:pPr>
          </w:p>
        </w:tc>
        <w:tc>
          <w:tcPr>
            <w:tcW w:w="50" w:type="pct"/>
            <w:vAlign w:val="center"/>
            <w:hideMark/>
          </w:tcPr>
          <w:p w14:paraId="3E216060" w14:textId="77777777" w:rsidR="00000000" w:rsidRDefault="00057078">
            <w:pPr>
              <w:rPr>
                <w:rFonts w:eastAsia="Times New Roman"/>
                <w:sz w:val="20"/>
                <w:szCs w:val="20"/>
              </w:rPr>
            </w:pPr>
          </w:p>
        </w:tc>
        <w:tc>
          <w:tcPr>
            <w:tcW w:w="50" w:type="pct"/>
            <w:vAlign w:val="center"/>
            <w:hideMark/>
          </w:tcPr>
          <w:p w14:paraId="217B28C8" w14:textId="77777777" w:rsidR="00000000" w:rsidRDefault="00057078">
            <w:pPr>
              <w:rPr>
                <w:rFonts w:eastAsia="Times New Roman"/>
                <w:sz w:val="20"/>
                <w:szCs w:val="20"/>
              </w:rPr>
            </w:pPr>
          </w:p>
        </w:tc>
        <w:tc>
          <w:tcPr>
            <w:tcW w:w="400" w:type="pct"/>
            <w:vAlign w:val="center"/>
            <w:hideMark/>
          </w:tcPr>
          <w:p w14:paraId="0CD83556" w14:textId="77777777" w:rsidR="00000000" w:rsidRDefault="00057078">
            <w:pPr>
              <w:rPr>
                <w:rFonts w:eastAsia="Times New Roman"/>
                <w:sz w:val="20"/>
                <w:szCs w:val="20"/>
              </w:rPr>
            </w:pPr>
          </w:p>
        </w:tc>
      </w:tr>
      <w:tr w:rsidR="00000000" w14:paraId="53BDC0F7" w14:textId="77777777">
        <w:trPr>
          <w:divId w:val="695736884"/>
          <w:jc w:val="center"/>
        </w:trPr>
        <w:tc>
          <w:tcPr>
            <w:tcW w:w="0" w:type="auto"/>
            <w:tcMar>
              <w:top w:w="30" w:type="dxa"/>
              <w:left w:w="30" w:type="dxa"/>
              <w:bottom w:w="30" w:type="dxa"/>
              <w:right w:w="30" w:type="dxa"/>
            </w:tcMar>
            <w:vAlign w:val="bottom"/>
            <w:hideMark/>
          </w:tcPr>
          <w:p w14:paraId="7DD733D1" w14:textId="77777777" w:rsidR="00000000" w:rsidRDefault="00057078">
            <w:pPr>
              <w:divId w:val="62261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EBD382" w14:textId="77777777" w:rsidR="00000000" w:rsidRDefault="00057078">
            <w:pPr>
              <w:divId w:val="168489122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91E025C" w14:textId="77777777" w:rsidR="00000000" w:rsidRDefault="00057078">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14:paraId="1F4D5EFD" w14:textId="77777777" w:rsidR="00000000" w:rsidRDefault="00057078">
            <w:pPr>
              <w:divId w:val="15965712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641C209" w14:textId="77777777" w:rsidR="00000000" w:rsidRDefault="00057078">
            <w:pPr>
              <w:jc w:val="center"/>
              <w:rPr>
                <w:rFonts w:eastAsia="Times New Roman"/>
                <w:sz w:val="18"/>
                <w:szCs w:val="18"/>
              </w:rPr>
            </w:pPr>
            <w:r>
              <w:rPr>
                <w:rFonts w:ascii="inherit" w:eastAsia="Times New Roman" w:hAnsi="inherit"/>
                <w:b/>
                <w:bCs/>
                <w:sz w:val="18"/>
                <w:szCs w:val="18"/>
              </w:rPr>
              <w:t>September 30, 2018</w:t>
            </w:r>
          </w:p>
        </w:tc>
      </w:tr>
      <w:tr w:rsidR="00000000" w14:paraId="352833B9" w14:textId="77777777">
        <w:trPr>
          <w:divId w:val="695736884"/>
          <w:jc w:val="center"/>
        </w:trPr>
        <w:tc>
          <w:tcPr>
            <w:tcW w:w="0" w:type="auto"/>
            <w:tcMar>
              <w:top w:w="30" w:type="dxa"/>
              <w:left w:w="30" w:type="dxa"/>
              <w:bottom w:w="30" w:type="dxa"/>
              <w:right w:w="30" w:type="dxa"/>
            </w:tcMar>
            <w:vAlign w:val="bottom"/>
            <w:hideMark/>
          </w:tcPr>
          <w:p w14:paraId="31A09A93" w14:textId="77777777" w:rsidR="00000000" w:rsidRDefault="00057078">
            <w:pPr>
              <w:divId w:val="2064330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56C0E1" w14:textId="77777777" w:rsidR="00000000" w:rsidRDefault="00057078">
            <w:pPr>
              <w:divId w:val="1662735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3282E2" w14:textId="77777777" w:rsidR="00000000" w:rsidRDefault="0005707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7CD3D76A" w14:textId="77777777" w:rsidR="00000000" w:rsidRDefault="00057078">
            <w:pPr>
              <w:divId w:val="4761508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5FBEA01" w14:textId="77777777" w:rsidR="00000000" w:rsidRDefault="00057078">
            <w:pPr>
              <w:jc w:val="center"/>
              <w:rPr>
                <w:rFonts w:eastAsia="Times New Roman"/>
                <w:sz w:val="18"/>
                <w:szCs w:val="18"/>
              </w:rPr>
            </w:pPr>
            <w:r>
              <w:rPr>
                <w:rFonts w:ascii="inherit" w:eastAsia="Times New Roman" w:hAnsi="inherit"/>
                <w:b/>
                <w:bCs/>
                <w:sz w:val="18"/>
                <w:szCs w:val="18"/>
              </w:rPr>
              <w:t>Effective</w:t>
            </w:r>
          </w:p>
          <w:p w14:paraId="0C4D02CE" w14:textId="77777777" w:rsidR="00000000" w:rsidRDefault="00057078">
            <w:pPr>
              <w:jc w:val="center"/>
              <w:rPr>
                <w:rFonts w:eastAsia="Times New Roman"/>
                <w:sz w:val="18"/>
                <w:szCs w:val="18"/>
              </w:rPr>
            </w:pPr>
            <w:r>
              <w:rPr>
                <w:rFonts w:ascii="inherit" w:eastAsia="Times New Roman" w:hAnsi="inherit"/>
                <w:b/>
                <w:bCs/>
                <w:sz w:val="18"/>
                <w:szCs w:val="18"/>
              </w:rPr>
              <w:t>Rate</w:t>
            </w:r>
          </w:p>
        </w:tc>
        <w:tc>
          <w:tcPr>
            <w:tcW w:w="0" w:type="auto"/>
            <w:tcMar>
              <w:top w:w="30" w:type="dxa"/>
              <w:left w:w="30" w:type="dxa"/>
              <w:bottom w:w="30" w:type="dxa"/>
              <w:right w:w="30" w:type="dxa"/>
            </w:tcMar>
            <w:vAlign w:val="bottom"/>
            <w:hideMark/>
          </w:tcPr>
          <w:p w14:paraId="01715588" w14:textId="77777777" w:rsidR="00000000" w:rsidRDefault="00057078">
            <w:pPr>
              <w:divId w:val="1774206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EAFAD3" w14:textId="77777777" w:rsidR="00000000" w:rsidRDefault="0005707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18A5683E" w14:textId="77777777" w:rsidR="00000000" w:rsidRDefault="00057078">
            <w:pPr>
              <w:divId w:val="19455319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C9CCDA5" w14:textId="77777777" w:rsidR="00000000" w:rsidRDefault="00057078">
            <w:pPr>
              <w:jc w:val="center"/>
              <w:rPr>
                <w:rFonts w:eastAsia="Times New Roman"/>
                <w:sz w:val="18"/>
                <w:szCs w:val="18"/>
              </w:rPr>
            </w:pPr>
            <w:r>
              <w:rPr>
                <w:rFonts w:ascii="inherit" w:eastAsia="Times New Roman" w:hAnsi="inherit"/>
                <w:b/>
                <w:bCs/>
                <w:sz w:val="18"/>
                <w:szCs w:val="18"/>
              </w:rPr>
              <w:t>Effective</w:t>
            </w:r>
          </w:p>
          <w:p w14:paraId="4689F27B" w14:textId="77777777" w:rsidR="00000000" w:rsidRDefault="00057078">
            <w:pPr>
              <w:jc w:val="center"/>
              <w:rPr>
                <w:rFonts w:eastAsia="Times New Roman"/>
                <w:sz w:val="18"/>
                <w:szCs w:val="18"/>
              </w:rPr>
            </w:pPr>
            <w:r>
              <w:rPr>
                <w:rFonts w:ascii="inherit" w:eastAsia="Times New Roman" w:hAnsi="inherit"/>
                <w:b/>
                <w:bCs/>
                <w:sz w:val="18"/>
                <w:szCs w:val="18"/>
              </w:rPr>
              <w:t>Rate</w:t>
            </w:r>
          </w:p>
        </w:tc>
      </w:tr>
      <w:tr w:rsidR="00000000" w14:paraId="1303C19B" w14:textId="77777777">
        <w:trPr>
          <w:divId w:val="695736884"/>
          <w:jc w:val="center"/>
        </w:trPr>
        <w:tc>
          <w:tcPr>
            <w:tcW w:w="0" w:type="auto"/>
            <w:gridSpan w:val="2"/>
            <w:tcMar>
              <w:top w:w="30" w:type="dxa"/>
              <w:left w:w="30" w:type="dxa"/>
              <w:bottom w:w="30" w:type="dxa"/>
              <w:right w:w="30" w:type="dxa"/>
            </w:tcMar>
            <w:vAlign w:val="bottom"/>
            <w:hideMark/>
          </w:tcPr>
          <w:p w14:paraId="62550E48" w14:textId="77777777" w:rsidR="00000000" w:rsidRDefault="00057078">
            <w:pPr>
              <w:rPr>
                <w:rFonts w:eastAsia="Times New Roman"/>
                <w:sz w:val="18"/>
                <w:szCs w:val="18"/>
              </w:rPr>
            </w:pPr>
            <w:r>
              <w:rPr>
                <w:rFonts w:ascii="inherit" w:eastAsia="Times New Roman" w:hAnsi="inherit"/>
                <w:b/>
                <w:bCs/>
                <w:sz w:val="18"/>
                <w:szCs w:val="18"/>
              </w:rPr>
              <w:t>May 2015 Notes</w:t>
            </w:r>
          </w:p>
        </w:tc>
        <w:tc>
          <w:tcPr>
            <w:tcW w:w="0" w:type="auto"/>
            <w:gridSpan w:val="3"/>
            <w:tcBorders>
              <w:top w:val="single" w:sz="6" w:space="0" w:color="000000"/>
            </w:tcBorders>
            <w:tcMar>
              <w:top w:w="30" w:type="dxa"/>
              <w:left w:w="30" w:type="dxa"/>
              <w:bottom w:w="30" w:type="dxa"/>
              <w:right w:w="30" w:type="dxa"/>
            </w:tcMar>
            <w:vAlign w:val="bottom"/>
            <w:hideMark/>
          </w:tcPr>
          <w:p w14:paraId="7411C455" w14:textId="77777777" w:rsidR="00000000" w:rsidRDefault="00057078">
            <w:pPr>
              <w:divId w:val="140460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A5EB76" w14:textId="77777777" w:rsidR="00000000" w:rsidRDefault="00057078">
            <w:pPr>
              <w:divId w:val="100348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046EE00" w14:textId="77777777" w:rsidR="00000000" w:rsidRDefault="00057078">
            <w:pPr>
              <w:divId w:val="56363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5518F" w14:textId="77777777" w:rsidR="00000000" w:rsidRDefault="00057078">
            <w:pPr>
              <w:divId w:val="18372577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EB6D9CE" w14:textId="77777777" w:rsidR="00000000" w:rsidRDefault="00057078">
            <w:pPr>
              <w:divId w:val="1217471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CE7B3F" w14:textId="77777777" w:rsidR="00000000" w:rsidRDefault="00057078">
            <w:pPr>
              <w:divId w:val="2156304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75AD756" w14:textId="77777777" w:rsidR="00000000" w:rsidRDefault="00057078">
            <w:pPr>
              <w:divId w:val="387412371"/>
              <w:rPr>
                <w:rFonts w:eastAsia="Times New Roman"/>
                <w:sz w:val="20"/>
                <w:szCs w:val="20"/>
              </w:rPr>
            </w:pPr>
            <w:r>
              <w:rPr>
                <w:rFonts w:ascii="inherit" w:eastAsia="Times New Roman" w:hAnsi="inherit"/>
                <w:sz w:val="20"/>
                <w:szCs w:val="20"/>
              </w:rPr>
              <w:t> </w:t>
            </w:r>
          </w:p>
        </w:tc>
      </w:tr>
      <w:tr w:rsidR="00000000" w14:paraId="33FED0B2" w14:textId="77777777">
        <w:trPr>
          <w:divId w:val="695736884"/>
          <w:jc w:val="center"/>
        </w:trPr>
        <w:tc>
          <w:tcPr>
            <w:tcW w:w="0" w:type="auto"/>
            <w:shd w:val="clear" w:color="auto" w:fill="CCEEFF"/>
            <w:tcMar>
              <w:top w:w="30" w:type="dxa"/>
              <w:left w:w="30" w:type="dxa"/>
              <w:bottom w:w="30" w:type="dxa"/>
              <w:right w:w="30" w:type="dxa"/>
            </w:tcMar>
            <w:vAlign w:val="bottom"/>
            <w:hideMark/>
          </w:tcPr>
          <w:p w14:paraId="1227161A" w14:textId="77777777" w:rsidR="00000000" w:rsidRDefault="00057078">
            <w:pPr>
              <w:divId w:val="829367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879F2B" w14:textId="77777777" w:rsidR="00000000" w:rsidRDefault="00057078">
            <w:pPr>
              <w:rPr>
                <w:rFonts w:eastAsia="Times New Roman"/>
                <w:sz w:val="18"/>
                <w:szCs w:val="18"/>
              </w:rPr>
            </w:pPr>
            <w:r>
              <w:rPr>
                <w:rFonts w:ascii="inherit" w:eastAsia="Times New Roman" w:hAnsi="inherit"/>
                <w:sz w:val="18"/>
                <w:szCs w:val="18"/>
              </w:rPr>
              <w:t>Floating-rate three-month LIBOR plus 0.55% notes due May 20, 2020</w:t>
            </w:r>
          </w:p>
        </w:tc>
        <w:tc>
          <w:tcPr>
            <w:tcW w:w="0" w:type="auto"/>
            <w:shd w:val="clear" w:color="auto" w:fill="CCEEFF"/>
            <w:tcMar>
              <w:top w:w="30" w:type="dxa"/>
              <w:left w:w="30" w:type="dxa"/>
              <w:bottom w:w="30" w:type="dxa"/>
              <w:right w:w="0" w:type="dxa"/>
            </w:tcMar>
            <w:vAlign w:val="bottom"/>
            <w:hideMark/>
          </w:tcPr>
          <w:p w14:paraId="6DF1DF2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0BC824" w14:textId="77777777" w:rsidR="00000000" w:rsidRDefault="00057078">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14:paraId="260A102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98FFD" w14:textId="77777777" w:rsidR="00000000" w:rsidRDefault="00057078">
            <w:pPr>
              <w:divId w:val="1125931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B5BA1F" w14:textId="77777777" w:rsidR="00000000" w:rsidRDefault="00057078">
            <w:pPr>
              <w:jc w:val="center"/>
              <w:rPr>
                <w:rFonts w:eastAsia="Times New Roman"/>
                <w:sz w:val="18"/>
                <w:szCs w:val="18"/>
              </w:rPr>
            </w:pPr>
            <w:r>
              <w:rPr>
                <w:rFonts w:ascii="inherit" w:eastAsia="Times New Roman" w:hAnsi="inherit"/>
                <w:sz w:val="18"/>
                <w:szCs w:val="18"/>
              </w:rPr>
              <w:t>3.25%</w:t>
            </w:r>
          </w:p>
        </w:tc>
        <w:tc>
          <w:tcPr>
            <w:tcW w:w="0" w:type="auto"/>
            <w:shd w:val="clear" w:color="auto" w:fill="CCEEFF"/>
            <w:tcMar>
              <w:top w:w="30" w:type="dxa"/>
              <w:left w:w="30" w:type="dxa"/>
              <w:bottom w:w="30" w:type="dxa"/>
              <w:right w:w="30" w:type="dxa"/>
            </w:tcMar>
            <w:vAlign w:val="bottom"/>
            <w:hideMark/>
          </w:tcPr>
          <w:p w14:paraId="2CB20F9B" w14:textId="77777777" w:rsidR="00000000" w:rsidRDefault="00057078">
            <w:pPr>
              <w:divId w:val="1467360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0D66B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B29E67A" w14:textId="77777777" w:rsidR="00000000" w:rsidRDefault="00057078">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14:paraId="617B9D0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4E78B" w14:textId="77777777" w:rsidR="00000000" w:rsidRDefault="00057078">
            <w:pPr>
              <w:divId w:val="539245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73A7F3" w14:textId="77777777" w:rsidR="00000000" w:rsidRDefault="00057078">
            <w:pPr>
              <w:jc w:val="center"/>
              <w:rPr>
                <w:rFonts w:eastAsia="Times New Roman"/>
                <w:sz w:val="18"/>
                <w:szCs w:val="18"/>
              </w:rPr>
            </w:pPr>
            <w:r>
              <w:rPr>
                <w:rFonts w:ascii="inherit" w:eastAsia="Times New Roman" w:hAnsi="inherit"/>
                <w:sz w:val="18"/>
                <w:szCs w:val="18"/>
              </w:rPr>
              <w:t>2.93%</w:t>
            </w:r>
          </w:p>
        </w:tc>
      </w:tr>
      <w:tr w:rsidR="00000000" w14:paraId="707A2E1F" w14:textId="77777777">
        <w:trPr>
          <w:divId w:val="695736884"/>
          <w:jc w:val="center"/>
        </w:trPr>
        <w:tc>
          <w:tcPr>
            <w:tcW w:w="0" w:type="auto"/>
            <w:tcMar>
              <w:top w:w="30" w:type="dxa"/>
              <w:left w:w="30" w:type="dxa"/>
              <w:bottom w:w="30" w:type="dxa"/>
              <w:right w:w="30" w:type="dxa"/>
            </w:tcMar>
            <w:vAlign w:val="bottom"/>
            <w:hideMark/>
          </w:tcPr>
          <w:p w14:paraId="51991813" w14:textId="77777777" w:rsidR="00000000" w:rsidRDefault="00057078">
            <w:pPr>
              <w:divId w:val="504514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3D81D1" w14:textId="77777777" w:rsidR="00000000" w:rsidRDefault="00057078">
            <w:pPr>
              <w:rPr>
                <w:rFonts w:eastAsia="Times New Roman"/>
                <w:sz w:val="18"/>
                <w:szCs w:val="18"/>
              </w:rPr>
            </w:pPr>
            <w:r>
              <w:rPr>
                <w:rFonts w:ascii="inherit" w:eastAsia="Times New Roman" w:hAnsi="inherit"/>
                <w:sz w:val="18"/>
                <w:szCs w:val="18"/>
              </w:rPr>
              <w:t>Fixed-rate 2.25% notes due May 20, 2020</w:t>
            </w:r>
          </w:p>
        </w:tc>
        <w:tc>
          <w:tcPr>
            <w:tcW w:w="0" w:type="auto"/>
            <w:gridSpan w:val="2"/>
            <w:tcMar>
              <w:top w:w="30" w:type="dxa"/>
              <w:left w:w="30" w:type="dxa"/>
              <w:bottom w:w="30" w:type="dxa"/>
              <w:right w:w="0" w:type="dxa"/>
            </w:tcMar>
            <w:vAlign w:val="bottom"/>
            <w:hideMark/>
          </w:tcPr>
          <w:p w14:paraId="47AA24DD" w14:textId="77777777" w:rsidR="00000000" w:rsidRDefault="00057078">
            <w:pPr>
              <w:jc w:val="right"/>
              <w:rPr>
                <w:rFonts w:eastAsia="Times New Roman"/>
                <w:sz w:val="18"/>
                <w:szCs w:val="18"/>
              </w:rPr>
            </w:pPr>
            <w:r>
              <w:rPr>
                <w:rFonts w:ascii="inherit" w:eastAsia="Times New Roman" w:hAnsi="inherit"/>
                <w:sz w:val="18"/>
                <w:szCs w:val="18"/>
              </w:rPr>
              <w:t>1,750</w:t>
            </w:r>
          </w:p>
        </w:tc>
        <w:tc>
          <w:tcPr>
            <w:tcW w:w="0" w:type="auto"/>
            <w:vAlign w:val="bottom"/>
            <w:hideMark/>
          </w:tcPr>
          <w:p w14:paraId="6555088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A34FF82" w14:textId="77777777" w:rsidR="00000000" w:rsidRDefault="00057078">
            <w:pPr>
              <w:divId w:val="1806312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3AD740" w14:textId="77777777" w:rsidR="00000000" w:rsidRDefault="00057078">
            <w:pPr>
              <w:jc w:val="center"/>
              <w:rPr>
                <w:rFonts w:eastAsia="Times New Roman"/>
                <w:sz w:val="18"/>
                <w:szCs w:val="18"/>
              </w:rPr>
            </w:pPr>
            <w:r>
              <w:rPr>
                <w:rFonts w:ascii="inherit" w:eastAsia="Times New Roman" w:hAnsi="inherit"/>
                <w:sz w:val="18"/>
                <w:szCs w:val="18"/>
              </w:rPr>
              <w:t>3.09%</w:t>
            </w:r>
          </w:p>
        </w:tc>
        <w:tc>
          <w:tcPr>
            <w:tcW w:w="0" w:type="auto"/>
            <w:tcMar>
              <w:top w:w="30" w:type="dxa"/>
              <w:left w:w="30" w:type="dxa"/>
              <w:bottom w:w="30" w:type="dxa"/>
              <w:right w:w="30" w:type="dxa"/>
            </w:tcMar>
            <w:vAlign w:val="bottom"/>
            <w:hideMark/>
          </w:tcPr>
          <w:p w14:paraId="22606E7F" w14:textId="77777777" w:rsidR="00000000" w:rsidRDefault="00057078">
            <w:pPr>
              <w:divId w:val="43374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BB31C" w14:textId="77777777" w:rsidR="00000000" w:rsidRDefault="00057078">
            <w:pPr>
              <w:jc w:val="right"/>
              <w:rPr>
                <w:rFonts w:eastAsia="Times New Roman"/>
                <w:sz w:val="18"/>
                <w:szCs w:val="18"/>
              </w:rPr>
            </w:pPr>
            <w:r>
              <w:rPr>
                <w:rFonts w:ascii="inherit" w:eastAsia="Times New Roman" w:hAnsi="inherit"/>
                <w:sz w:val="18"/>
                <w:szCs w:val="18"/>
              </w:rPr>
              <w:t>1,750</w:t>
            </w:r>
          </w:p>
        </w:tc>
        <w:tc>
          <w:tcPr>
            <w:tcW w:w="0" w:type="auto"/>
            <w:vAlign w:val="bottom"/>
            <w:hideMark/>
          </w:tcPr>
          <w:p w14:paraId="6C93231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3B72FF4" w14:textId="77777777" w:rsidR="00000000" w:rsidRDefault="00057078">
            <w:pPr>
              <w:divId w:val="192880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79FCD" w14:textId="77777777" w:rsidR="00000000" w:rsidRDefault="00057078">
            <w:pPr>
              <w:jc w:val="center"/>
              <w:rPr>
                <w:rFonts w:eastAsia="Times New Roman"/>
                <w:sz w:val="18"/>
                <w:szCs w:val="18"/>
              </w:rPr>
            </w:pPr>
            <w:r>
              <w:rPr>
                <w:rFonts w:ascii="inherit" w:eastAsia="Times New Roman" w:hAnsi="inherit"/>
                <w:sz w:val="18"/>
                <w:szCs w:val="18"/>
              </w:rPr>
              <w:t>3.13%</w:t>
            </w:r>
          </w:p>
        </w:tc>
      </w:tr>
      <w:tr w:rsidR="00000000" w14:paraId="5AD0921B" w14:textId="77777777">
        <w:trPr>
          <w:divId w:val="695736884"/>
          <w:jc w:val="center"/>
        </w:trPr>
        <w:tc>
          <w:tcPr>
            <w:tcW w:w="0" w:type="auto"/>
            <w:shd w:val="clear" w:color="auto" w:fill="CCEEFF"/>
            <w:tcMar>
              <w:top w:w="30" w:type="dxa"/>
              <w:left w:w="30" w:type="dxa"/>
              <w:bottom w:w="30" w:type="dxa"/>
              <w:right w:w="30" w:type="dxa"/>
            </w:tcMar>
            <w:vAlign w:val="bottom"/>
            <w:hideMark/>
          </w:tcPr>
          <w:p w14:paraId="1A485360" w14:textId="77777777" w:rsidR="00000000" w:rsidRDefault="00057078">
            <w:pPr>
              <w:divId w:val="72503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B343F1" w14:textId="77777777" w:rsidR="00000000" w:rsidRDefault="00057078">
            <w:pPr>
              <w:rPr>
                <w:rFonts w:eastAsia="Times New Roman"/>
                <w:sz w:val="18"/>
                <w:szCs w:val="18"/>
              </w:rPr>
            </w:pPr>
            <w:r>
              <w:rPr>
                <w:rFonts w:ascii="inherit" w:eastAsia="Times New Roman" w:hAnsi="inherit"/>
                <w:sz w:val="18"/>
                <w:szCs w:val="18"/>
              </w:rPr>
              <w:t>Fixed-rate 3.00% notes due May 20, 2022</w:t>
            </w:r>
          </w:p>
        </w:tc>
        <w:tc>
          <w:tcPr>
            <w:tcW w:w="0" w:type="auto"/>
            <w:gridSpan w:val="2"/>
            <w:shd w:val="clear" w:color="auto" w:fill="CCEEFF"/>
            <w:tcMar>
              <w:top w:w="30" w:type="dxa"/>
              <w:left w:w="30" w:type="dxa"/>
              <w:bottom w:w="30" w:type="dxa"/>
              <w:right w:w="0" w:type="dxa"/>
            </w:tcMar>
            <w:vAlign w:val="bottom"/>
            <w:hideMark/>
          </w:tcPr>
          <w:p w14:paraId="6F426BFC"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623590E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55047" w14:textId="77777777" w:rsidR="00000000" w:rsidRDefault="00057078">
            <w:pPr>
              <w:divId w:val="1530142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E58385" w14:textId="77777777" w:rsidR="00000000" w:rsidRDefault="00057078">
            <w:pPr>
              <w:jc w:val="center"/>
              <w:rPr>
                <w:rFonts w:eastAsia="Times New Roman"/>
                <w:sz w:val="18"/>
                <w:szCs w:val="18"/>
              </w:rPr>
            </w:pPr>
            <w:r>
              <w:rPr>
                <w:rFonts w:ascii="inherit" w:eastAsia="Times New Roman" w:hAnsi="inherit"/>
                <w:sz w:val="18"/>
                <w:szCs w:val="18"/>
              </w:rPr>
              <w:t>3.51%</w:t>
            </w:r>
          </w:p>
        </w:tc>
        <w:tc>
          <w:tcPr>
            <w:tcW w:w="0" w:type="auto"/>
            <w:shd w:val="clear" w:color="auto" w:fill="CCEEFF"/>
            <w:tcMar>
              <w:top w:w="30" w:type="dxa"/>
              <w:left w:w="30" w:type="dxa"/>
              <w:bottom w:w="30" w:type="dxa"/>
              <w:right w:w="30" w:type="dxa"/>
            </w:tcMar>
            <w:vAlign w:val="bottom"/>
            <w:hideMark/>
          </w:tcPr>
          <w:p w14:paraId="29F342FC" w14:textId="77777777" w:rsidR="00000000" w:rsidRDefault="00057078">
            <w:pPr>
              <w:divId w:val="2137869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5D83D4"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4297446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78B37" w14:textId="77777777" w:rsidR="00000000" w:rsidRDefault="00057078">
            <w:pPr>
              <w:divId w:val="1520703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14A37B" w14:textId="77777777" w:rsidR="00000000" w:rsidRDefault="00057078">
            <w:pPr>
              <w:jc w:val="center"/>
              <w:rPr>
                <w:rFonts w:eastAsia="Times New Roman"/>
                <w:sz w:val="18"/>
                <w:szCs w:val="18"/>
              </w:rPr>
            </w:pPr>
            <w:r>
              <w:rPr>
                <w:rFonts w:ascii="inherit" w:eastAsia="Times New Roman" w:hAnsi="inherit"/>
                <w:sz w:val="18"/>
                <w:szCs w:val="18"/>
              </w:rPr>
              <w:t>3.73%</w:t>
            </w:r>
          </w:p>
        </w:tc>
      </w:tr>
      <w:tr w:rsidR="00000000" w14:paraId="0DEC2861" w14:textId="77777777">
        <w:trPr>
          <w:divId w:val="695736884"/>
          <w:jc w:val="center"/>
        </w:trPr>
        <w:tc>
          <w:tcPr>
            <w:tcW w:w="0" w:type="auto"/>
            <w:tcMar>
              <w:top w:w="30" w:type="dxa"/>
              <w:left w:w="30" w:type="dxa"/>
              <w:bottom w:w="30" w:type="dxa"/>
              <w:right w:w="30" w:type="dxa"/>
            </w:tcMar>
            <w:vAlign w:val="bottom"/>
            <w:hideMark/>
          </w:tcPr>
          <w:p w14:paraId="0E81E948" w14:textId="77777777" w:rsidR="00000000" w:rsidRDefault="00057078">
            <w:pPr>
              <w:divId w:val="96265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F2FF9" w14:textId="77777777" w:rsidR="00000000" w:rsidRDefault="00057078">
            <w:pPr>
              <w:rPr>
                <w:rFonts w:eastAsia="Times New Roman"/>
                <w:sz w:val="18"/>
                <w:szCs w:val="18"/>
              </w:rPr>
            </w:pPr>
            <w:r>
              <w:rPr>
                <w:rFonts w:ascii="inherit" w:eastAsia="Times New Roman" w:hAnsi="inherit"/>
                <w:sz w:val="18"/>
                <w:szCs w:val="18"/>
              </w:rPr>
              <w:t>Fixed-rate 3.45% notes due May 20, 2025</w:t>
            </w:r>
          </w:p>
        </w:tc>
        <w:tc>
          <w:tcPr>
            <w:tcW w:w="0" w:type="auto"/>
            <w:gridSpan w:val="2"/>
            <w:tcMar>
              <w:top w:w="30" w:type="dxa"/>
              <w:left w:w="30" w:type="dxa"/>
              <w:bottom w:w="30" w:type="dxa"/>
              <w:right w:w="0" w:type="dxa"/>
            </w:tcMar>
            <w:vAlign w:val="bottom"/>
            <w:hideMark/>
          </w:tcPr>
          <w:p w14:paraId="15401B82"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vAlign w:val="bottom"/>
            <w:hideMark/>
          </w:tcPr>
          <w:p w14:paraId="576BF89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42D3CDB" w14:textId="77777777" w:rsidR="00000000" w:rsidRDefault="00057078">
            <w:pPr>
              <w:divId w:val="483663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482A3" w14:textId="77777777" w:rsidR="00000000" w:rsidRDefault="00057078">
            <w:pPr>
              <w:jc w:val="center"/>
              <w:rPr>
                <w:rFonts w:eastAsia="Times New Roman"/>
                <w:sz w:val="18"/>
                <w:szCs w:val="18"/>
              </w:rPr>
            </w:pPr>
            <w:r>
              <w:rPr>
                <w:rFonts w:ascii="inherit" w:eastAsia="Times New Roman" w:hAnsi="inherit"/>
                <w:sz w:val="18"/>
                <w:szCs w:val="18"/>
              </w:rPr>
              <w:t>3.46%</w:t>
            </w:r>
          </w:p>
        </w:tc>
        <w:tc>
          <w:tcPr>
            <w:tcW w:w="0" w:type="auto"/>
            <w:tcMar>
              <w:top w:w="30" w:type="dxa"/>
              <w:left w:w="30" w:type="dxa"/>
              <w:bottom w:w="30" w:type="dxa"/>
              <w:right w:w="30" w:type="dxa"/>
            </w:tcMar>
            <w:vAlign w:val="bottom"/>
            <w:hideMark/>
          </w:tcPr>
          <w:p w14:paraId="14948255" w14:textId="77777777" w:rsidR="00000000" w:rsidRDefault="00057078">
            <w:pPr>
              <w:divId w:val="1097097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58A590"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vAlign w:val="bottom"/>
            <w:hideMark/>
          </w:tcPr>
          <w:p w14:paraId="03D43F0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0820453" w14:textId="77777777" w:rsidR="00000000" w:rsidRDefault="00057078">
            <w:pPr>
              <w:divId w:val="35030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EC9A67" w14:textId="77777777" w:rsidR="00000000" w:rsidRDefault="00057078">
            <w:pPr>
              <w:jc w:val="center"/>
              <w:rPr>
                <w:rFonts w:eastAsia="Times New Roman"/>
                <w:sz w:val="18"/>
                <w:szCs w:val="18"/>
              </w:rPr>
            </w:pPr>
            <w:r>
              <w:rPr>
                <w:rFonts w:ascii="inherit" w:eastAsia="Times New Roman" w:hAnsi="inherit"/>
                <w:sz w:val="18"/>
                <w:szCs w:val="18"/>
              </w:rPr>
              <w:t>3.46%</w:t>
            </w:r>
          </w:p>
        </w:tc>
      </w:tr>
      <w:tr w:rsidR="00000000" w14:paraId="467B0FA1" w14:textId="77777777">
        <w:trPr>
          <w:divId w:val="695736884"/>
          <w:jc w:val="center"/>
        </w:trPr>
        <w:tc>
          <w:tcPr>
            <w:tcW w:w="0" w:type="auto"/>
            <w:shd w:val="clear" w:color="auto" w:fill="CCEEFF"/>
            <w:tcMar>
              <w:top w:w="30" w:type="dxa"/>
              <w:left w:w="30" w:type="dxa"/>
              <w:bottom w:w="30" w:type="dxa"/>
              <w:right w:w="30" w:type="dxa"/>
            </w:tcMar>
            <w:vAlign w:val="bottom"/>
            <w:hideMark/>
          </w:tcPr>
          <w:p w14:paraId="37D5D0BE" w14:textId="77777777" w:rsidR="00000000" w:rsidRDefault="00057078">
            <w:pPr>
              <w:divId w:val="1332373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B5CD66" w14:textId="77777777" w:rsidR="00000000" w:rsidRDefault="00057078">
            <w:pPr>
              <w:rPr>
                <w:rFonts w:eastAsia="Times New Roman"/>
                <w:sz w:val="18"/>
                <w:szCs w:val="18"/>
              </w:rPr>
            </w:pPr>
            <w:r>
              <w:rPr>
                <w:rFonts w:ascii="inherit" w:eastAsia="Times New Roman" w:hAnsi="inherit"/>
                <w:sz w:val="18"/>
                <w:szCs w:val="18"/>
              </w:rPr>
              <w:t>Fixed-rate 4.65% notes due May 20, 2035</w:t>
            </w:r>
          </w:p>
        </w:tc>
        <w:tc>
          <w:tcPr>
            <w:tcW w:w="0" w:type="auto"/>
            <w:gridSpan w:val="2"/>
            <w:shd w:val="clear" w:color="auto" w:fill="CCEEFF"/>
            <w:tcMar>
              <w:top w:w="30" w:type="dxa"/>
              <w:left w:w="30" w:type="dxa"/>
              <w:bottom w:w="30" w:type="dxa"/>
              <w:right w:w="0" w:type="dxa"/>
            </w:tcMar>
            <w:vAlign w:val="bottom"/>
            <w:hideMark/>
          </w:tcPr>
          <w:p w14:paraId="79957F0B" w14:textId="77777777" w:rsidR="00000000" w:rsidRDefault="00057078">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7737C3A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59C4D8" w14:textId="77777777" w:rsidR="00000000" w:rsidRDefault="00057078">
            <w:pPr>
              <w:divId w:val="655912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170F4" w14:textId="77777777" w:rsidR="00000000" w:rsidRDefault="00057078">
            <w:pPr>
              <w:jc w:val="center"/>
              <w:rPr>
                <w:rFonts w:eastAsia="Times New Roman"/>
                <w:sz w:val="18"/>
                <w:szCs w:val="18"/>
              </w:rPr>
            </w:pPr>
            <w:r>
              <w:rPr>
                <w:rFonts w:ascii="inherit" w:eastAsia="Times New Roman" w:hAnsi="inherit"/>
                <w:sz w:val="18"/>
                <w:szCs w:val="18"/>
              </w:rPr>
              <w:t>4.73%</w:t>
            </w:r>
          </w:p>
        </w:tc>
        <w:tc>
          <w:tcPr>
            <w:tcW w:w="0" w:type="auto"/>
            <w:shd w:val="clear" w:color="auto" w:fill="CCEEFF"/>
            <w:tcMar>
              <w:top w:w="30" w:type="dxa"/>
              <w:left w:w="30" w:type="dxa"/>
              <w:bottom w:w="30" w:type="dxa"/>
              <w:right w:w="30" w:type="dxa"/>
            </w:tcMar>
            <w:vAlign w:val="bottom"/>
            <w:hideMark/>
          </w:tcPr>
          <w:p w14:paraId="72B71C5A" w14:textId="77777777" w:rsidR="00000000" w:rsidRDefault="00057078">
            <w:pPr>
              <w:divId w:val="124106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C78F1F" w14:textId="77777777" w:rsidR="00000000" w:rsidRDefault="00057078">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03CA7DC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88D05" w14:textId="77777777" w:rsidR="00000000" w:rsidRDefault="00057078">
            <w:pPr>
              <w:divId w:val="1974090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56BC1B" w14:textId="77777777" w:rsidR="00000000" w:rsidRDefault="00057078">
            <w:pPr>
              <w:jc w:val="center"/>
              <w:rPr>
                <w:rFonts w:eastAsia="Times New Roman"/>
                <w:sz w:val="18"/>
                <w:szCs w:val="18"/>
              </w:rPr>
            </w:pPr>
            <w:r>
              <w:rPr>
                <w:rFonts w:ascii="inherit" w:eastAsia="Times New Roman" w:hAnsi="inherit"/>
                <w:sz w:val="18"/>
                <w:szCs w:val="18"/>
              </w:rPr>
              <w:t>4.73%</w:t>
            </w:r>
          </w:p>
        </w:tc>
      </w:tr>
      <w:tr w:rsidR="00000000" w14:paraId="6396F9A1" w14:textId="77777777">
        <w:trPr>
          <w:divId w:val="695736884"/>
          <w:jc w:val="center"/>
        </w:trPr>
        <w:tc>
          <w:tcPr>
            <w:tcW w:w="0" w:type="auto"/>
            <w:tcMar>
              <w:top w:w="30" w:type="dxa"/>
              <w:left w:w="30" w:type="dxa"/>
              <w:bottom w:w="30" w:type="dxa"/>
              <w:right w:w="30" w:type="dxa"/>
            </w:tcMar>
            <w:vAlign w:val="bottom"/>
            <w:hideMark/>
          </w:tcPr>
          <w:p w14:paraId="7A1379B0" w14:textId="77777777" w:rsidR="00000000" w:rsidRDefault="00057078">
            <w:pPr>
              <w:divId w:val="212214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04BD9" w14:textId="77777777" w:rsidR="00000000" w:rsidRDefault="00057078">
            <w:pPr>
              <w:rPr>
                <w:rFonts w:eastAsia="Times New Roman"/>
                <w:sz w:val="18"/>
                <w:szCs w:val="18"/>
              </w:rPr>
            </w:pPr>
            <w:r>
              <w:rPr>
                <w:rFonts w:ascii="inherit" w:eastAsia="Times New Roman" w:hAnsi="inherit"/>
                <w:sz w:val="18"/>
                <w:szCs w:val="18"/>
              </w:rPr>
              <w:t>Fixed-rate 4.80% notes due May 20, 2045</w:t>
            </w:r>
          </w:p>
        </w:tc>
        <w:tc>
          <w:tcPr>
            <w:tcW w:w="0" w:type="auto"/>
            <w:gridSpan w:val="2"/>
            <w:tcMar>
              <w:top w:w="30" w:type="dxa"/>
              <w:left w:w="30" w:type="dxa"/>
              <w:bottom w:w="30" w:type="dxa"/>
              <w:right w:w="0" w:type="dxa"/>
            </w:tcMar>
            <w:vAlign w:val="bottom"/>
            <w:hideMark/>
          </w:tcPr>
          <w:p w14:paraId="4FDAA7DC"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12668F9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39E960E" w14:textId="77777777" w:rsidR="00000000" w:rsidRDefault="00057078">
            <w:pPr>
              <w:divId w:val="215628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F4B88" w14:textId="77777777" w:rsidR="00000000" w:rsidRDefault="00057078">
            <w:pPr>
              <w:jc w:val="center"/>
              <w:rPr>
                <w:rFonts w:eastAsia="Times New Roman"/>
                <w:sz w:val="18"/>
                <w:szCs w:val="18"/>
              </w:rPr>
            </w:pPr>
            <w:r>
              <w:rPr>
                <w:rFonts w:ascii="inherit" w:eastAsia="Times New Roman" w:hAnsi="inherit"/>
                <w:sz w:val="18"/>
                <w:szCs w:val="18"/>
              </w:rPr>
              <w:t>4.72%</w:t>
            </w:r>
          </w:p>
        </w:tc>
        <w:tc>
          <w:tcPr>
            <w:tcW w:w="0" w:type="auto"/>
            <w:tcMar>
              <w:top w:w="30" w:type="dxa"/>
              <w:left w:w="30" w:type="dxa"/>
              <w:bottom w:w="30" w:type="dxa"/>
              <w:right w:w="30" w:type="dxa"/>
            </w:tcMar>
            <w:vAlign w:val="bottom"/>
            <w:hideMark/>
          </w:tcPr>
          <w:p w14:paraId="7831A64D" w14:textId="77777777" w:rsidR="00000000" w:rsidRDefault="00057078">
            <w:pPr>
              <w:divId w:val="561528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C5C898"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75AD22F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E2457D2" w14:textId="77777777" w:rsidR="00000000" w:rsidRDefault="00057078">
            <w:pPr>
              <w:divId w:val="73697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9DC59" w14:textId="77777777" w:rsidR="00000000" w:rsidRDefault="00057078">
            <w:pPr>
              <w:jc w:val="center"/>
              <w:rPr>
                <w:rFonts w:eastAsia="Times New Roman"/>
                <w:sz w:val="18"/>
                <w:szCs w:val="18"/>
              </w:rPr>
            </w:pPr>
            <w:r>
              <w:rPr>
                <w:rFonts w:ascii="inherit" w:eastAsia="Times New Roman" w:hAnsi="inherit"/>
                <w:sz w:val="18"/>
                <w:szCs w:val="18"/>
              </w:rPr>
              <w:t>4.72%</w:t>
            </w:r>
          </w:p>
        </w:tc>
      </w:tr>
      <w:tr w:rsidR="00000000" w14:paraId="17B5FF00" w14:textId="77777777">
        <w:trPr>
          <w:divId w:val="695736884"/>
          <w:jc w:val="center"/>
        </w:trPr>
        <w:tc>
          <w:tcPr>
            <w:tcW w:w="0" w:type="auto"/>
            <w:gridSpan w:val="2"/>
            <w:shd w:val="clear" w:color="auto" w:fill="CCEEFF"/>
            <w:tcMar>
              <w:top w:w="30" w:type="dxa"/>
              <w:left w:w="30" w:type="dxa"/>
              <w:bottom w:w="30" w:type="dxa"/>
              <w:right w:w="30" w:type="dxa"/>
            </w:tcMar>
            <w:vAlign w:val="bottom"/>
            <w:hideMark/>
          </w:tcPr>
          <w:p w14:paraId="31F37147" w14:textId="77777777" w:rsidR="00000000" w:rsidRDefault="00057078">
            <w:pPr>
              <w:rPr>
                <w:rFonts w:eastAsia="Times New Roman"/>
                <w:sz w:val="18"/>
                <w:szCs w:val="18"/>
              </w:rPr>
            </w:pPr>
            <w:r>
              <w:rPr>
                <w:rFonts w:ascii="inherit" w:eastAsia="Times New Roman" w:hAnsi="inherit"/>
                <w:b/>
                <w:bCs/>
                <w:sz w:val="18"/>
                <w:szCs w:val="18"/>
              </w:rPr>
              <w:t>May 2017 Notes</w:t>
            </w:r>
          </w:p>
        </w:tc>
        <w:tc>
          <w:tcPr>
            <w:tcW w:w="0" w:type="auto"/>
            <w:gridSpan w:val="3"/>
            <w:shd w:val="clear" w:color="auto" w:fill="CCEEFF"/>
            <w:tcMar>
              <w:top w:w="30" w:type="dxa"/>
              <w:left w:w="30" w:type="dxa"/>
              <w:bottom w:w="30" w:type="dxa"/>
              <w:right w:w="30" w:type="dxa"/>
            </w:tcMar>
            <w:vAlign w:val="bottom"/>
            <w:hideMark/>
          </w:tcPr>
          <w:p w14:paraId="634D77D3" w14:textId="77777777" w:rsidR="00000000" w:rsidRDefault="00057078">
            <w:pPr>
              <w:divId w:val="1969041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FABAFC" w14:textId="77777777" w:rsidR="00000000" w:rsidRDefault="00057078">
            <w:pPr>
              <w:divId w:val="924992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E42D84" w14:textId="77777777" w:rsidR="00000000" w:rsidRDefault="00057078">
            <w:pPr>
              <w:divId w:val="1390882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B2DDDE" w14:textId="77777777" w:rsidR="00000000" w:rsidRDefault="00057078">
            <w:pPr>
              <w:divId w:val="1965769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F68157" w14:textId="77777777" w:rsidR="00000000" w:rsidRDefault="00057078">
            <w:pPr>
              <w:divId w:val="375550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CCAB78" w14:textId="77777777" w:rsidR="00000000" w:rsidRDefault="00057078">
            <w:pPr>
              <w:divId w:val="1745099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DACB4C" w14:textId="77777777" w:rsidR="00000000" w:rsidRDefault="00057078">
            <w:pPr>
              <w:divId w:val="359746461"/>
              <w:rPr>
                <w:rFonts w:eastAsia="Times New Roman"/>
                <w:sz w:val="20"/>
                <w:szCs w:val="20"/>
              </w:rPr>
            </w:pPr>
            <w:r>
              <w:rPr>
                <w:rFonts w:ascii="inherit" w:eastAsia="Times New Roman" w:hAnsi="inherit"/>
                <w:sz w:val="20"/>
                <w:szCs w:val="20"/>
              </w:rPr>
              <w:t> </w:t>
            </w:r>
          </w:p>
        </w:tc>
      </w:tr>
      <w:tr w:rsidR="00000000" w14:paraId="1EC2A6B2" w14:textId="77777777">
        <w:trPr>
          <w:divId w:val="695736884"/>
          <w:jc w:val="center"/>
        </w:trPr>
        <w:tc>
          <w:tcPr>
            <w:tcW w:w="0" w:type="auto"/>
            <w:tcMar>
              <w:top w:w="30" w:type="dxa"/>
              <w:left w:w="30" w:type="dxa"/>
              <w:bottom w:w="30" w:type="dxa"/>
              <w:right w:w="30" w:type="dxa"/>
            </w:tcMar>
            <w:vAlign w:val="bottom"/>
            <w:hideMark/>
          </w:tcPr>
          <w:p w14:paraId="3C04550D" w14:textId="77777777" w:rsidR="00000000" w:rsidRDefault="00057078">
            <w:pPr>
              <w:divId w:val="143551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3FBA74" w14:textId="77777777" w:rsidR="00000000" w:rsidRDefault="00057078">
            <w:pPr>
              <w:rPr>
                <w:rFonts w:eastAsia="Times New Roman"/>
                <w:sz w:val="18"/>
                <w:szCs w:val="18"/>
              </w:rPr>
            </w:pPr>
            <w:r>
              <w:rPr>
                <w:rFonts w:ascii="inherit" w:eastAsia="Times New Roman" w:hAnsi="inherit"/>
                <w:sz w:val="18"/>
                <w:szCs w:val="18"/>
              </w:rPr>
              <w:t>Floating-rate three-month LIBOR plus 0.73% notes due January 30, 2023</w:t>
            </w:r>
          </w:p>
        </w:tc>
        <w:tc>
          <w:tcPr>
            <w:tcW w:w="0" w:type="auto"/>
            <w:gridSpan w:val="2"/>
            <w:tcMar>
              <w:top w:w="30" w:type="dxa"/>
              <w:left w:w="30" w:type="dxa"/>
              <w:bottom w:w="30" w:type="dxa"/>
              <w:right w:w="0" w:type="dxa"/>
            </w:tcMar>
            <w:vAlign w:val="bottom"/>
            <w:hideMark/>
          </w:tcPr>
          <w:p w14:paraId="60E0A8BD" w14:textId="77777777" w:rsidR="00000000" w:rsidRDefault="00057078">
            <w:pPr>
              <w:jc w:val="right"/>
              <w:rPr>
                <w:rFonts w:eastAsia="Times New Roman"/>
                <w:sz w:val="18"/>
                <w:szCs w:val="18"/>
              </w:rPr>
            </w:pPr>
            <w:r>
              <w:rPr>
                <w:rFonts w:ascii="inherit" w:eastAsia="Times New Roman" w:hAnsi="inherit"/>
                <w:sz w:val="18"/>
                <w:szCs w:val="18"/>
              </w:rPr>
              <w:t>500</w:t>
            </w:r>
          </w:p>
        </w:tc>
        <w:tc>
          <w:tcPr>
            <w:tcW w:w="0" w:type="auto"/>
            <w:vAlign w:val="bottom"/>
            <w:hideMark/>
          </w:tcPr>
          <w:p w14:paraId="25B6482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CFA0249" w14:textId="77777777" w:rsidR="00000000" w:rsidRDefault="00057078">
            <w:pPr>
              <w:divId w:val="74083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6A4B9" w14:textId="77777777" w:rsidR="00000000" w:rsidRDefault="00057078">
            <w:pPr>
              <w:jc w:val="center"/>
              <w:rPr>
                <w:rFonts w:eastAsia="Times New Roman"/>
                <w:sz w:val="18"/>
                <w:szCs w:val="18"/>
              </w:rPr>
            </w:pPr>
            <w:r>
              <w:rPr>
                <w:rFonts w:ascii="inherit" w:eastAsia="Times New Roman" w:hAnsi="inherit"/>
                <w:sz w:val="18"/>
                <w:szCs w:val="18"/>
              </w:rPr>
              <w:t>3.55%</w:t>
            </w:r>
          </w:p>
        </w:tc>
        <w:tc>
          <w:tcPr>
            <w:tcW w:w="0" w:type="auto"/>
            <w:tcMar>
              <w:top w:w="30" w:type="dxa"/>
              <w:left w:w="30" w:type="dxa"/>
              <w:bottom w:w="30" w:type="dxa"/>
              <w:right w:w="30" w:type="dxa"/>
            </w:tcMar>
            <w:vAlign w:val="bottom"/>
            <w:hideMark/>
          </w:tcPr>
          <w:p w14:paraId="115A573A" w14:textId="77777777" w:rsidR="00000000" w:rsidRDefault="00057078">
            <w:pPr>
              <w:divId w:val="34625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D11606" w14:textId="77777777" w:rsidR="00000000" w:rsidRDefault="00057078">
            <w:pPr>
              <w:jc w:val="right"/>
              <w:rPr>
                <w:rFonts w:eastAsia="Times New Roman"/>
                <w:sz w:val="18"/>
                <w:szCs w:val="18"/>
              </w:rPr>
            </w:pPr>
            <w:r>
              <w:rPr>
                <w:rFonts w:ascii="inherit" w:eastAsia="Times New Roman" w:hAnsi="inherit"/>
                <w:sz w:val="18"/>
                <w:szCs w:val="18"/>
              </w:rPr>
              <w:t>500</w:t>
            </w:r>
          </w:p>
        </w:tc>
        <w:tc>
          <w:tcPr>
            <w:tcW w:w="0" w:type="auto"/>
            <w:vAlign w:val="bottom"/>
            <w:hideMark/>
          </w:tcPr>
          <w:p w14:paraId="5D46C8B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F8FA4FE" w14:textId="77777777" w:rsidR="00000000" w:rsidRDefault="00057078">
            <w:pPr>
              <w:divId w:val="42777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B9962A" w14:textId="77777777" w:rsidR="00000000" w:rsidRDefault="00057078">
            <w:pPr>
              <w:jc w:val="center"/>
              <w:rPr>
                <w:rFonts w:eastAsia="Times New Roman"/>
                <w:sz w:val="18"/>
                <w:szCs w:val="18"/>
              </w:rPr>
            </w:pPr>
            <w:r>
              <w:rPr>
                <w:rFonts w:ascii="inherit" w:eastAsia="Times New Roman" w:hAnsi="inherit"/>
                <w:sz w:val="18"/>
                <w:szCs w:val="18"/>
              </w:rPr>
              <w:t>3.14%</w:t>
            </w:r>
          </w:p>
        </w:tc>
      </w:tr>
      <w:tr w:rsidR="00000000" w14:paraId="54756FBA" w14:textId="77777777">
        <w:trPr>
          <w:divId w:val="695736884"/>
          <w:jc w:val="center"/>
        </w:trPr>
        <w:tc>
          <w:tcPr>
            <w:tcW w:w="0" w:type="auto"/>
            <w:shd w:val="clear" w:color="auto" w:fill="CCEEFF"/>
            <w:tcMar>
              <w:top w:w="30" w:type="dxa"/>
              <w:left w:w="30" w:type="dxa"/>
              <w:bottom w:w="30" w:type="dxa"/>
              <w:right w:w="30" w:type="dxa"/>
            </w:tcMar>
            <w:vAlign w:val="bottom"/>
            <w:hideMark/>
          </w:tcPr>
          <w:p w14:paraId="2C81C18C" w14:textId="77777777" w:rsidR="00000000" w:rsidRDefault="00057078">
            <w:pPr>
              <w:divId w:val="931932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EAEB42" w14:textId="77777777" w:rsidR="00000000" w:rsidRDefault="00057078">
            <w:pPr>
              <w:rPr>
                <w:rFonts w:eastAsia="Times New Roman"/>
                <w:sz w:val="18"/>
                <w:szCs w:val="18"/>
              </w:rPr>
            </w:pPr>
            <w:r>
              <w:rPr>
                <w:rFonts w:ascii="inherit" w:eastAsia="Times New Roman" w:hAnsi="inherit"/>
                <w:sz w:val="18"/>
                <w:szCs w:val="18"/>
              </w:rPr>
              <w:t>Fixed-rate 2.60% notes due January 30, 2023</w:t>
            </w:r>
          </w:p>
        </w:tc>
        <w:tc>
          <w:tcPr>
            <w:tcW w:w="0" w:type="auto"/>
            <w:gridSpan w:val="2"/>
            <w:shd w:val="clear" w:color="auto" w:fill="CCEEFF"/>
            <w:tcMar>
              <w:top w:w="30" w:type="dxa"/>
              <w:left w:w="30" w:type="dxa"/>
              <w:bottom w:w="30" w:type="dxa"/>
              <w:right w:w="0" w:type="dxa"/>
            </w:tcMar>
            <w:vAlign w:val="bottom"/>
            <w:hideMark/>
          </w:tcPr>
          <w:p w14:paraId="374FFCD2"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14:paraId="12A2E6D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DDAA9" w14:textId="77777777" w:rsidR="00000000" w:rsidRDefault="00057078">
            <w:pPr>
              <w:divId w:val="1893271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3A4D1B" w14:textId="77777777" w:rsidR="00000000" w:rsidRDefault="00057078">
            <w:pPr>
              <w:jc w:val="center"/>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30" w:type="dxa"/>
              <w:bottom w:w="30" w:type="dxa"/>
              <w:right w:w="30" w:type="dxa"/>
            </w:tcMar>
            <w:vAlign w:val="bottom"/>
            <w:hideMark/>
          </w:tcPr>
          <w:p w14:paraId="10ACB1C5" w14:textId="77777777" w:rsidR="00000000" w:rsidRDefault="00057078">
            <w:pPr>
              <w:divId w:val="2133474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2C8571"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14:paraId="630826B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19B63" w14:textId="77777777" w:rsidR="00000000" w:rsidRDefault="00057078">
            <w:pPr>
              <w:divId w:val="709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72F032" w14:textId="77777777" w:rsidR="00000000" w:rsidRDefault="00057078">
            <w:pPr>
              <w:jc w:val="center"/>
              <w:rPr>
                <w:rFonts w:eastAsia="Times New Roman"/>
                <w:sz w:val="18"/>
                <w:szCs w:val="18"/>
              </w:rPr>
            </w:pPr>
            <w:r>
              <w:rPr>
                <w:rFonts w:ascii="inherit" w:eastAsia="Times New Roman" w:hAnsi="inherit"/>
                <w:sz w:val="18"/>
                <w:szCs w:val="18"/>
              </w:rPr>
              <w:t>2.70%</w:t>
            </w:r>
          </w:p>
        </w:tc>
      </w:tr>
      <w:tr w:rsidR="00000000" w14:paraId="7121605A" w14:textId="77777777">
        <w:trPr>
          <w:divId w:val="695736884"/>
          <w:jc w:val="center"/>
        </w:trPr>
        <w:tc>
          <w:tcPr>
            <w:tcW w:w="0" w:type="auto"/>
            <w:tcMar>
              <w:top w:w="30" w:type="dxa"/>
              <w:left w:w="30" w:type="dxa"/>
              <w:bottom w:w="30" w:type="dxa"/>
              <w:right w:w="30" w:type="dxa"/>
            </w:tcMar>
            <w:vAlign w:val="bottom"/>
            <w:hideMark/>
          </w:tcPr>
          <w:p w14:paraId="384C09F0" w14:textId="77777777" w:rsidR="00000000" w:rsidRDefault="00057078">
            <w:pPr>
              <w:divId w:val="630015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26198C" w14:textId="77777777" w:rsidR="00000000" w:rsidRDefault="00057078">
            <w:pPr>
              <w:rPr>
                <w:rFonts w:eastAsia="Times New Roman"/>
                <w:sz w:val="18"/>
                <w:szCs w:val="18"/>
              </w:rPr>
            </w:pPr>
            <w:r>
              <w:rPr>
                <w:rFonts w:ascii="inherit" w:eastAsia="Times New Roman" w:hAnsi="inherit"/>
                <w:sz w:val="18"/>
                <w:szCs w:val="18"/>
              </w:rPr>
              <w:t>Fixed-rate 2.90% notes due May 20, 2024</w:t>
            </w:r>
          </w:p>
        </w:tc>
        <w:tc>
          <w:tcPr>
            <w:tcW w:w="0" w:type="auto"/>
            <w:gridSpan w:val="2"/>
            <w:tcMar>
              <w:top w:w="30" w:type="dxa"/>
              <w:left w:w="30" w:type="dxa"/>
              <w:bottom w:w="30" w:type="dxa"/>
              <w:right w:w="0" w:type="dxa"/>
            </w:tcMar>
            <w:vAlign w:val="bottom"/>
            <w:hideMark/>
          </w:tcPr>
          <w:p w14:paraId="48AEF623"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7B25743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6E8DB44" w14:textId="77777777" w:rsidR="00000000" w:rsidRDefault="00057078">
            <w:pPr>
              <w:divId w:val="1142847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30A5D5" w14:textId="77777777" w:rsidR="00000000" w:rsidRDefault="00057078">
            <w:pPr>
              <w:jc w:val="center"/>
              <w:rPr>
                <w:rFonts w:eastAsia="Times New Roman"/>
                <w:sz w:val="18"/>
                <w:szCs w:val="18"/>
              </w:rPr>
            </w:pPr>
            <w:r>
              <w:rPr>
                <w:rFonts w:ascii="inherit" w:eastAsia="Times New Roman" w:hAnsi="inherit"/>
                <w:sz w:val="18"/>
                <w:szCs w:val="18"/>
              </w:rPr>
              <w:t>3.01%</w:t>
            </w:r>
          </w:p>
        </w:tc>
        <w:tc>
          <w:tcPr>
            <w:tcW w:w="0" w:type="auto"/>
            <w:tcMar>
              <w:top w:w="30" w:type="dxa"/>
              <w:left w:w="30" w:type="dxa"/>
              <w:bottom w:w="30" w:type="dxa"/>
              <w:right w:w="30" w:type="dxa"/>
            </w:tcMar>
            <w:vAlign w:val="bottom"/>
            <w:hideMark/>
          </w:tcPr>
          <w:p w14:paraId="7B56A5F5" w14:textId="77777777" w:rsidR="00000000" w:rsidRDefault="00057078">
            <w:pPr>
              <w:divId w:val="1258832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299014"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438934A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1B56E92" w14:textId="77777777" w:rsidR="00000000" w:rsidRDefault="00057078">
            <w:pPr>
              <w:divId w:val="2022275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5F753D" w14:textId="77777777" w:rsidR="00000000" w:rsidRDefault="00057078">
            <w:pPr>
              <w:jc w:val="center"/>
              <w:rPr>
                <w:rFonts w:eastAsia="Times New Roman"/>
                <w:sz w:val="18"/>
                <w:szCs w:val="18"/>
              </w:rPr>
            </w:pPr>
            <w:r>
              <w:rPr>
                <w:rFonts w:ascii="inherit" w:eastAsia="Times New Roman" w:hAnsi="inherit"/>
                <w:sz w:val="18"/>
                <w:szCs w:val="18"/>
              </w:rPr>
              <w:t>3.01%</w:t>
            </w:r>
          </w:p>
        </w:tc>
      </w:tr>
      <w:tr w:rsidR="00000000" w14:paraId="7B4FA5BC" w14:textId="77777777">
        <w:trPr>
          <w:divId w:val="695736884"/>
          <w:jc w:val="center"/>
        </w:trPr>
        <w:tc>
          <w:tcPr>
            <w:tcW w:w="0" w:type="auto"/>
            <w:shd w:val="clear" w:color="auto" w:fill="CCEEFF"/>
            <w:tcMar>
              <w:top w:w="30" w:type="dxa"/>
              <w:left w:w="30" w:type="dxa"/>
              <w:bottom w:w="30" w:type="dxa"/>
              <w:right w:w="30" w:type="dxa"/>
            </w:tcMar>
            <w:vAlign w:val="bottom"/>
            <w:hideMark/>
          </w:tcPr>
          <w:p w14:paraId="287A6092" w14:textId="77777777" w:rsidR="00000000" w:rsidRDefault="00057078">
            <w:pPr>
              <w:divId w:val="428046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D78EE3" w14:textId="77777777" w:rsidR="00000000" w:rsidRDefault="00057078">
            <w:pPr>
              <w:rPr>
                <w:rFonts w:eastAsia="Times New Roman"/>
                <w:sz w:val="18"/>
                <w:szCs w:val="18"/>
              </w:rPr>
            </w:pPr>
            <w:r>
              <w:rPr>
                <w:rFonts w:ascii="inherit" w:eastAsia="Times New Roman" w:hAnsi="inherit"/>
                <w:sz w:val="18"/>
                <w:szCs w:val="18"/>
              </w:rPr>
              <w:t>Fixed-rate 3.25% notes due May 20, 2027</w:t>
            </w:r>
          </w:p>
        </w:tc>
        <w:tc>
          <w:tcPr>
            <w:tcW w:w="0" w:type="auto"/>
            <w:gridSpan w:val="2"/>
            <w:shd w:val="clear" w:color="auto" w:fill="CCEEFF"/>
            <w:tcMar>
              <w:top w:w="30" w:type="dxa"/>
              <w:left w:w="30" w:type="dxa"/>
              <w:bottom w:w="30" w:type="dxa"/>
              <w:right w:w="0" w:type="dxa"/>
            </w:tcMar>
            <w:vAlign w:val="bottom"/>
            <w:hideMark/>
          </w:tcPr>
          <w:p w14:paraId="5D91901A"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3452162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9A94B" w14:textId="77777777" w:rsidR="00000000" w:rsidRDefault="00057078">
            <w:pPr>
              <w:divId w:val="248003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508021" w14:textId="77777777" w:rsidR="00000000" w:rsidRDefault="00057078">
            <w:pPr>
              <w:jc w:val="center"/>
              <w:rPr>
                <w:rFonts w:eastAsia="Times New Roman"/>
                <w:sz w:val="18"/>
                <w:szCs w:val="18"/>
              </w:rPr>
            </w:pPr>
            <w:r>
              <w:rPr>
                <w:rFonts w:ascii="inherit" w:eastAsia="Times New Roman" w:hAnsi="inherit"/>
                <w:sz w:val="18"/>
                <w:szCs w:val="18"/>
              </w:rPr>
              <w:t>3.46%</w:t>
            </w:r>
          </w:p>
        </w:tc>
        <w:tc>
          <w:tcPr>
            <w:tcW w:w="0" w:type="auto"/>
            <w:shd w:val="clear" w:color="auto" w:fill="CCEEFF"/>
            <w:tcMar>
              <w:top w:w="30" w:type="dxa"/>
              <w:left w:w="30" w:type="dxa"/>
              <w:bottom w:w="30" w:type="dxa"/>
              <w:right w:w="30" w:type="dxa"/>
            </w:tcMar>
            <w:vAlign w:val="bottom"/>
            <w:hideMark/>
          </w:tcPr>
          <w:p w14:paraId="2C5062AF" w14:textId="77777777" w:rsidR="00000000" w:rsidRDefault="00057078">
            <w:pPr>
              <w:divId w:val="2012369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68E3F" w14:textId="77777777" w:rsidR="00000000" w:rsidRDefault="00057078">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01EBC2F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A3E496" w14:textId="77777777" w:rsidR="00000000" w:rsidRDefault="00057078">
            <w:pPr>
              <w:divId w:val="1051853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851A52" w14:textId="77777777" w:rsidR="00000000" w:rsidRDefault="00057078">
            <w:pPr>
              <w:jc w:val="center"/>
              <w:rPr>
                <w:rFonts w:eastAsia="Times New Roman"/>
                <w:sz w:val="18"/>
                <w:szCs w:val="18"/>
              </w:rPr>
            </w:pPr>
            <w:r>
              <w:rPr>
                <w:rFonts w:ascii="inherit" w:eastAsia="Times New Roman" w:hAnsi="inherit"/>
                <w:sz w:val="18"/>
                <w:szCs w:val="18"/>
              </w:rPr>
              <w:t>3.46%</w:t>
            </w:r>
          </w:p>
        </w:tc>
      </w:tr>
      <w:tr w:rsidR="00000000" w14:paraId="677C9E3E" w14:textId="77777777">
        <w:trPr>
          <w:divId w:val="695736884"/>
          <w:jc w:val="center"/>
        </w:trPr>
        <w:tc>
          <w:tcPr>
            <w:tcW w:w="0" w:type="auto"/>
            <w:tcMar>
              <w:top w:w="30" w:type="dxa"/>
              <w:left w:w="30" w:type="dxa"/>
              <w:bottom w:w="30" w:type="dxa"/>
              <w:right w:w="30" w:type="dxa"/>
            </w:tcMar>
            <w:vAlign w:val="bottom"/>
            <w:hideMark/>
          </w:tcPr>
          <w:p w14:paraId="3996175B" w14:textId="77777777" w:rsidR="00000000" w:rsidRDefault="00057078">
            <w:pPr>
              <w:divId w:val="933249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0AD3DA" w14:textId="77777777" w:rsidR="00000000" w:rsidRDefault="00057078">
            <w:pPr>
              <w:rPr>
                <w:rFonts w:eastAsia="Times New Roman"/>
                <w:sz w:val="18"/>
                <w:szCs w:val="18"/>
              </w:rPr>
            </w:pPr>
            <w:r>
              <w:rPr>
                <w:rFonts w:ascii="inherit" w:eastAsia="Times New Roman" w:hAnsi="inherit"/>
                <w:sz w:val="18"/>
                <w:szCs w:val="18"/>
              </w:rPr>
              <w:t>Fixed-rate 4.30% notes due May 20, 2047</w:t>
            </w:r>
          </w:p>
        </w:tc>
        <w:tc>
          <w:tcPr>
            <w:tcW w:w="0" w:type="auto"/>
            <w:gridSpan w:val="2"/>
            <w:tcMar>
              <w:top w:w="30" w:type="dxa"/>
              <w:left w:w="30" w:type="dxa"/>
              <w:bottom w:w="30" w:type="dxa"/>
              <w:right w:w="0" w:type="dxa"/>
            </w:tcMar>
            <w:vAlign w:val="bottom"/>
            <w:hideMark/>
          </w:tcPr>
          <w:p w14:paraId="106E2B37"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6D7C885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D883824" w14:textId="77777777" w:rsidR="00000000" w:rsidRDefault="00057078">
            <w:pPr>
              <w:divId w:val="133472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DEADB2" w14:textId="77777777" w:rsidR="00000000" w:rsidRDefault="00057078">
            <w:pPr>
              <w:jc w:val="center"/>
              <w:rPr>
                <w:rFonts w:eastAsia="Times New Roman"/>
                <w:sz w:val="18"/>
                <w:szCs w:val="18"/>
              </w:rPr>
            </w:pPr>
            <w:r>
              <w:rPr>
                <w:rFonts w:ascii="inherit" w:eastAsia="Times New Roman" w:hAnsi="inherit"/>
                <w:sz w:val="18"/>
                <w:szCs w:val="18"/>
              </w:rPr>
              <w:t>4.47%</w:t>
            </w:r>
          </w:p>
        </w:tc>
        <w:tc>
          <w:tcPr>
            <w:tcW w:w="0" w:type="auto"/>
            <w:tcMar>
              <w:top w:w="30" w:type="dxa"/>
              <w:left w:w="30" w:type="dxa"/>
              <w:bottom w:w="30" w:type="dxa"/>
              <w:right w:w="30" w:type="dxa"/>
            </w:tcMar>
            <w:vAlign w:val="bottom"/>
            <w:hideMark/>
          </w:tcPr>
          <w:p w14:paraId="72BA5FBA" w14:textId="77777777" w:rsidR="00000000" w:rsidRDefault="00057078">
            <w:pPr>
              <w:divId w:val="559250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F74925" w14:textId="77777777" w:rsidR="00000000" w:rsidRDefault="00057078">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13BE03E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BA8B1AC" w14:textId="77777777" w:rsidR="00000000" w:rsidRDefault="00057078">
            <w:pPr>
              <w:divId w:val="94477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B4FDE3" w14:textId="77777777" w:rsidR="00000000" w:rsidRDefault="00057078">
            <w:pPr>
              <w:jc w:val="center"/>
              <w:rPr>
                <w:rFonts w:eastAsia="Times New Roman"/>
                <w:sz w:val="18"/>
                <w:szCs w:val="18"/>
              </w:rPr>
            </w:pPr>
            <w:r>
              <w:rPr>
                <w:rFonts w:ascii="inherit" w:eastAsia="Times New Roman" w:hAnsi="inherit"/>
                <w:sz w:val="18"/>
                <w:szCs w:val="18"/>
              </w:rPr>
              <w:t>4.47%</w:t>
            </w:r>
          </w:p>
        </w:tc>
      </w:tr>
      <w:tr w:rsidR="00000000" w14:paraId="6D503D5C" w14:textId="77777777">
        <w:trPr>
          <w:divId w:val="695736884"/>
          <w:jc w:val="center"/>
        </w:trPr>
        <w:tc>
          <w:tcPr>
            <w:tcW w:w="0" w:type="auto"/>
            <w:shd w:val="clear" w:color="auto" w:fill="CCEEFF"/>
            <w:tcMar>
              <w:top w:w="30" w:type="dxa"/>
              <w:left w:w="30" w:type="dxa"/>
              <w:bottom w:w="30" w:type="dxa"/>
              <w:right w:w="30" w:type="dxa"/>
            </w:tcMar>
            <w:vAlign w:val="bottom"/>
            <w:hideMark/>
          </w:tcPr>
          <w:p w14:paraId="32CF93E1" w14:textId="77777777" w:rsidR="00000000" w:rsidRDefault="00057078">
            <w:pPr>
              <w:divId w:val="867985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6068F308" w14:textId="77777777" w:rsidR="00000000" w:rsidRDefault="00057078">
            <w:pPr>
              <w:rPr>
                <w:rFonts w:eastAsia="Times New Roman"/>
                <w:sz w:val="18"/>
                <w:szCs w:val="18"/>
              </w:rPr>
            </w:pPr>
            <w:r>
              <w:rPr>
                <w:rFonts w:ascii="inherit" w:eastAsia="Times New Roman" w:hAnsi="inherit"/>
                <w:sz w:val="18"/>
                <w:szCs w:val="18"/>
              </w:rPr>
              <w:t>Total principal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406102" w14:textId="77777777" w:rsidR="00000000" w:rsidRDefault="00057078">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14:paraId="01D6612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A877D" w14:textId="77777777" w:rsidR="00000000" w:rsidRDefault="00057078">
            <w:pPr>
              <w:divId w:val="208090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0C8A39" w14:textId="77777777" w:rsidR="00000000" w:rsidRDefault="00057078">
            <w:pPr>
              <w:divId w:val="278607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1F85F2" w14:textId="77777777" w:rsidR="00000000" w:rsidRDefault="00057078">
            <w:pPr>
              <w:divId w:val="987131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627B90" w14:textId="77777777" w:rsidR="00000000" w:rsidRDefault="00057078">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14:paraId="312B3DA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9BAB6" w14:textId="77777777" w:rsidR="00000000" w:rsidRDefault="00057078">
            <w:pPr>
              <w:divId w:val="1666318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ACC00B" w14:textId="77777777" w:rsidR="00000000" w:rsidRDefault="00057078">
            <w:pPr>
              <w:divId w:val="1539969839"/>
              <w:rPr>
                <w:rFonts w:eastAsia="Times New Roman"/>
                <w:sz w:val="20"/>
                <w:szCs w:val="20"/>
              </w:rPr>
            </w:pPr>
            <w:r>
              <w:rPr>
                <w:rFonts w:ascii="inherit" w:eastAsia="Times New Roman" w:hAnsi="inherit"/>
                <w:sz w:val="20"/>
                <w:szCs w:val="20"/>
              </w:rPr>
              <w:t> </w:t>
            </w:r>
          </w:p>
        </w:tc>
      </w:tr>
      <w:tr w:rsidR="00000000" w14:paraId="5CCF4B16" w14:textId="77777777">
        <w:trPr>
          <w:divId w:val="695736884"/>
          <w:jc w:val="center"/>
        </w:trPr>
        <w:tc>
          <w:tcPr>
            <w:tcW w:w="0" w:type="auto"/>
            <w:tcMar>
              <w:top w:w="30" w:type="dxa"/>
              <w:left w:w="30" w:type="dxa"/>
              <w:bottom w:w="30" w:type="dxa"/>
              <w:right w:w="30" w:type="dxa"/>
            </w:tcMar>
            <w:vAlign w:val="bottom"/>
            <w:hideMark/>
          </w:tcPr>
          <w:p w14:paraId="3A4EEAAF" w14:textId="77777777" w:rsidR="00000000" w:rsidRDefault="00057078">
            <w:pPr>
              <w:divId w:val="19650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E0396" w14:textId="77777777" w:rsidR="00000000" w:rsidRDefault="00057078">
            <w:pPr>
              <w:rPr>
                <w:rFonts w:eastAsia="Times New Roman"/>
                <w:sz w:val="18"/>
                <w:szCs w:val="18"/>
              </w:rPr>
            </w:pPr>
            <w:r>
              <w:rPr>
                <w:rFonts w:ascii="inherit" w:eastAsia="Times New Roman" w:hAnsi="inherit"/>
                <w:sz w:val="18"/>
                <w:szCs w:val="18"/>
              </w:rPr>
              <w:t>Unamortized discount, including debt issuance costs</w:t>
            </w:r>
          </w:p>
        </w:tc>
        <w:tc>
          <w:tcPr>
            <w:tcW w:w="0" w:type="auto"/>
            <w:gridSpan w:val="2"/>
            <w:tcMar>
              <w:top w:w="30" w:type="dxa"/>
              <w:left w:w="30" w:type="dxa"/>
              <w:bottom w:w="30" w:type="dxa"/>
              <w:right w:w="0" w:type="dxa"/>
            </w:tcMar>
            <w:vAlign w:val="bottom"/>
            <w:hideMark/>
          </w:tcPr>
          <w:p w14:paraId="632C33F5" w14:textId="77777777" w:rsidR="00000000" w:rsidRDefault="00057078">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14:paraId="31D22D2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719F1E0" w14:textId="77777777" w:rsidR="00000000" w:rsidRDefault="00057078">
            <w:pPr>
              <w:divId w:val="57463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102A0" w14:textId="77777777" w:rsidR="00000000" w:rsidRDefault="00057078">
            <w:pPr>
              <w:divId w:val="23470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AEB5AD" w14:textId="77777777" w:rsidR="00000000" w:rsidRDefault="00057078">
            <w:pPr>
              <w:divId w:val="1978535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7C89DC" w14:textId="77777777" w:rsidR="00000000" w:rsidRDefault="00057078">
            <w:pPr>
              <w:jc w:val="right"/>
              <w:rPr>
                <w:rFonts w:eastAsia="Times New Roman"/>
                <w:sz w:val="18"/>
                <w:szCs w:val="18"/>
              </w:rPr>
            </w:pPr>
            <w:r>
              <w:rPr>
                <w:rFonts w:ascii="inherit" w:eastAsia="Times New Roman" w:hAnsi="inherit"/>
                <w:sz w:val="18"/>
                <w:szCs w:val="18"/>
              </w:rPr>
              <w:t>(85</w:t>
            </w:r>
          </w:p>
        </w:tc>
        <w:tc>
          <w:tcPr>
            <w:tcW w:w="0" w:type="auto"/>
            <w:tcMar>
              <w:top w:w="30" w:type="dxa"/>
              <w:left w:w="0" w:type="dxa"/>
              <w:bottom w:w="30" w:type="dxa"/>
              <w:right w:w="30" w:type="dxa"/>
            </w:tcMar>
            <w:vAlign w:val="bottom"/>
            <w:hideMark/>
          </w:tcPr>
          <w:p w14:paraId="1AC198D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1204E5" w14:textId="77777777" w:rsidR="00000000" w:rsidRDefault="00057078">
            <w:pPr>
              <w:divId w:val="1919630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277EC" w14:textId="77777777" w:rsidR="00000000" w:rsidRDefault="00057078">
            <w:pPr>
              <w:divId w:val="2011061477"/>
              <w:rPr>
                <w:rFonts w:eastAsia="Times New Roman"/>
                <w:sz w:val="20"/>
                <w:szCs w:val="20"/>
              </w:rPr>
            </w:pPr>
            <w:r>
              <w:rPr>
                <w:rFonts w:ascii="inherit" w:eastAsia="Times New Roman" w:hAnsi="inherit"/>
                <w:sz w:val="20"/>
                <w:szCs w:val="20"/>
              </w:rPr>
              <w:t> </w:t>
            </w:r>
          </w:p>
        </w:tc>
      </w:tr>
      <w:tr w:rsidR="00000000" w14:paraId="7C09CF07" w14:textId="77777777">
        <w:trPr>
          <w:divId w:val="695736884"/>
          <w:jc w:val="center"/>
        </w:trPr>
        <w:tc>
          <w:tcPr>
            <w:tcW w:w="0" w:type="auto"/>
            <w:shd w:val="clear" w:color="auto" w:fill="CCEEFF"/>
            <w:tcMar>
              <w:top w:w="30" w:type="dxa"/>
              <w:left w:w="30" w:type="dxa"/>
              <w:bottom w:w="30" w:type="dxa"/>
              <w:right w:w="30" w:type="dxa"/>
            </w:tcMar>
            <w:vAlign w:val="bottom"/>
            <w:hideMark/>
          </w:tcPr>
          <w:p w14:paraId="1780673B" w14:textId="77777777" w:rsidR="00000000" w:rsidRDefault="00057078">
            <w:pPr>
              <w:divId w:val="1636375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050CEA" w14:textId="77777777" w:rsidR="00000000" w:rsidRDefault="00057078">
            <w:pPr>
              <w:rPr>
                <w:rFonts w:eastAsia="Times New Roman"/>
                <w:sz w:val="18"/>
                <w:szCs w:val="18"/>
              </w:rPr>
            </w:pPr>
            <w:r>
              <w:rPr>
                <w:rFonts w:ascii="inherit" w:eastAsia="Times New Roman" w:hAnsi="inherit"/>
                <w:sz w:val="18"/>
                <w:szCs w:val="18"/>
              </w:rPr>
              <w:t>Hedge accounting fair value adjustments</w:t>
            </w:r>
          </w:p>
        </w:tc>
        <w:tc>
          <w:tcPr>
            <w:tcW w:w="0" w:type="auto"/>
            <w:gridSpan w:val="2"/>
            <w:shd w:val="clear" w:color="auto" w:fill="CCEEFF"/>
            <w:tcMar>
              <w:top w:w="30" w:type="dxa"/>
              <w:left w:w="30" w:type="dxa"/>
              <w:bottom w:w="30" w:type="dxa"/>
              <w:right w:w="0" w:type="dxa"/>
            </w:tcMar>
            <w:vAlign w:val="bottom"/>
            <w:hideMark/>
          </w:tcPr>
          <w:p w14:paraId="40CD359D"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bottom"/>
            <w:hideMark/>
          </w:tcPr>
          <w:p w14:paraId="1B8EA24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9F33F66" w14:textId="77777777" w:rsidR="00000000" w:rsidRDefault="00057078">
            <w:pPr>
              <w:divId w:val="207824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D41735" w14:textId="77777777" w:rsidR="00000000" w:rsidRDefault="00057078">
            <w:pPr>
              <w:divId w:val="1587571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8AF5FD" w14:textId="77777777" w:rsidR="00000000" w:rsidRDefault="00057078">
            <w:pPr>
              <w:divId w:val="1208765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0BCB6B" w14:textId="77777777" w:rsidR="00000000" w:rsidRDefault="00057078">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879FE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0E97E5" w14:textId="77777777" w:rsidR="00000000" w:rsidRDefault="00057078">
            <w:pPr>
              <w:divId w:val="213806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E5F58B" w14:textId="77777777" w:rsidR="00000000" w:rsidRDefault="00057078">
            <w:pPr>
              <w:divId w:val="1875461835"/>
              <w:rPr>
                <w:rFonts w:eastAsia="Times New Roman"/>
                <w:sz w:val="20"/>
                <w:szCs w:val="20"/>
              </w:rPr>
            </w:pPr>
            <w:r>
              <w:rPr>
                <w:rFonts w:ascii="inherit" w:eastAsia="Times New Roman" w:hAnsi="inherit"/>
                <w:sz w:val="20"/>
                <w:szCs w:val="20"/>
              </w:rPr>
              <w:t> </w:t>
            </w:r>
          </w:p>
        </w:tc>
      </w:tr>
      <w:tr w:rsidR="00000000" w14:paraId="1765E019" w14:textId="77777777">
        <w:trPr>
          <w:divId w:val="695736884"/>
          <w:jc w:val="center"/>
        </w:trPr>
        <w:tc>
          <w:tcPr>
            <w:tcW w:w="0" w:type="auto"/>
            <w:tcMar>
              <w:top w:w="30" w:type="dxa"/>
              <w:left w:w="30" w:type="dxa"/>
              <w:bottom w:w="30" w:type="dxa"/>
              <w:right w:w="30" w:type="dxa"/>
            </w:tcMar>
            <w:vAlign w:val="bottom"/>
            <w:hideMark/>
          </w:tcPr>
          <w:p w14:paraId="1F583136" w14:textId="77777777" w:rsidR="00000000" w:rsidRDefault="00057078">
            <w:pPr>
              <w:divId w:val="176206785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1564AD3A" w14:textId="77777777" w:rsidR="00000000" w:rsidRDefault="00057078">
            <w:pPr>
              <w:rPr>
                <w:rFonts w:eastAsia="Times New Roman"/>
                <w:sz w:val="18"/>
                <w:szCs w:val="18"/>
              </w:rPr>
            </w:pPr>
            <w:r>
              <w:rPr>
                <w:rFonts w:ascii="inherit" w:eastAsia="Times New Roman" w:hAnsi="inherit"/>
                <w:sz w:val="18"/>
                <w:szCs w:val="18"/>
              </w:rPr>
              <w:t>Total long-term debt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563DE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9254E2" w14:textId="77777777" w:rsidR="00000000" w:rsidRDefault="00057078">
            <w:pPr>
              <w:jc w:val="right"/>
              <w:rPr>
                <w:rFonts w:eastAsia="Times New Roman"/>
                <w:sz w:val="18"/>
                <w:szCs w:val="18"/>
              </w:rPr>
            </w:pPr>
            <w:r>
              <w:rPr>
                <w:rFonts w:ascii="inherit" w:eastAsia="Times New Roman" w:hAnsi="inherit"/>
                <w:sz w:val="18"/>
                <w:szCs w:val="18"/>
              </w:rPr>
              <w:t>15,405</w:t>
            </w:r>
          </w:p>
        </w:tc>
        <w:tc>
          <w:tcPr>
            <w:tcW w:w="0" w:type="auto"/>
            <w:tcBorders>
              <w:top w:val="single" w:sz="6" w:space="0" w:color="000000"/>
              <w:bottom w:val="double" w:sz="6" w:space="0" w:color="000000"/>
            </w:tcBorders>
            <w:vAlign w:val="bottom"/>
            <w:hideMark/>
          </w:tcPr>
          <w:p w14:paraId="75CF4D3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CD3605A" w14:textId="77777777" w:rsidR="00000000" w:rsidRDefault="00057078">
            <w:pPr>
              <w:divId w:val="423065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2416EA" w14:textId="77777777" w:rsidR="00000000" w:rsidRDefault="00057078">
            <w:pPr>
              <w:divId w:val="352927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8FEE05" w14:textId="77777777" w:rsidR="00000000" w:rsidRDefault="00057078">
            <w:pPr>
              <w:divId w:val="19295350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AAF59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9C1EB5" w14:textId="77777777" w:rsidR="00000000" w:rsidRDefault="00057078">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14:paraId="5452EDD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C7AC352" w14:textId="77777777" w:rsidR="00000000" w:rsidRDefault="00057078">
            <w:pPr>
              <w:divId w:val="146088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3EA71" w14:textId="77777777" w:rsidR="00000000" w:rsidRDefault="00057078">
            <w:pPr>
              <w:divId w:val="1893954599"/>
              <w:rPr>
                <w:rFonts w:eastAsia="Times New Roman"/>
                <w:sz w:val="20"/>
                <w:szCs w:val="20"/>
              </w:rPr>
            </w:pPr>
            <w:r>
              <w:rPr>
                <w:rFonts w:ascii="inherit" w:eastAsia="Times New Roman" w:hAnsi="inherit"/>
                <w:sz w:val="20"/>
                <w:szCs w:val="20"/>
              </w:rPr>
              <w:t> </w:t>
            </w:r>
          </w:p>
        </w:tc>
      </w:tr>
      <w:tr w:rsidR="00000000" w14:paraId="5610D08B" w14:textId="77777777">
        <w:trPr>
          <w:divId w:val="695736884"/>
          <w:jc w:val="center"/>
        </w:trPr>
        <w:tc>
          <w:tcPr>
            <w:tcW w:w="0" w:type="auto"/>
            <w:gridSpan w:val="2"/>
            <w:shd w:val="clear" w:color="auto" w:fill="CCEEFF"/>
            <w:tcMar>
              <w:top w:w="30" w:type="dxa"/>
              <w:left w:w="30" w:type="dxa"/>
              <w:bottom w:w="30" w:type="dxa"/>
              <w:right w:w="30" w:type="dxa"/>
            </w:tcMar>
            <w:vAlign w:val="bottom"/>
            <w:hideMark/>
          </w:tcPr>
          <w:p w14:paraId="3A52D9E7" w14:textId="77777777" w:rsidR="00000000" w:rsidRDefault="00057078">
            <w:pPr>
              <w:rPr>
                <w:rFonts w:eastAsia="Times New Roman"/>
                <w:sz w:val="18"/>
                <w:szCs w:val="18"/>
              </w:rPr>
            </w:pPr>
            <w:r>
              <w:rPr>
                <w:rFonts w:ascii="inherit" w:eastAsia="Times New Roman" w:hAnsi="inherit"/>
                <w:b/>
                <w:bCs/>
                <w:sz w:val="18"/>
                <w:szCs w:val="18"/>
              </w:rPr>
              <w:t>Reported as:</w:t>
            </w:r>
          </w:p>
        </w:tc>
        <w:tc>
          <w:tcPr>
            <w:tcW w:w="0" w:type="auto"/>
            <w:gridSpan w:val="3"/>
            <w:shd w:val="clear" w:color="auto" w:fill="CCEEFF"/>
            <w:tcMar>
              <w:top w:w="30" w:type="dxa"/>
              <w:left w:w="30" w:type="dxa"/>
              <w:bottom w:w="30" w:type="dxa"/>
              <w:right w:w="30" w:type="dxa"/>
            </w:tcMar>
            <w:vAlign w:val="bottom"/>
            <w:hideMark/>
          </w:tcPr>
          <w:p w14:paraId="177E3CF3" w14:textId="77777777" w:rsidR="00000000" w:rsidRDefault="00057078">
            <w:pPr>
              <w:divId w:val="485048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F4FB6F" w14:textId="77777777" w:rsidR="00000000" w:rsidRDefault="00057078">
            <w:pPr>
              <w:divId w:val="2086490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5EC444" w14:textId="77777777" w:rsidR="00000000" w:rsidRDefault="00057078">
            <w:pPr>
              <w:divId w:val="105874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9C309C" w14:textId="77777777" w:rsidR="00000000" w:rsidRDefault="00057078">
            <w:pPr>
              <w:divId w:val="770398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018439" w14:textId="77777777" w:rsidR="00000000" w:rsidRDefault="00057078">
            <w:pPr>
              <w:divId w:val="1472481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3A5759" w14:textId="77777777" w:rsidR="00000000" w:rsidRDefault="00057078">
            <w:pPr>
              <w:divId w:val="1077482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35C69A" w14:textId="77777777" w:rsidR="00000000" w:rsidRDefault="00057078">
            <w:pPr>
              <w:divId w:val="1446969612"/>
              <w:rPr>
                <w:rFonts w:eastAsia="Times New Roman"/>
                <w:sz w:val="20"/>
                <w:szCs w:val="20"/>
              </w:rPr>
            </w:pPr>
            <w:r>
              <w:rPr>
                <w:rFonts w:ascii="inherit" w:eastAsia="Times New Roman" w:hAnsi="inherit"/>
                <w:sz w:val="20"/>
                <w:szCs w:val="20"/>
              </w:rPr>
              <w:t> </w:t>
            </w:r>
          </w:p>
        </w:tc>
      </w:tr>
      <w:tr w:rsidR="00000000" w14:paraId="5EAA6988" w14:textId="77777777">
        <w:trPr>
          <w:divId w:val="695736884"/>
          <w:jc w:val="center"/>
        </w:trPr>
        <w:tc>
          <w:tcPr>
            <w:tcW w:w="0" w:type="auto"/>
            <w:tcMar>
              <w:top w:w="30" w:type="dxa"/>
              <w:left w:w="30" w:type="dxa"/>
              <w:bottom w:w="30" w:type="dxa"/>
              <w:right w:w="30" w:type="dxa"/>
            </w:tcMar>
            <w:vAlign w:val="bottom"/>
            <w:hideMark/>
          </w:tcPr>
          <w:p w14:paraId="5E1D5317" w14:textId="77777777" w:rsidR="00000000" w:rsidRDefault="00057078">
            <w:pPr>
              <w:divId w:val="107573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097718" w14:textId="77777777" w:rsidR="00000000" w:rsidRDefault="00057078">
            <w:pPr>
              <w:rPr>
                <w:rFonts w:eastAsia="Times New Roman"/>
                <w:sz w:val="18"/>
                <w:szCs w:val="18"/>
              </w:rPr>
            </w:pPr>
            <w:r>
              <w:rPr>
                <w:rFonts w:ascii="inherit" w:eastAsia="Times New Roman" w:hAnsi="inherit"/>
                <w:sz w:val="18"/>
                <w:szCs w:val="18"/>
              </w:rPr>
              <w:t>Short-term debt</w:t>
            </w:r>
          </w:p>
        </w:tc>
        <w:tc>
          <w:tcPr>
            <w:tcW w:w="0" w:type="auto"/>
            <w:tcMar>
              <w:top w:w="30" w:type="dxa"/>
              <w:left w:w="30" w:type="dxa"/>
              <w:bottom w:w="30" w:type="dxa"/>
              <w:right w:w="0" w:type="dxa"/>
            </w:tcMar>
            <w:vAlign w:val="bottom"/>
            <w:hideMark/>
          </w:tcPr>
          <w:p w14:paraId="542A901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FE76B7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11D61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35037B6" w14:textId="77777777" w:rsidR="00000000" w:rsidRDefault="00057078">
            <w:pPr>
              <w:divId w:val="434131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75E981" w14:textId="77777777" w:rsidR="00000000" w:rsidRDefault="00057078">
            <w:pPr>
              <w:divId w:val="1412895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BD009" w14:textId="77777777" w:rsidR="00000000" w:rsidRDefault="00057078">
            <w:pPr>
              <w:divId w:val="294800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B8AF6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2DDCD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57EA09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5E485D2" w14:textId="77777777" w:rsidR="00000000" w:rsidRDefault="00057078">
            <w:pPr>
              <w:divId w:val="1990285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EE9A82" w14:textId="77777777" w:rsidR="00000000" w:rsidRDefault="00057078">
            <w:pPr>
              <w:divId w:val="586965867"/>
              <w:rPr>
                <w:rFonts w:eastAsia="Times New Roman"/>
                <w:sz w:val="20"/>
                <w:szCs w:val="20"/>
              </w:rPr>
            </w:pPr>
            <w:r>
              <w:rPr>
                <w:rFonts w:ascii="inherit" w:eastAsia="Times New Roman" w:hAnsi="inherit"/>
                <w:sz w:val="20"/>
                <w:szCs w:val="20"/>
              </w:rPr>
              <w:t> </w:t>
            </w:r>
          </w:p>
        </w:tc>
      </w:tr>
      <w:tr w:rsidR="00000000" w14:paraId="730CCB2F" w14:textId="77777777">
        <w:trPr>
          <w:divId w:val="695736884"/>
          <w:jc w:val="center"/>
        </w:trPr>
        <w:tc>
          <w:tcPr>
            <w:tcW w:w="0" w:type="auto"/>
            <w:shd w:val="clear" w:color="auto" w:fill="CCEEFF"/>
            <w:tcMar>
              <w:top w:w="30" w:type="dxa"/>
              <w:left w:w="30" w:type="dxa"/>
              <w:bottom w:w="30" w:type="dxa"/>
              <w:right w:w="30" w:type="dxa"/>
            </w:tcMar>
            <w:vAlign w:val="bottom"/>
            <w:hideMark/>
          </w:tcPr>
          <w:p w14:paraId="4A9F6D6F" w14:textId="77777777" w:rsidR="00000000" w:rsidRDefault="00057078">
            <w:pPr>
              <w:divId w:val="759566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360BCC" w14:textId="77777777" w:rsidR="00000000" w:rsidRDefault="00057078">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716F6E18" w14:textId="77777777" w:rsidR="00000000" w:rsidRDefault="00057078">
            <w:pPr>
              <w:jc w:val="right"/>
              <w:rPr>
                <w:rFonts w:eastAsia="Times New Roman"/>
                <w:sz w:val="18"/>
                <w:szCs w:val="18"/>
              </w:rPr>
            </w:pPr>
            <w:r>
              <w:rPr>
                <w:rFonts w:ascii="inherit" w:eastAsia="Times New Roman" w:hAnsi="inherit"/>
                <w:sz w:val="18"/>
                <w:szCs w:val="18"/>
              </w:rPr>
              <w:t>15,405</w:t>
            </w:r>
          </w:p>
        </w:tc>
        <w:tc>
          <w:tcPr>
            <w:tcW w:w="0" w:type="auto"/>
            <w:shd w:val="clear" w:color="auto" w:fill="CCEEFF"/>
            <w:vAlign w:val="bottom"/>
            <w:hideMark/>
          </w:tcPr>
          <w:p w14:paraId="5ADF788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1F4C13" w14:textId="77777777" w:rsidR="00000000" w:rsidRDefault="00057078">
            <w:pPr>
              <w:divId w:val="474102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B652DD" w14:textId="77777777" w:rsidR="00000000" w:rsidRDefault="00057078">
            <w:pPr>
              <w:divId w:val="597449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5B995" w14:textId="77777777" w:rsidR="00000000" w:rsidRDefault="00057078">
            <w:pPr>
              <w:divId w:val="128862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D6609" w14:textId="77777777" w:rsidR="00000000" w:rsidRDefault="00057078">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2C40707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74F2F" w14:textId="77777777" w:rsidR="00000000" w:rsidRDefault="00057078">
            <w:pPr>
              <w:divId w:val="1102529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15A2A0" w14:textId="77777777" w:rsidR="00000000" w:rsidRDefault="00057078">
            <w:pPr>
              <w:divId w:val="7105726"/>
              <w:rPr>
                <w:rFonts w:eastAsia="Times New Roman"/>
                <w:sz w:val="20"/>
                <w:szCs w:val="20"/>
              </w:rPr>
            </w:pPr>
            <w:r>
              <w:rPr>
                <w:rFonts w:ascii="inherit" w:eastAsia="Times New Roman" w:hAnsi="inherit"/>
                <w:sz w:val="20"/>
                <w:szCs w:val="20"/>
              </w:rPr>
              <w:t> </w:t>
            </w:r>
          </w:p>
        </w:tc>
      </w:tr>
      <w:tr w:rsidR="00000000" w14:paraId="21C16C33" w14:textId="77777777">
        <w:trPr>
          <w:divId w:val="695736884"/>
          <w:jc w:val="center"/>
        </w:trPr>
        <w:tc>
          <w:tcPr>
            <w:tcW w:w="0" w:type="auto"/>
            <w:tcMar>
              <w:top w:w="30" w:type="dxa"/>
              <w:left w:w="30" w:type="dxa"/>
              <w:bottom w:w="30" w:type="dxa"/>
              <w:right w:w="30" w:type="dxa"/>
            </w:tcMar>
            <w:vAlign w:val="bottom"/>
            <w:hideMark/>
          </w:tcPr>
          <w:p w14:paraId="4CDBBBF7" w14:textId="77777777" w:rsidR="00000000" w:rsidRDefault="00057078">
            <w:pPr>
              <w:divId w:val="163795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C6D02B"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2CC88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14D043" w14:textId="77777777" w:rsidR="00000000" w:rsidRDefault="00057078">
            <w:pPr>
              <w:jc w:val="right"/>
              <w:rPr>
                <w:rFonts w:eastAsia="Times New Roman"/>
                <w:sz w:val="18"/>
                <w:szCs w:val="18"/>
              </w:rPr>
            </w:pPr>
            <w:r>
              <w:rPr>
                <w:rFonts w:ascii="inherit" w:eastAsia="Times New Roman" w:hAnsi="inherit"/>
                <w:sz w:val="18"/>
                <w:szCs w:val="18"/>
              </w:rPr>
              <w:t>15,405</w:t>
            </w:r>
          </w:p>
        </w:tc>
        <w:tc>
          <w:tcPr>
            <w:tcW w:w="0" w:type="auto"/>
            <w:tcBorders>
              <w:top w:val="single" w:sz="6" w:space="0" w:color="000000"/>
              <w:bottom w:val="double" w:sz="6" w:space="0" w:color="000000"/>
            </w:tcBorders>
            <w:vAlign w:val="bottom"/>
            <w:hideMark/>
          </w:tcPr>
          <w:p w14:paraId="7086544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C5B5179" w14:textId="77777777" w:rsidR="00000000" w:rsidRDefault="00057078">
            <w:pPr>
              <w:divId w:val="908613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518593" w14:textId="77777777" w:rsidR="00000000" w:rsidRDefault="00057078">
            <w:pPr>
              <w:divId w:val="173947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7DFA33" w14:textId="77777777" w:rsidR="00000000" w:rsidRDefault="00057078">
            <w:pPr>
              <w:divId w:val="1624299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F426E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865F56" w14:textId="77777777" w:rsidR="00000000" w:rsidRDefault="00057078">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14:paraId="1E045AC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81A8943" w14:textId="77777777" w:rsidR="00000000" w:rsidRDefault="00057078">
            <w:pPr>
              <w:divId w:val="2143888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109F71" w14:textId="77777777" w:rsidR="00000000" w:rsidRDefault="00057078">
            <w:pPr>
              <w:divId w:val="1748262124"/>
              <w:rPr>
                <w:rFonts w:eastAsia="Times New Roman"/>
                <w:sz w:val="20"/>
                <w:szCs w:val="20"/>
              </w:rPr>
            </w:pPr>
            <w:r>
              <w:rPr>
                <w:rFonts w:ascii="inherit" w:eastAsia="Times New Roman" w:hAnsi="inherit"/>
                <w:sz w:val="20"/>
                <w:szCs w:val="20"/>
              </w:rPr>
              <w:t> </w:t>
            </w:r>
          </w:p>
        </w:tc>
      </w:tr>
    </w:tbl>
    <w:p w14:paraId="1460923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the aggregate fair value of the notes, based on Level 2 inputs, was approximately</w:t>
      </w:r>
      <w:r>
        <w:rPr>
          <w:rFonts w:ascii="inherit" w:eastAsia="Times New Roman" w:hAnsi="inherit"/>
          <w:sz w:val="20"/>
          <w:szCs w:val="20"/>
        </w:rPr>
        <w:t xml:space="preserve"> </w:t>
      </w:r>
      <w:r>
        <w:rPr>
          <w:rFonts w:ascii="inherit" w:eastAsia="Times New Roman" w:hAnsi="inherit"/>
          <w:sz w:val="20"/>
          <w:szCs w:val="20"/>
        </w:rPr>
        <w:t>$15.4 billion and</w:t>
      </w:r>
      <w:r>
        <w:rPr>
          <w:rFonts w:ascii="inherit" w:eastAsia="Times New Roman" w:hAnsi="inherit"/>
          <w:sz w:val="20"/>
          <w:szCs w:val="20"/>
        </w:rPr>
        <w:t xml:space="preserve"> </w:t>
      </w:r>
      <w:r>
        <w:rPr>
          <w:rFonts w:ascii="inherit" w:eastAsia="Times New Roman" w:hAnsi="inherit"/>
          <w:sz w:val="20"/>
          <w:szCs w:val="20"/>
        </w:rPr>
        <w:t>$15.1 billion, respectively.</w:t>
      </w:r>
    </w:p>
    <w:p w14:paraId="57D5BF2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may redeem the outstanding fixed-rate notes at any time in whole, or from time to time in part, at specified make-whole pr</w:t>
      </w:r>
      <w:r>
        <w:rPr>
          <w:rFonts w:ascii="inherit" w:eastAsia="Times New Roman" w:hAnsi="inherit"/>
          <w:sz w:val="20"/>
          <w:szCs w:val="20"/>
        </w:rPr>
        <w:t>emiums as defined in the applicable form of note. We may not redeem the outstanding floating-rate notes prior to maturity. The obligations under the notes rank equally in right of payment with all of our other senior unsecured indebtedness and will effecti</w:t>
      </w:r>
      <w:r>
        <w:rPr>
          <w:rFonts w:ascii="inherit" w:eastAsia="Times New Roman" w:hAnsi="inherit"/>
          <w:sz w:val="20"/>
          <w:szCs w:val="20"/>
        </w:rPr>
        <w:t>vely rank junior to all liabilities of our subsidiaries.</w:t>
      </w:r>
      <w:r>
        <w:rPr>
          <w:rFonts w:ascii="inherit" w:eastAsia="Times New Roman" w:hAnsi="inherit"/>
          <w:sz w:val="20"/>
          <w:szCs w:val="20"/>
        </w:rPr>
        <w:t xml:space="preserve"> </w:t>
      </w:r>
    </w:p>
    <w:p w14:paraId="3E12914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we had outstanding interest rate swaps with an aggregate notional amount of</w:t>
      </w:r>
      <w:r>
        <w:rPr>
          <w:rFonts w:ascii="inherit" w:eastAsia="Times New Roman" w:hAnsi="inherit"/>
          <w:sz w:val="20"/>
          <w:szCs w:val="20"/>
        </w:rPr>
        <w:t xml:space="preserve"> </w:t>
      </w:r>
      <w:r>
        <w:rPr>
          <w:rFonts w:ascii="inherit" w:eastAsia="Times New Roman" w:hAnsi="inherit"/>
          <w:sz w:val="20"/>
          <w:szCs w:val="20"/>
        </w:rPr>
        <w:t>$1.8 billion related to the May 2015 Notes, which effectively converted approximately</w:t>
      </w:r>
      <w:r>
        <w:rPr>
          <w:rFonts w:ascii="inherit" w:eastAsia="Times New Roman" w:hAnsi="inherit"/>
          <w:sz w:val="20"/>
          <w:szCs w:val="20"/>
        </w:rPr>
        <w:t xml:space="preserve"> </w:t>
      </w:r>
      <w:r>
        <w:rPr>
          <w:rFonts w:ascii="inherit" w:eastAsia="Times New Roman" w:hAnsi="inherit"/>
          <w:sz w:val="20"/>
          <w:szCs w:val="20"/>
        </w:rPr>
        <w:t>43% and</w:t>
      </w:r>
      <w:r>
        <w:rPr>
          <w:rFonts w:ascii="inherit" w:eastAsia="Times New Roman" w:hAnsi="inherit"/>
          <w:sz w:val="20"/>
          <w:szCs w:val="20"/>
        </w:rPr>
        <w:t xml:space="preserve"> </w:t>
      </w:r>
      <w:r>
        <w:rPr>
          <w:rFonts w:ascii="inherit" w:eastAsia="Times New Roman" w:hAnsi="inherit"/>
          <w:sz w:val="20"/>
          <w:szCs w:val="20"/>
        </w:rPr>
        <w:t>50% of th</w:t>
      </w:r>
      <w:r>
        <w:rPr>
          <w:rFonts w:ascii="inherit" w:eastAsia="Times New Roman" w:hAnsi="inherit"/>
          <w:sz w:val="20"/>
          <w:szCs w:val="20"/>
        </w:rPr>
        <w:t>e fixed-rate notes due in 2020 and 2022, respectively, into floating-rate notes. The net gains and losses on the interest rate swaps, as well as the offsetting gains or losses on the related fixed-rate notes attributable to the hedged risks, are recorded a</w:t>
      </w:r>
      <w:r>
        <w:rPr>
          <w:rFonts w:ascii="inherit" w:eastAsia="Times New Roman" w:hAnsi="inherit"/>
          <w:sz w:val="20"/>
          <w:szCs w:val="20"/>
        </w:rPr>
        <w:t>s interest expense in the current period. We did not enter into interest rate swaps in connection with issuance of the May 2017 Notes.</w:t>
      </w:r>
    </w:p>
    <w:p w14:paraId="695C62C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effective interest rates for the notes include the interest on the notes, amortization of the discount, which include</w:t>
      </w:r>
      <w:r>
        <w:rPr>
          <w:rFonts w:ascii="inherit" w:eastAsia="Times New Roman" w:hAnsi="inherit"/>
          <w:sz w:val="20"/>
          <w:szCs w:val="20"/>
        </w:rPr>
        <w:t>s debt issuance costs, and if applicable, adjustments related to hedging. Interest is payable in arrears quarterly for the floating-rate notes and semi-annually for the fixed-rate notes. Cash interest paid related to our commercial paper program and long-t</w:t>
      </w:r>
      <w:r>
        <w:rPr>
          <w:rFonts w:ascii="inherit" w:eastAsia="Times New Roman" w:hAnsi="inherit"/>
          <w:sz w:val="20"/>
          <w:szCs w:val="20"/>
        </w:rPr>
        <w:t>erm debt, net of cash received from the related interest rate swaps, was</w:t>
      </w:r>
      <w:r>
        <w:rPr>
          <w:rFonts w:ascii="inherit" w:eastAsia="Times New Roman" w:hAnsi="inherit"/>
          <w:sz w:val="20"/>
          <w:szCs w:val="20"/>
        </w:rPr>
        <w:t xml:space="preserve"> </w:t>
      </w:r>
      <w:r>
        <w:rPr>
          <w:rFonts w:ascii="inherit" w:eastAsia="Times New Roman" w:hAnsi="inherit"/>
          <w:sz w:val="20"/>
          <w:szCs w:val="20"/>
        </w:rPr>
        <w:t>$281 million and</w:t>
      </w:r>
      <w:r>
        <w:rPr>
          <w:rFonts w:ascii="inherit" w:eastAsia="Times New Roman" w:hAnsi="inherit"/>
          <w:sz w:val="20"/>
          <w:szCs w:val="20"/>
        </w:rPr>
        <w:t xml:space="preserve"> </w:t>
      </w:r>
      <w:r>
        <w:rPr>
          <w:rFonts w:ascii="inherit" w:eastAsia="Times New Roman" w:hAnsi="inherit"/>
          <w:sz w:val="20"/>
          <w:szCs w:val="20"/>
        </w:rPr>
        <w:t>$317 million in the</w:t>
      </w:r>
      <w:r>
        <w:rPr>
          <w:rFonts w:ascii="inherit" w:eastAsia="Times New Roman" w:hAnsi="inherit"/>
          <w:sz w:val="20"/>
          <w:szCs w:val="20"/>
        </w:rPr>
        <w:t xml:space="preserve"> </w:t>
      </w:r>
      <w:r>
        <w:rPr>
          <w:rFonts w:ascii="inherit" w:eastAsia="Times New Roman" w:hAnsi="inherit"/>
          <w:sz w:val="20"/>
          <w:szCs w:val="20"/>
        </w:rPr>
        <w:t>six months ended March 31, 2019 and</w:t>
      </w:r>
      <w:r>
        <w:rPr>
          <w:rFonts w:ascii="inherit" w:eastAsia="Times New Roman" w:hAnsi="inherit"/>
          <w:sz w:val="20"/>
          <w:szCs w:val="20"/>
        </w:rPr>
        <w:t xml:space="preserve"> </w:t>
      </w:r>
      <w:r>
        <w:rPr>
          <w:rFonts w:ascii="inherit" w:eastAsia="Times New Roman" w:hAnsi="inherit"/>
          <w:sz w:val="20"/>
          <w:szCs w:val="20"/>
        </w:rPr>
        <w:t>March 25, 2018, respectively.</w:t>
      </w:r>
    </w:p>
    <w:p w14:paraId="184559A9"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Debt Covenants.</w:t>
      </w:r>
      <w:r>
        <w:rPr>
          <w:rFonts w:ascii="inherit" w:eastAsia="Times New Roman" w:hAnsi="inherit"/>
          <w:sz w:val="20"/>
          <w:szCs w:val="20"/>
        </w:rPr>
        <w:t xml:space="preserve"> The Revolving Credit Facility requires that we comply with certa</w:t>
      </w:r>
      <w:r>
        <w:rPr>
          <w:rFonts w:ascii="inherit" w:eastAsia="Times New Roman" w:hAnsi="inherit"/>
          <w:sz w:val="20"/>
          <w:szCs w:val="20"/>
        </w:rPr>
        <w:t>in covenants, including one financial covenant to</w:t>
      </w:r>
      <w:r>
        <w:rPr>
          <w:rFonts w:ascii="inherit" w:eastAsia="Times New Roman" w:hAnsi="inherit"/>
          <w:sz w:val="20"/>
          <w:szCs w:val="20"/>
        </w:rPr>
        <w:t xml:space="preserve"> </w:t>
      </w:r>
      <w:r>
        <w:rPr>
          <w:rFonts w:ascii="inherit" w:eastAsia="Times New Roman" w:hAnsi="inherit"/>
          <w:sz w:val="20"/>
          <w:szCs w:val="20"/>
        </w:rPr>
        <w:t>maintain a ratio of consolidated earnings before interest, taxes, depreciation and amortization to consolidated interest expense, as defined in each of the respective agreements, of not less than three to o</w:t>
      </w:r>
      <w:r>
        <w:rPr>
          <w:rFonts w:ascii="inherit" w:eastAsia="Times New Roman" w:hAnsi="inherit"/>
          <w:sz w:val="20"/>
          <w:szCs w:val="20"/>
        </w:rPr>
        <w:t>ne at the end of each fiscal quarter. We are not subject to any financial covenants under the notes nor any covenants that would prohibit us from incurring</w:t>
      </w:r>
      <w:r>
        <w:rPr>
          <w:rFonts w:ascii="inherit" w:eastAsia="Times New Roman" w:hAnsi="inherit"/>
          <w:sz w:val="20"/>
          <w:szCs w:val="20"/>
        </w:rPr>
        <w:t xml:space="preserve"> </w:t>
      </w:r>
    </w:p>
    <w:p w14:paraId="378D702D" w14:textId="77777777" w:rsidR="00000000" w:rsidRDefault="00057078">
      <w:pPr>
        <w:divId w:val="1414929590"/>
        <w:rPr>
          <w:rFonts w:eastAsia="Times New Roman"/>
          <w:sz w:val="20"/>
          <w:szCs w:val="20"/>
        </w:rPr>
      </w:pPr>
    </w:p>
    <w:p w14:paraId="481548A3" w14:textId="77777777" w:rsidR="00000000" w:rsidRDefault="00057078">
      <w:pPr>
        <w:spacing w:line="288" w:lineRule="auto"/>
        <w:jc w:val="center"/>
        <w:divId w:val="232473682"/>
        <w:rPr>
          <w:rFonts w:eastAsia="Times New Roman"/>
          <w:sz w:val="20"/>
          <w:szCs w:val="20"/>
        </w:rPr>
      </w:pPr>
      <w:r>
        <w:rPr>
          <w:rFonts w:ascii="inherit" w:eastAsia="Times New Roman" w:hAnsi="inherit"/>
          <w:sz w:val="20"/>
          <w:szCs w:val="20"/>
        </w:rPr>
        <w:t>18</w:t>
      </w:r>
    </w:p>
    <w:p w14:paraId="73906A55" w14:textId="77777777" w:rsidR="00000000" w:rsidRDefault="00057078">
      <w:pPr>
        <w:rPr>
          <w:rFonts w:eastAsia="Times New Roman"/>
          <w:sz w:val="20"/>
          <w:szCs w:val="20"/>
        </w:rPr>
      </w:pPr>
      <w:r>
        <w:rPr>
          <w:rFonts w:eastAsia="Times New Roman"/>
          <w:sz w:val="20"/>
          <w:szCs w:val="20"/>
        </w:rPr>
        <w:pict w14:anchorId="3FFEE84C">
          <v:rect id="_x0000_i1042" style="width:0;height:1.5pt" o:hralign="center" o:hrstd="t" o:hr="t" fillcolor="#a0a0a0" stroked="f"/>
        </w:pict>
      </w:r>
    </w:p>
    <w:p w14:paraId="064C25E9" w14:textId="77777777" w:rsidR="00000000" w:rsidRDefault="00057078">
      <w:pPr>
        <w:spacing w:line="288" w:lineRule="auto"/>
        <w:jc w:val="center"/>
        <w:divId w:val="1430350893"/>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F8779F8" w14:textId="77777777">
        <w:trPr>
          <w:divId w:val="996299170"/>
          <w:jc w:val="center"/>
        </w:trPr>
        <w:tc>
          <w:tcPr>
            <w:tcW w:w="0" w:type="auto"/>
            <w:gridSpan w:val="5"/>
            <w:vAlign w:val="center"/>
            <w:hideMark/>
          </w:tcPr>
          <w:p w14:paraId="325705D5" w14:textId="77777777" w:rsidR="00000000" w:rsidRDefault="00057078">
            <w:pPr>
              <w:spacing w:line="288" w:lineRule="auto"/>
              <w:jc w:val="center"/>
              <w:rPr>
                <w:rFonts w:eastAsia="Times New Roman"/>
                <w:sz w:val="20"/>
                <w:szCs w:val="20"/>
              </w:rPr>
            </w:pPr>
          </w:p>
        </w:tc>
      </w:tr>
      <w:tr w:rsidR="00000000" w14:paraId="03A73990" w14:textId="77777777">
        <w:trPr>
          <w:divId w:val="996299170"/>
          <w:jc w:val="center"/>
        </w:trPr>
        <w:tc>
          <w:tcPr>
            <w:tcW w:w="1000" w:type="pct"/>
            <w:vAlign w:val="center"/>
            <w:hideMark/>
          </w:tcPr>
          <w:p w14:paraId="1B5F04C6" w14:textId="77777777" w:rsidR="00000000" w:rsidRDefault="00057078">
            <w:pPr>
              <w:rPr>
                <w:rFonts w:eastAsia="Times New Roman"/>
                <w:sz w:val="20"/>
                <w:szCs w:val="20"/>
              </w:rPr>
            </w:pPr>
          </w:p>
        </w:tc>
        <w:tc>
          <w:tcPr>
            <w:tcW w:w="1000" w:type="pct"/>
            <w:vAlign w:val="center"/>
            <w:hideMark/>
          </w:tcPr>
          <w:p w14:paraId="2746E610" w14:textId="77777777" w:rsidR="00000000" w:rsidRDefault="00057078">
            <w:pPr>
              <w:rPr>
                <w:rFonts w:eastAsia="Times New Roman"/>
                <w:sz w:val="20"/>
                <w:szCs w:val="20"/>
              </w:rPr>
            </w:pPr>
          </w:p>
        </w:tc>
        <w:tc>
          <w:tcPr>
            <w:tcW w:w="1000" w:type="pct"/>
            <w:vAlign w:val="center"/>
            <w:hideMark/>
          </w:tcPr>
          <w:p w14:paraId="65F4CE40" w14:textId="77777777" w:rsidR="00000000" w:rsidRDefault="00057078">
            <w:pPr>
              <w:rPr>
                <w:rFonts w:eastAsia="Times New Roman"/>
                <w:sz w:val="20"/>
                <w:szCs w:val="20"/>
              </w:rPr>
            </w:pPr>
          </w:p>
        </w:tc>
        <w:tc>
          <w:tcPr>
            <w:tcW w:w="1000" w:type="pct"/>
            <w:vAlign w:val="center"/>
            <w:hideMark/>
          </w:tcPr>
          <w:p w14:paraId="7B99504D" w14:textId="77777777" w:rsidR="00000000" w:rsidRDefault="00057078">
            <w:pPr>
              <w:rPr>
                <w:rFonts w:eastAsia="Times New Roman"/>
                <w:sz w:val="20"/>
                <w:szCs w:val="20"/>
              </w:rPr>
            </w:pPr>
          </w:p>
        </w:tc>
        <w:tc>
          <w:tcPr>
            <w:tcW w:w="1000" w:type="pct"/>
            <w:vAlign w:val="center"/>
            <w:hideMark/>
          </w:tcPr>
          <w:p w14:paraId="43AA9F1F" w14:textId="77777777" w:rsidR="00000000" w:rsidRDefault="00057078">
            <w:pPr>
              <w:rPr>
                <w:rFonts w:eastAsia="Times New Roman"/>
                <w:sz w:val="20"/>
                <w:szCs w:val="20"/>
              </w:rPr>
            </w:pPr>
          </w:p>
        </w:tc>
      </w:tr>
      <w:tr w:rsidR="00000000" w14:paraId="67FF7DC0" w14:textId="77777777">
        <w:trPr>
          <w:divId w:val="996299170"/>
          <w:jc w:val="center"/>
        </w:trPr>
        <w:tc>
          <w:tcPr>
            <w:tcW w:w="0" w:type="auto"/>
            <w:gridSpan w:val="5"/>
            <w:tcMar>
              <w:top w:w="30" w:type="dxa"/>
              <w:left w:w="30" w:type="dxa"/>
              <w:bottom w:w="30" w:type="dxa"/>
              <w:right w:w="30" w:type="dxa"/>
            </w:tcMar>
            <w:vAlign w:val="bottom"/>
            <w:hideMark/>
          </w:tcPr>
          <w:p w14:paraId="4157FFDC"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3419D3DC" w14:textId="77777777">
        <w:trPr>
          <w:divId w:val="996299170"/>
          <w:jc w:val="center"/>
        </w:trPr>
        <w:tc>
          <w:tcPr>
            <w:tcW w:w="0" w:type="auto"/>
            <w:gridSpan w:val="5"/>
            <w:tcMar>
              <w:top w:w="30" w:type="dxa"/>
              <w:left w:w="30" w:type="dxa"/>
              <w:bottom w:w="30" w:type="dxa"/>
              <w:right w:w="30" w:type="dxa"/>
            </w:tcMar>
            <w:vAlign w:val="bottom"/>
            <w:hideMark/>
          </w:tcPr>
          <w:p w14:paraId="4F881EFE"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D220B2E" w14:textId="77777777">
        <w:trPr>
          <w:divId w:val="996299170"/>
          <w:jc w:val="center"/>
        </w:trPr>
        <w:tc>
          <w:tcPr>
            <w:tcW w:w="0" w:type="auto"/>
            <w:gridSpan w:val="5"/>
            <w:tcMar>
              <w:top w:w="30" w:type="dxa"/>
              <w:left w:w="30" w:type="dxa"/>
              <w:bottom w:w="30" w:type="dxa"/>
              <w:right w:w="30" w:type="dxa"/>
            </w:tcMar>
            <w:vAlign w:val="bottom"/>
            <w:hideMark/>
          </w:tcPr>
          <w:p w14:paraId="5DE173BD"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E139E4F" w14:textId="77777777" w:rsidR="00000000" w:rsidRDefault="00057078">
      <w:pPr>
        <w:divId w:val="276567970"/>
        <w:rPr>
          <w:rFonts w:eastAsia="Times New Roman"/>
          <w:sz w:val="20"/>
          <w:szCs w:val="20"/>
        </w:rPr>
      </w:pPr>
    </w:p>
    <w:p w14:paraId="21ACF1D3" w14:textId="77777777" w:rsidR="00000000" w:rsidRDefault="00057078">
      <w:pPr>
        <w:spacing w:line="288" w:lineRule="auto"/>
        <w:rPr>
          <w:rFonts w:eastAsia="Times New Roman"/>
          <w:sz w:val="20"/>
          <w:szCs w:val="20"/>
        </w:rPr>
      </w:pPr>
      <w:r>
        <w:rPr>
          <w:rFonts w:ascii="inherit" w:eastAsia="Times New Roman" w:hAnsi="inherit"/>
          <w:sz w:val="20"/>
          <w:szCs w:val="20"/>
        </w:rPr>
        <w:t>additional indebtedness ranking equal to the notes, paying dividends, issuing securities or repurchasing securities issued by us or our subsidiaries.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we were in compliance with the applicable covenants under the Re</w:t>
      </w:r>
      <w:r>
        <w:rPr>
          <w:rFonts w:ascii="inherit" w:eastAsia="Times New Roman" w:hAnsi="inherit"/>
          <w:sz w:val="20"/>
          <w:szCs w:val="20"/>
        </w:rPr>
        <w:t>volving Credit Facility.</w:t>
      </w:r>
    </w:p>
    <w:p w14:paraId="02C5FD2E" w14:textId="77777777" w:rsidR="00000000" w:rsidRDefault="00057078">
      <w:pPr>
        <w:spacing w:line="288" w:lineRule="auto"/>
        <w:rPr>
          <w:rFonts w:eastAsia="Times New Roman"/>
          <w:sz w:val="20"/>
          <w:szCs w:val="20"/>
        </w:rPr>
      </w:pPr>
      <w:bookmarkStart w:id="14" w:name="sFA28D0A5E57055E2A27D86E2368EE333"/>
      <w:bookmarkEnd w:id="14"/>
      <w:r>
        <w:rPr>
          <w:rFonts w:ascii="inherit" w:eastAsia="Times New Roman" w:hAnsi="inherit"/>
          <w:b/>
          <w:bCs/>
          <w:sz w:val="20"/>
          <w:szCs w:val="20"/>
        </w:rPr>
        <w:t>Note 6. Commitments and Contingencies</w:t>
      </w:r>
    </w:p>
    <w:p w14:paraId="008E72CE"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Legal and Regulatory Proceedings.</w:t>
      </w:r>
    </w:p>
    <w:p w14:paraId="73D6F8F0" w14:textId="77777777" w:rsidR="00000000" w:rsidRDefault="00057078">
      <w:pPr>
        <w:spacing w:line="288" w:lineRule="auto"/>
        <w:ind w:firstLine="360"/>
        <w:divId w:val="768500482"/>
        <w:rPr>
          <w:rFonts w:eastAsia="Times New Roman"/>
          <w:sz w:val="20"/>
          <w:szCs w:val="20"/>
        </w:rPr>
      </w:pPr>
      <w:r>
        <w:rPr>
          <w:rFonts w:ascii="inherit" w:eastAsia="Times New Roman" w:hAnsi="inherit"/>
          <w:i/>
          <w:iCs/>
          <w:sz w:val="20"/>
          <w:szCs w:val="20"/>
        </w:rPr>
        <w:t>Apple Inc. (Apple) v. QUALCOMM Incorporated:</w:t>
      </w:r>
      <w:r>
        <w:rPr>
          <w:rFonts w:ascii="inherit" w:eastAsia="Times New Roman" w:hAnsi="inherit"/>
          <w:sz w:val="20"/>
          <w:szCs w:val="20"/>
        </w:rPr>
        <w:t xml:space="preserve"> </w:t>
      </w:r>
      <w:r>
        <w:rPr>
          <w:rFonts w:ascii="inherit" w:eastAsia="Times New Roman" w:hAnsi="inherit"/>
          <w:sz w:val="20"/>
          <w:szCs w:val="20"/>
        </w:rPr>
        <w:t>On January 20, 2017, Apple filed a complaint against us in the United States District Court for the Southern District of California seeking declarations with respect to several of our patents and alleging that we breached certain agreements and violated fe</w:t>
      </w:r>
      <w:r>
        <w:rPr>
          <w:rFonts w:ascii="inherit" w:eastAsia="Times New Roman" w:hAnsi="inherit"/>
          <w:sz w:val="20"/>
          <w:szCs w:val="20"/>
        </w:rPr>
        <w:t>deral antitrust and California state unfair competition laws. In its initial complaint, Apple sought declaratory judgments of non-infringement by Apple of nine of our patents, or in the alternative, a declaration of royalties Apple must pay for the patents</w:t>
      </w:r>
      <w:r>
        <w:rPr>
          <w:rFonts w:ascii="inherit" w:eastAsia="Times New Roman" w:hAnsi="inherit"/>
          <w:sz w:val="20"/>
          <w:szCs w:val="20"/>
        </w:rPr>
        <w:t>. Apple further sought a declaration that our sale of baseband processor chipsets exhausts our patent rights for patents embodied in those chipsets. Separately, Apple sought to enjoin us from seeking excessive royalties from Apple and to disgorge royalties</w:t>
      </w:r>
      <w:r>
        <w:rPr>
          <w:rFonts w:ascii="inherit" w:eastAsia="Times New Roman" w:hAnsi="inherit"/>
          <w:sz w:val="20"/>
          <w:szCs w:val="20"/>
        </w:rPr>
        <w:t xml:space="preserve"> paid by Apple’s contract manufacturers that the court finds were not fair, reasonable and non-discriminatory (FRAND). Apple also claimed that our refusal to make certain payments to Apple under a Business Cooperation and Patent Agreement (Cooperation Agre</w:t>
      </w:r>
      <w:r>
        <w:rPr>
          <w:rFonts w:ascii="inherit" w:eastAsia="Times New Roman" w:hAnsi="inherit"/>
          <w:sz w:val="20"/>
          <w:szCs w:val="20"/>
        </w:rPr>
        <w:t>ement) constituted a breach of contract in violation of California law and sought damages in the amount of the unpaid payments, alleged to be approximately $1 billion. In addition, Apple claimed that we have refused to deal with competitors in contraventio</w:t>
      </w:r>
      <w:r>
        <w:rPr>
          <w:rFonts w:ascii="inherit" w:eastAsia="Times New Roman" w:hAnsi="inherit"/>
          <w:sz w:val="20"/>
          <w:szCs w:val="20"/>
        </w:rPr>
        <w:t>n of our agreements with applicable standard setting organizations, have used our market position to impose contractual obligations on Apple that prevented Apple from challenging our licensing practices, have tied the purchase of our CDMA-enabled and</w:t>
      </w:r>
      <w:r>
        <w:rPr>
          <w:rFonts w:ascii="inherit" w:eastAsia="Times New Roman" w:hAnsi="inherit"/>
          <w:sz w:val="20"/>
          <w:szCs w:val="20"/>
        </w:rPr>
        <w:t xml:space="preserve"> </w:t>
      </w:r>
      <w:r>
        <w:rPr>
          <w:rFonts w:ascii="inherit" w:eastAsia="Times New Roman" w:hAnsi="inherit"/>
          <w:sz w:val="20"/>
          <w:szCs w:val="20"/>
        </w:rPr>
        <w:t>“prem</w:t>
      </w:r>
      <w:r>
        <w:rPr>
          <w:rFonts w:ascii="inherit" w:eastAsia="Times New Roman" w:hAnsi="inherit"/>
          <w:sz w:val="20"/>
          <w:szCs w:val="20"/>
        </w:rPr>
        <w:t>ium”</w:t>
      </w:r>
      <w:r>
        <w:rPr>
          <w:rFonts w:ascii="inherit" w:eastAsia="Times New Roman" w:hAnsi="inherit"/>
          <w:sz w:val="20"/>
          <w:szCs w:val="20"/>
        </w:rPr>
        <w:t xml:space="preserve"> </w:t>
      </w:r>
      <w:r>
        <w:rPr>
          <w:rFonts w:ascii="inherit" w:eastAsia="Times New Roman" w:hAnsi="inherit"/>
          <w:sz w:val="20"/>
          <w:szCs w:val="20"/>
        </w:rPr>
        <w:t>LTE-enabled chipsets to licensing certain of our patents and have required Apple to purchase baseband processor chipsets exclusively from us as a condition of our payment to Apple of certain rebates, in violation of Section 2 of the Sherman Act and th</w:t>
      </w:r>
      <w:r>
        <w:rPr>
          <w:rFonts w:ascii="inherit" w:eastAsia="Times New Roman" w:hAnsi="inherit"/>
          <w:sz w:val="20"/>
          <w:szCs w:val="20"/>
        </w:rPr>
        <w:t>e California Unfair Competition Law. Apple sought injunctive relief with respect to these claims and a judgment awarding its expenses, costs and attorneys’</w:t>
      </w:r>
      <w:r>
        <w:rPr>
          <w:rFonts w:ascii="inherit" w:eastAsia="Times New Roman" w:hAnsi="inherit"/>
          <w:sz w:val="20"/>
          <w:szCs w:val="20"/>
        </w:rPr>
        <w:t xml:space="preserve"> </w:t>
      </w:r>
      <w:r>
        <w:rPr>
          <w:rFonts w:ascii="inherit" w:eastAsia="Times New Roman" w:hAnsi="inherit"/>
          <w:sz w:val="20"/>
          <w:szCs w:val="20"/>
        </w:rPr>
        <w:t>fees.</w:t>
      </w:r>
    </w:p>
    <w:p w14:paraId="1919178E" w14:textId="77777777" w:rsidR="00000000" w:rsidRDefault="00057078">
      <w:pPr>
        <w:spacing w:line="288" w:lineRule="auto"/>
        <w:ind w:firstLine="360"/>
        <w:divId w:val="2062704018"/>
        <w:rPr>
          <w:rFonts w:eastAsia="Times New Roman"/>
          <w:sz w:val="20"/>
          <w:szCs w:val="20"/>
        </w:rPr>
      </w:pPr>
      <w:r>
        <w:rPr>
          <w:rFonts w:ascii="inherit" w:eastAsia="Times New Roman" w:hAnsi="inherit"/>
          <w:sz w:val="20"/>
          <w:szCs w:val="20"/>
        </w:rPr>
        <w:t>On April 10, 2017, we filed our Answer and Counterclaims (amended on May 24, 2017) in response</w:t>
      </w:r>
      <w:r>
        <w:rPr>
          <w:rFonts w:ascii="inherit" w:eastAsia="Times New Roman" w:hAnsi="inherit"/>
          <w:sz w:val="20"/>
          <w:szCs w:val="20"/>
        </w:rPr>
        <w:t xml:space="preserve"> to Apple’s complaint denying Apple’s claims and asserting claims against Apple. The counterclaims against Apple include tortious interference with our long-standing Subscriber Unit License Agreements (SULAs) with third-party contract manufacturers of Appl</w:t>
      </w:r>
      <w:r>
        <w:rPr>
          <w:rFonts w:ascii="inherit" w:eastAsia="Times New Roman" w:hAnsi="inherit"/>
          <w:sz w:val="20"/>
          <w:szCs w:val="20"/>
        </w:rPr>
        <w:t>e devices, causing those contract manufacturers to withhold certain royalty payments owed to us and violate their audit obligations; breach of contract and the implied covenant of good faith and fair dealing relating to the Cooperation Agreement; unjust en</w:t>
      </w:r>
      <w:r>
        <w:rPr>
          <w:rFonts w:ascii="inherit" w:eastAsia="Times New Roman" w:hAnsi="inherit"/>
          <w:sz w:val="20"/>
          <w:szCs w:val="20"/>
        </w:rPr>
        <w:t>richment and declaratory relief relating to the Cooperation Agreement; breach of contract based on Apple’s failure to pay amounts owed to us under a Statement of Work relating to a high-speed feature of our baseband processor chipsets; breach of the partie</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software agreement; and violation of California Unfair Competition Law based on Apple’s threatening us to prevent us from promoting the superior performance of our own baseband processor chipsets. We also seek declaratory judgments that we have satisfie</w:t>
      </w:r>
      <w:r>
        <w:rPr>
          <w:rFonts w:ascii="inherit" w:eastAsia="Times New Roman" w:hAnsi="inherit"/>
          <w:sz w:val="20"/>
          <w:szCs w:val="20"/>
        </w:rPr>
        <w:t>d our FRAND commitments with respect to Apple, and that our SULAs with the contract manufacturers do not violate either competition law or our FRAND commitments. On June 19, 2017, Apple filed a Partial Motion to Dismiss our counterclaim for violation of th</w:t>
      </w:r>
      <w:r>
        <w:rPr>
          <w:rFonts w:ascii="inherit" w:eastAsia="Times New Roman" w:hAnsi="inherit"/>
          <w:sz w:val="20"/>
          <w:szCs w:val="20"/>
        </w:rPr>
        <w:t>e California Unfair Competition Law. The court granted that motion on November 8, 2017. On June 20, 2017, Apple filed an Answer and Affirmative Defenses to the rest of our counterclaims, and also filed an Amended Complaint reiterating all of the original c</w:t>
      </w:r>
      <w:r>
        <w:rPr>
          <w:rFonts w:ascii="inherit" w:eastAsia="Times New Roman" w:hAnsi="inherit"/>
          <w:sz w:val="20"/>
          <w:szCs w:val="20"/>
        </w:rPr>
        <w:t>laims and adding claims for declaratory judgments of invalidity of the nine patents that are subject to declaratory judgment claims in the original complaint, adding new declaratory judgment claims for non-infringement, invalidity and a declaration of roya</w:t>
      </w:r>
      <w:r>
        <w:rPr>
          <w:rFonts w:ascii="inherit" w:eastAsia="Times New Roman" w:hAnsi="inherit"/>
          <w:sz w:val="20"/>
          <w:szCs w:val="20"/>
        </w:rPr>
        <w:t>lties for nine more patents. Apple also added claims for declaratory judgments that certain of our agreements are unenforceable. On July 21, 2017, we filed an Answer to Apple’s Amended Complaint as well as a motion to dismiss the new declaratory judgment c</w:t>
      </w:r>
      <w:r>
        <w:rPr>
          <w:rFonts w:ascii="inherit" w:eastAsia="Times New Roman" w:hAnsi="inherit"/>
          <w:sz w:val="20"/>
          <w:szCs w:val="20"/>
        </w:rPr>
        <w:t>laims for non-infringement, invalidity and a declaration of royalties for the nine additional patents. The court granted our motion on November 8, 2017.</w:t>
      </w:r>
      <w:r>
        <w:rPr>
          <w:rFonts w:ascii="inherit" w:eastAsia="Times New Roman" w:hAnsi="inherit"/>
          <w:sz w:val="20"/>
          <w:szCs w:val="20"/>
        </w:rPr>
        <w:t xml:space="preserve"> </w:t>
      </w:r>
    </w:p>
    <w:p w14:paraId="72A9598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May 17, 2017, we filed a complaint (captioned</w:t>
      </w:r>
      <w:r>
        <w:rPr>
          <w:rFonts w:ascii="inherit" w:eastAsia="Times New Roman" w:hAnsi="inherit"/>
          <w:sz w:val="20"/>
          <w:szCs w:val="20"/>
        </w:rPr>
        <w:t xml:space="preserve"> </w:t>
      </w:r>
      <w:r>
        <w:rPr>
          <w:rFonts w:ascii="inherit" w:eastAsia="Times New Roman" w:hAnsi="inherit"/>
          <w:i/>
          <w:iCs/>
          <w:sz w:val="20"/>
          <w:szCs w:val="20"/>
        </w:rPr>
        <w:t xml:space="preserve">QUALCOMM Incorporated v. Compal Electronics, Inc. et </w:t>
      </w:r>
      <w:r>
        <w:rPr>
          <w:rFonts w:ascii="inherit" w:eastAsia="Times New Roman" w:hAnsi="inherit"/>
          <w:i/>
          <w:iCs/>
          <w:sz w:val="20"/>
          <w:szCs w:val="20"/>
        </w:rPr>
        <w:t>al</w:t>
      </w:r>
      <w:r>
        <w:rPr>
          <w:rFonts w:ascii="inherit" w:eastAsia="Times New Roman" w:hAnsi="inherit"/>
          <w:sz w:val="20"/>
          <w:szCs w:val="20"/>
        </w:rPr>
        <w:t>.) in the United States District Court for the Southern District of California against certain of Apple’s contract manufacturers, Compal Electronics, Inc. (Compal), FIH Mobile, Ltd., Hon Hai Precision Industry Co., Ltd. (together with FIH Mobile, Ltd., F</w:t>
      </w:r>
      <w:r>
        <w:rPr>
          <w:rFonts w:ascii="inherit" w:eastAsia="Times New Roman" w:hAnsi="inherit"/>
          <w:sz w:val="20"/>
          <w:szCs w:val="20"/>
        </w:rPr>
        <w:t>oxconn), Pegatron Corporation (Pegatron) and Wistron Corporation (Wistron), asserting claims for injunctive relief, specific performance, declaratory relief and damages stemming from the defendants’</w:t>
      </w:r>
      <w:r>
        <w:rPr>
          <w:rFonts w:ascii="inherit" w:eastAsia="Times New Roman" w:hAnsi="inherit"/>
          <w:sz w:val="20"/>
          <w:szCs w:val="20"/>
        </w:rPr>
        <w:t xml:space="preserve"> </w:t>
      </w:r>
      <w:r>
        <w:rPr>
          <w:rFonts w:ascii="inherit" w:eastAsia="Times New Roman" w:hAnsi="inherit"/>
          <w:sz w:val="20"/>
          <w:szCs w:val="20"/>
        </w:rPr>
        <w:t>breach of contracts by ceasing the payment of royalties f</w:t>
      </w:r>
      <w:r>
        <w:rPr>
          <w:rFonts w:ascii="inherit" w:eastAsia="Times New Roman" w:hAnsi="inherit"/>
          <w:sz w:val="20"/>
          <w:szCs w:val="20"/>
        </w:rPr>
        <w:t>or iPhones and other devices which they manufacture for Apple. On July 17, 2017, Compal, Foxconn, Pegatron and Wistron each filed third-party complaints for contractual indemnity against Apple seeking to join Apple as a party to the action. On July 18, 201</w:t>
      </w:r>
      <w:r>
        <w:rPr>
          <w:rFonts w:ascii="inherit" w:eastAsia="Times New Roman" w:hAnsi="inherit"/>
          <w:sz w:val="20"/>
          <w:szCs w:val="20"/>
        </w:rPr>
        <w:t>7, Apple filed an answer to these third-party complaints acknowledging its indemnity agreements and consenting to be joined. On that same day, the defendants filed an Answer and Counterclaims to the complaint, asserting defenses and counterclaims similar t</w:t>
      </w:r>
      <w:r>
        <w:rPr>
          <w:rFonts w:ascii="inherit" w:eastAsia="Times New Roman" w:hAnsi="inherit"/>
          <w:sz w:val="20"/>
          <w:szCs w:val="20"/>
        </w:rPr>
        <w:t>o allegations previously made by Apple in the</w:t>
      </w:r>
      <w:r>
        <w:rPr>
          <w:rFonts w:ascii="inherit" w:eastAsia="Times New Roman" w:hAnsi="inherit"/>
          <w:sz w:val="20"/>
          <w:szCs w:val="20"/>
        </w:rPr>
        <w:t xml:space="preserve"> </w:t>
      </w:r>
      <w:r>
        <w:rPr>
          <w:rFonts w:ascii="inherit" w:eastAsia="Times New Roman" w:hAnsi="inherit"/>
          <w:i/>
          <w:iCs/>
          <w:sz w:val="20"/>
          <w:szCs w:val="20"/>
        </w:rPr>
        <w:t>Apple Inc. v. QUALCOMM Incorporated</w:t>
      </w:r>
      <w:r>
        <w:rPr>
          <w:rFonts w:ascii="inherit" w:eastAsia="Times New Roman" w:hAnsi="inherit"/>
          <w:sz w:val="20"/>
          <w:szCs w:val="20"/>
        </w:rPr>
        <w:t xml:space="preserve"> </w:t>
      </w:r>
    </w:p>
    <w:p w14:paraId="65DBAF89" w14:textId="77777777" w:rsidR="00000000" w:rsidRDefault="00057078">
      <w:pPr>
        <w:divId w:val="1209802473"/>
        <w:rPr>
          <w:rFonts w:eastAsia="Times New Roman"/>
          <w:sz w:val="20"/>
          <w:szCs w:val="20"/>
        </w:rPr>
      </w:pPr>
    </w:p>
    <w:p w14:paraId="37E9F668" w14:textId="77777777" w:rsidR="00000000" w:rsidRDefault="00057078">
      <w:pPr>
        <w:spacing w:line="288" w:lineRule="auto"/>
        <w:jc w:val="center"/>
        <w:divId w:val="1673559821"/>
        <w:rPr>
          <w:rFonts w:eastAsia="Times New Roman"/>
          <w:sz w:val="20"/>
          <w:szCs w:val="20"/>
        </w:rPr>
      </w:pPr>
      <w:r>
        <w:rPr>
          <w:rFonts w:ascii="inherit" w:eastAsia="Times New Roman" w:hAnsi="inherit"/>
          <w:sz w:val="20"/>
          <w:szCs w:val="20"/>
        </w:rPr>
        <w:t>19</w:t>
      </w:r>
    </w:p>
    <w:p w14:paraId="259ED33E" w14:textId="77777777" w:rsidR="00000000" w:rsidRDefault="00057078">
      <w:pPr>
        <w:rPr>
          <w:rFonts w:eastAsia="Times New Roman"/>
          <w:sz w:val="20"/>
          <w:szCs w:val="20"/>
        </w:rPr>
      </w:pPr>
      <w:r>
        <w:rPr>
          <w:rFonts w:eastAsia="Times New Roman"/>
          <w:sz w:val="20"/>
          <w:szCs w:val="20"/>
        </w:rPr>
        <w:pict w14:anchorId="3122915D">
          <v:rect id="_x0000_i1043" style="width:0;height:1.5pt" o:hralign="center" o:hrstd="t" o:hr="t" fillcolor="#a0a0a0" stroked="f"/>
        </w:pict>
      </w:r>
    </w:p>
    <w:p w14:paraId="591AB4BC" w14:textId="77777777" w:rsidR="00000000" w:rsidRDefault="00057078">
      <w:pPr>
        <w:spacing w:line="288" w:lineRule="auto"/>
        <w:jc w:val="center"/>
        <w:divId w:val="942808227"/>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853F6EB" w14:textId="77777777">
        <w:trPr>
          <w:divId w:val="679895398"/>
          <w:jc w:val="center"/>
        </w:trPr>
        <w:tc>
          <w:tcPr>
            <w:tcW w:w="0" w:type="auto"/>
            <w:gridSpan w:val="5"/>
            <w:vAlign w:val="center"/>
            <w:hideMark/>
          </w:tcPr>
          <w:p w14:paraId="70946783" w14:textId="77777777" w:rsidR="00000000" w:rsidRDefault="00057078">
            <w:pPr>
              <w:spacing w:line="288" w:lineRule="auto"/>
              <w:jc w:val="center"/>
              <w:rPr>
                <w:rFonts w:eastAsia="Times New Roman"/>
                <w:sz w:val="20"/>
                <w:szCs w:val="20"/>
              </w:rPr>
            </w:pPr>
          </w:p>
        </w:tc>
      </w:tr>
      <w:tr w:rsidR="00000000" w14:paraId="149F4DE1" w14:textId="77777777">
        <w:trPr>
          <w:divId w:val="679895398"/>
          <w:jc w:val="center"/>
        </w:trPr>
        <w:tc>
          <w:tcPr>
            <w:tcW w:w="1000" w:type="pct"/>
            <w:vAlign w:val="center"/>
            <w:hideMark/>
          </w:tcPr>
          <w:p w14:paraId="18343F42" w14:textId="77777777" w:rsidR="00000000" w:rsidRDefault="00057078">
            <w:pPr>
              <w:rPr>
                <w:rFonts w:eastAsia="Times New Roman"/>
                <w:sz w:val="20"/>
                <w:szCs w:val="20"/>
              </w:rPr>
            </w:pPr>
          </w:p>
        </w:tc>
        <w:tc>
          <w:tcPr>
            <w:tcW w:w="1000" w:type="pct"/>
            <w:vAlign w:val="center"/>
            <w:hideMark/>
          </w:tcPr>
          <w:p w14:paraId="276B8F0F" w14:textId="77777777" w:rsidR="00000000" w:rsidRDefault="00057078">
            <w:pPr>
              <w:rPr>
                <w:rFonts w:eastAsia="Times New Roman"/>
                <w:sz w:val="20"/>
                <w:szCs w:val="20"/>
              </w:rPr>
            </w:pPr>
          </w:p>
        </w:tc>
        <w:tc>
          <w:tcPr>
            <w:tcW w:w="1000" w:type="pct"/>
            <w:vAlign w:val="center"/>
            <w:hideMark/>
          </w:tcPr>
          <w:p w14:paraId="645C023F" w14:textId="77777777" w:rsidR="00000000" w:rsidRDefault="00057078">
            <w:pPr>
              <w:rPr>
                <w:rFonts w:eastAsia="Times New Roman"/>
                <w:sz w:val="20"/>
                <w:szCs w:val="20"/>
              </w:rPr>
            </w:pPr>
          </w:p>
        </w:tc>
        <w:tc>
          <w:tcPr>
            <w:tcW w:w="1000" w:type="pct"/>
            <w:vAlign w:val="center"/>
            <w:hideMark/>
          </w:tcPr>
          <w:p w14:paraId="38CF15E3" w14:textId="77777777" w:rsidR="00000000" w:rsidRDefault="00057078">
            <w:pPr>
              <w:rPr>
                <w:rFonts w:eastAsia="Times New Roman"/>
                <w:sz w:val="20"/>
                <w:szCs w:val="20"/>
              </w:rPr>
            </w:pPr>
          </w:p>
        </w:tc>
        <w:tc>
          <w:tcPr>
            <w:tcW w:w="1000" w:type="pct"/>
            <w:vAlign w:val="center"/>
            <w:hideMark/>
          </w:tcPr>
          <w:p w14:paraId="7B8767A0" w14:textId="77777777" w:rsidR="00000000" w:rsidRDefault="00057078">
            <w:pPr>
              <w:rPr>
                <w:rFonts w:eastAsia="Times New Roman"/>
                <w:sz w:val="20"/>
                <w:szCs w:val="20"/>
              </w:rPr>
            </w:pPr>
          </w:p>
        </w:tc>
      </w:tr>
      <w:tr w:rsidR="00000000" w14:paraId="1E6467CB" w14:textId="77777777">
        <w:trPr>
          <w:divId w:val="679895398"/>
          <w:jc w:val="center"/>
        </w:trPr>
        <w:tc>
          <w:tcPr>
            <w:tcW w:w="0" w:type="auto"/>
            <w:gridSpan w:val="5"/>
            <w:tcMar>
              <w:top w:w="30" w:type="dxa"/>
              <w:left w:w="30" w:type="dxa"/>
              <w:bottom w:w="30" w:type="dxa"/>
              <w:right w:w="30" w:type="dxa"/>
            </w:tcMar>
            <w:vAlign w:val="bottom"/>
            <w:hideMark/>
          </w:tcPr>
          <w:p w14:paraId="3E7B61D1"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38AC2230" w14:textId="77777777">
        <w:trPr>
          <w:divId w:val="679895398"/>
          <w:jc w:val="center"/>
        </w:trPr>
        <w:tc>
          <w:tcPr>
            <w:tcW w:w="0" w:type="auto"/>
            <w:gridSpan w:val="5"/>
            <w:tcMar>
              <w:top w:w="30" w:type="dxa"/>
              <w:left w:w="30" w:type="dxa"/>
              <w:bottom w:w="30" w:type="dxa"/>
              <w:right w:w="30" w:type="dxa"/>
            </w:tcMar>
            <w:vAlign w:val="bottom"/>
            <w:hideMark/>
          </w:tcPr>
          <w:p w14:paraId="0CEE9A8F"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AC9C2EA" w14:textId="77777777">
        <w:trPr>
          <w:divId w:val="679895398"/>
          <w:jc w:val="center"/>
        </w:trPr>
        <w:tc>
          <w:tcPr>
            <w:tcW w:w="0" w:type="auto"/>
            <w:gridSpan w:val="5"/>
            <w:tcMar>
              <w:top w:w="30" w:type="dxa"/>
              <w:left w:w="30" w:type="dxa"/>
              <w:bottom w:w="30" w:type="dxa"/>
              <w:right w:w="30" w:type="dxa"/>
            </w:tcMar>
            <w:vAlign w:val="bottom"/>
            <w:hideMark/>
          </w:tcPr>
          <w:p w14:paraId="3EA854CB"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9477CAD" w14:textId="77777777" w:rsidR="00000000" w:rsidRDefault="00057078">
      <w:pPr>
        <w:divId w:val="668363593"/>
        <w:rPr>
          <w:rFonts w:eastAsia="Times New Roman"/>
          <w:sz w:val="20"/>
          <w:szCs w:val="20"/>
        </w:rPr>
      </w:pPr>
    </w:p>
    <w:p w14:paraId="1686C162" w14:textId="77777777" w:rsidR="00000000" w:rsidRDefault="00057078">
      <w:pPr>
        <w:spacing w:line="288" w:lineRule="auto"/>
        <w:rPr>
          <w:rFonts w:eastAsia="Times New Roman"/>
          <w:sz w:val="20"/>
          <w:szCs w:val="20"/>
        </w:rPr>
      </w:pPr>
      <w:r>
        <w:rPr>
          <w:rFonts w:ascii="inherit" w:eastAsia="Times New Roman" w:hAnsi="inherit"/>
          <w:sz w:val="20"/>
          <w:szCs w:val="20"/>
        </w:rPr>
        <w:t>case discussed above. In addition, the defendants asserted certain new claims, including claims under Section 1 of the Sherman Act and California’s Cartwright Act. The defendants seek damages, declaratory relief, injunctive relief, restitution of certain r</w:t>
      </w:r>
      <w:r>
        <w:rPr>
          <w:rFonts w:ascii="inherit" w:eastAsia="Times New Roman" w:hAnsi="inherit"/>
          <w:sz w:val="20"/>
          <w:szCs w:val="20"/>
        </w:rPr>
        <w:t>oyalties and other relief. Also, on July 18, 2017, Apple filed a motion to consolidate this action with the</w:t>
      </w:r>
      <w:r>
        <w:rPr>
          <w:rFonts w:ascii="inherit" w:eastAsia="Times New Roman" w:hAnsi="inherit"/>
          <w:sz w:val="20"/>
          <w:szCs w:val="20"/>
        </w:rPr>
        <w:t xml:space="preserve"> </w:t>
      </w:r>
      <w:r>
        <w:rPr>
          <w:rFonts w:ascii="inherit" w:eastAsia="Times New Roman" w:hAnsi="inherit"/>
          <w:i/>
          <w:iCs/>
          <w:sz w:val="20"/>
          <w:szCs w:val="20"/>
        </w:rPr>
        <w:t>Apple Inc. v. QUALCOMM Incorporated</w:t>
      </w:r>
      <w:r>
        <w:rPr>
          <w:rFonts w:ascii="inherit" w:eastAsia="Times New Roman" w:hAnsi="inherit"/>
          <w:sz w:val="20"/>
          <w:szCs w:val="20"/>
        </w:rPr>
        <w:t xml:space="preserve"> case. On September 13, 2017, the court granted Apple’s consolidation motion. Fact discovery is closed in these c</w:t>
      </w:r>
      <w:r>
        <w:rPr>
          <w:rFonts w:ascii="inherit" w:eastAsia="Times New Roman" w:hAnsi="inherit"/>
          <w:sz w:val="20"/>
          <w:szCs w:val="20"/>
        </w:rPr>
        <w:t>ases.</w:t>
      </w:r>
      <w:r>
        <w:rPr>
          <w:rFonts w:ascii="inherit" w:eastAsia="Times New Roman" w:hAnsi="inherit"/>
          <w:sz w:val="20"/>
          <w:szCs w:val="20"/>
        </w:rPr>
        <w:t xml:space="preserve"> </w:t>
      </w:r>
    </w:p>
    <w:p w14:paraId="4AB5797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On August 31, 2018, Apple filed a motion for judgment on the pleadings that the court lacks subject matter jurisdiction over our counterclaim that our license offers to Apple have not violated our obligation to license standard-essential patents on </w:t>
      </w:r>
      <w:r>
        <w:rPr>
          <w:rFonts w:ascii="inherit" w:eastAsia="Times New Roman" w:hAnsi="inherit"/>
          <w:sz w:val="20"/>
          <w:szCs w:val="20"/>
        </w:rPr>
        <w:t>FRAND terms. On March 20, 2019, the court denied Apple’s motion. Also, on August 31, 2018, Apple filed motions for partial summary judgment on the following issues: that part of our claim for Apple’s alleged tortious interference with its contract manufact</w:t>
      </w:r>
      <w:r>
        <w:rPr>
          <w:rFonts w:ascii="inherit" w:eastAsia="Times New Roman" w:hAnsi="inherit"/>
          <w:sz w:val="20"/>
          <w:szCs w:val="20"/>
        </w:rPr>
        <w:t>urers’</w:t>
      </w:r>
      <w:r>
        <w:rPr>
          <w:rFonts w:ascii="inherit" w:eastAsia="Times New Roman" w:hAnsi="inherit"/>
          <w:sz w:val="20"/>
          <w:szCs w:val="20"/>
        </w:rPr>
        <w:t xml:space="preserve"> </w:t>
      </w:r>
      <w:r>
        <w:rPr>
          <w:rFonts w:ascii="inherit" w:eastAsia="Times New Roman" w:hAnsi="inherit"/>
          <w:sz w:val="20"/>
          <w:szCs w:val="20"/>
        </w:rPr>
        <w:t>agreements is barred by the statute of limitations; that our claim for damages under the Cooperation Agreement is unfounded; and that certain of our patent rights are exhausted by the sale of our baseband processor chipsets. On November 8, 2018, the</w:t>
      </w:r>
      <w:r>
        <w:rPr>
          <w:rFonts w:ascii="inherit" w:eastAsia="Times New Roman" w:hAnsi="inherit"/>
          <w:sz w:val="20"/>
          <w:szCs w:val="20"/>
        </w:rPr>
        <w:t xml:space="preserve"> court ruled on Apple’s motion regarding its alleged tortious interference, holding that Apple is not liable for tortious interference that occurred prior to January 20, 2015, but may be held liable for subsequent tortious interference. On December 18, 201</w:t>
      </w:r>
      <w:r>
        <w:rPr>
          <w:rFonts w:ascii="inherit" w:eastAsia="Times New Roman" w:hAnsi="inherit"/>
          <w:sz w:val="20"/>
          <w:szCs w:val="20"/>
        </w:rPr>
        <w:t>8, the court denied Apple’s motion regarding patent exhaustion as moot in light of the dismissal of the claims at issue discussed below. On March 14, 2019, the court granted Apple’s motion for summary judgment against our claims for damages under the Coope</w:t>
      </w:r>
      <w:r>
        <w:rPr>
          <w:rFonts w:ascii="inherit" w:eastAsia="Times New Roman" w:hAnsi="inherit"/>
          <w:sz w:val="20"/>
          <w:szCs w:val="20"/>
        </w:rPr>
        <w:t>ration Agreement. Amounts unpaid (and previously accrued) by us under the Cooperation Agreement were recorded in customer-related liabilities (in other current liabilities) at March 31, 2019 and September 30, 2018 (Note 2).</w:t>
      </w:r>
    </w:p>
    <w:p w14:paraId="2F025C5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On September 14, 2018, we filed </w:t>
      </w:r>
      <w:r>
        <w:rPr>
          <w:rFonts w:ascii="inherit" w:eastAsia="Times New Roman" w:hAnsi="inherit"/>
          <w:sz w:val="20"/>
          <w:szCs w:val="20"/>
        </w:rPr>
        <w:t>a motion to dismiss Apple’s declaratory judgment claims relating to the nine specific patents identified in its original complaint on the basis that we granted Apple and its contract manufacturers a covenant-not-to-sue on those patents. The judge granted o</w:t>
      </w:r>
      <w:r>
        <w:rPr>
          <w:rFonts w:ascii="inherit" w:eastAsia="Times New Roman" w:hAnsi="inherit"/>
          <w:sz w:val="20"/>
          <w:szCs w:val="20"/>
        </w:rPr>
        <w:t>ur motion on November 20, 2018, which disposed of a total of 56 claims pled by Apple and its contract manufacturers, including non-infringement, validity, damages and patent exhaustion for each of the nine patents.</w:t>
      </w:r>
    </w:p>
    <w:p w14:paraId="089C7A3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 jury trial commenced on April 15, 2019,</w:t>
      </w:r>
      <w:r>
        <w:rPr>
          <w:rFonts w:ascii="inherit" w:eastAsia="Times New Roman" w:hAnsi="inherit"/>
          <w:sz w:val="20"/>
          <w:szCs w:val="20"/>
        </w:rPr>
        <w:t xml:space="preserve"> and on April 16, 2019, we entered into settlement agreements with Apple and its contract manufacturers to dismiss all outstanding litigation between the parties (Note 12).</w:t>
      </w:r>
    </w:p>
    <w:p w14:paraId="7608CA25" w14:textId="77777777" w:rsidR="00000000" w:rsidRDefault="00057078">
      <w:pPr>
        <w:spacing w:line="288" w:lineRule="auto"/>
        <w:ind w:firstLine="360"/>
        <w:divId w:val="1773741744"/>
        <w:rPr>
          <w:rFonts w:eastAsia="Times New Roman"/>
          <w:sz w:val="20"/>
          <w:szCs w:val="20"/>
        </w:rPr>
      </w:pPr>
      <w:r>
        <w:rPr>
          <w:rFonts w:ascii="inherit" w:eastAsia="Times New Roman" w:hAnsi="inherit"/>
          <w:sz w:val="20"/>
          <w:szCs w:val="20"/>
        </w:rPr>
        <w:t>On January 23, 2017, an Apple subsidiary in China filed two complaints against us i</w:t>
      </w:r>
      <w:r>
        <w:rPr>
          <w:rFonts w:ascii="inherit" w:eastAsia="Times New Roman" w:hAnsi="inherit"/>
          <w:sz w:val="20"/>
          <w:szCs w:val="20"/>
        </w:rPr>
        <w:t>n the Beijing Intellectual Property Court. On March 31, 2017, the court granted an application by Apple Inc. to join the actions as a plaintiff, and Apple amended the complaints. One of the complaints alleges a violation of China’s Anti-Monopoly Law (AML c</w:t>
      </w:r>
      <w:r>
        <w:rPr>
          <w:rFonts w:ascii="inherit" w:eastAsia="Times New Roman" w:hAnsi="inherit"/>
          <w:sz w:val="20"/>
          <w:szCs w:val="20"/>
        </w:rPr>
        <w:t>omplaint); the other complaint requests a determination of the terms of a patent license between us and Apple (FRAND complaint). The AML complaint alleges that (i) we have abused our dominant position in communication standard-essential patents licensing m</w:t>
      </w:r>
      <w:r>
        <w:rPr>
          <w:rFonts w:ascii="inherit" w:eastAsia="Times New Roman" w:hAnsi="inherit"/>
          <w:sz w:val="20"/>
          <w:szCs w:val="20"/>
        </w:rPr>
        <w:t>arkets and certain global baseband processor chipset markets by charging and offering royalty terms that were excessively high; (ii) we refused to license certain implementers of standardized technologies, including Apple and baseband processor chipset man</w:t>
      </w:r>
      <w:r>
        <w:rPr>
          <w:rFonts w:ascii="inherit" w:eastAsia="Times New Roman" w:hAnsi="inherit"/>
          <w:sz w:val="20"/>
          <w:szCs w:val="20"/>
        </w:rPr>
        <w:t>ufacturers; (iii) we forced Apple to use only our products and services; and (iv) we bundled licenses to standard-essential patents with licenses to non-standard-essential patents and imposed other unreasonable or discriminatory trading terms on Apple in v</w:t>
      </w:r>
      <w:r>
        <w:rPr>
          <w:rFonts w:ascii="inherit" w:eastAsia="Times New Roman" w:hAnsi="inherit"/>
          <w:sz w:val="20"/>
          <w:szCs w:val="20"/>
        </w:rPr>
        <w:t>iolation of the AML. The AML complaint seeks a decree that we cease the alleged abuse of dominance, as well as damages in the amount of 1 billion Chinese renminbi (approximately $149 million based on the exchange rate on</w:t>
      </w:r>
      <w:r>
        <w:rPr>
          <w:rFonts w:ascii="inherit" w:eastAsia="Times New Roman" w:hAnsi="inherit"/>
          <w:sz w:val="20"/>
          <w:szCs w:val="20"/>
        </w:rPr>
        <w:t xml:space="preserve"> </w:t>
      </w:r>
      <w:r>
        <w:rPr>
          <w:rFonts w:ascii="inherit" w:eastAsia="Times New Roman" w:hAnsi="inherit"/>
          <w:sz w:val="20"/>
          <w:szCs w:val="20"/>
        </w:rPr>
        <w:t>March 31, 2019). The FRAND complain</w:t>
      </w:r>
      <w:r>
        <w:rPr>
          <w:rFonts w:ascii="inherit" w:eastAsia="Times New Roman" w:hAnsi="inherit"/>
          <w:sz w:val="20"/>
          <w:szCs w:val="20"/>
        </w:rPr>
        <w:t>t makes allegations similar to the AML complaint and further alleges that we refused to offer licensing terms for our cellular standard-essential patents consistent with our FRAND licensing commitments and failed to provide to Apple certain information abo</w:t>
      </w:r>
      <w:r>
        <w:rPr>
          <w:rFonts w:ascii="inherit" w:eastAsia="Times New Roman" w:hAnsi="inherit"/>
          <w:sz w:val="20"/>
          <w:szCs w:val="20"/>
        </w:rPr>
        <w:t>ut our patents. The FRAND complaint seeks (i) a declaration that the license terms offered to Apple by us for our mobile communication standard-essential patents are not compliant with FRAND; (ii) an order that we cease our actions that allegedly violate o</w:t>
      </w:r>
      <w:r>
        <w:rPr>
          <w:rFonts w:ascii="inherit" w:eastAsia="Times New Roman" w:hAnsi="inherit"/>
          <w:sz w:val="20"/>
          <w:szCs w:val="20"/>
        </w:rPr>
        <w:t xml:space="preserve">ur FRAND obligations, including pricing on unfair, unreasonable and excessive terms, refusing to deal, imposing unreasonable trade conditions and failing to provide information on our patents; and (iii) a determination of FRAND-compliant license terms for </w:t>
      </w:r>
      <w:r>
        <w:rPr>
          <w:rFonts w:ascii="inherit" w:eastAsia="Times New Roman" w:hAnsi="inherit"/>
          <w:sz w:val="20"/>
          <w:szCs w:val="20"/>
        </w:rPr>
        <w:t>our Chinese standard-essential patents. Apple also seeks its expenses in each of the cases.</w:t>
      </w:r>
      <w:r>
        <w:rPr>
          <w:rFonts w:ascii="inherit" w:eastAsia="Times New Roman" w:hAnsi="inherit"/>
          <w:sz w:val="20"/>
          <w:szCs w:val="20"/>
        </w:rPr>
        <w:t xml:space="preserve"> </w:t>
      </w:r>
    </w:p>
    <w:p w14:paraId="4A3FE28E" w14:textId="77777777" w:rsidR="00000000" w:rsidRDefault="00057078">
      <w:pPr>
        <w:spacing w:line="288" w:lineRule="auto"/>
        <w:ind w:firstLine="360"/>
        <w:divId w:val="1214778168"/>
        <w:rPr>
          <w:rFonts w:eastAsia="Times New Roman"/>
          <w:sz w:val="20"/>
          <w:szCs w:val="20"/>
        </w:rPr>
      </w:pPr>
      <w:r>
        <w:rPr>
          <w:rFonts w:ascii="inherit" w:eastAsia="Times New Roman" w:hAnsi="inherit"/>
          <w:sz w:val="20"/>
          <w:szCs w:val="20"/>
        </w:rPr>
        <w:t>On August 3, 2017, we received three additional complaints filed by an Apple subsidiary in China and Apple Inc. against us in the Beijing Intellectual Property Court. The complaints seek declaratory judgments of non-infringement of three of our patents. We</w:t>
      </w:r>
      <w:r>
        <w:rPr>
          <w:rFonts w:ascii="inherit" w:eastAsia="Times New Roman" w:hAnsi="inherit"/>
          <w:sz w:val="20"/>
          <w:szCs w:val="20"/>
        </w:rPr>
        <w:t xml:space="preserve"> filed jurisdictional and other objections to the complaints.</w:t>
      </w:r>
    </w:p>
    <w:p w14:paraId="0FE337D5" w14:textId="77777777" w:rsidR="00000000" w:rsidRDefault="00057078">
      <w:pPr>
        <w:spacing w:line="288" w:lineRule="auto"/>
        <w:ind w:firstLine="360"/>
        <w:divId w:val="1569803715"/>
        <w:rPr>
          <w:rFonts w:eastAsia="Times New Roman"/>
          <w:sz w:val="20"/>
          <w:szCs w:val="20"/>
        </w:rPr>
      </w:pPr>
      <w:r>
        <w:rPr>
          <w:rFonts w:ascii="inherit" w:eastAsia="Times New Roman" w:hAnsi="inherit"/>
          <w:sz w:val="20"/>
          <w:szCs w:val="20"/>
        </w:rPr>
        <w:t>On November 30, 2017, Apple and certain of its Chinese subsidiaries filed three patent infringement complaints against us in the Beijing Intellectual Property Court. Apple seeks damages and cost</w:t>
      </w:r>
      <w:r>
        <w:rPr>
          <w:rFonts w:ascii="inherit" w:eastAsia="Times New Roman" w:hAnsi="inherit"/>
          <w:sz w:val="20"/>
          <w:szCs w:val="20"/>
        </w:rPr>
        <w:t>s. We have filed jurisdictional objections to the complaints. </w:t>
      </w:r>
    </w:p>
    <w:p w14:paraId="1AE19C7B" w14:textId="77777777" w:rsidR="00000000" w:rsidRDefault="00057078">
      <w:pPr>
        <w:divId w:val="1377702082"/>
        <w:rPr>
          <w:rFonts w:eastAsia="Times New Roman"/>
          <w:sz w:val="20"/>
          <w:szCs w:val="20"/>
        </w:rPr>
      </w:pPr>
    </w:p>
    <w:p w14:paraId="5C3CD3B4" w14:textId="77777777" w:rsidR="00000000" w:rsidRDefault="00057078">
      <w:pPr>
        <w:spacing w:line="288" w:lineRule="auto"/>
        <w:jc w:val="center"/>
        <w:divId w:val="1681348502"/>
        <w:rPr>
          <w:rFonts w:eastAsia="Times New Roman"/>
          <w:sz w:val="20"/>
          <w:szCs w:val="20"/>
        </w:rPr>
      </w:pPr>
      <w:r>
        <w:rPr>
          <w:rFonts w:ascii="inherit" w:eastAsia="Times New Roman" w:hAnsi="inherit"/>
          <w:sz w:val="20"/>
          <w:szCs w:val="20"/>
        </w:rPr>
        <w:t>20</w:t>
      </w:r>
    </w:p>
    <w:p w14:paraId="24928300" w14:textId="77777777" w:rsidR="00000000" w:rsidRDefault="00057078">
      <w:pPr>
        <w:rPr>
          <w:rFonts w:eastAsia="Times New Roman"/>
          <w:sz w:val="20"/>
          <w:szCs w:val="20"/>
        </w:rPr>
      </w:pPr>
      <w:r>
        <w:rPr>
          <w:rFonts w:eastAsia="Times New Roman"/>
          <w:sz w:val="20"/>
          <w:szCs w:val="20"/>
        </w:rPr>
        <w:pict w14:anchorId="162F69E4">
          <v:rect id="_x0000_i1044" style="width:0;height:1.5pt" o:hralign="center" o:hrstd="t" o:hr="t" fillcolor="#a0a0a0" stroked="f"/>
        </w:pict>
      </w:r>
    </w:p>
    <w:p w14:paraId="23B84BFA" w14:textId="77777777" w:rsidR="00000000" w:rsidRDefault="00057078">
      <w:pPr>
        <w:spacing w:line="288" w:lineRule="auto"/>
        <w:jc w:val="center"/>
        <w:divId w:val="1635600950"/>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1095E7B" w14:textId="77777777">
        <w:trPr>
          <w:divId w:val="932936275"/>
          <w:jc w:val="center"/>
        </w:trPr>
        <w:tc>
          <w:tcPr>
            <w:tcW w:w="0" w:type="auto"/>
            <w:gridSpan w:val="5"/>
            <w:vAlign w:val="center"/>
            <w:hideMark/>
          </w:tcPr>
          <w:p w14:paraId="70477967" w14:textId="77777777" w:rsidR="00000000" w:rsidRDefault="00057078">
            <w:pPr>
              <w:spacing w:line="288" w:lineRule="auto"/>
              <w:jc w:val="center"/>
              <w:rPr>
                <w:rFonts w:eastAsia="Times New Roman"/>
                <w:sz w:val="20"/>
                <w:szCs w:val="20"/>
              </w:rPr>
            </w:pPr>
          </w:p>
        </w:tc>
      </w:tr>
      <w:tr w:rsidR="00000000" w14:paraId="367990FC" w14:textId="77777777">
        <w:trPr>
          <w:divId w:val="932936275"/>
          <w:jc w:val="center"/>
        </w:trPr>
        <w:tc>
          <w:tcPr>
            <w:tcW w:w="1000" w:type="pct"/>
            <w:vAlign w:val="center"/>
            <w:hideMark/>
          </w:tcPr>
          <w:p w14:paraId="5F7A441D" w14:textId="77777777" w:rsidR="00000000" w:rsidRDefault="00057078">
            <w:pPr>
              <w:rPr>
                <w:rFonts w:eastAsia="Times New Roman"/>
                <w:sz w:val="20"/>
                <w:szCs w:val="20"/>
              </w:rPr>
            </w:pPr>
          </w:p>
        </w:tc>
        <w:tc>
          <w:tcPr>
            <w:tcW w:w="1000" w:type="pct"/>
            <w:vAlign w:val="center"/>
            <w:hideMark/>
          </w:tcPr>
          <w:p w14:paraId="7093E58C" w14:textId="77777777" w:rsidR="00000000" w:rsidRDefault="00057078">
            <w:pPr>
              <w:rPr>
                <w:rFonts w:eastAsia="Times New Roman"/>
                <w:sz w:val="20"/>
                <w:szCs w:val="20"/>
              </w:rPr>
            </w:pPr>
          </w:p>
        </w:tc>
        <w:tc>
          <w:tcPr>
            <w:tcW w:w="1000" w:type="pct"/>
            <w:vAlign w:val="center"/>
            <w:hideMark/>
          </w:tcPr>
          <w:p w14:paraId="74DA2F6E" w14:textId="77777777" w:rsidR="00000000" w:rsidRDefault="00057078">
            <w:pPr>
              <w:rPr>
                <w:rFonts w:eastAsia="Times New Roman"/>
                <w:sz w:val="20"/>
                <w:szCs w:val="20"/>
              </w:rPr>
            </w:pPr>
          </w:p>
        </w:tc>
        <w:tc>
          <w:tcPr>
            <w:tcW w:w="1000" w:type="pct"/>
            <w:vAlign w:val="center"/>
            <w:hideMark/>
          </w:tcPr>
          <w:p w14:paraId="715A8DA9" w14:textId="77777777" w:rsidR="00000000" w:rsidRDefault="00057078">
            <w:pPr>
              <w:rPr>
                <w:rFonts w:eastAsia="Times New Roman"/>
                <w:sz w:val="20"/>
                <w:szCs w:val="20"/>
              </w:rPr>
            </w:pPr>
          </w:p>
        </w:tc>
        <w:tc>
          <w:tcPr>
            <w:tcW w:w="1000" w:type="pct"/>
            <w:vAlign w:val="center"/>
            <w:hideMark/>
          </w:tcPr>
          <w:p w14:paraId="39F99298" w14:textId="77777777" w:rsidR="00000000" w:rsidRDefault="00057078">
            <w:pPr>
              <w:rPr>
                <w:rFonts w:eastAsia="Times New Roman"/>
                <w:sz w:val="20"/>
                <w:szCs w:val="20"/>
              </w:rPr>
            </w:pPr>
          </w:p>
        </w:tc>
      </w:tr>
      <w:tr w:rsidR="00000000" w14:paraId="721EFCB3" w14:textId="77777777">
        <w:trPr>
          <w:divId w:val="932936275"/>
          <w:jc w:val="center"/>
        </w:trPr>
        <w:tc>
          <w:tcPr>
            <w:tcW w:w="0" w:type="auto"/>
            <w:gridSpan w:val="5"/>
            <w:tcMar>
              <w:top w:w="30" w:type="dxa"/>
              <w:left w:w="30" w:type="dxa"/>
              <w:bottom w:w="30" w:type="dxa"/>
              <w:right w:w="30" w:type="dxa"/>
            </w:tcMar>
            <w:vAlign w:val="bottom"/>
            <w:hideMark/>
          </w:tcPr>
          <w:p w14:paraId="70BBDD20"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5C3A1A7A" w14:textId="77777777">
        <w:trPr>
          <w:divId w:val="932936275"/>
          <w:jc w:val="center"/>
        </w:trPr>
        <w:tc>
          <w:tcPr>
            <w:tcW w:w="0" w:type="auto"/>
            <w:gridSpan w:val="5"/>
            <w:tcMar>
              <w:top w:w="30" w:type="dxa"/>
              <w:left w:w="30" w:type="dxa"/>
              <w:bottom w:w="30" w:type="dxa"/>
              <w:right w:w="30" w:type="dxa"/>
            </w:tcMar>
            <w:vAlign w:val="bottom"/>
            <w:hideMark/>
          </w:tcPr>
          <w:p w14:paraId="29D14468"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CD9710D" w14:textId="77777777">
        <w:trPr>
          <w:divId w:val="932936275"/>
          <w:jc w:val="center"/>
        </w:trPr>
        <w:tc>
          <w:tcPr>
            <w:tcW w:w="0" w:type="auto"/>
            <w:gridSpan w:val="5"/>
            <w:tcMar>
              <w:top w:w="30" w:type="dxa"/>
              <w:left w:w="30" w:type="dxa"/>
              <w:bottom w:w="30" w:type="dxa"/>
              <w:right w:w="30" w:type="dxa"/>
            </w:tcMar>
            <w:vAlign w:val="bottom"/>
            <w:hideMark/>
          </w:tcPr>
          <w:p w14:paraId="3C16AC36"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4CD2ECF8" w14:textId="77777777" w:rsidR="00000000" w:rsidRDefault="00057078">
      <w:pPr>
        <w:divId w:val="496727985"/>
        <w:rPr>
          <w:rFonts w:eastAsia="Times New Roman"/>
          <w:sz w:val="20"/>
          <w:szCs w:val="20"/>
        </w:rPr>
      </w:pPr>
    </w:p>
    <w:p w14:paraId="52D9B97D" w14:textId="77777777" w:rsidR="00000000" w:rsidRDefault="00057078">
      <w:pPr>
        <w:spacing w:line="288" w:lineRule="auto"/>
        <w:ind w:firstLine="360"/>
        <w:divId w:val="1562789300"/>
        <w:rPr>
          <w:rFonts w:eastAsia="Times New Roman"/>
          <w:sz w:val="20"/>
          <w:szCs w:val="20"/>
        </w:rPr>
      </w:pPr>
      <w:r>
        <w:rPr>
          <w:rFonts w:ascii="inherit" w:eastAsia="Times New Roman" w:hAnsi="inherit"/>
          <w:sz w:val="20"/>
          <w:szCs w:val="20"/>
        </w:rPr>
        <w:t xml:space="preserve">On February 16, 2017, Apple and one of its Japanese subsidiaries filed four complaints against us in the Tokyo District Court. In three of the complaints, Apple seeks declaratory judgment of non-infringement by Apple of three of our patents. Apple further </w:t>
      </w:r>
      <w:r>
        <w:rPr>
          <w:rFonts w:ascii="inherit" w:eastAsia="Times New Roman" w:hAnsi="inherit"/>
          <w:sz w:val="20"/>
          <w:szCs w:val="20"/>
        </w:rPr>
        <w:t>seeks a declaration that our patent rights with respect to those three patents are exhausted by our SULAs with the contract manufacturers of Apple’s devices as well as our sale of baseband processor chipsets. Apple also seeks an award of fees. On January 3</w:t>
      </w:r>
      <w:r>
        <w:rPr>
          <w:rFonts w:ascii="inherit" w:eastAsia="Times New Roman" w:hAnsi="inherit"/>
          <w:sz w:val="20"/>
          <w:szCs w:val="20"/>
        </w:rPr>
        <w:t xml:space="preserve">0, 2018, April 27, 2018 and July 13, 2018, the court dismissed each of Apple’s three declaratory judgment complaints, finding that Apple lacked standing based on the facts it alleged in those complaints. Apple has appealed all three decisions. On December </w:t>
      </w:r>
      <w:r>
        <w:rPr>
          <w:rFonts w:ascii="inherit" w:eastAsia="Times New Roman" w:hAnsi="inherit"/>
          <w:sz w:val="20"/>
          <w:szCs w:val="20"/>
        </w:rPr>
        <w:t xml:space="preserve">12, 2018, February 19, 2019 and March 4, 2019, the Intellectual Property High Court ruled in our favor on each of Apple’s appeals, finding that the Tokyo District Courts were correct in dismissing Apple’s declaratory judgment complaints. The court has yet </w:t>
      </w:r>
      <w:r>
        <w:rPr>
          <w:rFonts w:ascii="inherit" w:eastAsia="Times New Roman" w:hAnsi="inherit"/>
          <w:sz w:val="20"/>
          <w:szCs w:val="20"/>
        </w:rPr>
        <w:t>to rule on whether Apple has standing in the remaining complaint. On May 15, 2017, we learned of the fourth complaint. In that complaint, Apple and one of its Japanese subsidiaries seek damages of 100 million Japanese yen (approximately $1 million based on</w:t>
      </w:r>
      <w:r>
        <w:rPr>
          <w:rFonts w:ascii="inherit" w:eastAsia="Times New Roman" w:hAnsi="inherit"/>
          <w:sz w:val="20"/>
          <w:szCs w:val="20"/>
        </w:rPr>
        <w:t xml:space="preserve"> the exchange rate on</w:t>
      </w:r>
      <w:r>
        <w:rPr>
          <w:rFonts w:ascii="inherit" w:eastAsia="Times New Roman" w:hAnsi="inherit"/>
          <w:sz w:val="20"/>
          <w:szCs w:val="20"/>
        </w:rPr>
        <w:t xml:space="preserve"> </w:t>
      </w:r>
      <w:r>
        <w:rPr>
          <w:rFonts w:ascii="inherit" w:eastAsia="Times New Roman" w:hAnsi="inherit"/>
          <w:sz w:val="20"/>
          <w:szCs w:val="20"/>
        </w:rPr>
        <w:t>March 31, 2019) from us, based on allegations that we violated the Japanese Antimonopoly Act and the Japanese Civil Code. In particular, the fourth complaint alleges that (i) we hold a monopoly position in the market for baseband proc</w:t>
      </w:r>
      <w:r>
        <w:rPr>
          <w:rFonts w:ascii="inherit" w:eastAsia="Times New Roman" w:hAnsi="inherit"/>
          <w:sz w:val="20"/>
          <w:szCs w:val="20"/>
        </w:rPr>
        <w:t>essor chipsets that implement certain cellular standards; (ii) we collect double royalties through our license agreements and the sale of baseband processor chipsets which exhaust certain of our patent rights; (iii) we refused to grant Apple a license on F</w:t>
      </w:r>
      <w:r>
        <w:rPr>
          <w:rFonts w:ascii="inherit" w:eastAsia="Times New Roman" w:hAnsi="inherit"/>
          <w:sz w:val="20"/>
          <w:szCs w:val="20"/>
        </w:rPr>
        <w:t>RAND terms and forced Apple to execute a rebate agreement under unreasonable conditions; (iv) we refused to grant Apple a direct license; and (v) we demanded a license fee based on the market value of the total device. We have filed jurisdictional and othe</w:t>
      </w:r>
      <w:r>
        <w:rPr>
          <w:rFonts w:ascii="inherit" w:eastAsia="Times New Roman" w:hAnsi="inherit"/>
          <w:sz w:val="20"/>
          <w:szCs w:val="20"/>
        </w:rPr>
        <w:t>r objections to this complaint.</w:t>
      </w:r>
    </w:p>
    <w:p w14:paraId="05ADD09F" w14:textId="77777777" w:rsidR="00000000" w:rsidRDefault="00057078">
      <w:pPr>
        <w:spacing w:line="288" w:lineRule="auto"/>
        <w:ind w:firstLine="360"/>
        <w:divId w:val="455759422"/>
        <w:rPr>
          <w:rFonts w:eastAsia="Times New Roman"/>
          <w:sz w:val="20"/>
          <w:szCs w:val="20"/>
        </w:rPr>
      </w:pPr>
      <w:r>
        <w:rPr>
          <w:rFonts w:ascii="inherit" w:eastAsia="Times New Roman" w:hAnsi="inherit"/>
          <w:sz w:val="20"/>
          <w:szCs w:val="20"/>
        </w:rPr>
        <w:t xml:space="preserve">On March 2, 2017, we learned that Apple and certain of its European subsidiaries issued a Claim Form against us in the UK High Court of Justice, Chancery Division, Patents Court on January 23, 2017. Apple subsequently filed </w:t>
      </w:r>
      <w:r>
        <w:rPr>
          <w:rFonts w:ascii="inherit" w:eastAsia="Times New Roman" w:hAnsi="inherit"/>
          <w:sz w:val="20"/>
          <w:szCs w:val="20"/>
        </w:rPr>
        <w:t>an Amended Claim Form and Particulars of Claim. Both the Amended Claim Form and the Particulars of Claim allege several European competition law claims, including our refusal to license competing chipmakers, failure to offer Apple a direct license to our s</w:t>
      </w:r>
      <w:r>
        <w:rPr>
          <w:rFonts w:ascii="inherit" w:eastAsia="Times New Roman" w:hAnsi="inherit"/>
          <w:sz w:val="20"/>
          <w:szCs w:val="20"/>
        </w:rPr>
        <w:t>tandard-essential patents</w:t>
      </w:r>
      <w:r>
        <w:rPr>
          <w:rFonts w:ascii="inherit" w:eastAsia="Times New Roman" w:hAnsi="inherit"/>
          <w:sz w:val="20"/>
          <w:szCs w:val="20"/>
        </w:rPr>
        <w:t xml:space="preserve"> </w:t>
      </w:r>
      <w:r>
        <w:rPr>
          <w:rFonts w:ascii="inherit" w:eastAsia="Times New Roman" w:hAnsi="inherit"/>
          <w:sz w:val="20"/>
          <w:szCs w:val="20"/>
        </w:rPr>
        <w:t>on FRAND terms, demanding excessive royalties for our standard-essential patents, and demanding excessive license fees for the use of our standard-essential patents in connection with baseband processor chipsets purchased from us.</w:t>
      </w:r>
      <w:r>
        <w:rPr>
          <w:rFonts w:ascii="inherit" w:eastAsia="Times New Roman" w:hAnsi="inherit"/>
          <w:sz w:val="20"/>
          <w:szCs w:val="20"/>
        </w:rPr>
        <w:t> Apple also seeks declarations that we are obliged to offer a direct patent license to Apple in respect of standard-essential patents actually practiced on FRAND terms and that using our baseband processor chipsets does not infringe any of our patents beca</w:t>
      </w:r>
      <w:r>
        <w:rPr>
          <w:rFonts w:ascii="inherit" w:eastAsia="Times New Roman" w:hAnsi="inherit"/>
          <w:sz w:val="20"/>
          <w:szCs w:val="20"/>
        </w:rPr>
        <w:t>use we exhausted our patent rights. Finally, Apple seeks declarations that five of our European (UK) patents are invalid and not essential, and an order that each of those patents be revoked.</w:t>
      </w:r>
    </w:p>
    <w:p w14:paraId="78291FED" w14:textId="77777777" w:rsidR="00000000" w:rsidRDefault="00057078">
      <w:pPr>
        <w:spacing w:line="288" w:lineRule="auto"/>
        <w:ind w:firstLine="360"/>
        <w:divId w:val="821963363"/>
        <w:rPr>
          <w:rFonts w:eastAsia="Times New Roman"/>
          <w:sz w:val="20"/>
          <w:szCs w:val="20"/>
        </w:rPr>
      </w:pPr>
      <w:r>
        <w:rPr>
          <w:rFonts w:ascii="inherit" w:eastAsia="Times New Roman" w:hAnsi="inherit"/>
          <w:sz w:val="20"/>
          <w:szCs w:val="20"/>
        </w:rPr>
        <w:t>On April 18, 2017, Apple and one of its Taiwanese subsidiaries f</w:t>
      </w:r>
      <w:r>
        <w:rPr>
          <w:rFonts w:ascii="inherit" w:eastAsia="Times New Roman" w:hAnsi="inherit"/>
          <w:sz w:val="20"/>
          <w:szCs w:val="20"/>
        </w:rPr>
        <w:t>iled a complaint against us in the Taiwan Intellectual Property Court alleging that we have abused a dominant market position in licensing wireless standard-essential patents and selling baseband processor chipsets, including improper pricing, refusal to d</w:t>
      </w:r>
      <w:r>
        <w:rPr>
          <w:rFonts w:ascii="inherit" w:eastAsia="Times New Roman" w:hAnsi="inherit"/>
          <w:sz w:val="20"/>
          <w:szCs w:val="20"/>
        </w:rPr>
        <w:t xml:space="preserve">eal, exclusive dealing, tying, imposing unreasonable trade terms and discriminatory treatment. The complaint seeks rulings that we not use the sales price of the terminal device as the royalty base for standard-essential patents; not leverage our cellular </w:t>
      </w:r>
      <w:r>
        <w:rPr>
          <w:rFonts w:ascii="inherit" w:eastAsia="Times New Roman" w:hAnsi="inherit"/>
          <w:sz w:val="20"/>
          <w:szCs w:val="20"/>
        </w:rPr>
        <w:t>standard-essential patents to obtain licenses of our non-standard-essential patents or demand cross-licenses without proper compensation; not refuse, reduce, delay or take any other action to limit the supply of our baseband processor chipsets to non-licen</w:t>
      </w:r>
      <w:r>
        <w:rPr>
          <w:rFonts w:ascii="inherit" w:eastAsia="Times New Roman" w:hAnsi="inherit"/>
          <w:sz w:val="20"/>
          <w:szCs w:val="20"/>
        </w:rPr>
        <w:t>sees; that we must license our standard-essential patents on FRAND terms; and that we shall not, based on standard-essential patents, seek injunctions. The complaint also seeks damages of 10 million Taiwan dollars (less than $1 million based on the exchang</w:t>
      </w:r>
      <w:r>
        <w:rPr>
          <w:rFonts w:ascii="inherit" w:eastAsia="Times New Roman" w:hAnsi="inherit"/>
          <w:sz w:val="20"/>
          <w:szCs w:val="20"/>
        </w:rPr>
        <w:t>e rate on</w:t>
      </w:r>
      <w:r>
        <w:rPr>
          <w:rFonts w:ascii="inherit" w:eastAsia="Times New Roman" w:hAnsi="inherit"/>
          <w:sz w:val="20"/>
          <w:szCs w:val="20"/>
        </w:rPr>
        <w:t xml:space="preserve"> </w:t>
      </w:r>
      <w:r>
        <w:rPr>
          <w:rFonts w:ascii="inherit" w:eastAsia="Times New Roman" w:hAnsi="inherit"/>
          <w:sz w:val="20"/>
          <w:szCs w:val="20"/>
        </w:rPr>
        <w:t>March 31, 2019), among other relief.</w:t>
      </w:r>
    </w:p>
    <w:p w14:paraId="5CBAC1D4" w14:textId="77777777" w:rsidR="00000000" w:rsidRDefault="00057078">
      <w:pPr>
        <w:spacing w:line="288" w:lineRule="auto"/>
        <w:ind w:firstLine="360"/>
        <w:divId w:val="866335555"/>
        <w:rPr>
          <w:rFonts w:eastAsia="Times New Roman"/>
          <w:sz w:val="20"/>
          <w:szCs w:val="20"/>
        </w:rPr>
      </w:pPr>
      <w:r>
        <w:rPr>
          <w:rFonts w:ascii="inherit" w:eastAsia="Times New Roman" w:hAnsi="inherit"/>
          <w:sz w:val="20"/>
          <w:szCs w:val="20"/>
        </w:rPr>
        <w:t>On April 16, 2019, we entered into settlement agreements with Apple and its contract manufacturers to dismiss all outstanding litigation between the parties (Note 12).</w:t>
      </w:r>
      <w:r>
        <w:rPr>
          <w:rFonts w:ascii="inherit" w:eastAsia="Times New Roman" w:hAnsi="inherit"/>
          <w:sz w:val="20"/>
          <w:szCs w:val="20"/>
        </w:rPr>
        <w:t xml:space="preserve"> </w:t>
      </w:r>
    </w:p>
    <w:p w14:paraId="03AAD03D"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QUALCOMM Incorporated v. Apple Inc.</w:t>
      </w:r>
      <w:r>
        <w:rPr>
          <w:rFonts w:ascii="inherit" w:eastAsia="Times New Roman" w:hAnsi="inherit"/>
          <w:sz w:val="20"/>
          <w:szCs w:val="20"/>
        </w:rPr>
        <w:t xml:space="preserve">: On </w:t>
      </w:r>
      <w:r>
        <w:rPr>
          <w:rFonts w:ascii="inherit" w:eastAsia="Times New Roman" w:hAnsi="inherit"/>
          <w:sz w:val="20"/>
          <w:szCs w:val="20"/>
        </w:rPr>
        <w:t>July 6, 2017, we filed a complaint against Apple in the United States District Court for the Southern District of California asserting claims for damages and injunctive relief for infringement of six of our patents directed to a variety of features found i</w:t>
      </w:r>
      <w:r>
        <w:rPr>
          <w:rFonts w:ascii="inherit" w:eastAsia="Times New Roman" w:hAnsi="inherit"/>
          <w:sz w:val="20"/>
          <w:szCs w:val="20"/>
        </w:rPr>
        <w:t>n iPhone models. On July 7, 2017, we filed a complaint against Apple in the United States International Trade Commission (ITC) requesting that the ITC institute an investigation pursuant to Section 337 of the Tariff Act of 1930 based on Apple’s infringemen</w:t>
      </w:r>
      <w:r>
        <w:rPr>
          <w:rFonts w:ascii="inherit" w:eastAsia="Times New Roman" w:hAnsi="inherit"/>
          <w:sz w:val="20"/>
          <w:szCs w:val="20"/>
        </w:rPr>
        <w:t>t of the same six patents. We sought a limited exclusion order and cease and desist order against importation of iPhone models that do not contain a Qualcomm brand baseband processor chipset. The patents have not been declared as essential to any standards</w:t>
      </w:r>
      <w:r>
        <w:rPr>
          <w:rFonts w:ascii="inherit" w:eastAsia="Times New Roman" w:hAnsi="inherit"/>
          <w:sz w:val="20"/>
          <w:szCs w:val="20"/>
        </w:rPr>
        <w:t xml:space="preserve"> organization and are not subject to commitments to license on FRAND terms. Apple filed an Answer and Counterclaims in the District Court case on September 26, 2017. On November 29, 2017, Apple filed a First Amended Answer and Counterclaims asserting that </w:t>
      </w:r>
      <w:r>
        <w:rPr>
          <w:rFonts w:ascii="inherit" w:eastAsia="Times New Roman" w:hAnsi="inherit"/>
          <w:sz w:val="20"/>
          <w:szCs w:val="20"/>
        </w:rPr>
        <w:t>our Snapdragon processors infringe eight Apple patents. On August 8, 2017, the ITC issued a notice of institution of an investigation. On August 25, 2017, we withdrew allegations as to one patent in both the ITC investigation and the district court case. O</w:t>
      </w:r>
      <w:r>
        <w:rPr>
          <w:rFonts w:ascii="inherit" w:eastAsia="Times New Roman" w:hAnsi="inherit"/>
          <w:sz w:val="20"/>
          <w:szCs w:val="20"/>
        </w:rPr>
        <w:t>n April 25, 2018, we withdrew allegations as to two additional patents in the ITC investigation, but not the District Court case, in order to satisfy certain briefing limitations and to narrow the issues for hearing. The ITC investigation evidentiary heari</w:t>
      </w:r>
      <w:r>
        <w:rPr>
          <w:rFonts w:ascii="inherit" w:eastAsia="Times New Roman" w:hAnsi="inherit"/>
          <w:sz w:val="20"/>
          <w:szCs w:val="20"/>
        </w:rPr>
        <w:t>ng by the</w:t>
      </w:r>
      <w:r>
        <w:rPr>
          <w:rFonts w:ascii="inherit" w:eastAsia="Times New Roman" w:hAnsi="inherit"/>
          <w:sz w:val="20"/>
          <w:szCs w:val="20"/>
        </w:rPr>
        <w:t xml:space="preserve"> </w:t>
      </w:r>
    </w:p>
    <w:p w14:paraId="4B036F0E" w14:textId="77777777" w:rsidR="00000000" w:rsidRDefault="00057078">
      <w:pPr>
        <w:divId w:val="229583749"/>
        <w:rPr>
          <w:rFonts w:eastAsia="Times New Roman"/>
          <w:sz w:val="20"/>
          <w:szCs w:val="20"/>
        </w:rPr>
      </w:pPr>
    </w:p>
    <w:p w14:paraId="5DC83D15" w14:textId="77777777" w:rsidR="00000000" w:rsidRDefault="00057078">
      <w:pPr>
        <w:spacing w:line="288" w:lineRule="auto"/>
        <w:jc w:val="center"/>
        <w:divId w:val="791051577"/>
        <w:rPr>
          <w:rFonts w:eastAsia="Times New Roman"/>
          <w:sz w:val="20"/>
          <w:szCs w:val="20"/>
        </w:rPr>
      </w:pPr>
      <w:r>
        <w:rPr>
          <w:rFonts w:ascii="inherit" w:eastAsia="Times New Roman" w:hAnsi="inherit"/>
          <w:sz w:val="20"/>
          <w:szCs w:val="20"/>
        </w:rPr>
        <w:t>21</w:t>
      </w:r>
    </w:p>
    <w:p w14:paraId="65DC3607" w14:textId="77777777" w:rsidR="00000000" w:rsidRDefault="00057078">
      <w:pPr>
        <w:rPr>
          <w:rFonts w:eastAsia="Times New Roman"/>
          <w:sz w:val="20"/>
          <w:szCs w:val="20"/>
        </w:rPr>
      </w:pPr>
      <w:r>
        <w:rPr>
          <w:rFonts w:eastAsia="Times New Roman"/>
          <w:sz w:val="20"/>
          <w:szCs w:val="20"/>
        </w:rPr>
        <w:pict w14:anchorId="33FDFFC9">
          <v:rect id="_x0000_i1045" style="width:0;height:1.5pt" o:hralign="center" o:hrstd="t" o:hr="t" fillcolor="#a0a0a0" stroked="f"/>
        </w:pict>
      </w:r>
    </w:p>
    <w:p w14:paraId="4C119DDB" w14:textId="77777777" w:rsidR="00000000" w:rsidRDefault="00057078">
      <w:pPr>
        <w:spacing w:line="288" w:lineRule="auto"/>
        <w:jc w:val="center"/>
        <w:divId w:val="23621015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22F47AA6" w14:textId="77777777">
        <w:trPr>
          <w:divId w:val="373962933"/>
          <w:jc w:val="center"/>
        </w:trPr>
        <w:tc>
          <w:tcPr>
            <w:tcW w:w="0" w:type="auto"/>
            <w:gridSpan w:val="5"/>
            <w:vAlign w:val="center"/>
            <w:hideMark/>
          </w:tcPr>
          <w:p w14:paraId="5AE1C94D" w14:textId="77777777" w:rsidR="00000000" w:rsidRDefault="00057078">
            <w:pPr>
              <w:spacing w:line="288" w:lineRule="auto"/>
              <w:jc w:val="center"/>
              <w:rPr>
                <w:rFonts w:eastAsia="Times New Roman"/>
                <w:sz w:val="20"/>
                <w:szCs w:val="20"/>
              </w:rPr>
            </w:pPr>
          </w:p>
        </w:tc>
      </w:tr>
      <w:tr w:rsidR="00000000" w14:paraId="4FA7619D" w14:textId="77777777">
        <w:trPr>
          <w:divId w:val="373962933"/>
          <w:jc w:val="center"/>
        </w:trPr>
        <w:tc>
          <w:tcPr>
            <w:tcW w:w="1000" w:type="pct"/>
            <w:vAlign w:val="center"/>
            <w:hideMark/>
          </w:tcPr>
          <w:p w14:paraId="1811E675" w14:textId="77777777" w:rsidR="00000000" w:rsidRDefault="00057078">
            <w:pPr>
              <w:rPr>
                <w:rFonts w:eastAsia="Times New Roman"/>
                <w:sz w:val="20"/>
                <w:szCs w:val="20"/>
              </w:rPr>
            </w:pPr>
          </w:p>
        </w:tc>
        <w:tc>
          <w:tcPr>
            <w:tcW w:w="1000" w:type="pct"/>
            <w:vAlign w:val="center"/>
            <w:hideMark/>
          </w:tcPr>
          <w:p w14:paraId="01C2DA2B" w14:textId="77777777" w:rsidR="00000000" w:rsidRDefault="00057078">
            <w:pPr>
              <w:rPr>
                <w:rFonts w:eastAsia="Times New Roman"/>
                <w:sz w:val="20"/>
                <w:szCs w:val="20"/>
              </w:rPr>
            </w:pPr>
          </w:p>
        </w:tc>
        <w:tc>
          <w:tcPr>
            <w:tcW w:w="1000" w:type="pct"/>
            <w:vAlign w:val="center"/>
            <w:hideMark/>
          </w:tcPr>
          <w:p w14:paraId="2B3857EC" w14:textId="77777777" w:rsidR="00000000" w:rsidRDefault="00057078">
            <w:pPr>
              <w:rPr>
                <w:rFonts w:eastAsia="Times New Roman"/>
                <w:sz w:val="20"/>
                <w:szCs w:val="20"/>
              </w:rPr>
            </w:pPr>
          </w:p>
        </w:tc>
        <w:tc>
          <w:tcPr>
            <w:tcW w:w="1000" w:type="pct"/>
            <w:vAlign w:val="center"/>
            <w:hideMark/>
          </w:tcPr>
          <w:p w14:paraId="2B91CA56" w14:textId="77777777" w:rsidR="00000000" w:rsidRDefault="00057078">
            <w:pPr>
              <w:rPr>
                <w:rFonts w:eastAsia="Times New Roman"/>
                <w:sz w:val="20"/>
                <w:szCs w:val="20"/>
              </w:rPr>
            </w:pPr>
          </w:p>
        </w:tc>
        <w:tc>
          <w:tcPr>
            <w:tcW w:w="1000" w:type="pct"/>
            <w:vAlign w:val="center"/>
            <w:hideMark/>
          </w:tcPr>
          <w:p w14:paraId="130C084E" w14:textId="77777777" w:rsidR="00000000" w:rsidRDefault="00057078">
            <w:pPr>
              <w:rPr>
                <w:rFonts w:eastAsia="Times New Roman"/>
                <w:sz w:val="20"/>
                <w:szCs w:val="20"/>
              </w:rPr>
            </w:pPr>
          </w:p>
        </w:tc>
      </w:tr>
      <w:tr w:rsidR="00000000" w14:paraId="5D62015E" w14:textId="77777777">
        <w:trPr>
          <w:divId w:val="373962933"/>
          <w:jc w:val="center"/>
        </w:trPr>
        <w:tc>
          <w:tcPr>
            <w:tcW w:w="0" w:type="auto"/>
            <w:gridSpan w:val="5"/>
            <w:tcMar>
              <w:top w:w="30" w:type="dxa"/>
              <w:left w:w="30" w:type="dxa"/>
              <w:bottom w:w="30" w:type="dxa"/>
              <w:right w:w="30" w:type="dxa"/>
            </w:tcMar>
            <w:vAlign w:val="bottom"/>
            <w:hideMark/>
          </w:tcPr>
          <w:p w14:paraId="6358B699"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23EB3E3" w14:textId="77777777">
        <w:trPr>
          <w:divId w:val="373962933"/>
          <w:jc w:val="center"/>
        </w:trPr>
        <w:tc>
          <w:tcPr>
            <w:tcW w:w="0" w:type="auto"/>
            <w:gridSpan w:val="5"/>
            <w:tcMar>
              <w:top w:w="30" w:type="dxa"/>
              <w:left w:w="30" w:type="dxa"/>
              <w:bottom w:w="30" w:type="dxa"/>
              <w:right w:w="30" w:type="dxa"/>
            </w:tcMar>
            <w:vAlign w:val="bottom"/>
            <w:hideMark/>
          </w:tcPr>
          <w:p w14:paraId="13DB61AC"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6C68DC81" w14:textId="77777777">
        <w:trPr>
          <w:divId w:val="373962933"/>
          <w:jc w:val="center"/>
        </w:trPr>
        <w:tc>
          <w:tcPr>
            <w:tcW w:w="0" w:type="auto"/>
            <w:gridSpan w:val="5"/>
            <w:tcMar>
              <w:top w:w="30" w:type="dxa"/>
              <w:left w:w="30" w:type="dxa"/>
              <w:bottom w:w="30" w:type="dxa"/>
              <w:right w:w="30" w:type="dxa"/>
            </w:tcMar>
            <w:vAlign w:val="bottom"/>
            <w:hideMark/>
          </w:tcPr>
          <w:p w14:paraId="1A87F258"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DE02618" w14:textId="77777777" w:rsidR="00000000" w:rsidRDefault="00057078">
      <w:pPr>
        <w:divId w:val="1035732625"/>
        <w:rPr>
          <w:rFonts w:eastAsia="Times New Roman"/>
          <w:sz w:val="20"/>
          <w:szCs w:val="20"/>
        </w:rPr>
      </w:pPr>
    </w:p>
    <w:p w14:paraId="6B22297A" w14:textId="77777777" w:rsidR="00000000" w:rsidRDefault="00057078">
      <w:pPr>
        <w:spacing w:line="288" w:lineRule="auto"/>
        <w:rPr>
          <w:rFonts w:eastAsia="Times New Roman"/>
          <w:sz w:val="20"/>
          <w:szCs w:val="20"/>
        </w:rPr>
      </w:pPr>
      <w:r>
        <w:rPr>
          <w:rFonts w:ascii="inherit" w:eastAsia="Times New Roman" w:hAnsi="inherit"/>
          <w:sz w:val="20"/>
          <w:szCs w:val="20"/>
        </w:rPr>
        <w:t xml:space="preserve">Administrative Law Judge (ALJ) was held June 18-26, 2018. The ALJ’s Initial Determination on the merits was issued on September 28, 2018. The ALJ found that we had established a violation of Section 337 by Apple due to the infringement of one of the three </w:t>
      </w:r>
      <w:r>
        <w:rPr>
          <w:rFonts w:ascii="inherit" w:eastAsia="Times New Roman" w:hAnsi="inherit"/>
          <w:sz w:val="20"/>
          <w:szCs w:val="20"/>
        </w:rPr>
        <w:t>asserted patents. However, the ALJ recommended against an exclusion order on the grounds of public interest. On October 15, 2018, the parties each filed petitions for review of portions of the ALJ’s decision by the full ITC. On December 12, 2018, the ITC a</w:t>
      </w:r>
      <w:r>
        <w:rPr>
          <w:rFonts w:ascii="inherit" w:eastAsia="Times New Roman" w:hAnsi="inherit"/>
          <w:sz w:val="20"/>
          <w:szCs w:val="20"/>
        </w:rPr>
        <w:t>nnounced that it would review the ALJ’s determination of violation on one patent and requested public comments on the potential impact on the public interest if an exclusion order is issued. The ITC denied review of the ALJ’s findings of no violation as to</w:t>
      </w:r>
      <w:r>
        <w:rPr>
          <w:rFonts w:ascii="inherit" w:eastAsia="Times New Roman" w:hAnsi="inherit"/>
          <w:sz w:val="20"/>
          <w:szCs w:val="20"/>
        </w:rPr>
        <w:t xml:space="preserve"> the other two patents. On March 26, 2019, the ITC issued its final determination and found the remaining patent to be invalid. The ITC’s final determination did not take a position on the public interest considerations of any potential exclusion order. On</w:t>
      </w:r>
      <w:r>
        <w:rPr>
          <w:rFonts w:ascii="inherit" w:eastAsia="Times New Roman" w:hAnsi="inherit"/>
          <w:sz w:val="20"/>
          <w:szCs w:val="20"/>
        </w:rPr>
        <w:t xml:space="preserve"> March 2, 2018, the District Court granted our motion to sever, for separate trial, Apple’s counterclaims for patent infringement against us. On February 5, 2019, the District Court granted Apple’s motion for summary judgment of non-infringement as to one </w:t>
      </w:r>
      <w:r>
        <w:rPr>
          <w:rFonts w:ascii="inherit" w:eastAsia="Times New Roman" w:hAnsi="inherit"/>
          <w:sz w:val="20"/>
          <w:szCs w:val="20"/>
        </w:rPr>
        <w:t>of our asserted patents. Trial on the remaining three of our asserted patents began on March 4, 2019 and has concluded. The jury returned a verdict in our favor on all three patents, awarding us over $31 million in damages. Post trial proceedings are ongoi</w:t>
      </w:r>
      <w:r>
        <w:rPr>
          <w:rFonts w:ascii="inherit" w:eastAsia="Times New Roman" w:hAnsi="inherit"/>
          <w:sz w:val="20"/>
          <w:szCs w:val="20"/>
        </w:rPr>
        <w:t>ng, and as a result, we did not record a gain in the second quarter of fiscal 2019. In parallel, Apple has challenged the validity of four of our patents asserted in the first ITC action and corresponding District Court case via Inter Partes Review (IPR) p</w:t>
      </w:r>
      <w:r>
        <w:rPr>
          <w:rFonts w:ascii="inherit" w:eastAsia="Times New Roman" w:hAnsi="inherit"/>
          <w:sz w:val="20"/>
          <w:szCs w:val="20"/>
        </w:rPr>
        <w:t>etitions with the United States Patent and Trademark Office (USPTO) Patent Trial and Appeal Board (PTAB). The PTAB has instituted trials on three of those patents. With respect to Apple’s patent claims against us, trial is scheduled to begin on July 15, 20</w:t>
      </w:r>
      <w:r>
        <w:rPr>
          <w:rFonts w:ascii="inherit" w:eastAsia="Times New Roman" w:hAnsi="inherit"/>
          <w:sz w:val="20"/>
          <w:szCs w:val="20"/>
        </w:rPr>
        <w:t>19. We</w:t>
      </w:r>
      <w:r>
        <w:rPr>
          <w:rFonts w:ascii="inherit" w:eastAsia="Times New Roman" w:hAnsi="inherit"/>
          <w:sz w:val="20"/>
          <w:szCs w:val="20"/>
        </w:rPr>
        <w:t xml:space="preserve"> </w:t>
      </w:r>
      <w:r>
        <w:rPr>
          <w:rFonts w:ascii="inherit" w:eastAsia="Times New Roman" w:hAnsi="inherit"/>
          <w:sz w:val="20"/>
          <w:szCs w:val="20"/>
        </w:rPr>
        <w:t>challenged the validity of all of Apple’s asserted patents with the PTAB. Those petitions are pending.</w:t>
      </w:r>
    </w:p>
    <w:p w14:paraId="189E277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November 1, 2017, we filed a complaint against Apple in San Diego Superior Court for breach of the Master Software Agreement between the compan</w:t>
      </w:r>
      <w:r>
        <w:rPr>
          <w:rFonts w:ascii="inherit" w:eastAsia="Times New Roman" w:hAnsi="inherit"/>
          <w:sz w:val="20"/>
          <w:szCs w:val="20"/>
        </w:rPr>
        <w:t>ies. The complaint recounts instances when Apple failed to protect our software as required by the agreement and failed to provide sufficient information to which we are entitled under the agreement in order to understand whether other breaches have occurr</w:t>
      </w:r>
      <w:r>
        <w:rPr>
          <w:rFonts w:ascii="inherit" w:eastAsia="Times New Roman" w:hAnsi="inherit"/>
          <w:sz w:val="20"/>
          <w:szCs w:val="20"/>
        </w:rPr>
        <w:t>ed. The complaint seeks specific performance of Apple’s obligations to cooperate with an audit of its handling of our software, damages and injunctive relief. Apple filed its answer to the complaint on December 19, 2017. On September 24, 2018, we filed a m</w:t>
      </w:r>
      <w:r>
        <w:rPr>
          <w:rFonts w:ascii="inherit" w:eastAsia="Times New Roman" w:hAnsi="inherit"/>
          <w:sz w:val="20"/>
          <w:szCs w:val="20"/>
        </w:rPr>
        <w:t>otion seeking to amend our complaint to add causes of action for additional contract breaches and misappropriation of trade secrets. On October 26, 2018, the court granted our motion. We filed an amended complaint on October 31, 2018 and further amended th</w:t>
      </w:r>
      <w:r>
        <w:rPr>
          <w:rFonts w:ascii="inherit" w:eastAsia="Times New Roman" w:hAnsi="inherit"/>
          <w:sz w:val="20"/>
          <w:szCs w:val="20"/>
        </w:rPr>
        <w:t>e complaint on November 15, 2018. On December 17, 2018, Apple filed a demurrer objecting to the sufficiency of the second amended complaint. On February 8, 2019, the court denied Apple’s demurrer. Trial is scheduled to begin on February 7, 2020.</w:t>
      </w:r>
    </w:p>
    <w:p w14:paraId="065C69FB" w14:textId="77777777" w:rsidR="00000000" w:rsidRDefault="00057078">
      <w:pPr>
        <w:spacing w:line="288" w:lineRule="auto"/>
        <w:ind w:firstLine="360"/>
        <w:jc w:val="both"/>
        <w:rPr>
          <w:rFonts w:eastAsia="Times New Roman"/>
          <w:sz w:val="20"/>
          <w:szCs w:val="20"/>
        </w:rPr>
      </w:pPr>
      <w:r>
        <w:rPr>
          <w:rFonts w:ascii="inherit" w:eastAsia="Times New Roman" w:hAnsi="inherit"/>
          <w:sz w:val="20"/>
          <w:szCs w:val="20"/>
        </w:rPr>
        <w:t>On Novembe</w:t>
      </w:r>
      <w:r>
        <w:rPr>
          <w:rFonts w:ascii="inherit" w:eastAsia="Times New Roman" w:hAnsi="inherit"/>
          <w:sz w:val="20"/>
          <w:szCs w:val="20"/>
        </w:rPr>
        <w:t>r 29, 2017, we filed three additional complaints against Apple in the United States District Court for the Southern District of California alleging infringement of a total of 16 of our patents. The patents have not been declared as essential to any standar</w:t>
      </w:r>
      <w:r>
        <w:rPr>
          <w:rFonts w:ascii="inherit" w:eastAsia="Times New Roman" w:hAnsi="inherit"/>
          <w:sz w:val="20"/>
          <w:szCs w:val="20"/>
        </w:rPr>
        <w:t>ds organization and are not subject to commitments to license on FRAND terms. The complaints seek damages and injunctive relief. On January 22, 2018, Apple filed answers and counterclaims in each of these cases seeking declaratory judgments that the assert</w:t>
      </w:r>
      <w:r>
        <w:rPr>
          <w:rFonts w:ascii="inherit" w:eastAsia="Times New Roman" w:hAnsi="inherit"/>
          <w:sz w:val="20"/>
          <w:szCs w:val="20"/>
        </w:rPr>
        <w:t xml:space="preserve">ed patents are invalid and/or not infringed. For the case relating to the November 30, 2017 ITC investigation described below, fact discovery closed on March 13, 2019, and trial is scheduled to begin on October 21, 2019. Apple has filed IPR petitions with </w:t>
      </w:r>
      <w:r>
        <w:rPr>
          <w:rFonts w:ascii="inherit" w:eastAsia="Times New Roman" w:hAnsi="inherit"/>
          <w:sz w:val="20"/>
          <w:szCs w:val="20"/>
        </w:rPr>
        <w:t>the PTAB challenging the validity of four of our patents asserted in the November 30, 2017 ITC action and corresponding District Court action. The PTAB has granted the petition as to one of those patents. For the cases not related to the ITC investigation,</w:t>
      </w:r>
      <w:r>
        <w:rPr>
          <w:rFonts w:ascii="inherit" w:eastAsia="Times New Roman" w:hAnsi="inherit"/>
          <w:sz w:val="20"/>
          <w:szCs w:val="20"/>
        </w:rPr>
        <w:t xml:space="preserve"> Apple has challenged all of the asserted patents in IPR proceedings filed in the PTAB. No decisions have yet been issued by the PTAB. In total, Apple has filed 50 IPRs. The PTAB has initiated proceedings in 36 of the IPRs to date. As a result of the IPR p</w:t>
      </w:r>
      <w:r>
        <w:rPr>
          <w:rFonts w:ascii="inherit" w:eastAsia="Times New Roman" w:hAnsi="inherit"/>
          <w:sz w:val="20"/>
          <w:szCs w:val="20"/>
        </w:rPr>
        <w:t>roceedings, on August 29, 2018, the court stayed those two cases pending the outcome of the IPR proceedings.</w:t>
      </w:r>
    </w:p>
    <w:p w14:paraId="225A77AF" w14:textId="77777777" w:rsidR="00000000" w:rsidRDefault="00057078">
      <w:pPr>
        <w:spacing w:line="288" w:lineRule="auto"/>
        <w:ind w:firstLine="360"/>
        <w:jc w:val="both"/>
        <w:rPr>
          <w:rFonts w:eastAsia="Times New Roman"/>
          <w:sz w:val="20"/>
          <w:szCs w:val="20"/>
        </w:rPr>
      </w:pPr>
      <w:r>
        <w:rPr>
          <w:rFonts w:ascii="inherit" w:eastAsia="Times New Roman" w:hAnsi="inherit"/>
          <w:sz w:val="20"/>
          <w:szCs w:val="20"/>
        </w:rPr>
        <w:t>On November 30, 2017, we filed a complaint in the ITC accusing certain Apple products of infringing five of our patents. The patents have not been declared as essential to any standards organization and are not subject to commitments to license on FRAND te</w:t>
      </w:r>
      <w:r>
        <w:rPr>
          <w:rFonts w:ascii="inherit" w:eastAsia="Times New Roman" w:hAnsi="inherit"/>
          <w:sz w:val="20"/>
          <w:szCs w:val="20"/>
        </w:rPr>
        <w:t xml:space="preserve">rms. We seek a limited exclusion order and cease and desist order against importation of iPhone models that do not contain a Qualcomm brand baseband processor chipset. On January 2, 2018, the ITC instituted an investigation. The evidentiary hearing by the </w:t>
      </w:r>
      <w:r>
        <w:rPr>
          <w:rFonts w:ascii="inherit" w:eastAsia="Times New Roman" w:hAnsi="inherit"/>
          <w:sz w:val="20"/>
          <w:szCs w:val="20"/>
        </w:rPr>
        <w:t>Administrative Law Judge (ALJ) took place from September 17-24, 2018 and included three of our patents. On March 26, 2019, the ALJ’s Initial Determination was issued, found a violation as to one patent and recommended a limited exclusion order and cease an</w:t>
      </w:r>
      <w:r>
        <w:rPr>
          <w:rFonts w:ascii="inherit" w:eastAsia="Times New Roman" w:hAnsi="inherit"/>
          <w:sz w:val="20"/>
          <w:szCs w:val="20"/>
        </w:rPr>
        <w:t>d desist order against iPhones that do not contain a Qualcomm brand baseband processor chipset. The target date for final determination by the ITC is July 26, 2019.</w:t>
      </w:r>
    </w:p>
    <w:p w14:paraId="03AE4294" w14:textId="77777777" w:rsidR="00000000" w:rsidRDefault="00057078">
      <w:pPr>
        <w:spacing w:line="288" w:lineRule="auto"/>
        <w:ind w:firstLine="360"/>
        <w:divId w:val="2109884468"/>
        <w:rPr>
          <w:rFonts w:eastAsia="Times New Roman"/>
          <w:sz w:val="20"/>
          <w:szCs w:val="20"/>
        </w:rPr>
      </w:pPr>
      <w:r>
        <w:rPr>
          <w:rFonts w:ascii="inherit" w:eastAsia="Times New Roman" w:hAnsi="inherit"/>
          <w:sz w:val="20"/>
          <w:szCs w:val="20"/>
        </w:rPr>
        <w:t xml:space="preserve">On July 17, 2017, we filed complaints against Apple and certain of its subsidiaries in the </w:t>
      </w:r>
      <w:r>
        <w:rPr>
          <w:rFonts w:ascii="inherit" w:eastAsia="Times New Roman" w:hAnsi="inherit"/>
          <w:sz w:val="20"/>
          <w:szCs w:val="20"/>
        </w:rPr>
        <w:t>Federal Republic of Germany, asserting infringement of one of our patents in the Mannheim District Court and infringement of another patent in the Munich District Court. On October 2, 2017, we filed claim extensions in these actions against Apple and certa</w:t>
      </w:r>
      <w:r>
        <w:rPr>
          <w:rFonts w:ascii="inherit" w:eastAsia="Times New Roman" w:hAnsi="inherit"/>
          <w:sz w:val="20"/>
          <w:szCs w:val="20"/>
        </w:rPr>
        <w:t>in of its subsidiaries, asserting infringement of two additional patents in the Mannheim District Court and infringement of five additional patents in the Munich District Court. On May 28, 2018, we filed additional claim extensions in these actions against</w:t>
      </w:r>
      <w:r>
        <w:rPr>
          <w:rFonts w:ascii="inherit" w:eastAsia="Times New Roman" w:hAnsi="inherit"/>
          <w:sz w:val="20"/>
          <w:szCs w:val="20"/>
        </w:rPr>
        <w:t xml:space="preserve"> Apple and certain</w:t>
      </w:r>
      <w:r>
        <w:rPr>
          <w:rFonts w:ascii="inherit" w:eastAsia="Times New Roman" w:hAnsi="inherit"/>
          <w:sz w:val="20"/>
          <w:szCs w:val="20"/>
        </w:rPr>
        <w:t xml:space="preserve"> </w:t>
      </w:r>
    </w:p>
    <w:p w14:paraId="4F3CDE9D" w14:textId="77777777" w:rsidR="00000000" w:rsidRDefault="00057078">
      <w:pPr>
        <w:divId w:val="40056217"/>
        <w:rPr>
          <w:rFonts w:eastAsia="Times New Roman"/>
          <w:sz w:val="20"/>
          <w:szCs w:val="20"/>
        </w:rPr>
      </w:pPr>
    </w:p>
    <w:p w14:paraId="6D350560" w14:textId="77777777" w:rsidR="00000000" w:rsidRDefault="00057078">
      <w:pPr>
        <w:spacing w:line="288" w:lineRule="auto"/>
        <w:jc w:val="center"/>
        <w:divId w:val="1319573005"/>
        <w:rPr>
          <w:rFonts w:eastAsia="Times New Roman"/>
          <w:sz w:val="20"/>
          <w:szCs w:val="20"/>
        </w:rPr>
      </w:pPr>
      <w:r>
        <w:rPr>
          <w:rFonts w:ascii="inherit" w:eastAsia="Times New Roman" w:hAnsi="inherit"/>
          <w:sz w:val="20"/>
          <w:szCs w:val="20"/>
        </w:rPr>
        <w:t>22</w:t>
      </w:r>
    </w:p>
    <w:p w14:paraId="261C13A3" w14:textId="77777777" w:rsidR="00000000" w:rsidRDefault="00057078">
      <w:pPr>
        <w:rPr>
          <w:rFonts w:eastAsia="Times New Roman"/>
          <w:sz w:val="20"/>
          <w:szCs w:val="20"/>
        </w:rPr>
      </w:pPr>
      <w:r>
        <w:rPr>
          <w:rFonts w:eastAsia="Times New Roman"/>
          <w:sz w:val="20"/>
          <w:szCs w:val="20"/>
        </w:rPr>
        <w:pict w14:anchorId="324A7F16">
          <v:rect id="_x0000_i1046" style="width:0;height:1.5pt" o:hralign="center" o:hrstd="t" o:hr="t" fillcolor="#a0a0a0" stroked="f"/>
        </w:pict>
      </w:r>
    </w:p>
    <w:p w14:paraId="1E2A0D16" w14:textId="77777777" w:rsidR="00000000" w:rsidRDefault="00057078">
      <w:pPr>
        <w:spacing w:line="288" w:lineRule="auto"/>
        <w:jc w:val="center"/>
        <w:divId w:val="439766446"/>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25F0BF9" w14:textId="77777777">
        <w:trPr>
          <w:divId w:val="136803747"/>
          <w:jc w:val="center"/>
        </w:trPr>
        <w:tc>
          <w:tcPr>
            <w:tcW w:w="0" w:type="auto"/>
            <w:gridSpan w:val="5"/>
            <w:vAlign w:val="center"/>
            <w:hideMark/>
          </w:tcPr>
          <w:p w14:paraId="4E44D9A9" w14:textId="77777777" w:rsidR="00000000" w:rsidRDefault="00057078">
            <w:pPr>
              <w:spacing w:line="288" w:lineRule="auto"/>
              <w:jc w:val="center"/>
              <w:rPr>
                <w:rFonts w:eastAsia="Times New Roman"/>
                <w:sz w:val="20"/>
                <w:szCs w:val="20"/>
              </w:rPr>
            </w:pPr>
          </w:p>
        </w:tc>
      </w:tr>
      <w:tr w:rsidR="00000000" w14:paraId="2F2D681E" w14:textId="77777777">
        <w:trPr>
          <w:divId w:val="136803747"/>
          <w:jc w:val="center"/>
        </w:trPr>
        <w:tc>
          <w:tcPr>
            <w:tcW w:w="1000" w:type="pct"/>
            <w:vAlign w:val="center"/>
            <w:hideMark/>
          </w:tcPr>
          <w:p w14:paraId="535B38A8" w14:textId="77777777" w:rsidR="00000000" w:rsidRDefault="00057078">
            <w:pPr>
              <w:rPr>
                <w:rFonts w:eastAsia="Times New Roman"/>
                <w:sz w:val="20"/>
                <w:szCs w:val="20"/>
              </w:rPr>
            </w:pPr>
          </w:p>
        </w:tc>
        <w:tc>
          <w:tcPr>
            <w:tcW w:w="1000" w:type="pct"/>
            <w:vAlign w:val="center"/>
            <w:hideMark/>
          </w:tcPr>
          <w:p w14:paraId="6D995FC4" w14:textId="77777777" w:rsidR="00000000" w:rsidRDefault="00057078">
            <w:pPr>
              <w:rPr>
                <w:rFonts w:eastAsia="Times New Roman"/>
                <w:sz w:val="20"/>
                <w:szCs w:val="20"/>
              </w:rPr>
            </w:pPr>
          </w:p>
        </w:tc>
        <w:tc>
          <w:tcPr>
            <w:tcW w:w="1000" w:type="pct"/>
            <w:vAlign w:val="center"/>
            <w:hideMark/>
          </w:tcPr>
          <w:p w14:paraId="2FFBE122" w14:textId="77777777" w:rsidR="00000000" w:rsidRDefault="00057078">
            <w:pPr>
              <w:rPr>
                <w:rFonts w:eastAsia="Times New Roman"/>
                <w:sz w:val="20"/>
                <w:szCs w:val="20"/>
              </w:rPr>
            </w:pPr>
          </w:p>
        </w:tc>
        <w:tc>
          <w:tcPr>
            <w:tcW w:w="1000" w:type="pct"/>
            <w:vAlign w:val="center"/>
            <w:hideMark/>
          </w:tcPr>
          <w:p w14:paraId="6CF8A3CD" w14:textId="77777777" w:rsidR="00000000" w:rsidRDefault="00057078">
            <w:pPr>
              <w:rPr>
                <w:rFonts w:eastAsia="Times New Roman"/>
                <w:sz w:val="20"/>
                <w:szCs w:val="20"/>
              </w:rPr>
            </w:pPr>
          </w:p>
        </w:tc>
        <w:tc>
          <w:tcPr>
            <w:tcW w:w="1000" w:type="pct"/>
            <w:vAlign w:val="center"/>
            <w:hideMark/>
          </w:tcPr>
          <w:p w14:paraId="19B0D022" w14:textId="77777777" w:rsidR="00000000" w:rsidRDefault="00057078">
            <w:pPr>
              <w:rPr>
                <w:rFonts w:eastAsia="Times New Roman"/>
                <w:sz w:val="20"/>
                <w:szCs w:val="20"/>
              </w:rPr>
            </w:pPr>
          </w:p>
        </w:tc>
      </w:tr>
      <w:tr w:rsidR="00000000" w14:paraId="29850066" w14:textId="77777777">
        <w:trPr>
          <w:divId w:val="136803747"/>
          <w:jc w:val="center"/>
        </w:trPr>
        <w:tc>
          <w:tcPr>
            <w:tcW w:w="0" w:type="auto"/>
            <w:gridSpan w:val="5"/>
            <w:tcMar>
              <w:top w:w="30" w:type="dxa"/>
              <w:left w:w="30" w:type="dxa"/>
              <w:bottom w:w="30" w:type="dxa"/>
              <w:right w:w="30" w:type="dxa"/>
            </w:tcMar>
            <w:vAlign w:val="bottom"/>
            <w:hideMark/>
          </w:tcPr>
          <w:p w14:paraId="7C00107A"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7DB6B29" w14:textId="77777777">
        <w:trPr>
          <w:divId w:val="136803747"/>
          <w:jc w:val="center"/>
        </w:trPr>
        <w:tc>
          <w:tcPr>
            <w:tcW w:w="0" w:type="auto"/>
            <w:gridSpan w:val="5"/>
            <w:tcMar>
              <w:top w:w="30" w:type="dxa"/>
              <w:left w:w="30" w:type="dxa"/>
              <w:bottom w:w="30" w:type="dxa"/>
              <w:right w:w="30" w:type="dxa"/>
            </w:tcMar>
            <w:vAlign w:val="bottom"/>
            <w:hideMark/>
          </w:tcPr>
          <w:p w14:paraId="6E6D0811"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398A97C" w14:textId="77777777">
        <w:trPr>
          <w:divId w:val="136803747"/>
          <w:jc w:val="center"/>
        </w:trPr>
        <w:tc>
          <w:tcPr>
            <w:tcW w:w="0" w:type="auto"/>
            <w:gridSpan w:val="5"/>
            <w:tcMar>
              <w:top w:w="30" w:type="dxa"/>
              <w:left w:w="30" w:type="dxa"/>
              <w:bottom w:w="30" w:type="dxa"/>
              <w:right w:w="30" w:type="dxa"/>
            </w:tcMar>
            <w:vAlign w:val="bottom"/>
            <w:hideMark/>
          </w:tcPr>
          <w:p w14:paraId="67AAEED1"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32AAC08E" w14:textId="77777777" w:rsidR="00000000" w:rsidRDefault="00057078">
      <w:pPr>
        <w:divId w:val="433672532"/>
        <w:rPr>
          <w:rFonts w:eastAsia="Times New Roman"/>
          <w:sz w:val="20"/>
          <w:szCs w:val="20"/>
        </w:rPr>
      </w:pPr>
    </w:p>
    <w:p w14:paraId="5BA9DE80" w14:textId="77777777" w:rsidR="00000000" w:rsidRDefault="00057078">
      <w:pPr>
        <w:spacing w:line="288" w:lineRule="auto"/>
        <w:divId w:val="368651074"/>
        <w:rPr>
          <w:rFonts w:eastAsia="Times New Roman"/>
          <w:sz w:val="20"/>
          <w:szCs w:val="20"/>
        </w:rPr>
      </w:pPr>
      <w:r>
        <w:rPr>
          <w:rFonts w:ascii="inherit" w:eastAsia="Times New Roman" w:hAnsi="inherit"/>
          <w:sz w:val="20"/>
          <w:szCs w:val="20"/>
        </w:rPr>
        <w:t>of its subsidiaries, asserting infringement of three additional patents in the Mannheim District Court and infringement of one additional patent in the Munich District Court. The complaints seek remedies including, among other relief, declaratory relief co</w:t>
      </w:r>
      <w:r>
        <w:rPr>
          <w:rFonts w:ascii="inherit" w:eastAsia="Times New Roman" w:hAnsi="inherit"/>
          <w:sz w:val="20"/>
          <w:szCs w:val="20"/>
        </w:rPr>
        <w:t>nfirming liability on the merits for damages and injunctive relief. The patents have not been declared as essential to any standards organization and are not subject to commitments to license on FRAND terms. Apple and/or its subsidiaries and, in some cases</w:t>
      </w:r>
      <w:r>
        <w:rPr>
          <w:rFonts w:ascii="inherit" w:eastAsia="Times New Roman" w:hAnsi="inherit"/>
          <w:sz w:val="20"/>
          <w:szCs w:val="20"/>
        </w:rPr>
        <w:t>, also Intel have challenged the validity of the asserted patents in opposition proceedings before the European Patent Office or nullity actions before the Federal Patent Court. On October 11, 2018, the Munich District Court issued a judgment declaring one</w:t>
      </w:r>
      <w:r>
        <w:rPr>
          <w:rFonts w:ascii="inherit" w:eastAsia="Times New Roman" w:hAnsi="inherit"/>
          <w:sz w:val="20"/>
          <w:szCs w:val="20"/>
        </w:rPr>
        <w:t xml:space="preserve"> of the patents asserted on October 2, 2017 as not infringed. We have appealed that judgment. On December 20, 2018, the Munich District Court issued judgments declaring one of the patents asserted on July 17, 2017 as infringed and issued an injunction agai</w:t>
      </w:r>
      <w:r>
        <w:rPr>
          <w:rFonts w:ascii="inherit" w:eastAsia="Times New Roman" w:hAnsi="inherit"/>
          <w:sz w:val="20"/>
          <w:szCs w:val="20"/>
        </w:rPr>
        <w:t>nst the infringing Apple products, which would be effective following the posting of financial guarantees. On January 3, 2019, Qualcomm served the requisite financial guarantees to enforce the injunction in the amount of</w:t>
      </w:r>
      <w:r>
        <w:rPr>
          <w:rFonts w:ascii="inherit" w:eastAsia="Times New Roman" w:hAnsi="inherit"/>
          <w:sz w:val="20"/>
          <w:szCs w:val="20"/>
        </w:rPr>
        <w:t xml:space="preserve"> </w:t>
      </w:r>
      <w:r>
        <w:rPr>
          <w:rFonts w:ascii="inherit" w:eastAsia="Times New Roman" w:hAnsi="inherit"/>
          <w:sz w:val="20"/>
          <w:szCs w:val="20"/>
        </w:rPr>
        <w:t>1.3 billion Euro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5 billion based on the exchange rate at</w:t>
      </w:r>
      <w:r>
        <w:rPr>
          <w:rFonts w:ascii="inherit" w:eastAsia="Times New Roman" w:hAnsi="inherit"/>
          <w:sz w:val="20"/>
          <w:szCs w:val="20"/>
        </w:rPr>
        <w:t xml:space="preserve"> </w:t>
      </w:r>
      <w:r>
        <w:rPr>
          <w:rFonts w:ascii="inherit" w:eastAsia="Times New Roman" w:hAnsi="inherit"/>
          <w:sz w:val="20"/>
          <w:szCs w:val="20"/>
        </w:rPr>
        <w:t>March 31, 2019). Apple and its subsidiaries appealed the judgments and requested a preliminary stay of enforcement pending the appeals. On April 9, 2019, the Munich Court of Appeals stayed the enforcement proceedings</w:t>
      </w:r>
      <w:r>
        <w:rPr>
          <w:rFonts w:ascii="inherit" w:eastAsia="Times New Roman" w:hAnsi="inherit"/>
          <w:sz w:val="20"/>
          <w:szCs w:val="20"/>
        </w:rPr>
        <w:t xml:space="preserve">. On January 15, 2019, the Mannheim District Court issued a judgment declaring one of the patents asserted on October 2, 2017 as not infringed. On January 31, 2019, the Munich District Court issued judgments declaring two further patents (belonging to the </w:t>
      </w:r>
      <w:r>
        <w:rPr>
          <w:rFonts w:ascii="inherit" w:eastAsia="Times New Roman" w:hAnsi="inherit"/>
          <w:sz w:val="20"/>
          <w:szCs w:val="20"/>
        </w:rPr>
        <w:t>same patent family) asserted on October 2, 2017 as not infringed. We have appealed all of these judgments. On February 25, 2019, the Mannheim District Court ordered a stay of infringement proceedings of another patent asserted on October 2, 2017, pending t</w:t>
      </w:r>
      <w:r>
        <w:rPr>
          <w:rFonts w:ascii="inherit" w:eastAsia="Times New Roman" w:hAnsi="inherit"/>
          <w:sz w:val="20"/>
          <w:szCs w:val="20"/>
        </w:rPr>
        <w:t>he decision of the Federal Patent Court on validity. On April 5, 2019, the Opposition Division of the European Patent Office revoked a patent that had been asserted on July 17, 2017 before the Mannheim District Court. We intend to appeal this decision. All</w:t>
      </w:r>
      <w:r>
        <w:rPr>
          <w:rFonts w:ascii="inherit" w:eastAsia="Times New Roman" w:hAnsi="inherit"/>
          <w:sz w:val="20"/>
          <w:szCs w:val="20"/>
        </w:rPr>
        <w:t xml:space="preserve"> other patents remain pending. Dates for the pronouncements of judgment and hearings are scheduled for various dates through September 2019.</w:t>
      </w:r>
    </w:p>
    <w:p w14:paraId="1EC9C95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September 29, 2017, we filed three complaints against Apple and certain of its subsidiaries in the Beijing (Chin</w:t>
      </w:r>
      <w:r>
        <w:rPr>
          <w:rFonts w:ascii="inherit" w:eastAsia="Times New Roman" w:hAnsi="inherit"/>
          <w:sz w:val="20"/>
          <w:szCs w:val="20"/>
        </w:rPr>
        <w:t>a) Intellectual Property Court, asserting infringement of three of our patents. The complaints seek remedies including injunctive relief and costs. The patents have not been declared as essential to any standards organization and are not subject to commitm</w:t>
      </w:r>
      <w:r>
        <w:rPr>
          <w:rFonts w:ascii="inherit" w:eastAsia="Times New Roman" w:hAnsi="inherit"/>
          <w:sz w:val="20"/>
          <w:szCs w:val="20"/>
        </w:rPr>
        <w:t>ents to license on FRAND terms. On May 10, 2018 and June 21, 2018, Apple filed invalidation requests with the Chinese Patent Review Board (PRB) for the three asserted patents. The PRB has issued orders upholding the validity of all three patents.</w:t>
      </w:r>
      <w:r>
        <w:rPr>
          <w:rFonts w:ascii="inherit" w:eastAsia="Times New Roman" w:hAnsi="inherit"/>
          <w:sz w:val="20"/>
          <w:szCs w:val="20"/>
        </w:rPr>
        <w:t xml:space="preserve"> </w:t>
      </w:r>
    </w:p>
    <w:p w14:paraId="3E3CE2B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Novem</w:t>
      </w:r>
      <w:r>
        <w:rPr>
          <w:rFonts w:ascii="inherit" w:eastAsia="Times New Roman" w:hAnsi="inherit"/>
          <w:sz w:val="20"/>
          <w:szCs w:val="20"/>
        </w:rPr>
        <w:t>ber 13, 2017, we filed three complaints against certain of Apple’s subsidiaries in the Beijing (China) High People’s Court, asserting infringement of three of our patents. The complaints seek remedies including injunctive relief, damages and costs. The pat</w:t>
      </w:r>
      <w:r>
        <w:rPr>
          <w:rFonts w:ascii="inherit" w:eastAsia="Times New Roman" w:hAnsi="inherit"/>
          <w:sz w:val="20"/>
          <w:szCs w:val="20"/>
        </w:rPr>
        <w:t>ents have not been declared as essential to any standards organization and are not subject to commitments to license on FRAND terms. On December 19, 2017, Apple’s subsidiaries filed invalidation requests with the PRB for the three asserted patents. PRB hea</w:t>
      </w:r>
      <w:r>
        <w:rPr>
          <w:rFonts w:ascii="inherit" w:eastAsia="Times New Roman" w:hAnsi="inherit"/>
          <w:sz w:val="20"/>
          <w:szCs w:val="20"/>
        </w:rPr>
        <w:t>rings regarding the validity of the patents were held in April and May 2018. The PRB issued rulings upholding the validity of all three patents. On May 22, 2018, Apple’s subsidiaries filed a second invalidation request with the PRB for one of the three ass</w:t>
      </w:r>
      <w:r>
        <w:rPr>
          <w:rFonts w:ascii="inherit" w:eastAsia="Times New Roman" w:hAnsi="inherit"/>
          <w:sz w:val="20"/>
          <w:szCs w:val="20"/>
        </w:rPr>
        <w:t xml:space="preserve">erted patents. The PRB held a hearing regarding this request on October 19, 2018. The PRB issued rulings on two of the second round invalidity petitions, upholding the validity of one patent based on amended claims and upholding the validity of the second </w:t>
      </w:r>
      <w:r>
        <w:rPr>
          <w:rFonts w:ascii="inherit" w:eastAsia="Times New Roman" w:hAnsi="inherit"/>
          <w:sz w:val="20"/>
          <w:szCs w:val="20"/>
        </w:rPr>
        <w:t>patent again. The PRB has not ruled yet on Apple’s second invalidity challenge to the third patent. On November 30, 2018 and December 5, 2018, Apple appealed all three of the original validity rulings from the PRB to the Beijing IP Court.</w:t>
      </w:r>
    </w:p>
    <w:p w14:paraId="40D292D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November 15, 2</w:t>
      </w:r>
      <w:r>
        <w:rPr>
          <w:rFonts w:ascii="inherit" w:eastAsia="Times New Roman" w:hAnsi="inherit"/>
          <w:sz w:val="20"/>
          <w:szCs w:val="20"/>
        </w:rPr>
        <w:t>017, we filed three complaints against certain of Apple’s subsidiaries in the Fuzhou (China) Intermediate People’s Court, asserting infringement of three of our patents. The complaints seek remedies including injunctive relief and costs. The patents have n</w:t>
      </w:r>
      <w:r>
        <w:rPr>
          <w:rFonts w:ascii="inherit" w:eastAsia="Times New Roman" w:hAnsi="inherit"/>
          <w:sz w:val="20"/>
          <w:szCs w:val="20"/>
        </w:rPr>
        <w:t>ot been declared as essential to any standards organization and are not subject to commitments to license on FRAND terms. Apple’s subsidiaries filed invalidation requests with the PRB on December 8, 2017 for one of the patents and December 11, 2017 for the</w:t>
      </w:r>
      <w:r>
        <w:rPr>
          <w:rFonts w:ascii="inherit" w:eastAsia="Times New Roman" w:hAnsi="inherit"/>
          <w:sz w:val="20"/>
          <w:szCs w:val="20"/>
        </w:rPr>
        <w:t xml:space="preserve"> other two patents. PRB hearings regarding the validity of the patents were held in April and May 2018. The PRB issued orders upholding the validity of two of the patents subject to Apple’s invalidity challenges. The PRB ruled that the third patent was inv</w:t>
      </w:r>
      <w:r>
        <w:rPr>
          <w:rFonts w:ascii="inherit" w:eastAsia="Times New Roman" w:hAnsi="inherit"/>
          <w:sz w:val="20"/>
          <w:szCs w:val="20"/>
        </w:rPr>
        <w:t xml:space="preserve">alid. We subsequently withdrew the infringement action in Fuzhou with respect to the third patent. We have appealed the adverse PRB ruling to the Beijing IP Court. Infringement hearings were held from August through October 30, 2018. On November 30, 2018, </w:t>
      </w:r>
      <w:r>
        <w:rPr>
          <w:rFonts w:ascii="inherit" w:eastAsia="Times New Roman" w:hAnsi="inherit"/>
          <w:sz w:val="20"/>
          <w:szCs w:val="20"/>
        </w:rPr>
        <w:t>the court granted our motions for preliminary injunctions with respect to two of the patents and enjoined Apple’s subsidiaries from importing, selling and offering to sell the iPhone 6S through X.</w:t>
      </w:r>
    </w:p>
    <w:p w14:paraId="6957644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January 12, 2018, we filed three additional complaints a</w:t>
      </w:r>
      <w:r>
        <w:rPr>
          <w:rFonts w:ascii="inherit" w:eastAsia="Times New Roman" w:hAnsi="inherit"/>
          <w:sz w:val="20"/>
          <w:szCs w:val="20"/>
        </w:rPr>
        <w:t>gainst Apple and certain of its subsidiaries in the Fuzhou (China) Intermediate People’s Court, asserting infringement of three additional patents. The complaints seek remedies including injunctive relief and costs. The patents have not been declared as es</w:t>
      </w:r>
      <w:r>
        <w:rPr>
          <w:rFonts w:ascii="inherit" w:eastAsia="Times New Roman" w:hAnsi="inherit"/>
          <w:sz w:val="20"/>
          <w:szCs w:val="20"/>
        </w:rPr>
        <w:t>sential to any standards organization and are not subject to commitments to license on FRAND terms.</w:t>
      </w:r>
    </w:p>
    <w:p w14:paraId="58AF8190" w14:textId="77777777" w:rsidR="00000000" w:rsidRDefault="00057078">
      <w:pPr>
        <w:divId w:val="210386114"/>
        <w:rPr>
          <w:rFonts w:eastAsia="Times New Roman"/>
          <w:sz w:val="20"/>
          <w:szCs w:val="20"/>
        </w:rPr>
      </w:pPr>
    </w:p>
    <w:p w14:paraId="600A55DD" w14:textId="77777777" w:rsidR="00000000" w:rsidRDefault="00057078">
      <w:pPr>
        <w:spacing w:line="288" w:lineRule="auto"/>
        <w:jc w:val="center"/>
        <w:divId w:val="1851068537"/>
        <w:rPr>
          <w:rFonts w:eastAsia="Times New Roman"/>
          <w:sz w:val="20"/>
          <w:szCs w:val="20"/>
        </w:rPr>
      </w:pPr>
      <w:r>
        <w:rPr>
          <w:rFonts w:ascii="inherit" w:eastAsia="Times New Roman" w:hAnsi="inherit"/>
          <w:sz w:val="20"/>
          <w:szCs w:val="20"/>
        </w:rPr>
        <w:t>23</w:t>
      </w:r>
    </w:p>
    <w:p w14:paraId="078CF65A" w14:textId="77777777" w:rsidR="00000000" w:rsidRDefault="00057078">
      <w:pPr>
        <w:rPr>
          <w:rFonts w:eastAsia="Times New Roman"/>
          <w:sz w:val="20"/>
          <w:szCs w:val="20"/>
        </w:rPr>
      </w:pPr>
      <w:r>
        <w:rPr>
          <w:rFonts w:eastAsia="Times New Roman"/>
          <w:sz w:val="20"/>
          <w:szCs w:val="20"/>
        </w:rPr>
        <w:pict w14:anchorId="6EFA4A41">
          <v:rect id="_x0000_i1047" style="width:0;height:1.5pt" o:hralign="center" o:hrstd="t" o:hr="t" fillcolor="#a0a0a0" stroked="f"/>
        </w:pict>
      </w:r>
    </w:p>
    <w:p w14:paraId="45D37FDC" w14:textId="77777777" w:rsidR="00000000" w:rsidRDefault="00057078">
      <w:pPr>
        <w:spacing w:line="288" w:lineRule="auto"/>
        <w:jc w:val="center"/>
        <w:divId w:val="202227071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130A84F" w14:textId="77777777">
        <w:trPr>
          <w:divId w:val="676343447"/>
          <w:jc w:val="center"/>
        </w:trPr>
        <w:tc>
          <w:tcPr>
            <w:tcW w:w="0" w:type="auto"/>
            <w:gridSpan w:val="5"/>
            <w:vAlign w:val="center"/>
            <w:hideMark/>
          </w:tcPr>
          <w:p w14:paraId="5DDCF85B" w14:textId="77777777" w:rsidR="00000000" w:rsidRDefault="00057078">
            <w:pPr>
              <w:spacing w:line="288" w:lineRule="auto"/>
              <w:jc w:val="center"/>
              <w:rPr>
                <w:rFonts w:eastAsia="Times New Roman"/>
                <w:sz w:val="20"/>
                <w:szCs w:val="20"/>
              </w:rPr>
            </w:pPr>
          </w:p>
        </w:tc>
      </w:tr>
      <w:tr w:rsidR="00000000" w14:paraId="64A4C9E2" w14:textId="77777777">
        <w:trPr>
          <w:divId w:val="676343447"/>
          <w:jc w:val="center"/>
        </w:trPr>
        <w:tc>
          <w:tcPr>
            <w:tcW w:w="1000" w:type="pct"/>
            <w:vAlign w:val="center"/>
            <w:hideMark/>
          </w:tcPr>
          <w:p w14:paraId="42B58BBB" w14:textId="77777777" w:rsidR="00000000" w:rsidRDefault="00057078">
            <w:pPr>
              <w:rPr>
                <w:rFonts w:eastAsia="Times New Roman"/>
                <w:sz w:val="20"/>
                <w:szCs w:val="20"/>
              </w:rPr>
            </w:pPr>
          </w:p>
        </w:tc>
        <w:tc>
          <w:tcPr>
            <w:tcW w:w="1000" w:type="pct"/>
            <w:vAlign w:val="center"/>
            <w:hideMark/>
          </w:tcPr>
          <w:p w14:paraId="49BE6524" w14:textId="77777777" w:rsidR="00000000" w:rsidRDefault="00057078">
            <w:pPr>
              <w:rPr>
                <w:rFonts w:eastAsia="Times New Roman"/>
                <w:sz w:val="20"/>
                <w:szCs w:val="20"/>
              </w:rPr>
            </w:pPr>
          </w:p>
        </w:tc>
        <w:tc>
          <w:tcPr>
            <w:tcW w:w="1000" w:type="pct"/>
            <w:vAlign w:val="center"/>
            <w:hideMark/>
          </w:tcPr>
          <w:p w14:paraId="283B0413" w14:textId="77777777" w:rsidR="00000000" w:rsidRDefault="00057078">
            <w:pPr>
              <w:rPr>
                <w:rFonts w:eastAsia="Times New Roman"/>
                <w:sz w:val="20"/>
                <w:szCs w:val="20"/>
              </w:rPr>
            </w:pPr>
          </w:p>
        </w:tc>
        <w:tc>
          <w:tcPr>
            <w:tcW w:w="1000" w:type="pct"/>
            <w:vAlign w:val="center"/>
            <w:hideMark/>
          </w:tcPr>
          <w:p w14:paraId="7B181940" w14:textId="77777777" w:rsidR="00000000" w:rsidRDefault="00057078">
            <w:pPr>
              <w:rPr>
                <w:rFonts w:eastAsia="Times New Roman"/>
                <w:sz w:val="20"/>
                <w:szCs w:val="20"/>
              </w:rPr>
            </w:pPr>
          </w:p>
        </w:tc>
        <w:tc>
          <w:tcPr>
            <w:tcW w:w="1000" w:type="pct"/>
            <w:vAlign w:val="center"/>
            <w:hideMark/>
          </w:tcPr>
          <w:p w14:paraId="668DAFF9" w14:textId="77777777" w:rsidR="00000000" w:rsidRDefault="00057078">
            <w:pPr>
              <w:rPr>
                <w:rFonts w:eastAsia="Times New Roman"/>
                <w:sz w:val="20"/>
                <w:szCs w:val="20"/>
              </w:rPr>
            </w:pPr>
          </w:p>
        </w:tc>
      </w:tr>
      <w:tr w:rsidR="00000000" w14:paraId="10D7C72E" w14:textId="77777777">
        <w:trPr>
          <w:divId w:val="676343447"/>
          <w:jc w:val="center"/>
        </w:trPr>
        <w:tc>
          <w:tcPr>
            <w:tcW w:w="0" w:type="auto"/>
            <w:gridSpan w:val="5"/>
            <w:tcMar>
              <w:top w:w="30" w:type="dxa"/>
              <w:left w:w="30" w:type="dxa"/>
              <w:bottom w:w="30" w:type="dxa"/>
              <w:right w:w="30" w:type="dxa"/>
            </w:tcMar>
            <w:vAlign w:val="bottom"/>
            <w:hideMark/>
          </w:tcPr>
          <w:p w14:paraId="20E1C88F"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5C09C3BC" w14:textId="77777777">
        <w:trPr>
          <w:divId w:val="676343447"/>
          <w:jc w:val="center"/>
        </w:trPr>
        <w:tc>
          <w:tcPr>
            <w:tcW w:w="0" w:type="auto"/>
            <w:gridSpan w:val="5"/>
            <w:tcMar>
              <w:top w:w="30" w:type="dxa"/>
              <w:left w:w="30" w:type="dxa"/>
              <w:bottom w:w="30" w:type="dxa"/>
              <w:right w:w="30" w:type="dxa"/>
            </w:tcMar>
            <w:vAlign w:val="bottom"/>
            <w:hideMark/>
          </w:tcPr>
          <w:p w14:paraId="4100F026"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07D15E9F" w14:textId="77777777">
        <w:trPr>
          <w:divId w:val="676343447"/>
          <w:jc w:val="center"/>
        </w:trPr>
        <w:tc>
          <w:tcPr>
            <w:tcW w:w="0" w:type="auto"/>
            <w:gridSpan w:val="5"/>
            <w:tcMar>
              <w:top w:w="30" w:type="dxa"/>
              <w:left w:w="30" w:type="dxa"/>
              <w:bottom w:w="30" w:type="dxa"/>
              <w:right w:w="30" w:type="dxa"/>
            </w:tcMar>
            <w:vAlign w:val="bottom"/>
            <w:hideMark/>
          </w:tcPr>
          <w:p w14:paraId="7DA6ECA5"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627A3CD" w14:textId="77777777" w:rsidR="00000000" w:rsidRDefault="00057078">
      <w:pPr>
        <w:divId w:val="1467314728"/>
        <w:rPr>
          <w:rFonts w:eastAsia="Times New Roman"/>
          <w:sz w:val="20"/>
          <w:szCs w:val="20"/>
        </w:rPr>
      </w:pPr>
    </w:p>
    <w:p w14:paraId="39C39F2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Also, on January 12, 2018, we filed three complaints against certain of Apple’</w:t>
      </w:r>
      <w:r>
        <w:rPr>
          <w:rFonts w:ascii="inherit" w:eastAsia="Times New Roman" w:hAnsi="inherit"/>
          <w:sz w:val="20"/>
          <w:szCs w:val="20"/>
        </w:rPr>
        <w:t>s subsidiaries in the Jiangsu (China) High People’s Court, asserting infringement of three of our patents. The complaints seek remedies including injunctive relief, damages and costs. The patents have not been declared as essential to any standards organiz</w:t>
      </w:r>
      <w:r>
        <w:rPr>
          <w:rFonts w:ascii="inherit" w:eastAsia="Times New Roman" w:hAnsi="inherit"/>
          <w:sz w:val="20"/>
          <w:szCs w:val="20"/>
        </w:rPr>
        <w:t>ation and are not subject to commitments to license on FRAND terms. On February 5, 2018, Apple’s subsidiaries filed invalidation requests with the PRB. PRB hearings regarding the validity of the patents were held in June 2018. The PRB issued orders upholdi</w:t>
      </w:r>
      <w:r>
        <w:rPr>
          <w:rFonts w:ascii="inherit" w:eastAsia="Times New Roman" w:hAnsi="inherit"/>
          <w:sz w:val="20"/>
          <w:szCs w:val="20"/>
        </w:rPr>
        <w:t>ng the validity of two of the patents and an order partially upholding the validity of another patent.</w:t>
      </w:r>
      <w:r>
        <w:rPr>
          <w:rFonts w:ascii="inherit" w:eastAsia="Times New Roman" w:hAnsi="inherit"/>
          <w:sz w:val="20"/>
          <w:szCs w:val="20"/>
        </w:rPr>
        <w:t xml:space="preserve"> </w:t>
      </w:r>
    </w:p>
    <w:p w14:paraId="20BC7C8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February 2, 2018, we filed three complaints against certain of Apple’s subsidiaries in the Qingdao (China) Intermediate People’s Court, asserting inf</w:t>
      </w:r>
      <w:r>
        <w:rPr>
          <w:rFonts w:ascii="inherit" w:eastAsia="Times New Roman" w:hAnsi="inherit"/>
          <w:sz w:val="20"/>
          <w:szCs w:val="20"/>
        </w:rPr>
        <w:t>ringement of three of our patents. The complaints seek remedies including injunctive relief and costs. The patents have not been declared as essential to any standards organization and are not subject to commitments to license on FRAND terms. On February 2</w:t>
      </w:r>
      <w:r>
        <w:rPr>
          <w:rFonts w:ascii="inherit" w:eastAsia="Times New Roman" w:hAnsi="inherit"/>
          <w:sz w:val="20"/>
          <w:szCs w:val="20"/>
        </w:rPr>
        <w:t>6, 2018, Apple’s subsidiaries filed invalidation requests with the PRB. PRB hearings regarding the validity of the patents were held in June 2018. The PRB issued orders upholding the validity of two of the patents and invalidating the third patent. We subs</w:t>
      </w:r>
      <w:r>
        <w:rPr>
          <w:rFonts w:ascii="inherit" w:eastAsia="Times New Roman" w:hAnsi="inherit"/>
          <w:sz w:val="20"/>
          <w:szCs w:val="20"/>
        </w:rPr>
        <w:t>equently withdrew the infringement action in Qingdao with respect to the third patent. We filed an appeal of the adverse PRB ruling, and Apple filed an appeal of the other two.</w:t>
      </w:r>
    </w:p>
    <w:p w14:paraId="7A02CC3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Also, on February 2, 2018, we filed three complaints against certain of Apple’s</w:t>
      </w:r>
      <w:r>
        <w:rPr>
          <w:rFonts w:ascii="inherit" w:eastAsia="Times New Roman" w:hAnsi="inherit"/>
          <w:sz w:val="20"/>
          <w:szCs w:val="20"/>
        </w:rPr>
        <w:t xml:space="preserve"> subsidiaries in the Guangzhou (China) Intermediate People’s Court, asserting infringement of three of our patents. The complaints seek remedies including injunctive relief and costs. The patents have not been declared as essential to any standards organiz</w:t>
      </w:r>
      <w:r>
        <w:rPr>
          <w:rFonts w:ascii="inherit" w:eastAsia="Times New Roman" w:hAnsi="inherit"/>
          <w:sz w:val="20"/>
          <w:szCs w:val="20"/>
        </w:rPr>
        <w:t>ation and are not subject to commitments to license on FRAND terms. On March 14, 2018, Apple’s subsidiaries filed invalidation requests with the PRB. PRB hearings regarding the validity of the patents began in July 2018. The PRB issued orders upholding the</w:t>
      </w:r>
      <w:r>
        <w:rPr>
          <w:rFonts w:ascii="inherit" w:eastAsia="Times New Roman" w:hAnsi="inherit"/>
          <w:sz w:val="20"/>
          <w:szCs w:val="20"/>
        </w:rPr>
        <w:t xml:space="preserve"> validity of two of the patents and an order invalidating the third patent. Infringement hearings for all three of the patents were held in October through December 2018. We filed a motion withdrawing the infringement action pertaining to the patent that w</w:t>
      </w:r>
      <w:r>
        <w:rPr>
          <w:rFonts w:ascii="inherit" w:eastAsia="Times New Roman" w:hAnsi="inherit"/>
          <w:sz w:val="20"/>
          <w:szCs w:val="20"/>
        </w:rPr>
        <w:t>as invalidated. We have appealed the adverse PRB decision, and Apple has appealed the other two.</w:t>
      </w:r>
    </w:p>
    <w:p w14:paraId="5862480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June 14, 2018, we filed three complaints against certain of Apple’</w:t>
      </w:r>
      <w:r>
        <w:rPr>
          <w:rFonts w:ascii="inherit" w:eastAsia="Times New Roman" w:hAnsi="inherit"/>
          <w:sz w:val="20"/>
          <w:szCs w:val="20"/>
        </w:rPr>
        <w:t>s subsidiaries in the Guangdong (China) High People’s Court, asserting infringement of three of our patents. The complaints seek remedies including injunctive relief and costs. The patents have not been declared as essential to any standards organization a</w:t>
      </w:r>
      <w:r>
        <w:rPr>
          <w:rFonts w:ascii="inherit" w:eastAsia="Times New Roman" w:hAnsi="inherit"/>
          <w:sz w:val="20"/>
          <w:szCs w:val="20"/>
        </w:rPr>
        <w:t>nd are not subject to commitments to license on FRAND terms. On August 13, 2018, Apple’s subsidiaries filed invalidation requests with the PRB. The PRB has held hearings regarding all three of the patents. The PRB issued an order invalidating one of the pa</w:t>
      </w:r>
      <w:r>
        <w:rPr>
          <w:rFonts w:ascii="inherit" w:eastAsia="Times New Roman" w:hAnsi="inherit"/>
          <w:sz w:val="20"/>
          <w:szCs w:val="20"/>
        </w:rPr>
        <w:t>tents and has not ruled yet regarding Apple’s invalidity challenges of the other two patents.</w:t>
      </w:r>
      <w:r>
        <w:rPr>
          <w:rFonts w:ascii="inherit" w:eastAsia="Times New Roman" w:hAnsi="inherit"/>
          <w:sz w:val="20"/>
          <w:szCs w:val="20"/>
        </w:rPr>
        <w:t xml:space="preserve"> </w:t>
      </w:r>
    </w:p>
    <w:p w14:paraId="4D71345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April 16, 2019, we entered into settlement agreements with Apple and its contract manufacturers to dismiss all outstanding litigation between the parties (Not</w:t>
      </w:r>
      <w:r>
        <w:rPr>
          <w:rFonts w:ascii="inherit" w:eastAsia="Times New Roman" w:hAnsi="inherit"/>
          <w:sz w:val="20"/>
          <w:szCs w:val="20"/>
        </w:rPr>
        <w:t>e 12).</w:t>
      </w:r>
      <w:r>
        <w:rPr>
          <w:rFonts w:ascii="inherit" w:eastAsia="Times New Roman" w:hAnsi="inherit"/>
          <w:sz w:val="20"/>
          <w:szCs w:val="20"/>
        </w:rPr>
        <w:t xml:space="preserve"> </w:t>
      </w:r>
    </w:p>
    <w:p w14:paraId="0AF1CF9E"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3226701 Canada, Inc. v. QUALCOMM Incorporated et al:</w:t>
      </w:r>
      <w:r>
        <w:rPr>
          <w:rFonts w:ascii="inherit" w:eastAsia="Times New Roman" w:hAnsi="inherit"/>
          <w:i/>
          <w:iCs/>
          <w:sz w:val="20"/>
          <w:szCs w:val="20"/>
        </w:rPr>
        <w:t xml:space="preserve"> </w:t>
      </w:r>
      <w:r>
        <w:rPr>
          <w:rFonts w:ascii="inherit" w:eastAsia="Times New Roman" w:hAnsi="inherit"/>
          <w:sz w:val="20"/>
          <w:szCs w:val="20"/>
        </w:rPr>
        <w:t>On November 30, 2015, a securities class action complaint was filed by purported stockholders of us in the United States District Court for the Southern District of California against us and certain of our current and former officers. On April 29, 2016, th</w:t>
      </w:r>
      <w:r>
        <w:rPr>
          <w:rFonts w:ascii="inherit" w:eastAsia="Times New Roman" w:hAnsi="inherit"/>
          <w:sz w:val="20"/>
          <w:szCs w:val="20"/>
        </w:rPr>
        <w:t>e plaintiffs filed an amended complaint. On January 27, 2017, the court dismissed the amended complaint in its entirety, granting leave to amend. On March 17, 2017, the plaintiffs filed a second amended complaint, alleging that we and certain of our curren</w:t>
      </w:r>
      <w:r>
        <w:rPr>
          <w:rFonts w:ascii="inherit" w:eastAsia="Times New Roman" w:hAnsi="inherit"/>
          <w:sz w:val="20"/>
          <w:szCs w:val="20"/>
        </w:rPr>
        <w:t>t and former officers violated Sections 10(b) and 20(a) of the Securities Exchange Act of 1934, as amended, by making false and misleading statements regarding our business outlook and product development between November 19, 2014 and July 22, 2015. The se</w:t>
      </w:r>
      <w:r>
        <w:rPr>
          <w:rFonts w:ascii="inherit" w:eastAsia="Times New Roman" w:hAnsi="inherit"/>
          <w:sz w:val="20"/>
          <w:szCs w:val="20"/>
        </w:rPr>
        <w:t>cond amended complaint sought unspecified damages, interest, attorneys’</w:t>
      </w:r>
      <w:r>
        <w:rPr>
          <w:rFonts w:ascii="inherit" w:eastAsia="Times New Roman" w:hAnsi="inherit"/>
          <w:sz w:val="20"/>
          <w:szCs w:val="20"/>
        </w:rPr>
        <w:t xml:space="preserve"> </w:t>
      </w:r>
      <w:r>
        <w:rPr>
          <w:rFonts w:ascii="inherit" w:eastAsia="Times New Roman" w:hAnsi="inherit"/>
          <w:sz w:val="20"/>
          <w:szCs w:val="20"/>
        </w:rPr>
        <w:t>fees and other costs. On May 8, 2017, we filed a motion to dismiss the second amended complaint. On October 20, 2017, the court entered an order granting in part our motion to dismiss,</w:t>
      </w:r>
      <w:r>
        <w:rPr>
          <w:rFonts w:ascii="inherit" w:eastAsia="Times New Roman" w:hAnsi="inherit"/>
          <w:sz w:val="20"/>
          <w:szCs w:val="20"/>
        </w:rPr>
        <w:t xml:space="preserve"> and on November 29, 2017, the court entered an order granting the remaining portions of our motion to dismiss. On December 28, 2017, the plaintiffs filed an appeal to the United States Court of Appeals for the Ninth Circuit. A hearing has been scheduled f</w:t>
      </w:r>
      <w:r>
        <w:rPr>
          <w:rFonts w:ascii="inherit" w:eastAsia="Times New Roman" w:hAnsi="inherit"/>
          <w:sz w:val="20"/>
          <w:szCs w:val="20"/>
        </w:rPr>
        <w:t>or July 11, 2019.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79B683FC" w14:textId="77777777" w:rsidR="00000000" w:rsidRDefault="00057078">
      <w:pPr>
        <w:spacing w:line="288" w:lineRule="auto"/>
        <w:ind w:firstLine="360"/>
        <w:divId w:val="570040573"/>
        <w:rPr>
          <w:rFonts w:eastAsia="Times New Roman"/>
          <w:sz w:val="20"/>
          <w:szCs w:val="20"/>
        </w:rPr>
      </w:pPr>
      <w:r>
        <w:rPr>
          <w:rFonts w:ascii="inherit" w:eastAsia="Times New Roman" w:hAnsi="inherit"/>
          <w:i/>
          <w:iCs/>
          <w:sz w:val="20"/>
          <w:szCs w:val="20"/>
        </w:rPr>
        <w:t>Consolidated Securities Class Action Lawsuit:</w:t>
      </w:r>
      <w:r>
        <w:rPr>
          <w:rFonts w:ascii="inherit" w:eastAsia="Times New Roman" w:hAnsi="inherit"/>
          <w:sz w:val="20"/>
          <w:szCs w:val="20"/>
        </w:rPr>
        <w:t xml:space="preserve"> On January 23, 2017 and January 26, 2017, securities class action complaints were filed by purported stockholders of us in the United State</w:t>
      </w:r>
      <w:r>
        <w:rPr>
          <w:rFonts w:ascii="inherit" w:eastAsia="Times New Roman" w:hAnsi="inherit"/>
          <w:sz w:val="20"/>
          <w:szCs w:val="20"/>
        </w:rPr>
        <w:t xml:space="preserve">s District Court for the Southern District of California against us and certain of our current and former officers and directors. The complaints alleged, among other things, that we violated Sections 10(b) and 20(a) of the Securities Exchange Act of 1934, </w:t>
      </w:r>
      <w:r>
        <w:rPr>
          <w:rFonts w:ascii="inherit" w:eastAsia="Times New Roman" w:hAnsi="inherit"/>
          <w:sz w:val="20"/>
          <w:szCs w:val="20"/>
        </w:rPr>
        <w:t>and Rule 10b-5 thereunder, by making false and misleading statements and omissions of material fact in connection with certain allegations that we are or were engaged in anticompetitive conduct. The complaints sought unspecified damages, interest, fees and</w:t>
      </w:r>
      <w:r>
        <w:rPr>
          <w:rFonts w:ascii="inherit" w:eastAsia="Times New Roman" w:hAnsi="inherit"/>
          <w:sz w:val="20"/>
          <w:szCs w:val="20"/>
        </w:rPr>
        <w:t xml:space="preserve"> costs. On May 4, 2017, the court consolidated the two actions and appointed lead plaintiffs. On July 3, 2017, the lead plaintiffs filed a consolidated amended complaint asserting the same basic theories of liability and requesting the same basic relief. O</w:t>
      </w:r>
      <w:r>
        <w:rPr>
          <w:rFonts w:ascii="inherit" w:eastAsia="Times New Roman" w:hAnsi="inherit"/>
          <w:sz w:val="20"/>
          <w:szCs w:val="20"/>
        </w:rPr>
        <w:t>n September 1, 2017, we filed a motion to dismiss the consolidated amended complaint. On March 18, 2019, the court denied our motion to dismiss the complaint. Discovery will commence in the coming months.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r>
        <w:rPr>
          <w:rFonts w:ascii="inherit" w:eastAsia="Times New Roman" w:hAnsi="inherit"/>
          <w:sz w:val="20"/>
          <w:szCs w:val="20"/>
        </w:rPr>
        <w:t>.</w:t>
      </w:r>
    </w:p>
    <w:p w14:paraId="69F26576" w14:textId="77777777" w:rsidR="00000000" w:rsidRDefault="00057078">
      <w:pPr>
        <w:divId w:val="348871439"/>
        <w:rPr>
          <w:rFonts w:eastAsia="Times New Roman"/>
          <w:sz w:val="20"/>
          <w:szCs w:val="20"/>
        </w:rPr>
      </w:pPr>
    </w:p>
    <w:p w14:paraId="132B5715" w14:textId="77777777" w:rsidR="00000000" w:rsidRDefault="00057078">
      <w:pPr>
        <w:spacing w:line="288" w:lineRule="auto"/>
        <w:jc w:val="center"/>
        <w:divId w:val="41365721"/>
        <w:rPr>
          <w:rFonts w:eastAsia="Times New Roman"/>
          <w:sz w:val="20"/>
          <w:szCs w:val="20"/>
        </w:rPr>
      </w:pPr>
      <w:r>
        <w:rPr>
          <w:rFonts w:ascii="inherit" w:eastAsia="Times New Roman" w:hAnsi="inherit"/>
          <w:sz w:val="20"/>
          <w:szCs w:val="20"/>
        </w:rPr>
        <w:t>24</w:t>
      </w:r>
    </w:p>
    <w:p w14:paraId="00B873BC" w14:textId="77777777" w:rsidR="00000000" w:rsidRDefault="00057078">
      <w:pPr>
        <w:rPr>
          <w:rFonts w:eastAsia="Times New Roman"/>
          <w:sz w:val="20"/>
          <w:szCs w:val="20"/>
        </w:rPr>
      </w:pPr>
      <w:r>
        <w:rPr>
          <w:rFonts w:eastAsia="Times New Roman"/>
          <w:sz w:val="20"/>
          <w:szCs w:val="20"/>
        </w:rPr>
        <w:pict w14:anchorId="12FF8299">
          <v:rect id="_x0000_i1048" style="width:0;height:1.5pt" o:hralign="center" o:hrstd="t" o:hr="t" fillcolor="#a0a0a0" stroked="f"/>
        </w:pict>
      </w:r>
    </w:p>
    <w:p w14:paraId="3F3CA221" w14:textId="77777777" w:rsidR="00000000" w:rsidRDefault="00057078">
      <w:pPr>
        <w:spacing w:line="288" w:lineRule="auto"/>
        <w:jc w:val="center"/>
        <w:divId w:val="49495939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A401294" w14:textId="77777777">
        <w:trPr>
          <w:divId w:val="1447891626"/>
          <w:jc w:val="center"/>
        </w:trPr>
        <w:tc>
          <w:tcPr>
            <w:tcW w:w="0" w:type="auto"/>
            <w:gridSpan w:val="5"/>
            <w:vAlign w:val="center"/>
            <w:hideMark/>
          </w:tcPr>
          <w:p w14:paraId="142493A0" w14:textId="77777777" w:rsidR="00000000" w:rsidRDefault="00057078">
            <w:pPr>
              <w:spacing w:line="288" w:lineRule="auto"/>
              <w:jc w:val="center"/>
              <w:rPr>
                <w:rFonts w:eastAsia="Times New Roman"/>
                <w:sz w:val="20"/>
                <w:szCs w:val="20"/>
              </w:rPr>
            </w:pPr>
          </w:p>
        </w:tc>
      </w:tr>
      <w:tr w:rsidR="00000000" w14:paraId="7DA3E71C" w14:textId="77777777">
        <w:trPr>
          <w:divId w:val="1447891626"/>
          <w:jc w:val="center"/>
        </w:trPr>
        <w:tc>
          <w:tcPr>
            <w:tcW w:w="1000" w:type="pct"/>
            <w:vAlign w:val="center"/>
            <w:hideMark/>
          </w:tcPr>
          <w:p w14:paraId="67158D1B" w14:textId="77777777" w:rsidR="00000000" w:rsidRDefault="00057078">
            <w:pPr>
              <w:rPr>
                <w:rFonts w:eastAsia="Times New Roman"/>
                <w:sz w:val="20"/>
                <w:szCs w:val="20"/>
              </w:rPr>
            </w:pPr>
          </w:p>
        </w:tc>
        <w:tc>
          <w:tcPr>
            <w:tcW w:w="1000" w:type="pct"/>
            <w:vAlign w:val="center"/>
            <w:hideMark/>
          </w:tcPr>
          <w:p w14:paraId="40D340BE" w14:textId="77777777" w:rsidR="00000000" w:rsidRDefault="00057078">
            <w:pPr>
              <w:rPr>
                <w:rFonts w:eastAsia="Times New Roman"/>
                <w:sz w:val="20"/>
                <w:szCs w:val="20"/>
              </w:rPr>
            </w:pPr>
          </w:p>
        </w:tc>
        <w:tc>
          <w:tcPr>
            <w:tcW w:w="1000" w:type="pct"/>
            <w:vAlign w:val="center"/>
            <w:hideMark/>
          </w:tcPr>
          <w:p w14:paraId="03677D23" w14:textId="77777777" w:rsidR="00000000" w:rsidRDefault="00057078">
            <w:pPr>
              <w:rPr>
                <w:rFonts w:eastAsia="Times New Roman"/>
                <w:sz w:val="20"/>
                <w:szCs w:val="20"/>
              </w:rPr>
            </w:pPr>
          </w:p>
        </w:tc>
        <w:tc>
          <w:tcPr>
            <w:tcW w:w="1000" w:type="pct"/>
            <w:vAlign w:val="center"/>
            <w:hideMark/>
          </w:tcPr>
          <w:p w14:paraId="34385F76" w14:textId="77777777" w:rsidR="00000000" w:rsidRDefault="00057078">
            <w:pPr>
              <w:rPr>
                <w:rFonts w:eastAsia="Times New Roman"/>
                <w:sz w:val="20"/>
                <w:szCs w:val="20"/>
              </w:rPr>
            </w:pPr>
          </w:p>
        </w:tc>
        <w:tc>
          <w:tcPr>
            <w:tcW w:w="1000" w:type="pct"/>
            <w:vAlign w:val="center"/>
            <w:hideMark/>
          </w:tcPr>
          <w:p w14:paraId="71B31119" w14:textId="77777777" w:rsidR="00000000" w:rsidRDefault="00057078">
            <w:pPr>
              <w:rPr>
                <w:rFonts w:eastAsia="Times New Roman"/>
                <w:sz w:val="20"/>
                <w:szCs w:val="20"/>
              </w:rPr>
            </w:pPr>
          </w:p>
        </w:tc>
      </w:tr>
      <w:tr w:rsidR="00000000" w14:paraId="7F7D2C8C" w14:textId="77777777">
        <w:trPr>
          <w:divId w:val="1447891626"/>
          <w:jc w:val="center"/>
        </w:trPr>
        <w:tc>
          <w:tcPr>
            <w:tcW w:w="0" w:type="auto"/>
            <w:gridSpan w:val="5"/>
            <w:tcMar>
              <w:top w:w="30" w:type="dxa"/>
              <w:left w:w="30" w:type="dxa"/>
              <w:bottom w:w="30" w:type="dxa"/>
              <w:right w:w="30" w:type="dxa"/>
            </w:tcMar>
            <w:vAlign w:val="bottom"/>
            <w:hideMark/>
          </w:tcPr>
          <w:p w14:paraId="13E62745"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585E9348" w14:textId="77777777">
        <w:trPr>
          <w:divId w:val="1447891626"/>
          <w:jc w:val="center"/>
        </w:trPr>
        <w:tc>
          <w:tcPr>
            <w:tcW w:w="0" w:type="auto"/>
            <w:gridSpan w:val="5"/>
            <w:tcMar>
              <w:top w:w="30" w:type="dxa"/>
              <w:left w:w="30" w:type="dxa"/>
              <w:bottom w:w="30" w:type="dxa"/>
              <w:right w:w="30" w:type="dxa"/>
            </w:tcMar>
            <w:vAlign w:val="bottom"/>
            <w:hideMark/>
          </w:tcPr>
          <w:p w14:paraId="0022F6B1"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61FE011" w14:textId="77777777">
        <w:trPr>
          <w:divId w:val="1447891626"/>
          <w:jc w:val="center"/>
        </w:trPr>
        <w:tc>
          <w:tcPr>
            <w:tcW w:w="0" w:type="auto"/>
            <w:gridSpan w:val="5"/>
            <w:tcMar>
              <w:top w:w="30" w:type="dxa"/>
              <w:left w:w="30" w:type="dxa"/>
              <w:bottom w:w="30" w:type="dxa"/>
              <w:right w:w="30" w:type="dxa"/>
            </w:tcMar>
            <w:vAlign w:val="bottom"/>
            <w:hideMark/>
          </w:tcPr>
          <w:p w14:paraId="3F4506BA"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1FE3C57E" w14:textId="77777777" w:rsidR="00000000" w:rsidRDefault="00057078">
      <w:pPr>
        <w:divId w:val="843591018"/>
        <w:rPr>
          <w:rFonts w:eastAsia="Times New Roman"/>
          <w:sz w:val="20"/>
          <w:szCs w:val="20"/>
        </w:rPr>
      </w:pPr>
    </w:p>
    <w:p w14:paraId="001C3A09" w14:textId="77777777" w:rsidR="00000000" w:rsidRDefault="00057078">
      <w:pPr>
        <w:spacing w:line="288" w:lineRule="auto"/>
        <w:ind w:firstLine="360"/>
        <w:divId w:val="1639066289"/>
        <w:rPr>
          <w:rFonts w:eastAsia="Times New Roman"/>
          <w:sz w:val="20"/>
          <w:szCs w:val="20"/>
        </w:rPr>
      </w:pPr>
      <w:r>
        <w:rPr>
          <w:rFonts w:ascii="inherit" w:eastAsia="Times New Roman" w:hAnsi="inherit"/>
          <w:i/>
          <w:iCs/>
          <w:sz w:val="20"/>
          <w:szCs w:val="20"/>
        </w:rPr>
        <w:t>In re Qualcomm/Broadcom Merger Securities Litigation (formerly Camp v. Qualcomm Incorporated et al):</w:t>
      </w:r>
      <w:r>
        <w:rPr>
          <w:rFonts w:ascii="inherit" w:eastAsia="Times New Roman" w:hAnsi="inherit"/>
          <w:i/>
          <w:iCs/>
          <w:sz w:val="20"/>
          <w:szCs w:val="20"/>
        </w:rPr>
        <w:t xml:space="preserve"> </w:t>
      </w:r>
      <w:r>
        <w:rPr>
          <w:rFonts w:ascii="inherit" w:eastAsia="Times New Roman" w:hAnsi="inherit"/>
          <w:sz w:val="20"/>
          <w:szCs w:val="20"/>
        </w:rPr>
        <w:t>On June 8, 2018 and June 26, 2018, securities class action complaints were filed by purported stockholders of us in the United States District Court for th</w:t>
      </w:r>
      <w:r>
        <w:rPr>
          <w:rFonts w:ascii="inherit" w:eastAsia="Times New Roman" w:hAnsi="inherit"/>
          <w:sz w:val="20"/>
          <w:szCs w:val="20"/>
        </w:rPr>
        <w:t>e Southern District of California against us and two of our current officers. The complaints allege, among other things, that we violated Sections 10(b) and 20(a) of the Securities Exchange Act of 1934, and Rule 10b-5 thereunder, by failing to disclose tha</w:t>
      </w:r>
      <w:r>
        <w:rPr>
          <w:rFonts w:ascii="inherit" w:eastAsia="Times New Roman" w:hAnsi="inherit"/>
          <w:sz w:val="20"/>
          <w:szCs w:val="20"/>
        </w:rPr>
        <w:t>t we had submitted a notice to the Committee on Foreign Investment in the United States (CFIUS) in January 2018. The complaints seek unspecified damages, interest, fees and costs. On January 22, 2019, the Court appointed the lead plaintiff in the action an</w:t>
      </w:r>
      <w:r>
        <w:rPr>
          <w:rFonts w:ascii="inherit" w:eastAsia="Times New Roman" w:hAnsi="inherit"/>
          <w:sz w:val="20"/>
          <w:szCs w:val="20"/>
        </w:rPr>
        <w:t>d designated that the case be captioned</w:t>
      </w:r>
      <w:r>
        <w:rPr>
          <w:rFonts w:ascii="inherit" w:eastAsia="Times New Roman" w:hAnsi="inherit"/>
          <w:sz w:val="20"/>
          <w:szCs w:val="20"/>
        </w:rPr>
        <w:t xml:space="preserve"> </w:t>
      </w:r>
      <w:r>
        <w:rPr>
          <w:rFonts w:ascii="inherit" w:eastAsia="Times New Roman" w:hAnsi="inherit"/>
          <w:sz w:val="20"/>
          <w:szCs w:val="20"/>
        </w:rPr>
        <w:t>“In re Qualcomm/Broadcom Merger Securities Litigation.”</w:t>
      </w:r>
      <w:r>
        <w:rPr>
          <w:rFonts w:ascii="inherit" w:eastAsia="Times New Roman" w:hAnsi="inherit"/>
          <w:sz w:val="20"/>
          <w:szCs w:val="20"/>
        </w:rPr>
        <w:t xml:space="preserve"> </w:t>
      </w:r>
      <w:r>
        <w:rPr>
          <w:rFonts w:ascii="inherit" w:eastAsia="Times New Roman" w:hAnsi="inherit"/>
          <w:sz w:val="20"/>
          <w:szCs w:val="20"/>
        </w:rPr>
        <w:t>On March 18, 2019, the plaintiffs filed a consolidated complaint.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55EB14C7" w14:textId="77777777" w:rsidR="00000000" w:rsidRDefault="00057078">
      <w:pPr>
        <w:spacing w:line="288" w:lineRule="auto"/>
        <w:ind w:firstLine="360"/>
        <w:divId w:val="1484463504"/>
        <w:rPr>
          <w:rFonts w:eastAsia="Times New Roman"/>
          <w:sz w:val="20"/>
          <w:szCs w:val="20"/>
        </w:rPr>
      </w:pPr>
      <w:r>
        <w:rPr>
          <w:rFonts w:ascii="inherit" w:eastAsia="Times New Roman" w:hAnsi="inherit"/>
          <w:i/>
          <w:iCs/>
          <w:sz w:val="20"/>
          <w:szCs w:val="20"/>
        </w:rPr>
        <w:t>Consumer Class Action Lawsuit:</w:t>
      </w:r>
      <w:r>
        <w:rPr>
          <w:rFonts w:ascii="inherit" w:eastAsia="Times New Roman" w:hAnsi="inherit"/>
          <w:i/>
          <w:iCs/>
          <w:sz w:val="20"/>
          <w:szCs w:val="20"/>
        </w:rPr>
        <w:t xml:space="preserve"> </w:t>
      </w:r>
      <w:r>
        <w:rPr>
          <w:rFonts w:ascii="inherit" w:eastAsia="Times New Roman" w:hAnsi="inherit"/>
          <w:sz w:val="20"/>
          <w:szCs w:val="20"/>
        </w:rPr>
        <w:t>Since Janu</w:t>
      </w:r>
      <w:r>
        <w:rPr>
          <w:rFonts w:ascii="inherit" w:eastAsia="Times New Roman" w:hAnsi="inherit"/>
          <w:sz w:val="20"/>
          <w:szCs w:val="20"/>
        </w:rPr>
        <w:t xml:space="preserve">ary 18, 2017, a number of consumer class action complaints have been filed against us in the United States District Courts for the Southern and Northern Districts of California, each on behalf of a putative class of purchasers of cellular phones and other </w:t>
      </w:r>
      <w:r>
        <w:rPr>
          <w:rFonts w:ascii="inherit" w:eastAsia="Times New Roman" w:hAnsi="inherit"/>
          <w:sz w:val="20"/>
          <w:szCs w:val="20"/>
        </w:rPr>
        <w:t>cellular devices. Twenty-two such cases remain outstanding. In April 2017, the Judicial Panel on Multidistrict Litigation transferred the cases that had been filed in the Southern District of California to the Northern District of California. On May 15, 20</w:t>
      </w:r>
      <w:r>
        <w:rPr>
          <w:rFonts w:ascii="inherit" w:eastAsia="Times New Roman" w:hAnsi="inherit"/>
          <w:sz w:val="20"/>
          <w:szCs w:val="20"/>
        </w:rPr>
        <w:t>17, the court entered an order appointing the plaintiffs’</w:t>
      </w:r>
      <w:r>
        <w:rPr>
          <w:rFonts w:ascii="inherit" w:eastAsia="Times New Roman" w:hAnsi="inherit"/>
          <w:sz w:val="20"/>
          <w:szCs w:val="20"/>
        </w:rPr>
        <w:t xml:space="preserve"> </w:t>
      </w:r>
      <w:r>
        <w:rPr>
          <w:rFonts w:ascii="inherit" w:eastAsia="Times New Roman" w:hAnsi="inherit"/>
          <w:sz w:val="20"/>
          <w:szCs w:val="20"/>
        </w:rPr>
        <w:t>co-lead counsel. On July 11, 2017, the plaintiffs filed a consolidated amended complaint alleging that we violated California and federal antitrust and unfair competition laws by, among other things</w:t>
      </w:r>
      <w:r>
        <w:rPr>
          <w:rFonts w:ascii="inherit" w:eastAsia="Times New Roman" w:hAnsi="inherit"/>
          <w:sz w:val="20"/>
          <w:szCs w:val="20"/>
        </w:rPr>
        <w:t>, refusing to license standard-essential patents to our competitors, conditioning the supply of certain of our baseband chipsets on the purchaser first agreeing to license our entire patent portfolio, entering into exclusive deals with companies, including</w:t>
      </w:r>
      <w:r>
        <w:rPr>
          <w:rFonts w:ascii="inherit" w:eastAsia="Times New Roman" w:hAnsi="inherit"/>
          <w:sz w:val="20"/>
          <w:szCs w:val="20"/>
        </w:rPr>
        <w:t xml:space="preserve"> Apple Inc., and charging unreasonably high royalties that do not comply with our commitments to standard setting organizations. The complaint seeks unspecified damages and disgorgement and/or restitution, as well as an order that we be enjoined from furth</w:t>
      </w:r>
      <w:r>
        <w:rPr>
          <w:rFonts w:ascii="inherit" w:eastAsia="Times New Roman" w:hAnsi="inherit"/>
          <w:sz w:val="20"/>
          <w:szCs w:val="20"/>
        </w:rPr>
        <w:t>er unlawful conduct. On August 11, 2017, we filed a motion to dismiss the consolidated amended complaint. On November 10, 2017, the court denied our motion, except to the extent that certain claims seek damages under the Sherman Antitrust Act. On July 5, 2</w:t>
      </w:r>
      <w:r>
        <w:rPr>
          <w:rFonts w:ascii="inherit" w:eastAsia="Times New Roman" w:hAnsi="inherit"/>
          <w:sz w:val="20"/>
          <w:szCs w:val="20"/>
        </w:rPr>
        <w:t>018, the plaintiffs filed a motion for class certification, and the court granted that motion on September 27, 2018. On January 23, 2019, the Ninth Circuit Court of Appeals granted us permission to appeal the court’s class certification order. On January 2</w:t>
      </w:r>
      <w:r>
        <w:rPr>
          <w:rFonts w:ascii="inherit" w:eastAsia="Times New Roman" w:hAnsi="inherit"/>
          <w:sz w:val="20"/>
          <w:szCs w:val="20"/>
        </w:rPr>
        <w:t>4, 2019, the court stayed the case pending our appeal.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 </w:t>
      </w:r>
    </w:p>
    <w:p w14:paraId="36890843"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Canadian Consumer Class Action Lawsuits:</w:t>
      </w:r>
      <w:r>
        <w:rPr>
          <w:rFonts w:ascii="inherit" w:eastAsia="Times New Roman" w:hAnsi="inherit"/>
          <w:sz w:val="20"/>
          <w:szCs w:val="20"/>
        </w:rPr>
        <w:t xml:space="preserve"> Since November 9, 2017, eight consumer class action complaints have been filed against us in Canada (in th</w:t>
      </w:r>
      <w:r>
        <w:rPr>
          <w:rFonts w:ascii="inherit" w:eastAsia="Times New Roman" w:hAnsi="inherit"/>
          <w:sz w:val="20"/>
          <w:szCs w:val="20"/>
        </w:rPr>
        <w:t xml:space="preserve">e Ontario Superior Court of Justice, the Supreme Court of British Columbia, and the Quebec Superior Court), each on behalf of a putative class of purchasers of cellular phones and other cellular devices, alleging various violations of Canadian competition </w:t>
      </w:r>
      <w:r>
        <w:rPr>
          <w:rFonts w:ascii="inherit" w:eastAsia="Times New Roman" w:hAnsi="inherit"/>
          <w:sz w:val="20"/>
          <w:szCs w:val="20"/>
        </w:rPr>
        <w:t>and consumer protection laws. The claims are similar to those in the FTC and U.S. consumer class action complaints. The complaints seek unspecified damages. One of the complaints in the Supreme Court of British Columbia has since been discontinued by the p</w:t>
      </w:r>
      <w:r>
        <w:rPr>
          <w:rFonts w:ascii="inherit" w:eastAsia="Times New Roman" w:hAnsi="inherit"/>
          <w:sz w:val="20"/>
          <w:szCs w:val="20"/>
        </w:rPr>
        <w:t>laintiffs. We have not yet answered the complaints. On April 15, 2019, the Quebec Superior Court held a class certification hearing, and on April 30, 2019, the court issued an order certifying a class.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420EBEC4"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J</w:t>
      </w:r>
      <w:r>
        <w:rPr>
          <w:rFonts w:ascii="inherit" w:eastAsia="Times New Roman" w:hAnsi="inherit"/>
          <w:i/>
          <w:iCs/>
          <w:sz w:val="20"/>
          <w:szCs w:val="20"/>
        </w:rPr>
        <w:t>apan Fair Trade Commission (JFTC) Complaint:</w:t>
      </w:r>
      <w:r>
        <w:rPr>
          <w:rFonts w:ascii="inherit" w:eastAsia="Times New Roman" w:hAnsi="inherit"/>
          <w:sz w:val="20"/>
          <w:szCs w:val="20"/>
        </w:rPr>
        <w:t xml:space="preserve"> The JFTC received unspecified complaints alleging that our business practices are, in some way, a violation of Japanese law. On September 29, 2009, the JFTC issued a cease and desist order concluding that our Ja</w:t>
      </w:r>
      <w:r>
        <w:rPr>
          <w:rFonts w:ascii="inherit" w:eastAsia="Times New Roman" w:hAnsi="inherit"/>
          <w:sz w:val="20"/>
          <w:szCs w:val="20"/>
        </w:rPr>
        <w:t>panese licensees were forced to cross-license patents to us on a royalty-free basis and were forced to accept a provision under which they agreed not to assert their essential patents against our other licensees who made a similar commitment in their licen</w:t>
      </w:r>
      <w:r>
        <w:rPr>
          <w:rFonts w:ascii="inherit" w:eastAsia="Times New Roman" w:hAnsi="inherit"/>
          <w:sz w:val="20"/>
          <w:szCs w:val="20"/>
        </w:rPr>
        <w:t>se agreements with us. The cease and desist order seeks to require us to modify our existing license agreements with Japanese companies to eliminate these provisions while preserving the license of our patents to those companies. We disagree with the concl</w:t>
      </w:r>
      <w:r>
        <w:rPr>
          <w:rFonts w:ascii="inherit" w:eastAsia="Times New Roman" w:hAnsi="inherit"/>
          <w:sz w:val="20"/>
          <w:szCs w:val="20"/>
        </w:rPr>
        <w:t>usions that we forced our Japanese licensees to agree to any provision in the parties’</w:t>
      </w:r>
      <w:r>
        <w:rPr>
          <w:rFonts w:ascii="inherit" w:eastAsia="Times New Roman" w:hAnsi="inherit"/>
          <w:sz w:val="20"/>
          <w:szCs w:val="20"/>
        </w:rPr>
        <w:t xml:space="preserve"> </w:t>
      </w:r>
      <w:r>
        <w:rPr>
          <w:rFonts w:ascii="inherit" w:eastAsia="Times New Roman" w:hAnsi="inherit"/>
          <w:sz w:val="20"/>
          <w:szCs w:val="20"/>
        </w:rPr>
        <w:t>agreements and that those provisions violate the Japanese Antimonopoly Act. We invoked our right under Japanese law to an administrative hearing before the JFTC. In Febr</w:t>
      </w:r>
      <w:r>
        <w:rPr>
          <w:rFonts w:ascii="inherit" w:eastAsia="Times New Roman" w:hAnsi="inherit"/>
          <w:sz w:val="20"/>
          <w:szCs w:val="20"/>
        </w:rPr>
        <w:t xml:space="preserve">uary 2010, the Tokyo High Court granted our motion and issued a stay of the cease and desist order pending the administrative hearing before the JFTC. The JFTC held hearings on 37 different dates. On March 13, 2019, the JFTC issued a decision revoking the </w:t>
      </w:r>
      <w:r>
        <w:rPr>
          <w:rFonts w:ascii="inherit" w:eastAsia="Times New Roman" w:hAnsi="inherit"/>
          <w:sz w:val="20"/>
          <w:szCs w:val="20"/>
        </w:rPr>
        <w:t>cease and desist order against us in its entirety.</w:t>
      </w:r>
    </w:p>
    <w:p w14:paraId="4AB94988"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Korea Fair Trade Commission (KFTC) Complaint:</w:t>
      </w:r>
      <w:r>
        <w:rPr>
          <w:rFonts w:ascii="inherit" w:eastAsia="Times New Roman" w:hAnsi="inherit"/>
          <w:sz w:val="20"/>
          <w:szCs w:val="20"/>
        </w:rPr>
        <w:t xml:space="preserve"> On January 4, 2010, the KFTC issued a written decision finding that we violated Korean law by offering certain discounts and rebates for purchases of our CDMA </w:t>
      </w:r>
      <w:r>
        <w:rPr>
          <w:rFonts w:ascii="inherit" w:eastAsia="Times New Roman" w:hAnsi="inherit"/>
          <w:sz w:val="20"/>
          <w:szCs w:val="20"/>
        </w:rPr>
        <w:t>chipsets and for including in certain agreements language requiring the continued payment of royalties after all licensed patents expired. The KFTC levied a fine of</w:t>
      </w:r>
      <w:r>
        <w:rPr>
          <w:rFonts w:ascii="inherit" w:eastAsia="Times New Roman" w:hAnsi="inherit"/>
          <w:sz w:val="20"/>
          <w:szCs w:val="20"/>
        </w:rPr>
        <w:t xml:space="preserve"> </w:t>
      </w:r>
      <w:r>
        <w:rPr>
          <w:rFonts w:ascii="inherit" w:eastAsia="Times New Roman" w:hAnsi="inherit"/>
          <w:sz w:val="20"/>
          <w:szCs w:val="20"/>
        </w:rPr>
        <w:t>273.2 billion Korean won (approximately</w:t>
      </w:r>
      <w:r>
        <w:rPr>
          <w:rFonts w:ascii="inherit" w:eastAsia="Times New Roman" w:hAnsi="inherit"/>
          <w:sz w:val="20"/>
          <w:szCs w:val="20"/>
        </w:rPr>
        <w:t xml:space="preserve"> </w:t>
      </w:r>
      <w:r>
        <w:rPr>
          <w:rFonts w:ascii="inherit" w:eastAsia="Times New Roman" w:hAnsi="inherit"/>
          <w:sz w:val="20"/>
          <w:szCs w:val="20"/>
        </w:rPr>
        <w:t>$230 million), which we recorded as an expense in f</w:t>
      </w:r>
      <w:r>
        <w:rPr>
          <w:rFonts w:ascii="inherit" w:eastAsia="Times New Roman" w:hAnsi="inherit"/>
          <w:sz w:val="20"/>
          <w:szCs w:val="20"/>
        </w:rPr>
        <w:t>iscal 2009 and paid in fiscal 2010. We appealed to the Seoul High Court, and on June 19, 2013, the Seoul High Court affirmed the KFTC’s decision. On July 4, 2013, we filed an appeal with the Korea Supreme Court. On January 31, 2019, the Korea Supreme Court</w:t>
      </w:r>
      <w:r>
        <w:rPr>
          <w:rFonts w:ascii="inherit" w:eastAsia="Times New Roman" w:hAnsi="inherit"/>
          <w:sz w:val="20"/>
          <w:szCs w:val="20"/>
        </w:rPr>
        <w:t xml:space="preserve"> reversed in part the decision of the Seoul High Court and remanded the case for further proceedings consistent with its decision. In March 2019, the KFTC refunded</w:t>
      </w:r>
      <w:r>
        <w:rPr>
          <w:rFonts w:ascii="inherit" w:eastAsia="Times New Roman" w:hAnsi="inherit"/>
          <w:sz w:val="20"/>
          <w:szCs w:val="20"/>
        </w:rPr>
        <w:t xml:space="preserve"> </w:t>
      </w:r>
      <w:r>
        <w:rPr>
          <w:rFonts w:ascii="inherit" w:eastAsia="Times New Roman" w:hAnsi="inherit"/>
          <w:sz w:val="20"/>
          <w:szCs w:val="20"/>
        </w:rPr>
        <w:t>$56 million (including interest) to us, representing a portion of the fine we previously pai</w:t>
      </w:r>
      <w:r>
        <w:rPr>
          <w:rFonts w:ascii="inherit" w:eastAsia="Times New Roman" w:hAnsi="inherit"/>
          <w:sz w:val="20"/>
          <w:szCs w:val="20"/>
        </w:rPr>
        <w:t>d to the KFTC. In the second quarter of fiscal 2019, we recorded a gain of</w:t>
      </w:r>
      <w:r>
        <w:rPr>
          <w:rFonts w:ascii="inherit" w:eastAsia="Times New Roman" w:hAnsi="inherit"/>
          <w:sz w:val="20"/>
          <w:szCs w:val="20"/>
        </w:rPr>
        <w:t xml:space="preserve"> </w:t>
      </w:r>
      <w:r>
        <w:rPr>
          <w:rFonts w:ascii="inherit" w:eastAsia="Times New Roman" w:hAnsi="inherit"/>
          <w:sz w:val="20"/>
          <w:szCs w:val="20"/>
        </w:rPr>
        <w:t>$43 million in other income and interest income of</w:t>
      </w:r>
      <w:r>
        <w:rPr>
          <w:rFonts w:ascii="inherit" w:eastAsia="Times New Roman" w:hAnsi="inherit"/>
          <w:sz w:val="20"/>
          <w:szCs w:val="20"/>
        </w:rPr>
        <w:t xml:space="preserve"> </w:t>
      </w:r>
    </w:p>
    <w:p w14:paraId="4146C890" w14:textId="77777777" w:rsidR="00000000" w:rsidRDefault="00057078">
      <w:pPr>
        <w:divId w:val="1061945534"/>
        <w:rPr>
          <w:rFonts w:eastAsia="Times New Roman"/>
          <w:sz w:val="20"/>
          <w:szCs w:val="20"/>
        </w:rPr>
      </w:pPr>
    </w:p>
    <w:p w14:paraId="53891434" w14:textId="77777777" w:rsidR="00000000" w:rsidRDefault="00057078">
      <w:pPr>
        <w:spacing w:line="288" w:lineRule="auto"/>
        <w:jc w:val="center"/>
        <w:divId w:val="142281287"/>
        <w:rPr>
          <w:rFonts w:eastAsia="Times New Roman"/>
          <w:sz w:val="20"/>
          <w:szCs w:val="20"/>
        </w:rPr>
      </w:pPr>
      <w:r>
        <w:rPr>
          <w:rFonts w:ascii="inherit" w:eastAsia="Times New Roman" w:hAnsi="inherit"/>
          <w:sz w:val="20"/>
          <w:szCs w:val="20"/>
        </w:rPr>
        <w:t>25</w:t>
      </w:r>
    </w:p>
    <w:p w14:paraId="4CD8EB34" w14:textId="77777777" w:rsidR="00000000" w:rsidRDefault="00057078">
      <w:pPr>
        <w:rPr>
          <w:rFonts w:eastAsia="Times New Roman"/>
          <w:sz w:val="20"/>
          <w:szCs w:val="20"/>
        </w:rPr>
      </w:pPr>
      <w:r>
        <w:rPr>
          <w:rFonts w:eastAsia="Times New Roman"/>
          <w:sz w:val="20"/>
          <w:szCs w:val="20"/>
        </w:rPr>
        <w:pict w14:anchorId="6F41D91B">
          <v:rect id="_x0000_i1049" style="width:0;height:1.5pt" o:hralign="center" o:hrstd="t" o:hr="t" fillcolor="#a0a0a0" stroked="f"/>
        </w:pict>
      </w:r>
    </w:p>
    <w:p w14:paraId="38C3FB57" w14:textId="77777777" w:rsidR="00000000" w:rsidRDefault="00057078">
      <w:pPr>
        <w:spacing w:line="288" w:lineRule="auto"/>
        <w:jc w:val="center"/>
        <w:divId w:val="76986259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F3335F1" w14:textId="77777777">
        <w:trPr>
          <w:divId w:val="735588306"/>
          <w:jc w:val="center"/>
        </w:trPr>
        <w:tc>
          <w:tcPr>
            <w:tcW w:w="0" w:type="auto"/>
            <w:gridSpan w:val="5"/>
            <w:vAlign w:val="center"/>
            <w:hideMark/>
          </w:tcPr>
          <w:p w14:paraId="518DFD17" w14:textId="77777777" w:rsidR="00000000" w:rsidRDefault="00057078">
            <w:pPr>
              <w:spacing w:line="288" w:lineRule="auto"/>
              <w:jc w:val="center"/>
              <w:rPr>
                <w:rFonts w:eastAsia="Times New Roman"/>
                <w:sz w:val="20"/>
                <w:szCs w:val="20"/>
              </w:rPr>
            </w:pPr>
          </w:p>
        </w:tc>
      </w:tr>
      <w:tr w:rsidR="00000000" w14:paraId="5021ABE0" w14:textId="77777777">
        <w:trPr>
          <w:divId w:val="735588306"/>
          <w:jc w:val="center"/>
        </w:trPr>
        <w:tc>
          <w:tcPr>
            <w:tcW w:w="1000" w:type="pct"/>
            <w:vAlign w:val="center"/>
            <w:hideMark/>
          </w:tcPr>
          <w:p w14:paraId="7AA94F8A" w14:textId="77777777" w:rsidR="00000000" w:rsidRDefault="00057078">
            <w:pPr>
              <w:rPr>
                <w:rFonts w:eastAsia="Times New Roman"/>
                <w:sz w:val="20"/>
                <w:szCs w:val="20"/>
              </w:rPr>
            </w:pPr>
          </w:p>
        </w:tc>
        <w:tc>
          <w:tcPr>
            <w:tcW w:w="1000" w:type="pct"/>
            <w:vAlign w:val="center"/>
            <w:hideMark/>
          </w:tcPr>
          <w:p w14:paraId="4C5D5E0A" w14:textId="77777777" w:rsidR="00000000" w:rsidRDefault="00057078">
            <w:pPr>
              <w:rPr>
                <w:rFonts w:eastAsia="Times New Roman"/>
                <w:sz w:val="20"/>
                <w:szCs w:val="20"/>
              </w:rPr>
            </w:pPr>
          </w:p>
        </w:tc>
        <w:tc>
          <w:tcPr>
            <w:tcW w:w="1000" w:type="pct"/>
            <w:vAlign w:val="center"/>
            <w:hideMark/>
          </w:tcPr>
          <w:p w14:paraId="34ED77AE" w14:textId="77777777" w:rsidR="00000000" w:rsidRDefault="00057078">
            <w:pPr>
              <w:rPr>
                <w:rFonts w:eastAsia="Times New Roman"/>
                <w:sz w:val="20"/>
                <w:szCs w:val="20"/>
              </w:rPr>
            </w:pPr>
          </w:p>
        </w:tc>
        <w:tc>
          <w:tcPr>
            <w:tcW w:w="1000" w:type="pct"/>
            <w:vAlign w:val="center"/>
            <w:hideMark/>
          </w:tcPr>
          <w:p w14:paraId="15152415" w14:textId="77777777" w:rsidR="00000000" w:rsidRDefault="00057078">
            <w:pPr>
              <w:rPr>
                <w:rFonts w:eastAsia="Times New Roman"/>
                <w:sz w:val="20"/>
                <w:szCs w:val="20"/>
              </w:rPr>
            </w:pPr>
          </w:p>
        </w:tc>
        <w:tc>
          <w:tcPr>
            <w:tcW w:w="1000" w:type="pct"/>
            <w:vAlign w:val="center"/>
            <w:hideMark/>
          </w:tcPr>
          <w:p w14:paraId="6715F33F" w14:textId="77777777" w:rsidR="00000000" w:rsidRDefault="00057078">
            <w:pPr>
              <w:rPr>
                <w:rFonts w:eastAsia="Times New Roman"/>
                <w:sz w:val="20"/>
                <w:szCs w:val="20"/>
              </w:rPr>
            </w:pPr>
          </w:p>
        </w:tc>
      </w:tr>
      <w:tr w:rsidR="00000000" w14:paraId="3A8AA5C1" w14:textId="77777777">
        <w:trPr>
          <w:divId w:val="735588306"/>
          <w:jc w:val="center"/>
        </w:trPr>
        <w:tc>
          <w:tcPr>
            <w:tcW w:w="0" w:type="auto"/>
            <w:gridSpan w:val="5"/>
            <w:tcMar>
              <w:top w:w="30" w:type="dxa"/>
              <w:left w:w="30" w:type="dxa"/>
              <w:bottom w:w="30" w:type="dxa"/>
              <w:right w:w="30" w:type="dxa"/>
            </w:tcMar>
            <w:vAlign w:val="bottom"/>
            <w:hideMark/>
          </w:tcPr>
          <w:p w14:paraId="36CB911C"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1AE3B955" w14:textId="77777777">
        <w:trPr>
          <w:divId w:val="735588306"/>
          <w:jc w:val="center"/>
        </w:trPr>
        <w:tc>
          <w:tcPr>
            <w:tcW w:w="0" w:type="auto"/>
            <w:gridSpan w:val="5"/>
            <w:tcMar>
              <w:top w:w="30" w:type="dxa"/>
              <w:left w:w="30" w:type="dxa"/>
              <w:bottom w:w="30" w:type="dxa"/>
              <w:right w:w="30" w:type="dxa"/>
            </w:tcMar>
            <w:vAlign w:val="bottom"/>
            <w:hideMark/>
          </w:tcPr>
          <w:p w14:paraId="7405BAFF"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7E6D5950" w14:textId="77777777">
        <w:trPr>
          <w:divId w:val="735588306"/>
          <w:jc w:val="center"/>
        </w:trPr>
        <w:tc>
          <w:tcPr>
            <w:tcW w:w="0" w:type="auto"/>
            <w:gridSpan w:val="5"/>
            <w:tcMar>
              <w:top w:w="30" w:type="dxa"/>
              <w:left w:w="30" w:type="dxa"/>
              <w:bottom w:w="30" w:type="dxa"/>
              <w:right w:w="30" w:type="dxa"/>
            </w:tcMar>
            <w:vAlign w:val="bottom"/>
            <w:hideMark/>
          </w:tcPr>
          <w:p w14:paraId="2D49AC8D"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440845D4" w14:textId="77777777" w:rsidR="00000000" w:rsidRDefault="00057078">
      <w:pPr>
        <w:divId w:val="1346520787"/>
        <w:rPr>
          <w:rFonts w:eastAsia="Times New Roman"/>
          <w:sz w:val="20"/>
          <w:szCs w:val="20"/>
        </w:rPr>
      </w:pPr>
    </w:p>
    <w:p w14:paraId="0C6BA1EC" w14:textId="77777777" w:rsidR="00000000" w:rsidRDefault="00057078">
      <w:pPr>
        <w:spacing w:line="288" w:lineRule="auto"/>
        <w:rPr>
          <w:rFonts w:eastAsia="Times New Roman"/>
          <w:sz w:val="20"/>
          <w:szCs w:val="20"/>
        </w:rPr>
      </w:pPr>
      <w:r>
        <w:rPr>
          <w:rFonts w:ascii="inherit" w:eastAsia="Times New Roman" w:hAnsi="inherit"/>
          <w:sz w:val="20"/>
          <w:szCs w:val="20"/>
        </w:rPr>
        <w:t>$13 million in investment and other income, net. In light of the Korea Supreme Court’</w:t>
      </w:r>
      <w:r>
        <w:rPr>
          <w:rFonts w:ascii="inherit" w:eastAsia="Times New Roman" w:hAnsi="inherit"/>
          <w:sz w:val="20"/>
          <w:szCs w:val="20"/>
        </w:rPr>
        <w:t>s reversal in part of the decision of the Seoul High Court and the refund received from the KFTC, we expect to withdraw the case from the Seoul High Court.</w:t>
      </w:r>
    </w:p>
    <w:p w14:paraId="182F8E4A"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Korea Fair Trade Commission (KFTC) Investigation:</w:t>
      </w:r>
      <w:r>
        <w:rPr>
          <w:rFonts w:ascii="inherit" w:eastAsia="Times New Roman" w:hAnsi="inherit"/>
          <w:sz w:val="20"/>
          <w:szCs w:val="20"/>
        </w:rPr>
        <w:t xml:space="preserve"> On March 17, 2015, the KFTC notified us that it wa</w:t>
      </w:r>
      <w:r>
        <w:rPr>
          <w:rFonts w:ascii="inherit" w:eastAsia="Times New Roman" w:hAnsi="inherit"/>
          <w:sz w:val="20"/>
          <w:szCs w:val="20"/>
        </w:rPr>
        <w:t>s conducting an investigation of us relating to the Korean Monopoly Regulation and Fair Trade Act (MRFTA). On December 27, 2016, the KFTC announced that it had reached a decision in the investigation, finding that we violated provisions of the MRFTA. On Ja</w:t>
      </w:r>
      <w:r>
        <w:rPr>
          <w:rFonts w:ascii="inherit" w:eastAsia="Times New Roman" w:hAnsi="inherit"/>
          <w:sz w:val="20"/>
          <w:szCs w:val="20"/>
        </w:rPr>
        <w:t xml:space="preserve">nuary 22, 2017, we received the KFTC’s formal written decision, which found that the following conducts violate the MRFTA: (i) refusing to license, or imposing restrictions on licenses for, cellular communications standard-essential patents with competing </w:t>
      </w:r>
      <w:r>
        <w:rPr>
          <w:rFonts w:ascii="inherit" w:eastAsia="Times New Roman" w:hAnsi="inherit"/>
          <w:sz w:val="20"/>
          <w:szCs w:val="20"/>
        </w:rPr>
        <w:t>modem chipset makers; (ii) conditioning the supply of modem chipsets to handset suppliers on their execution and performance of license agreements with us; and (iii) coercing agreement terms including portfolio license terms, royalty terms and free cross-g</w:t>
      </w:r>
      <w:r>
        <w:rPr>
          <w:rFonts w:ascii="inherit" w:eastAsia="Times New Roman" w:hAnsi="inherit"/>
          <w:sz w:val="20"/>
          <w:szCs w:val="20"/>
        </w:rPr>
        <w:t>rant terms in executing patent license agreements with handset makers. The KFTC’s decision orders us to: (i) upon request by modem chipset companies, engage in good-faith negotiations for patent license agreements, without offering unjustifiable conditions</w:t>
      </w:r>
      <w:r>
        <w:rPr>
          <w:rFonts w:ascii="inherit" w:eastAsia="Times New Roman" w:hAnsi="inherit"/>
          <w:sz w:val="20"/>
          <w:szCs w:val="20"/>
        </w:rPr>
        <w:t xml:space="preserve">, and if necessary submit to a determination of terms by an independent third party; (ii) not demand that handset companies execute and perform under patent license agreements as a precondition for purchasing modem chipsets; (iii) not demand unjustifiable </w:t>
      </w:r>
      <w:r>
        <w:rPr>
          <w:rFonts w:ascii="inherit" w:eastAsia="Times New Roman" w:hAnsi="inherit"/>
          <w:sz w:val="20"/>
          <w:szCs w:val="20"/>
        </w:rPr>
        <w:t>conditions in our license agreements with handset companies, and upon request renegotiate existing patent license agreements; and (iv) notify modem chipset companies and handset companies of the decision and order imposed on us and report to the KFTC new o</w:t>
      </w:r>
      <w:r>
        <w:rPr>
          <w:rFonts w:ascii="inherit" w:eastAsia="Times New Roman" w:hAnsi="inherit"/>
          <w:sz w:val="20"/>
          <w:szCs w:val="20"/>
        </w:rPr>
        <w:t>r amended agreements. According to the KFTC’s decision, the foregoing will apply to transactions between us and the following enterprises: (i) handset manufacturers headquartered in Korea and their affiliate companies; (ii) enterprises that sell handsets i</w:t>
      </w:r>
      <w:r>
        <w:rPr>
          <w:rFonts w:ascii="inherit" w:eastAsia="Times New Roman" w:hAnsi="inherit"/>
          <w:sz w:val="20"/>
          <w:szCs w:val="20"/>
        </w:rPr>
        <w:t>n or to Korea and their affiliate companies; (iii) enterprises that supply handsets to companies referred to in (ii) above and the affiliate companies of such enterprises; (iv) modem chipset manufacturers headquartered in Korea and their affiliate companie</w:t>
      </w:r>
      <w:r>
        <w:rPr>
          <w:rFonts w:ascii="inherit" w:eastAsia="Times New Roman" w:hAnsi="inherit"/>
          <w:sz w:val="20"/>
          <w:szCs w:val="20"/>
        </w:rPr>
        <w:t>s; and (v) enterprises that supply modem chipsets to companies referred to in (i), (ii) or (iii) above and the affiliate companies of such enterprises. The KFTC’s decision also imposed a fine of</w:t>
      </w:r>
      <w:r>
        <w:rPr>
          <w:rFonts w:ascii="inherit" w:eastAsia="Times New Roman" w:hAnsi="inherit"/>
          <w:sz w:val="20"/>
          <w:szCs w:val="20"/>
        </w:rPr>
        <w:t xml:space="preserve"> </w:t>
      </w:r>
      <w:r>
        <w:rPr>
          <w:rFonts w:ascii="inherit" w:eastAsia="Times New Roman" w:hAnsi="inherit"/>
          <w:sz w:val="20"/>
          <w:szCs w:val="20"/>
        </w:rPr>
        <w:t>1.03 trillion Korean Won (approximately</w:t>
      </w:r>
      <w:r>
        <w:rPr>
          <w:rFonts w:ascii="inherit" w:eastAsia="Times New Roman" w:hAnsi="inherit"/>
          <w:sz w:val="20"/>
          <w:szCs w:val="20"/>
        </w:rPr>
        <w:t xml:space="preserve"> </w:t>
      </w:r>
      <w:r>
        <w:rPr>
          <w:rFonts w:ascii="inherit" w:eastAsia="Times New Roman" w:hAnsi="inherit"/>
          <w:sz w:val="20"/>
          <w:szCs w:val="20"/>
        </w:rPr>
        <w:t xml:space="preserve">$927 million), which </w:t>
      </w:r>
      <w:r>
        <w:rPr>
          <w:rFonts w:ascii="inherit" w:eastAsia="Times New Roman" w:hAnsi="inherit"/>
          <w:sz w:val="20"/>
          <w:szCs w:val="20"/>
        </w:rPr>
        <w:t>we paid on March 30, 2017. We believe that our business practices do not violate the MRFTA, and on February 21, 2017, we filed an action in the Seoul High Court to cancel the KFTC’s decision. On the same day, we filed an application with the Seoul High Cou</w:t>
      </w:r>
      <w:r>
        <w:rPr>
          <w:rFonts w:ascii="inherit" w:eastAsia="Times New Roman" w:hAnsi="inherit"/>
          <w:sz w:val="20"/>
          <w:szCs w:val="20"/>
        </w:rPr>
        <w:t xml:space="preserve">rt to stay the decision’s remedial order pending the Seoul High Court’s final judgment on our action to cancel the KFTC’s decision. On September 4, 2017, the Seoul High Court denied our application to stay the remedial order, and on November 27, 2017, the </w:t>
      </w:r>
      <w:r>
        <w:rPr>
          <w:rFonts w:ascii="inherit" w:eastAsia="Times New Roman" w:hAnsi="inherit"/>
          <w:sz w:val="20"/>
          <w:szCs w:val="20"/>
        </w:rPr>
        <w:t>Korea Supreme Court dismissed our appeal of the Seoul High Court’s decision on the application to stay. The Seoul High Court has not ruled on our action to cancel the KFTC’s decision.</w:t>
      </w:r>
      <w:r>
        <w:rPr>
          <w:rFonts w:ascii="inherit" w:eastAsia="Times New Roman" w:hAnsi="inherit"/>
          <w:sz w:val="20"/>
          <w:szCs w:val="20"/>
        </w:rPr>
        <w:t xml:space="preserve"> </w:t>
      </w:r>
    </w:p>
    <w:p w14:paraId="73725F28"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Icera Complaint to the European Commission (EC):</w:t>
      </w:r>
      <w:r>
        <w:rPr>
          <w:rFonts w:ascii="inherit" w:eastAsia="Times New Roman" w:hAnsi="inherit"/>
          <w:i/>
          <w:iCs/>
          <w:sz w:val="20"/>
          <w:szCs w:val="20"/>
        </w:rPr>
        <w:t xml:space="preserve"> </w:t>
      </w:r>
      <w:r>
        <w:rPr>
          <w:rFonts w:ascii="inherit" w:eastAsia="Times New Roman" w:hAnsi="inherit"/>
          <w:sz w:val="20"/>
          <w:szCs w:val="20"/>
        </w:rPr>
        <w:t>On June 7, 2010, the E</w:t>
      </w:r>
      <w:r>
        <w:rPr>
          <w:rFonts w:ascii="inherit" w:eastAsia="Times New Roman" w:hAnsi="inherit"/>
          <w:sz w:val="20"/>
          <w:szCs w:val="20"/>
        </w:rPr>
        <w:t>C notified and provided us with a redacted copy of a complaint filed with the EC by Icera, Inc. (subsequently acquired by Nvidia Corporation) alleging that we were engaged in anticompetitive activity. On July 16, 2015, the EC announced that it had initiate</w:t>
      </w:r>
      <w:r>
        <w:rPr>
          <w:rFonts w:ascii="inherit" w:eastAsia="Times New Roman" w:hAnsi="inherit"/>
          <w:sz w:val="20"/>
          <w:szCs w:val="20"/>
        </w:rPr>
        <w:t>d formal proceedings in this matter. On December 8, 2015, the EC announced that it had issued a Statement of Objections expressing its preliminary view that between 2009 and 2011, we were engaged in predatory pricing by selling certain baseband chipsets to</w:t>
      </w:r>
      <w:r>
        <w:rPr>
          <w:rFonts w:ascii="inherit" w:eastAsia="Times New Roman" w:hAnsi="inherit"/>
          <w:sz w:val="20"/>
          <w:szCs w:val="20"/>
        </w:rPr>
        <w:t xml:space="preserve"> two customers at prices below cost, with the intention of hindering competition. A Statement of Objections informs the subject of the investigation of the allegations against it and provides an opportunity to respond to such allegations. It is not a deter</w:t>
      </w:r>
      <w:r>
        <w:rPr>
          <w:rFonts w:ascii="inherit" w:eastAsia="Times New Roman" w:hAnsi="inherit"/>
          <w:sz w:val="20"/>
          <w:szCs w:val="20"/>
        </w:rPr>
        <w:t>mination of the final outcome of the investigation. On August 15, 2016, we submitted our response to the Statement of Objections. On July 19, 2018, the EC announced that it had issued a Supplementary Statement of Objections which focuses on certain element</w:t>
      </w:r>
      <w:r>
        <w:rPr>
          <w:rFonts w:ascii="inherit" w:eastAsia="Times New Roman" w:hAnsi="inherit"/>
          <w:sz w:val="20"/>
          <w:szCs w:val="20"/>
        </w:rPr>
        <w:t>s of the</w:t>
      </w:r>
      <w:r>
        <w:rPr>
          <w:rFonts w:ascii="inherit" w:eastAsia="Times New Roman" w:hAnsi="inherit"/>
          <w:sz w:val="20"/>
          <w:szCs w:val="20"/>
        </w:rPr>
        <w:t xml:space="preserve"> </w:t>
      </w:r>
      <w:r>
        <w:rPr>
          <w:rFonts w:ascii="inherit" w:eastAsia="Times New Roman" w:hAnsi="inherit"/>
          <w:sz w:val="20"/>
          <w:szCs w:val="20"/>
        </w:rPr>
        <w:t>“price-cost”</w:t>
      </w:r>
      <w:r>
        <w:rPr>
          <w:rFonts w:ascii="inherit" w:eastAsia="Times New Roman" w:hAnsi="inherit"/>
          <w:sz w:val="20"/>
          <w:szCs w:val="20"/>
        </w:rPr>
        <w:t xml:space="preserve"> </w:t>
      </w:r>
      <w:r>
        <w:rPr>
          <w:rFonts w:ascii="inherit" w:eastAsia="Times New Roman" w:hAnsi="inherit"/>
          <w:sz w:val="20"/>
          <w:szCs w:val="20"/>
        </w:rPr>
        <w:t>test applied by the EC to assess the extent to which we sold certain baseband chipsets allegedly below cost. On October 22, 2018, we submitted our response to the Supplementary Statement of Objections. On January 10, 2019, the EC held</w:t>
      </w:r>
      <w:r>
        <w:rPr>
          <w:rFonts w:ascii="inherit" w:eastAsia="Times New Roman" w:hAnsi="inherit"/>
          <w:sz w:val="20"/>
          <w:szCs w:val="20"/>
        </w:rPr>
        <w:t xml:space="preserve"> a hearing regarding the Supplementary Statement of Objections and our response to it. If a violation is found, a broad range of remedies is potentially available to the EC, including imposing a fine (of up to 10% of our annual revenues) and/or injunctive </w:t>
      </w:r>
      <w:r>
        <w:rPr>
          <w:rFonts w:ascii="inherit" w:eastAsia="Times New Roman" w:hAnsi="inherit"/>
          <w:sz w:val="20"/>
          <w:szCs w:val="20"/>
        </w:rPr>
        <w:t>relief prohibiting or restricting certain business practices. It is difficult to predict the outcome of this matter or what remedies, if any, may be imposed by the EC. We believe that our business practices do not violate the European Union (EU) competitio</w:t>
      </w:r>
      <w:r>
        <w:rPr>
          <w:rFonts w:ascii="inherit" w:eastAsia="Times New Roman" w:hAnsi="inherit"/>
          <w:sz w:val="20"/>
          <w:szCs w:val="20"/>
        </w:rPr>
        <w:t>n rules.</w:t>
      </w:r>
    </w:p>
    <w:p w14:paraId="05B97D2B"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European Commission (EC) Investigation:</w:t>
      </w:r>
      <w:r>
        <w:rPr>
          <w:rFonts w:ascii="inherit" w:eastAsia="Times New Roman" w:hAnsi="inherit"/>
          <w:sz w:val="20"/>
          <w:szCs w:val="20"/>
        </w:rPr>
        <w:t xml:space="preserve"> On October 15, 2014, the EC notified us that it was conducting an investigation of us relating to Articles 101 and/or 102 of the Treaty on the Functioning of the European Union (TFEU). On July 16, 2015, the </w:t>
      </w:r>
      <w:r>
        <w:rPr>
          <w:rFonts w:ascii="inherit" w:eastAsia="Times New Roman" w:hAnsi="inherit"/>
          <w:sz w:val="20"/>
          <w:szCs w:val="20"/>
        </w:rPr>
        <w:t>EC announced that it had initiated formal proceedings in this matter. On December 8, 2015, the EC announced that it had issued a Statement of Objections expressing its preliminary view that, pursuant to an agreement with Apple Inc., since 2011, we paid sig</w:t>
      </w:r>
      <w:r>
        <w:rPr>
          <w:rFonts w:ascii="inherit" w:eastAsia="Times New Roman" w:hAnsi="inherit"/>
          <w:sz w:val="20"/>
          <w:szCs w:val="20"/>
        </w:rPr>
        <w:t>nificant amounts to Apple on the condition that it exclusively use our baseband chipsets in its smartphones and tablets. This conduct allegedly reduced Apple’s incentives to source baseband chipsets from our competitors and harmed competition and innovatio</w:t>
      </w:r>
      <w:r>
        <w:rPr>
          <w:rFonts w:ascii="inherit" w:eastAsia="Times New Roman" w:hAnsi="inherit"/>
          <w:sz w:val="20"/>
          <w:szCs w:val="20"/>
        </w:rPr>
        <w:t>n for certain baseband chipsets. On January 24, 2018, the EC issued a decision finding that certain terms of that agreement violate EU competition law and imposed a fine of</w:t>
      </w:r>
      <w:r>
        <w:rPr>
          <w:rFonts w:ascii="inherit" w:eastAsia="Times New Roman" w:hAnsi="inherit"/>
          <w:sz w:val="20"/>
          <w:szCs w:val="20"/>
        </w:rPr>
        <w:t xml:space="preserve"> </w:t>
      </w:r>
      <w:r>
        <w:rPr>
          <w:rFonts w:ascii="inherit" w:eastAsia="Times New Roman" w:hAnsi="inherit"/>
          <w:sz w:val="20"/>
          <w:szCs w:val="20"/>
        </w:rPr>
        <w:t>997 million Euros. On</w:t>
      </w:r>
      <w:r>
        <w:rPr>
          <w:rFonts w:ascii="inherit" w:eastAsia="Times New Roman" w:hAnsi="inherit"/>
          <w:sz w:val="20"/>
          <w:szCs w:val="20"/>
        </w:rPr>
        <w:t xml:space="preserve"> </w:t>
      </w:r>
    </w:p>
    <w:p w14:paraId="38038302" w14:textId="77777777" w:rsidR="00000000" w:rsidRDefault="00057078">
      <w:pPr>
        <w:divId w:val="577596305"/>
        <w:rPr>
          <w:rFonts w:eastAsia="Times New Roman"/>
          <w:sz w:val="20"/>
          <w:szCs w:val="20"/>
        </w:rPr>
      </w:pPr>
    </w:p>
    <w:p w14:paraId="79C5B9E4" w14:textId="77777777" w:rsidR="00000000" w:rsidRDefault="00057078">
      <w:pPr>
        <w:spacing w:line="288" w:lineRule="auto"/>
        <w:jc w:val="center"/>
        <w:divId w:val="1014265437"/>
        <w:rPr>
          <w:rFonts w:eastAsia="Times New Roman"/>
          <w:sz w:val="20"/>
          <w:szCs w:val="20"/>
        </w:rPr>
      </w:pPr>
      <w:r>
        <w:rPr>
          <w:rFonts w:ascii="inherit" w:eastAsia="Times New Roman" w:hAnsi="inherit"/>
          <w:sz w:val="20"/>
          <w:szCs w:val="20"/>
        </w:rPr>
        <w:t>26</w:t>
      </w:r>
    </w:p>
    <w:p w14:paraId="31795BB0" w14:textId="77777777" w:rsidR="00000000" w:rsidRDefault="00057078">
      <w:pPr>
        <w:rPr>
          <w:rFonts w:eastAsia="Times New Roman"/>
          <w:sz w:val="20"/>
          <w:szCs w:val="20"/>
        </w:rPr>
      </w:pPr>
      <w:r>
        <w:rPr>
          <w:rFonts w:eastAsia="Times New Roman"/>
          <w:sz w:val="20"/>
          <w:szCs w:val="20"/>
        </w:rPr>
        <w:pict w14:anchorId="4C32E37C">
          <v:rect id="_x0000_i1050" style="width:0;height:1.5pt" o:hralign="center" o:hrstd="t" o:hr="t" fillcolor="#a0a0a0" stroked="f"/>
        </w:pict>
      </w:r>
    </w:p>
    <w:p w14:paraId="17BF2C28" w14:textId="77777777" w:rsidR="00000000" w:rsidRDefault="00057078">
      <w:pPr>
        <w:spacing w:line="288" w:lineRule="auto"/>
        <w:jc w:val="center"/>
        <w:divId w:val="1143080337"/>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62699E3" w14:textId="77777777">
        <w:trPr>
          <w:divId w:val="1114208169"/>
          <w:jc w:val="center"/>
        </w:trPr>
        <w:tc>
          <w:tcPr>
            <w:tcW w:w="0" w:type="auto"/>
            <w:gridSpan w:val="5"/>
            <w:vAlign w:val="center"/>
            <w:hideMark/>
          </w:tcPr>
          <w:p w14:paraId="1C0DBD5F" w14:textId="77777777" w:rsidR="00000000" w:rsidRDefault="00057078">
            <w:pPr>
              <w:spacing w:line="288" w:lineRule="auto"/>
              <w:jc w:val="center"/>
              <w:rPr>
                <w:rFonts w:eastAsia="Times New Roman"/>
                <w:sz w:val="20"/>
                <w:szCs w:val="20"/>
              </w:rPr>
            </w:pPr>
          </w:p>
        </w:tc>
      </w:tr>
      <w:tr w:rsidR="00000000" w14:paraId="4E4F8ACE" w14:textId="77777777">
        <w:trPr>
          <w:divId w:val="1114208169"/>
          <w:jc w:val="center"/>
        </w:trPr>
        <w:tc>
          <w:tcPr>
            <w:tcW w:w="1000" w:type="pct"/>
            <w:vAlign w:val="center"/>
            <w:hideMark/>
          </w:tcPr>
          <w:p w14:paraId="21EA7208" w14:textId="77777777" w:rsidR="00000000" w:rsidRDefault="00057078">
            <w:pPr>
              <w:rPr>
                <w:rFonts w:eastAsia="Times New Roman"/>
                <w:sz w:val="20"/>
                <w:szCs w:val="20"/>
              </w:rPr>
            </w:pPr>
          </w:p>
        </w:tc>
        <w:tc>
          <w:tcPr>
            <w:tcW w:w="1000" w:type="pct"/>
            <w:vAlign w:val="center"/>
            <w:hideMark/>
          </w:tcPr>
          <w:p w14:paraId="3A256B35" w14:textId="77777777" w:rsidR="00000000" w:rsidRDefault="00057078">
            <w:pPr>
              <w:rPr>
                <w:rFonts w:eastAsia="Times New Roman"/>
                <w:sz w:val="20"/>
                <w:szCs w:val="20"/>
              </w:rPr>
            </w:pPr>
          </w:p>
        </w:tc>
        <w:tc>
          <w:tcPr>
            <w:tcW w:w="1000" w:type="pct"/>
            <w:vAlign w:val="center"/>
            <w:hideMark/>
          </w:tcPr>
          <w:p w14:paraId="488EA2F9" w14:textId="77777777" w:rsidR="00000000" w:rsidRDefault="00057078">
            <w:pPr>
              <w:rPr>
                <w:rFonts w:eastAsia="Times New Roman"/>
                <w:sz w:val="20"/>
                <w:szCs w:val="20"/>
              </w:rPr>
            </w:pPr>
          </w:p>
        </w:tc>
        <w:tc>
          <w:tcPr>
            <w:tcW w:w="1000" w:type="pct"/>
            <w:vAlign w:val="center"/>
            <w:hideMark/>
          </w:tcPr>
          <w:p w14:paraId="230F18AE" w14:textId="77777777" w:rsidR="00000000" w:rsidRDefault="00057078">
            <w:pPr>
              <w:rPr>
                <w:rFonts w:eastAsia="Times New Roman"/>
                <w:sz w:val="20"/>
                <w:szCs w:val="20"/>
              </w:rPr>
            </w:pPr>
          </w:p>
        </w:tc>
        <w:tc>
          <w:tcPr>
            <w:tcW w:w="1000" w:type="pct"/>
            <w:vAlign w:val="center"/>
            <w:hideMark/>
          </w:tcPr>
          <w:p w14:paraId="1532861C" w14:textId="77777777" w:rsidR="00000000" w:rsidRDefault="00057078">
            <w:pPr>
              <w:rPr>
                <w:rFonts w:eastAsia="Times New Roman"/>
                <w:sz w:val="20"/>
                <w:szCs w:val="20"/>
              </w:rPr>
            </w:pPr>
          </w:p>
        </w:tc>
      </w:tr>
      <w:tr w:rsidR="00000000" w14:paraId="24B6391D" w14:textId="77777777">
        <w:trPr>
          <w:divId w:val="1114208169"/>
          <w:jc w:val="center"/>
        </w:trPr>
        <w:tc>
          <w:tcPr>
            <w:tcW w:w="0" w:type="auto"/>
            <w:gridSpan w:val="5"/>
            <w:tcMar>
              <w:top w:w="30" w:type="dxa"/>
              <w:left w:w="30" w:type="dxa"/>
              <w:bottom w:w="30" w:type="dxa"/>
              <w:right w:w="30" w:type="dxa"/>
            </w:tcMar>
            <w:vAlign w:val="bottom"/>
            <w:hideMark/>
          </w:tcPr>
          <w:p w14:paraId="5C8CE83C"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5D505DAE" w14:textId="77777777">
        <w:trPr>
          <w:divId w:val="1114208169"/>
          <w:jc w:val="center"/>
        </w:trPr>
        <w:tc>
          <w:tcPr>
            <w:tcW w:w="0" w:type="auto"/>
            <w:gridSpan w:val="5"/>
            <w:tcMar>
              <w:top w:w="30" w:type="dxa"/>
              <w:left w:w="30" w:type="dxa"/>
              <w:bottom w:w="30" w:type="dxa"/>
              <w:right w:w="30" w:type="dxa"/>
            </w:tcMar>
            <w:vAlign w:val="bottom"/>
            <w:hideMark/>
          </w:tcPr>
          <w:p w14:paraId="7DB9D5EA"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B3FA11A" w14:textId="77777777">
        <w:trPr>
          <w:divId w:val="1114208169"/>
          <w:jc w:val="center"/>
        </w:trPr>
        <w:tc>
          <w:tcPr>
            <w:tcW w:w="0" w:type="auto"/>
            <w:gridSpan w:val="5"/>
            <w:tcMar>
              <w:top w:w="30" w:type="dxa"/>
              <w:left w:w="30" w:type="dxa"/>
              <w:bottom w:w="30" w:type="dxa"/>
              <w:right w:w="30" w:type="dxa"/>
            </w:tcMar>
            <w:vAlign w:val="bottom"/>
            <w:hideMark/>
          </w:tcPr>
          <w:p w14:paraId="6F26B6CC"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131438FE" w14:textId="77777777" w:rsidR="00000000" w:rsidRDefault="00057078">
      <w:pPr>
        <w:divId w:val="90325283"/>
        <w:rPr>
          <w:rFonts w:eastAsia="Times New Roman"/>
          <w:sz w:val="20"/>
          <w:szCs w:val="20"/>
        </w:rPr>
      </w:pPr>
    </w:p>
    <w:p w14:paraId="09DB13E3" w14:textId="77777777" w:rsidR="00000000" w:rsidRDefault="00057078">
      <w:pPr>
        <w:spacing w:line="288" w:lineRule="auto"/>
        <w:rPr>
          <w:rFonts w:eastAsia="Times New Roman"/>
          <w:sz w:val="20"/>
          <w:szCs w:val="20"/>
        </w:rPr>
      </w:pPr>
      <w:r>
        <w:rPr>
          <w:rFonts w:ascii="inherit" w:eastAsia="Times New Roman" w:hAnsi="inherit"/>
          <w:sz w:val="20"/>
          <w:szCs w:val="20"/>
        </w:rPr>
        <w:t>April 6, 2018, we filed an appeal of the EC’</w:t>
      </w:r>
      <w:r>
        <w:rPr>
          <w:rFonts w:ascii="inherit" w:eastAsia="Times New Roman" w:hAnsi="inherit"/>
          <w:sz w:val="20"/>
          <w:szCs w:val="20"/>
        </w:rPr>
        <w:t>s decision with the General Court of the European Union. The court has not yet ruled on our appeal. We believe that our business practices do not violate the EU competition rules.</w:t>
      </w:r>
    </w:p>
    <w:p w14:paraId="3496940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recorded a charge of</w:t>
      </w:r>
      <w:r>
        <w:rPr>
          <w:rFonts w:ascii="inherit" w:eastAsia="Times New Roman" w:hAnsi="inherit"/>
          <w:sz w:val="20"/>
          <w:szCs w:val="20"/>
        </w:rPr>
        <w:t xml:space="preserve"> </w:t>
      </w:r>
      <w:r>
        <w:rPr>
          <w:rFonts w:ascii="inherit" w:eastAsia="Times New Roman" w:hAnsi="inherit"/>
          <w:sz w:val="20"/>
          <w:szCs w:val="20"/>
        </w:rPr>
        <w:t>$1.2 billion to other expenses related to the EC fin</w:t>
      </w:r>
      <w:r>
        <w:rPr>
          <w:rFonts w:ascii="inherit" w:eastAsia="Times New Roman" w:hAnsi="inherit"/>
          <w:sz w:val="20"/>
          <w:szCs w:val="20"/>
        </w:rPr>
        <w:t>e in the first quarter of fiscal 2018. We provided financial guarantees in the third quarter of fiscal 2018 to satisfy the obligation in lieu of cash payment while we appeal the EC’s decision. The fine is accruing interest at a rate of</w:t>
      </w:r>
      <w:r>
        <w:rPr>
          <w:rFonts w:ascii="inherit" w:eastAsia="Times New Roman" w:hAnsi="inherit"/>
          <w:sz w:val="20"/>
          <w:szCs w:val="20"/>
        </w:rPr>
        <w:t xml:space="preserve"> </w:t>
      </w:r>
      <w:r>
        <w:rPr>
          <w:rFonts w:ascii="inherit" w:eastAsia="Times New Roman" w:hAnsi="inherit"/>
          <w:sz w:val="20"/>
          <w:szCs w:val="20"/>
        </w:rPr>
        <w:t>1.50% per annum whil</w:t>
      </w:r>
      <w:r>
        <w:rPr>
          <w:rFonts w:ascii="inherit" w:eastAsia="Times New Roman" w:hAnsi="inherit"/>
          <w:sz w:val="20"/>
          <w:szCs w:val="20"/>
        </w:rPr>
        <w:t>e it is outstanding. As of October 1, 2018, we have designated the liability as a hedge of our net investment in certain foreign subsidiaries, with gains and losses recorded in accumulated other comprehensive income as a component of the foreign currency t</w:t>
      </w:r>
      <w:r>
        <w:rPr>
          <w:rFonts w:ascii="inherit" w:eastAsia="Times New Roman" w:hAnsi="inherit"/>
          <w:sz w:val="20"/>
          <w:szCs w:val="20"/>
        </w:rPr>
        <w:t>ranslation adjustment. At</w:t>
      </w:r>
      <w:r>
        <w:rPr>
          <w:rFonts w:ascii="inherit" w:eastAsia="Times New Roman" w:hAnsi="inherit"/>
          <w:sz w:val="20"/>
          <w:szCs w:val="20"/>
        </w:rPr>
        <w:t xml:space="preserve"> </w:t>
      </w:r>
      <w:r>
        <w:rPr>
          <w:rFonts w:ascii="inherit" w:eastAsia="Times New Roman" w:hAnsi="inherit"/>
          <w:sz w:val="20"/>
          <w:szCs w:val="20"/>
        </w:rPr>
        <w:t>March 31, 2019, the liability, including related foreign currency gains and accrued interest (which, to the extent they were not related to the net investment hedge, were recorded in investment and other income, net), was</w:t>
      </w:r>
      <w:r>
        <w:rPr>
          <w:rFonts w:ascii="inherit" w:eastAsia="Times New Roman" w:hAnsi="inherit"/>
          <w:sz w:val="20"/>
          <w:szCs w:val="20"/>
        </w:rPr>
        <w:t xml:space="preserve"> </w:t>
      </w:r>
      <w:r>
        <w:rPr>
          <w:rFonts w:ascii="inherit" w:eastAsia="Times New Roman" w:hAnsi="inherit"/>
          <w:sz w:val="20"/>
          <w:szCs w:val="20"/>
        </w:rPr>
        <w:t>$1.14 bi</w:t>
      </w:r>
      <w:r>
        <w:rPr>
          <w:rFonts w:ascii="inherit" w:eastAsia="Times New Roman" w:hAnsi="inherit"/>
          <w:sz w:val="20"/>
          <w:szCs w:val="20"/>
        </w:rPr>
        <w:t>llion and included in other current liabilities.</w:t>
      </w:r>
      <w:r>
        <w:rPr>
          <w:rFonts w:ascii="inherit" w:eastAsia="Times New Roman" w:hAnsi="inherit"/>
          <w:sz w:val="20"/>
          <w:szCs w:val="20"/>
        </w:rPr>
        <w:t xml:space="preserve"> </w:t>
      </w:r>
    </w:p>
    <w:p w14:paraId="0FB8A81C"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xml:space="preserve"> On September 17, 2014, the FTC notified us that it was conducting an investigation of us relating to Section 5 of the Federal Trade Com</w:t>
      </w:r>
      <w:r>
        <w:rPr>
          <w:rFonts w:ascii="inherit" w:eastAsia="Times New Roman" w:hAnsi="inherit"/>
          <w:sz w:val="20"/>
          <w:szCs w:val="20"/>
        </w:rPr>
        <w:t>mission Act (FTCA). On January 17, 2017, the FTC filed a complaint against us in the United States District Court for the Northern District of California alleging that we were engaged in anticompetitive conduct and unfair methods of competition in violatio</w:t>
      </w:r>
      <w:r>
        <w:rPr>
          <w:rFonts w:ascii="inherit" w:eastAsia="Times New Roman" w:hAnsi="inherit"/>
          <w:sz w:val="20"/>
          <w:szCs w:val="20"/>
        </w:rPr>
        <w:t>n of Section 5 of the FTCA by conditioning the supply of cellular modem chipsets on the purchaser first agreeing to a license to our cellular standard-essential patents, paying incentives to purchasers of cellular modem chipsets to induce them to accept ce</w:t>
      </w:r>
      <w:r>
        <w:rPr>
          <w:rFonts w:ascii="inherit" w:eastAsia="Times New Roman" w:hAnsi="inherit"/>
          <w:sz w:val="20"/>
          <w:szCs w:val="20"/>
        </w:rPr>
        <w:t>rtain license terms, refusing to license our cellular standard-essential patents to our competitors, and entering into alleged exclusive dealing arrangements with Apple Inc. The complaint seeks a permanent injunction against our alleged violations of the F</w:t>
      </w:r>
      <w:r>
        <w:rPr>
          <w:rFonts w:ascii="inherit" w:eastAsia="Times New Roman" w:hAnsi="inherit"/>
          <w:sz w:val="20"/>
          <w:szCs w:val="20"/>
        </w:rPr>
        <w:t>TCA and other unspecified ancillary equitable relief. A fine is not an available remedy in this matter, and the FTC has not sought monetary remedies. On August 30, 2018, the FTC moved for partial summary judgment that our commitments to license our cellula</w:t>
      </w:r>
      <w:r>
        <w:rPr>
          <w:rFonts w:ascii="inherit" w:eastAsia="Times New Roman" w:hAnsi="inherit"/>
          <w:sz w:val="20"/>
          <w:szCs w:val="20"/>
        </w:rPr>
        <w:t xml:space="preserve">r standard-essential patents to the Alliance for Telecommunications Industry Solutions (ATIS) and the Telecommunications Industry Association (TIA) require us to make licenses available to rival sellers of cellular modem chipsets. On November 6, 2018, the </w:t>
      </w:r>
      <w:r>
        <w:rPr>
          <w:rFonts w:ascii="inherit" w:eastAsia="Times New Roman" w:hAnsi="inherit"/>
          <w:sz w:val="20"/>
          <w:szCs w:val="20"/>
        </w:rPr>
        <w:t>District Court granted the FTC’s partial summary judgment motion. On November 29, 2018, we and the FTC filed a Joint Pretrial Statement in which the FTC indicated that at trial it would seek a declaration and adjudication that our conduct violates the FTCA</w:t>
      </w:r>
      <w:r>
        <w:rPr>
          <w:rFonts w:ascii="inherit" w:eastAsia="Times New Roman" w:hAnsi="inherit"/>
          <w:sz w:val="20"/>
          <w:szCs w:val="20"/>
        </w:rPr>
        <w:t xml:space="preserve"> and seek permanent injunctive and other equitable relief, including an order that would at least (i) require us to: negotiate or renegotiate license terms with licensees in good faith under conditions free from the threat of lack of access to or discrimin</w:t>
      </w:r>
      <w:r>
        <w:rPr>
          <w:rFonts w:ascii="inherit" w:eastAsia="Times New Roman" w:hAnsi="inherit"/>
          <w:sz w:val="20"/>
          <w:szCs w:val="20"/>
        </w:rPr>
        <w:t>atory provision of cellular modem chipset supply or associated technical, software or other support; submit to arbitral or judicial dispute resolution to determine reasonable royalties and other license terms should a licensee choose to pursue such a resol</w:t>
      </w:r>
      <w:r>
        <w:rPr>
          <w:rFonts w:ascii="inherit" w:eastAsia="Times New Roman" w:hAnsi="inherit"/>
          <w:sz w:val="20"/>
          <w:szCs w:val="20"/>
        </w:rPr>
        <w:t>ution; make exhaustive standard-essential patent licenses available to cellular modem chipset suppliers on FRAND terms and submit to arbitral or judicial dispute resolution to determine such terms; and adhere to certain compliance and monitoring procedures</w:t>
      </w:r>
      <w:r>
        <w:rPr>
          <w:rFonts w:ascii="inherit" w:eastAsia="Times New Roman" w:hAnsi="inherit"/>
          <w:sz w:val="20"/>
          <w:szCs w:val="20"/>
        </w:rPr>
        <w:t>; and (ii) prohibit us from: conditioning the supply of cellular modem chipsets on a customer’s patent-license status; discriminating or retaliating against cellular modem chipset customers or cellular modem chipset suppliers because of a customer’s licens</w:t>
      </w:r>
      <w:r>
        <w:rPr>
          <w:rFonts w:ascii="inherit" w:eastAsia="Times New Roman" w:hAnsi="inherit"/>
          <w:sz w:val="20"/>
          <w:szCs w:val="20"/>
        </w:rPr>
        <w:t>e status or a dispute over license terms; making payments or providing other value to a customer contingent on the customer’s agreement to license terms; entering into exclusive-dealing agreements for the supply of cellular modem chipsets; or interfering w</w:t>
      </w:r>
      <w:r>
        <w:rPr>
          <w:rFonts w:ascii="inherit" w:eastAsia="Times New Roman" w:hAnsi="inherit"/>
          <w:sz w:val="20"/>
          <w:szCs w:val="20"/>
        </w:rPr>
        <w:t>ith the ability of customers to communicate with a government agency about a potential law enforcement or regulatory matter. Trial was held January 4-29, 2019. The FTC alleged at trial that we have monopoly power in the markets for both CDMA and premium-ti</w:t>
      </w:r>
      <w:r>
        <w:rPr>
          <w:rFonts w:ascii="inherit" w:eastAsia="Times New Roman" w:hAnsi="inherit"/>
          <w:sz w:val="20"/>
          <w:szCs w:val="20"/>
        </w:rPr>
        <w:t>er LTE cellular modem chipsets and have acted anticompetitively in violation of either Section 1 or Section 2 of the Sherman Act, or Section 5 of the FTCA to maintain our monopoly power in one or both of these alleged markets by employing four business pra</w:t>
      </w:r>
      <w:r>
        <w:rPr>
          <w:rFonts w:ascii="inherit" w:eastAsia="Times New Roman" w:hAnsi="inherit"/>
          <w:sz w:val="20"/>
          <w:szCs w:val="20"/>
        </w:rPr>
        <w:t xml:space="preserve">ctices. These practices include (i) our longstanding practice of requiring a license to our cellular standard-essential patents for a particular cellular standard before selling cellular modem chipsets that are used in cellular devices that implement such </w:t>
      </w:r>
      <w:r>
        <w:rPr>
          <w:rFonts w:ascii="inherit" w:eastAsia="Times New Roman" w:hAnsi="inherit"/>
          <w:sz w:val="20"/>
          <w:szCs w:val="20"/>
        </w:rPr>
        <w:t>cellular standards; (ii) providing incentive payments to certain licensees in order to induce them to agree to our preferred license terms; (iii) not exhaustively licensing our cellular standard-essential patents to companies that make, use or sell cellula</w:t>
      </w:r>
      <w:r>
        <w:rPr>
          <w:rFonts w:ascii="inherit" w:eastAsia="Times New Roman" w:hAnsi="inherit"/>
          <w:sz w:val="20"/>
          <w:szCs w:val="20"/>
        </w:rPr>
        <w:t>r modem chipsets; and (iv) entering into a now-expired contract that conditioned certain payments to Apple on its not launching a new device that used a non-Qualcomm brand cellular modem chipset. In asserting that we have acted anticompetitively, the FTC a</w:t>
      </w:r>
      <w:r>
        <w:rPr>
          <w:rFonts w:ascii="inherit" w:eastAsia="Times New Roman" w:hAnsi="inherit"/>
          <w:sz w:val="20"/>
          <w:szCs w:val="20"/>
        </w:rPr>
        <w:t>sserts that our historical royalty rates are too high to be reasonable, and that amounts over a reasonable rate act as a surcharge on cellular modem chipset transactions taking place between OEMs and our competitors, and this surcharge weakens our competit</w:t>
      </w:r>
      <w:r>
        <w:rPr>
          <w:rFonts w:ascii="inherit" w:eastAsia="Times New Roman" w:hAnsi="inherit"/>
          <w:sz w:val="20"/>
          <w:szCs w:val="20"/>
        </w:rPr>
        <w:t>ors by raising the price OEMs must pay for such competitors’</w:t>
      </w:r>
      <w:r>
        <w:rPr>
          <w:rFonts w:ascii="inherit" w:eastAsia="Times New Roman" w:hAnsi="inherit"/>
          <w:sz w:val="20"/>
          <w:szCs w:val="20"/>
        </w:rPr>
        <w:t xml:space="preserve"> </w:t>
      </w:r>
      <w:r>
        <w:rPr>
          <w:rFonts w:ascii="inherit" w:eastAsia="Times New Roman" w:hAnsi="inherit"/>
          <w:sz w:val="20"/>
          <w:szCs w:val="20"/>
        </w:rPr>
        <w:t>cellular modem chipsets. We believe the FTC’s claims and request for injunctive relief are without merit.</w:t>
      </w:r>
    </w:p>
    <w:p w14:paraId="3A15E10F" w14:textId="77777777" w:rsidR="00000000" w:rsidRDefault="00057078">
      <w:pPr>
        <w:spacing w:line="288" w:lineRule="auto"/>
        <w:ind w:firstLine="360"/>
        <w:rPr>
          <w:rFonts w:eastAsia="Times New Roman"/>
          <w:sz w:val="20"/>
          <w:szCs w:val="20"/>
        </w:rPr>
      </w:pPr>
      <w:r>
        <w:rPr>
          <w:rFonts w:ascii="inherit" w:eastAsia="Times New Roman" w:hAnsi="inherit"/>
          <w:i/>
          <w:iCs/>
          <w:sz w:val="20"/>
          <w:szCs w:val="20"/>
        </w:rPr>
        <w:t>Contingent losses and other considerations:</w:t>
      </w:r>
      <w:r>
        <w:rPr>
          <w:rFonts w:ascii="inherit" w:eastAsia="Times New Roman" w:hAnsi="inherit"/>
          <w:sz w:val="20"/>
          <w:szCs w:val="20"/>
        </w:rPr>
        <w:t xml:space="preserve"> We will continue to vigorously defend ourself</w:t>
      </w:r>
      <w:r>
        <w:rPr>
          <w:rFonts w:ascii="inherit" w:eastAsia="Times New Roman" w:hAnsi="inherit"/>
          <w:sz w:val="20"/>
          <w:szCs w:val="20"/>
        </w:rPr>
        <w:t xml:space="preserve"> in the foregoing matters. However, litigation and investigations are inherently uncertain, and we face difficulties in evaluating or estimating likely outcomes or ranges of possible loss in antitrust and trade regulation investigations in particular. Othe</w:t>
      </w:r>
      <w:r>
        <w:rPr>
          <w:rFonts w:ascii="inherit" w:eastAsia="Times New Roman" w:hAnsi="inherit"/>
          <w:sz w:val="20"/>
          <w:szCs w:val="20"/>
        </w:rPr>
        <w:t>r than with respect to the EC fine, we have not recorded any accrual at</w:t>
      </w:r>
      <w:r>
        <w:rPr>
          <w:rFonts w:ascii="inherit" w:eastAsia="Times New Roman" w:hAnsi="inherit"/>
          <w:sz w:val="20"/>
          <w:szCs w:val="20"/>
        </w:rPr>
        <w:t xml:space="preserve"> </w:t>
      </w:r>
      <w:r>
        <w:rPr>
          <w:rFonts w:ascii="inherit" w:eastAsia="Times New Roman" w:hAnsi="inherit"/>
          <w:sz w:val="20"/>
          <w:szCs w:val="20"/>
        </w:rPr>
        <w:t>March 31, 2019 for contingent losses associated with these matters based on our</w:t>
      </w:r>
      <w:r>
        <w:rPr>
          <w:rFonts w:ascii="inherit" w:eastAsia="Times New Roman" w:hAnsi="inherit"/>
          <w:sz w:val="20"/>
          <w:szCs w:val="20"/>
        </w:rPr>
        <w:t xml:space="preserve"> </w:t>
      </w:r>
    </w:p>
    <w:p w14:paraId="7467E0B3" w14:textId="77777777" w:rsidR="00000000" w:rsidRDefault="00057078">
      <w:pPr>
        <w:divId w:val="1765611228"/>
        <w:rPr>
          <w:rFonts w:eastAsia="Times New Roman"/>
          <w:sz w:val="20"/>
          <w:szCs w:val="20"/>
        </w:rPr>
      </w:pPr>
    </w:p>
    <w:p w14:paraId="50243494" w14:textId="77777777" w:rsidR="00000000" w:rsidRDefault="00057078">
      <w:pPr>
        <w:spacing w:line="288" w:lineRule="auto"/>
        <w:jc w:val="center"/>
        <w:divId w:val="175996464"/>
        <w:rPr>
          <w:rFonts w:eastAsia="Times New Roman"/>
          <w:sz w:val="20"/>
          <w:szCs w:val="20"/>
        </w:rPr>
      </w:pPr>
      <w:r>
        <w:rPr>
          <w:rFonts w:ascii="inherit" w:eastAsia="Times New Roman" w:hAnsi="inherit"/>
          <w:sz w:val="20"/>
          <w:szCs w:val="20"/>
        </w:rPr>
        <w:t>27</w:t>
      </w:r>
    </w:p>
    <w:p w14:paraId="1801EDDB" w14:textId="77777777" w:rsidR="00000000" w:rsidRDefault="00057078">
      <w:pPr>
        <w:rPr>
          <w:rFonts w:eastAsia="Times New Roman"/>
          <w:sz w:val="20"/>
          <w:szCs w:val="20"/>
        </w:rPr>
      </w:pPr>
      <w:r>
        <w:rPr>
          <w:rFonts w:eastAsia="Times New Roman"/>
          <w:sz w:val="20"/>
          <w:szCs w:val="20"/>
        </w:rPr>
        <w:pict w14:anchorId="574DDD7E">
          <v:rect id="_x0000_i1051" style="width:0;height:1.5pt" o:hralign="center" o:hrstd="t" o:hr="t" fillcolor="#a0a0a0" stroked="f"/>
        </w:pict>
      </w:r>
    </w:p>
    <w:p w14:paraId="1D0EA71A" w14:textId="77777777" w:rsidR="00000000" w:rsidRDefault="00057078">
      <w:pPr>
        <w:spacing w:line="288" w:lineRule="auto"/>
        <w:jc w:val="center"/>
        <w:divId w:val="7341164"/>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25FA53B6" w14:textId="77777777">
        <w:trPr>
          <w:divId w:val="1579171170"/>
          <w:jc w:val="center"/>
        </w:trPr>
        <w:tc>
          <w:tcPr>
            <w:tcW w:w="0" w:type="auto"/>
            <w:gridSpan w:val="5"/>
            <w:vAlign w:val="center"/>
            <w:hideMark/>
          </w:tcPr>
          <w:p w14:paraId="562D614B" w14:textId="77777777" w:rsidR="00000000" w:rsidRDefault="00057078">
            <w:pPr>
              <w:spacing w:line="288" w:lineRule="auto"/>
              <w:jc w:val="center"/>
              <w:rPr>
                <w:rFonts w:eastAsia="Times New Roman"/>
                <w:sz w:val="20"/>
                <w:szCs w:val="20"/>
              </w:rPr>
            </w:pPr>
          </w:p>
        </w:tc>
      </w:tr>
      <w:tr w:rsidR="00000000" w14:paraId="03E6A763" w14:textId="77777777">
        <w:trPr>
          <w:divId w:val="1579171170"/>
          <w:jc w:val="center"/>
        </w:trPr>
        <w:tc>
          <w:tcPr>
            <w:tcW w:w="1000" w:type="pct"/>
            <w:vAlign w:val="center"/>
            <w:hideMark/>
          </w:tcPr>
          <w:p w14:paraId="0F6A4250" w14:textId="77777777" w:rsidR="00000000" w:rsidRDefault="00057078">
            <w:pPr>
              <w:rPr>
                <w:rFonts w:eastAsia="Times New Roman"/>
                <w:sz w:val="20"/>
                <w:szCs w:val="20"/>
              </w:rPr>
            </w:pPr>
          </w:p>
        </w:tc>
        <w:tc>
          <w:tcPr>
            <w:tcW w:w="1000" w:type="pct"/>
            <w:vAlign w:val="center"/>
            <w:hideMark/>
          </w:tcPr>
          <w:p w14:paraId="7A7EBEB1" w14:textId="77777777" w:rsidR="00000000" w:rsidRDefault="00057078">
            <w:pPr>
              <w:rPr>
                <w:rFonts w:eastAsia="Times New Roman"/>
                <w:sz w:val="20"/>
                <w:szCs w:val="20"/>
              </w:rPr>
            </w:pPr>
          </w:p>
        </w:tc>
        <w:tc>
          <w:tcPr>
            <w:tcW w:w="1000" w:type="pct"/>
            <w:vAlign w:val="center"/>
            <w:hideMark/>
          </w:tcPr>
          <w:p w14:paraId="6B667F04" w14:textId="77777777" w:rsidR="00000000" w:rsidRDefault="00057078">
            <w:pPr>
              <w:rPr>
                <w:rFonts w:eastAsia="Times New Roman"/>
                <w:sz w:val="20"/>
                <w:szCs w:val="20"/>
              </w:rPr>
            </w:pPr>
          </w:p>
        </w:tc>
        <w:tc>
          <w:tcPr>
            <w:tcW w:w="1000" w:type="pct"/>
            <w:vAlign w:val="center"/>
            <w:hideMark/>
          </w:tcPr>
          <w:p w14:paraId="562399E3" w14:textId="77777777" w:rsidR="00000000" w:rsidRDefault="00057078">
            <w:pPr>
              <w:rPr>
                <w:rFonts w:eastAsia="Times New Roman"/>
                <w:sz w:val="20"/>
                <w:szCs w:val="20"/>
              </w:rPr>
            </w:pPr>
          </w:p>
        </w:tc>
        <w:tc>
          <w:tcPr>
            <w:tcW w:w="1000" w:type="pct"/>
            <w:vAlign w:val="center"/>
            <w:hideMark/>
          </w:tcPr>
          <w:p w14:paraId="2ED386C9" w14:textId="77777777" w:rsidR="00000000" w:rsidRDefault="00057078">
            <w:pPr>
              <w:rPr>
                <w:rFonts w:eastAsia="Times New Roman"/>
                <w:sz w:val="20"/>
                <w:szCs w:val="20"/>
              </w:rPr>
            </w:pPr>
          </w:p>
        </w:tc>
      </w:tr>
      <w:tr w:rsidR="00000000" w14:paraId="7D2EE0D7" w14:textId="77777777">
        <w:trPr>
          <w:divId w:val="1579171170"/>
          <w:jc w:val="center"/>
        </w:trPr>
        <w:tc>
          <w:tcPr>
            <w:tcW w:w="0" w:type="auto"/>
            <w:gridSpan w:val="5"/>
            <w:tcMar>
              <w:top w:w="30" w:type="dxa"/>
              <w:left w:w="30" w:type="dxa"/>
              <w:bottom w:w="30" w:type="dxa"/>
              <w:right w:w="30" w:type="dxa"/>
            </w:tcMar>
            <w:vAlign w:val="bottom"/>
            <w:hideMark/>
          </w:tcPr>
          <w:p w14:paraId="42B036B0"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34AAEFF7" w14:textId="77777777">
        <w:trPr>
          <w:divId w:val="1579171170"/>
          <w:jc w:val="center"/>
        </w:trPr>
        <w:tc>
          <w:tcPr>
            <w:tcW w:w="0" w:type="auto"/>
            <w:gridSpan w:val="5"/>
            <w:tcMar>
              <w:top w:w="30" w:type="dxa"/>
              <w:left w:w="30" w:type="dxa"/>
              <w:bottom w:w="30" w:type="dxa"/>
              <w:right w:w="30" w:type="dxa"/>
            </w:tcMar>
            <w:vAlign w:val="bottom"/>
            <w:hideMark/>
          </w:tcPr>
          <w:p w14:paraId="0A748F52"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10FBEB4" w14:textId="77777777">
        <w:trPr>
          <w:divId w:val="1579171170"/>
          <w:jc w:val="center"/>
        </w:trPr>
        <w:tc>
          <w:tcPr>
            <w:tcW w:w="0" w:type="auto"/>
            <w:gridSpan w:val="5"/>
            <w:tcMar>
              <w:top w:w="30" w:type="dxa"/>
              <w:left w:w="30" w:type="dxa"/>
              <w:bottom w:w="30" w:type="dxa"/>
              <w:right w:w="30" w:type="dxa"/>
            </w:tcMar>
            <w:vAlign w:val="bottom"/>
            <w:hideMark/>
          </w:tcPr>
          <w:p w14:paraId="1CC4B2E5"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1413CC1F" w14:textId="77777777" w:rsidR="00000000" w:rsidRDefault="00057078">
      <w:pPr>
        <w:divId w:val="938634486"/>
        <w:rPr>
          <w:rFonts w:eastAsia="Times New Roman"/>
          <w:sz w:val="20"/>
          <w:szCs w:val="20"/>
        </w:rPr>
      </w:pPr>
    </w:p>
    <w:p w14:paraId="568A74BD" w14:textId="77777777" w:rsidR="00000000" w:rsidRDefault="00057078">
      <w:pPr>
        <w:spacing w:line="288" w:lineRule="auto"/>
        <w:rPr>
          <w:rFonts w:eastAsia="Times New Roman"/>
          <w:sz w:val="20"/>
          <w:szCs w:val="20"/>
        </w:rPr>
      </w:pPr>
      <w:r>
        <w:rPr>
          <w:rFonts w:ascii="inherit" w:eastAsia="Times New Roman" w:hAnsi="inherit"/>
          <w:sz w:val="20"/>
          <w:szCs w:val="20"/>
        </w:rPr>
        <w:t xml:space="preserve">belief that losses, while possible, are not probable. Further, any possible range of loss cannot be reasonably estimated at this time. The unfavorable resolution of one or more of these matters could have a material adverse effect on our business, results </w:t>
      </w:r>
      <w:r>
        <w:rPr>
          <w:rFonts w:ascii="inherit" w:eastAsia="Times New Roman" w:hAnsi="inherit"/>
          <w:sz w:val="20"/>
          <w:szCs w:val="20"/>
        </w:rPr>
        <w:t>of operations, financial condition or cash flows. For example, if some or all of our license agreements are declared invalid or unenforceable and we are required to renegotiate these license agreements, or if as part of a settlement we agree to renegotiate</w:t>
      </w:r>
      <w:r>
        <w:rPr>
          <w:rFonts w:ascii="inherit" w:eastAsia="Times New Roman" w:hAnsi="inherit"/>
          <w:sz w:val="20"/>
          <w:szCs w:val="20"/>
        </w:rPr>
        <w:t xml:space="preserve"> certain of our license agreements, we may not receive, or may not be able to recognize, any licensing or royalty revenues on the impacted license agreements unless and until we enter into new license agreements. We are engaged in numerous other legal acti</w:t>
      </w:r>
      <w:r>
        <w:rPr>
          <w:rFonts w:ascii="inherit" w:eastAsia="Times New Roman" w:hAnsi="inherit"/>
          <w:sz w:val="20"/>
          <w:szCs w:val="20"/>
        </w:rPr>
        <w:t>ons not described above arising in the ordinary course of our business and, while there can be no assurance, believe that the ultimate outcome of these other legal actions will not have a material adverse effect on our business, results of operations, fina</w:t>
      </w:r>
      <w:r>
        <w:rPr>
          <w:rFonts w:ascii="inherit" w:eastAsia="Times New Roman" w:hAnsi="inherit"/>
          <w:sz w:val="20"/>
          <w:szCs w:val="20"/>
        </w:rPr>
        <w:t>ncial condition or cash flows.</w:t>
      </w:r>
    </w:p>
    <w:p w14:paraId="18AD4856"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Indemnifications</w:t>
      </w:r>
      <w:r>
        <w:rPr>
          <w:rFonts w:ascii="inherit" w:eastAsia="Times New Roman" w:hAnsi="inherit"/>
          <w:sz w:val="20"/>
          <w:szCs w:val="20"/>
        </w:rPr>
        <w:t xml:space="preserve">. We generally do not indemnify our customers and licensees for losses sustained from infringement of third-party intellectual property rights. However, we are contingently liable under certain product sales, </w:t>
      </w:r>
      <w:r>
        <w:rPr>
          <w:rFonts w:ascii="inherit" w:eastAsia="Times New Roman" w:hAnsi="inherit"/>
          <w:sz w:val="20"/>
          <w:szCs w:val="20"/>
        </w:rPr>
        <w:t xml:space="preserve">services, license and other agreements to indemnify certain customers, chipset foundries and semiconductor assembly and test service providers against certain types of liability and/or damages arising from qualifying claims of patent, copyright, trademark </w:t>
      </w:r>
      <w:r>
        <w:rPr>
          <w:rFonts w:ascii="inherit" w:eastAsia="Times New Roman" w:hAnsi="inherit"/>
          <w:sz w:val="20"/>
          <w:szCs w:val="20"/>
        </w:rPr>
        <w:t>or trade secret infringement by products or services sold or provided by us, or by intellectual property provided by us to chipset foundries and semiconductor assembly and test service providers. Our obligations under these agreements may be limited in ter</w:t>
      </w:r>
      <w:r>
        <w:rPr>
          <w:rFonts w:ascii="inherit" w:eastAsia="Times New Roman" w:hAnsi="inherit"/>
          <w:sz w:val="20"/>
          <w:szCs w:val="20"/>
        </w:rPr>
        <w:t>ms of time and/or amount, and in some instances, we may have recourse against third parties for certain payments made by us.</w:t>
      </w:r>
    </w:p>
    <w:p w14:paraId="4ABCBE4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March 31, 2019, we have received a number of claims from our direct and indirect customers and other third parties for inde</w:t>
      </w:r>
      <w:r>
        <w:rPr>
          <w:rFonts w:ascii="inherit" w:eastAsia="Times New Roman" w:hAnsi="inherit"/>
          <w:sz w:val="20"/>
          <w:szCs w:val="20"/>
        </w:rPr>
        <w:t>mnification under such agreements with respect to alleged infringement of third-party intellectual property rights by our products. Reimbursements under indemnification arrangements have not been material to our consolidated financial statements. We have n</w:t>
      </w:r>
      <w:r>
        <w:rPr>
          <w:rFonts w:ascii="inherit" w:eastAsia="Times New Roman" w:hAnsi="inherit"/>
          <w:sz w:val="20"/>
          <w:szCs w:val="20"/>
        </w:rPr>
        <w:t>ot recorded any accrual for contingent liabilities at</w:t>
      </w:r>
      <w:r>
        <w:rPr>
          <w:rFonts w:ascii="inherit" w:eastAsia="Times New Roman" w:hAnsi="inherit"/>
          <w:sz w:val="20"/>
          <w:szCs w:val="20"/>
        </w:rPr>
        <w:t xml:space="preserve"> </w:t>
      </w:r>
      <w:r>
        <w:rPr>
          <w:rFonts w:ascii="inherit" w:eastAsia="Times New Roman" w:hAnsi="inherit"/>
          <w:sz w:val="20"/>
          <w:szCs w:val="20"/>
        </w:rPr>
        <w:t>March 31, 2019 associated with these indemnification arrangements based on our belief that additional liabilities, while possible, are not probable. Further, any possible range of loss cannot be reasona</w:t>
      </w:r>
      <w:r>
        <w:rPr>
          <w:rFonts w:ascii="inherit" w:eastAsia="Times New Roman" w:hAnsi="inherit"/>
          <w:sz w:val="20"/>
          <w:szCs w:val="20"/>
        </w:rPr>
        <w:t>bly estimated at this time.</w:t>
      </w:r>
    </w:p>
    <w:p w14:paraId="45DC2B4B" w14:textId="77777777" w:rsidR="00000000" w:rsidRDefault="00057078">
      <w:pPr>
        <w:spacing w:line="288" w:lineRule="auto"/>
        <w:ind w:firstLine="360"/>
        <w:rPr>
          <w:rFonts w:eastAsia="Times New Roman"/>
          <w:sz w:val="20"/>
          <w:szCs w:val="20"/>
        </w:rPr>
      </w:pPr>
      <w:bookmarkStart w:id="15" w:name="s9DE1DC7973345901878E681DE0BD574A"/>
      <w:bookmarkEnd w:id="15"/>
      <w:r>
        <w:rPr>
          <w:rFonts w:ascii="inherit" w:eastAsia="Times New Roman" w:hAnsi="inherit"/>
          <w:b/>
          <w:bCs/>
          <w:i/>
          <w:iCs/>
          <w:sz w:val="20"/>
          <w:szCs w:val="20"/>
        </w:rPr>
        <w:t>Purchase Obligations and Operating Leases</w:t>
      </w:r>
      <w:r>
        <w:rPr>
          <w:rFonts w:ascii="inherit" w:eastAsia="Times New Roman" w:hAnsi="inherit"/>
          <w:sz w:val="20"/>
          <w:szCs w:val="20"/>
        </w:rPr>
        <w:t>. We have agreements with suppliers and other parties to purchase inventory, other goods and services and long-lived assets. Integrated circuit product inventory obligations represent pur</w:t>
      </w:r>
      <w:r>
        <w:rPr>
          <w:rFonts w:ascii="inherit" w:eastAsia="Times New Roman" w:hAnsi="inherit"/>
          <w:sz w:val="20"/>
          <w:szCs w:val="20"/>
        </w:rPr>
        <w:t>chase commitments for raw materials, semiconductor die, finished goods and manufacturing services, such as wafer bump, probe, assembly and final test. Under our manufacturing relationships with our foundry suppliers and assembly and test service providers,</w:t>
      </w:r>
      <w:r>
        <w:rPr>
          <w:rFonts w:ascii="inherit" w:eastAsia="Times New Roman" w:hAnsi="inherit"/>
          <w:sz w:val="20"/>
          <w:szCs w:val="20"/>
        </w:rPr>
        <w:t xml:space="preserve"> cancelation of outstanding purchase commitments is generally allowed but requires payment of costs incurred through the date of cancelation, and in some cases, incremental fees related to capacity underutilization.</w:t>
      </w:r>
      <w:r>
        <w:rPr>
          <w:rFonts w:ascii="inherit" w:eastAsia="Times New Roman" w:hAnsi="inherit"/>
          <w:sz w:val="20"/>
          <w:szCs w:val="20"/>
        </w:rPr>
        <w:t xml:space="preserve"> </w:t>
      </w:r>
      <w:r>
        <w:rPr>
          <w:rFonts w:ascii="inherit" w:eastAsia="Times New Roman" w:hAnsi="inherit"/>
          <w:sz w:val="20"/>
          <w:szCs w:val="20"/>
        </w:rPr>
        <w:t>We lease certain of our land, facilities</w:t>
      </w:r>
      <w:r>
        <w:rPr>
          <w:rFonts w:ascii="inherit" w:eastAsia="Times New Roman" w:hAnsi="inherit"/>
          <w:sz w:val="20"/>
          <w:szCs w:val="20"/>
        </w:rPr>
        <w:t xml:space="preserve"> and equipment under noncancelable operating leases, with terms ranging from less than one year to 15 years and with provisions in certain leases for cost-of-living increases. </w:t>
      </w:r>
    </w:p>
    <w:p w14:paraId="2A75A80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Obligations under our purchase agreements, which primarily relate to integrated</w:t>
      </w:r>
      <w:r>
        <w:rPr>
          <w:rFonts w:ascii="inherit" w:eastAsia="Times New Roman" w:hAnsi="inherit"/>
          <w:sz w:val="20"/>
          <w:szCs w:val="20"/>
        </w:rPr>
        <w:t xml:space="preserve"> circuit product inventory obligations, and future minimum lease payments under our operating leases at</w:t>
      </w:r>
      <w:r>
        <w:rPr>
          <w:rFonts w:ascii="inherit" w:eastAsia="Times New Roman" w:hAnsi="inherit"/>
          <w:sz w:val="20"/>
          <w:szCs w:val="20"/>
        </w:rPr>
        <w:t xml:space="preserve"> </w:t>
      </w:r>
      <w:r>
        <w:rPr>
          <w:rFonts w:ascii="inherit" w:eastAsia="Times New Roman" w:hAnsi="inherit"/>
          <w:sz w:val="20"/>
          <w:szCs w:val="20"/>
        </w:rPr>
        <w:t>March 31, 2019 were as follows (in millions):</w:t>
      </w:r>
    </w:p>
    <w:tbl>
      <w:tblPr>
        <w:tblW w:w="5000" w:type="pct"/>
        <w:tblCellMar>
          <w:left w:w="0" w:type="dxa"/>
          <w:right w:w="0" w:type="dxa"/>
        </w:tblCellMar>
        <w:tblLook w:val="04A0" w:firstRow="1" w:lastRow="0" w:firstColumn="1" w:lastColumn="0" w:noHBand="0" w:noVBand="1"/>
      </w:tblPr>
      <w:tblGrid>
        <w:gridCol w:w="6177"/>
        <w:gridCol w:w="123"/>
        <w:gridCol w:w="841"/>
        <w:gridCol w:w="84"/>
        <w:gridCol w:w="105"/>
        <w:gridCol w:w="123"/>
        <w:gridCol w:w="779"/>
        <w:gridCol w:w="74"/>
      </w:tblGrid>
      <w:tr w:rsidR="00000000" w14:paraId="6062FEB3" w14:textId="77777777">
        <w:trPr>
          <w:divId w:val="1035697267"/>
        </w:trPr>
        <w:tc>
          <w:tcPr>
            <w:tcW w:w="0" w:type="auto"/>
            <w:gridSpan w:val="8"/>
            <w:vAlign w:val="center"/>
            <w:hideMark/>
          </w:tcPr>
          <w:p w14:paraId="7EBAD3F9" w14:textId="77777777" w:rsidR="00000000" w:rsidRDefault="00057078">
            <w:pPr>
              <w:spacing w:line="288" w:lineRule="auto"/>
              <w:ind w:firstLine="360"/>
              <w:rPr>
                <w:rFonts w:eastAsia="Times New Roman"/>
                <w:sz w:val="20"/>
                <w:szCs w:val="20"/>
              </w:rPr>
            </w:pPr>
          </w:p>
        </w:tc>
      </w:tr>
      <w:tr w:rsidR="00000000" w14:paraId="489294AE" w14:textId="77777777">
        <w:trPr>
          <w:divId w:val="1035697267"/>
        </w:trPr>
        <w:tc>
          <w:tcPr>
            <w:tcW w:w="3750" w:type="pct"/>
            <w:vAlign w:val="center"/>
            <w:hideMark/>
          </w:tcPr>
          <w:p w14:paraId="50D213FC" w14:textId="77777777" w:rsidR="00000000" w:rsidRDefault="00057078">
            <w:pPr>
              <w:rPr>
                <w:rFonts w:eastAsia="Times New Roman"/>
                <w:sz w:val="20"/>
                <w:szCs w:val="20"/>
              </w:rPr>
            </w:pPr>
          </w:p>
        </w:tc>
        <w:tc>
          <w:tcPr>
            <w:tcW w:w="50" w:type="pct"/>
            <w:vAlign w:val="center"/>
            <w:hideMark/>
          </w:tcPr>
          <w:p w14:paraId="26558729" w14:textId="77777777" w:rsidR="00000000" w:rsidRDefault="00057078">
            <w:pPr>
              <w:rPr>
                <w:rFonts w:eastAsia="Times New Roman"/>
                <w:sz w:val="20"/>
                <w:szCs w:val="20"/>
              </w:rPr>
            </w:pPr>
          </w:p>
        </w:tc>
        <w:tc>
          <w:tcPr>
            <w:tcW w:w="500" w:type="pct"/>
            <w:vAlign w:val="center"/>
            <w:hideMark/>
          </w:tcPr>
          <w:p w14:paraId="3A2EF6DA" w14:textId="77777777" w:rsidR="00000000" w:rsidRDefault="00057078">
            <w:pPr>
              <w:rPr>
                <w:rFonts w:eastAsia="Times New Roman"/>
                <w:sz w:val="20"/>
                <w:szCs w:val="20"/>
              </w:rPr>
            </w:pPr>
          </w:p>
        </w:tc>
        <w:tc>
          <w:tcPr>
            <w:tcW w:w="50" w:type="pct"/>
            <w:vAlign w:val="center"/>
            <w:hideMark/>
          </w:tcPr>
          <w:p w14:paraId="36C0E38F" w14:textId="77777777" w:rsidR="00000000" w:rsidRDefault="00057078">
            <w:pPr>
              <w:rPr>
                <w:rFonts w:eastAsia="Times New Roman"/>
                <w:sz w:val="20"/>
                <w:szCs w:val="20"/>
              </w:rPr>
            </w:pPr>
          </w:p>
        </w:tc>
        <w:tc>
          <w:tcPr>
            <w:tcW w:w="50" w:type="pct"/>
            <w:vAlign w:val="center"/>
            <w:hideMark/>
          </w:tcPr>
          <w:p w14:paraId="20E6C10A" w14:textId="77777777" w:rsidR="00000000" w:rsidRDefault="00057078">
            <w:pPr>
              <w:rPr>
                <w:rFonts w:eastAsia="Times New Roman"/>
                <w:sz w:val="20"/>
                <w:szCs w:val="20"/>
              </w:rPr>
            </w:pPr>
          </w:p>
        </w:tc>
        <w:tc>
          <w:tcPr>
            <w:tcW w:w="50" w:type="pct"/>
            <w:vAlign w:val="center"/>
            <w:hideMark/>
          </w:tcPr>
          <w:p w14:paraId="4F88592D" w14:textId="77777777" w:rsidR="00000000" w:rsidRDefault="00057078">
            <w:pPr>
              <w:rPr>
                <w:rFonts w:eastAsia="Times New Roman"/>
                <w:sz w:val="20"/>
                <w:szCs w:val="20"/>
              </w:rPr>
            </w:pPr>
          </w:p>
        </w:tc>
        <w:tc>
          <w:tcPr>
            <w:tcW w:w="500" w:type="pct"/>
            <w:vAlign w:val="center"/>
            <w:hideMark/>
          </w:tcPr>
          <w:p w14:paraId="3CD1E432" w14:textId="77777777" w:rsidR="00000000" w:rsidRDefault="00057078">
            <w:pPr>
              <w:rPr>
                <w:rFonts w:eastAsia="Times New Roman"/>
                <w:sz w:val="20"/>
                <w:szCs w:val="20"/>
              </w:rPr>
            </w:pPr>
          </w:p>
        </w:tc>
        <w:tc>
          <w:tcPr>
            <w:tcW w:w="50" w:type="pct"/>
            <w:vAlign w:val="center"/>
            <w:hideMark/>
          </w:tcPr>
          <w:p w14:paraId="5B2C2BA1" w14:textId="77777777" w:rsidR="00000000" w:rsidRDefault="00057078">
            <w:pPr>
              <w:rPr>
                <w:rFonts w:eastAsia="Times New Roman"/>
                <w:sz w:val="20"/>
                <w:szCs w:val="20"/>
              </w:rPr>
            </w:pPr>
          </w:p>
        </w:tc>
      </w:tr>
      <w:tr w:rsidR="00000000" w14:paraId="38016392" w14:textId="77777777">
        <w:trPr>
          <w:divId w:val="1035697267"/>
        </w:trPr>
        <w:tc>
          <w:tcPr>
            <w:tcW w:w="0" w:type="auto"/>
            <w:tcMar>
              <w:top w:w="30" w:type="dxa"/>
              <w:left w:w="30" w:type="dxa"/>
              <w:bottom w:w="30" w:type="dxa"/>
              <w:right w:w="30" w:type="dxa"/>
            </w:tcMar>
            <w:vAlign w:val="bottom"/>
            <w:hideMark/>
          </w:tcPr>
          <w:p w14:paraId="3A5EC535" w14:textId="77777777" w:rsidR="00000000" w:rsidRDefault="00057078">
            <w:pPr>
              <w:divId w:val="1341808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C04E9B" w14:textId="77777777" w:rsidR="00000000" w:rsidRDefault="00057078">
            <w:pPr>
              <w:jc w:val="center"/>
              <w:rPr>
                <w:rFonts w:eastAsia="Times New Roman"/>
                <w:sz w:val="18"/>
                <w:szCs w:val="18"/>
              </w:rPr>
            </w:pPr>
            <w:r>
              <w:rPr>
                <w:rFonts w:ascii="inherit" w:eastAsia="Times New Roman" w:hAnsi="inherit"/>
                <w:b/>
                <w:bCs/>
                <w:sz w:val="18"/>
                <w:szCs w:val="18"/>
              </w:rPr>
              <w:t>Purchase Obligations</w:t>
            </w:r>
          </w:p>
        </w:tc>
        <w:tc>
          <w:tcPr>
            <w:tcW w:w="0" w:type="auto"/>
            <w:tcMar>
              <w:top w:w="30" w:type="dxa"/>
              <w:left w:w="30" w:type="dxa"/>
              <w:bottom w:w="30" w:type="dxa"/>
              <w:right w:w="30" w:type="dxa"/>
            </w:tcMar>
            <w:vAlign w:val="bottom"/>
            <w:hideMark/>
          </w:tcPr>
          <w:p w14:paraId="4C946DAB" w14:textId="77777777" w:rsidR="00000000" w:rsidRDefault="00057078">
            <w:pPr>
              <w:divId w:val="614602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401F65" w14:textId="77777777" w:rsidR="00000000" w:rsidRDefault="00057078">
            <w:pPr>
              <w:jc w:val="center"/>
              <w:rPr>
                <w:rFonts w:eastAsia="Times New Roman"/>
                <w:sz w:val="18"/>
                <w:szCs w:val="18"/>
              </w:rPr>
            </w:pPr>
            <w:r>
              <w:rPr>
                <w:rFonts w:ascii="inherit" w:eastAsia="Times New Roman" w:hAnsi="inherit"/>
                <w:b/>
                <w:bCs/>
                <w:sz w:val="18"/>
                <w:szCs w:val="18"/>
              </w:rPr>
              <w:t>Operating Leases</w:t>
            </w:r>
          </w:p>
        </w:tc>
      </w:tr>
      <w:tr w:rsidR="00000000" w14:paraId="15AC8DBD" w14:textId="77777777">
        <w:trPr>
          <w:divId w:val="1035697267"/>
        </w:trPr>
        <w:tc>
          <w:tcPr>
            <w:tcW w:w="0" w:type="auto"/>
            <w:shd w:val="clear" w:color="auto" w:fill="CCEEFF"/>
            <w:tcMar>
              <w:top w:w="30" w:type="dxa"/>
              <w:left w:w="30" w:type="dxa"/>
              <w:bottom w:w="30" w:type="dxa"/>
              <w:right w:w="30" w:type="dxa"/>
            </w:tcMar>
            <w:vAlign w:val="bottom"/>
            <w:hideMark/>
          </w:tcPr>
          <w:p w14:paraId="2855B7E0" w14:textId="77777777" w:rsidR="00000000" w:rsidRDefault="00057078">
            <w:pPr>
              <w:rPr>
                <w:rFonts w:eastAsia="Times New Roman"/>
                <w:sz w:val="18"/>
                <w:szCs w:val="18"/>
              </w:rPr>
            </w:pPr>
            <w:r>
              <w:rPr>
                <w:rFonts w:ascii="inherit" w:eastAsia="Times New Roman" w:hAnsi="inherit"/>
                <w:sz w:val="18"/>
                <w:szCs w:val="18"/>
              </w:rPr>
              <w:t>Remainder of fiscal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7BCC1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506AC9" w14:textId="77777777" w:rsidR="00000000" w:rsidRDefault="00057078">
            <w:pPr>
              <w:jc w:val="right"/>
              <w:rPr>
                <w:rFonts w:eastAsia="Times New Roman"/>
                <w:sz w:val="18"/>
                <w:szCs w:val="18"/>
              </w:rPr>
            </w:pPr>
            <w:r>
              <w:rPr>
                <w:rFonts w:ascii="inherit" w:eastAsia="Times New Roman" w:hAnsi="inherit"/>
                <w:sz w:val="18"/>
                <w:szCs w:val="18"/>
              </w:rPr>
              <w:t>2,948</w:t>
            </w:r>
          </w:p>
        </w:tc>
        <w:tc>
          <w:tcPr>
            <w:tcW w:w="0" w:type="auto"/>
            <w:tcBorders>
              <w:top w:val="single" w:sz="6" w:space="0" w:color="000000"/>
            </w:tcBorders>
            <w:shd w:val="clear" w:color="auto" w:fill="CCEEFF"/>
            <w:vAlign w:val="bottom"/>
            <w:hideMark/>
          </w:tcPr>
          <w:p w14:paraId="431D8D4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C23BC7" w14:textId="77777777" w:rsidR="00000000" w:rsidRDefault="00057078">
            <w:pPr>
              <w:divId w:val="44914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7C30B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6593C6"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tcBorders>
            <w:shd w:val="clear" w:color="auto" w:fill="CCEEFF"/>
            <w:vAlign w:val="bottom"/>
            <w:hideMark/>
          </w:tcPr>
          <w:p w14:paraId="0FE31515" w14:textId="77777777" w:rsidR="00000000" w:rsidRDefault="00057078">
            <w:pPr>
              <w:rPr>
                <w:rFonts w:eastAsia="Times New Roman"/>
                <w:sz w:val="20"/>
                <w:szCs w:val="20"/>
              </w:rPr>
            </w:pPr>
          </w:p>
        </w:tc>
      </w:tr>
      <w:tr w:rsidR="00000000" w14:paraId="0D4F807A" w14:textId="77777777">
        <w:trPr>
          <w:divId w:val="1035697267"/>
        </w:trPr>
        <w:tc>
          <w:tcPr>
            <w:tcW w:w="0" w:type="auto"/>
            <w:tcMar>
              <w:top w:w="30" w:type="dxa"/>
              <w:left w:w="30" w:type="dxa"/>
              <w:bottom w:w="30" w:type="dxa"/>
              <w:right w:w="30" w:type="dxa"/>
            </w:tcMar>
            <w:vAlign w:val="bottom"/>
            <w:hideMark/>
          </w:tcPr>
          <w:p w14:paraId="17C64D9A" w14:textId="77777777" w:rsidR="00000000" w:rsidRDefault="00057078">
            <w:pPr>
              <w:rPr>
                <w:rFonts w:eastAsia="Times New Roman"/>
                <w:sz w:val="18"/>
                <w:szCs w:val="18"/>
              </w:rPr>
            </w:pPr>
            <w:r>
              <w:rPr>
                <w:rFonts w:ascii="inherit" w:eastAsia="Times New Roman" w:hAnsi="inherit"/>
                <w:sz w:val="18"/>
                <w:szCs w:val="18"/>
              </w:rPr>
              <w:t>2020</w:t>
            </w:r>
          </w:p>
        </w:tc>
        <w:tc>
          <w:tcPr>
            <w:tcW w:w="0" w:type="auto"/>
            <w:gridSpan w:val="2"/>
            <w:tcMar>
              <w:top w:w="30" w:type="dxa"/>
              <w:left w:w="30" w:type="dxa"/>
              <w:bottom w:w="30" w:type="dxa"/>
              <w:right w:w="0" w:type="dxa"/>
            </w:tcMar>
            <w:vAlign w:val="bottom"/>
            <w:hideMark/>
          </w:tcPr>
          <w:p w14:paraId="2D9BBA6E" w14:textId="77777777" w:rsidR="00000000" w:rsidRDefault="00057078">
            <w:pPr>
              <w:jc w:val="right"/>
              <w:rPr>
                <w:rFonts w:eastAsia="Times New Roman"/>
                <w:sz w:val="18"/>
                <w:szCs w:val="18"/>
              </w:rPr>
            </w:pPr>
            <w:r>
              <w:rPr>
                <w:rFonts w:ascii="inherit" w:eastAsia="Times New Roman" w:hAnsi="inherit"/>
                <w:sz w:val="18"/>
                <w:szCs w:val="18"/>
              </w:rPr>
              <w:t>637</w:t>
            </w:r>
          </w:p>
        </w:tc>
        <w:tc>
          <w:tcPr>
            <w:tcW w:w="0" w:type="auto"/>
            <w:vAlign w:val="bottom"/>
            <w:hideMark/>
          </w:tcPr>
          <w:p w14:paraId="4A4BCB4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8C1466B" w14:textId="77777777" w:rsidR="00000000" w:rsidRDefault="00057078">
            <w:pPr>
              <w:divId w:val="1417358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B74D7E" w14:textId="77777777" w:rsidR="00000000" w:rsidRDefault="00057078">
            <w:pPr>
              <w:jc w:val="right"/>
              <w:rPr>
                <w:rFonts w:eastAsia="Times New Roman"/>
                <w:sz w:val="18"/>
                <w:szCs w:val="18"/>
              </w:rPr>
            </w:pPr>
            <w:r>
              <w:rPr>
                <w:rFonts w:ascii="inherit" w:eastAsia="Times New Roman" w:hAnsi="inherit"/>
                <w:sz w:val="18"/>
                <w:szCs w:val="18"/>
              </w:rPr>
              <w:t>112</w:t>
            </w:r>
          </w:p>
        </w:tc>
        <w:tc>
          <w:tcPr>
            <w:tcW w:w="0" w:type="auto"/>
            <w:vAlign w:val="bottom"/>
            <w:hideMark/>
          </w:tcPr>
          <w:p w14:paraId="58248D59" w14:textId="77777777" w:rsidR="00000000" w:rsidRDefault="00057078">
            <w:pPr>
              <w:rPr>
                <w:rFonts w:eastAsia="Times New Roman"/>
                <w:sz w:val="20"/>
                <w:szCs w:val="20"/>
              </w:rPr>
            </w:pPr>
          </w:p>
        </w:tc>
      </w:tr>
      <w:tr w:rsidR="00000000" w14:paraId="44F3751A" w14:textId="77777777">
        <w:trPr>
          <w:divId w:val="1035697267"/>
        </w:trPr>
        <w:tc>
          <w:tcPr>
            <w:tcW w:w="0" w:type="auto"/>
            <w:shd w:val="clear" w:color="auto" w:fill="CCEEFF"/>
            <w:tcMar>
              <w:top w:w="30" w:type="dxa"/>
              <w:left w:w="30" w:type="dxa"/>
              <w:bottom w:w="30" w:type="dxa"/>
              <w:right w:w="30" w:type="dxa"/>
            </w:tcMar>
            <w:vAlign w:val="bottom"/>
            <w:hideMark/>
          </w:tcPr>
          <w:p w14:paraId="3E008670" w14:textId="77777777" w:rsidR="00000000" w:rsidRDefault="00057078">
            <w:pPr>
              <w:rPr>
                <w:rFonts w:eastAsia="Times New Roman"/>
                <w:sz w:val="18"/>
                <w:szCs w:val="18"/>
              </w:rPr>
            </w:pPr>
            <w:r>
              <w:rPr>
                <w:rFonts w:ascii="inherit" w:eastAsia="Times New Roman" w:hAnsi="inherit"/>
                <w:sz w:val="18"/>
                <w:szCs w:val="18"/>
              </w:rPr>
              <w:t>2021</w:t>
            </w:r>
          </w:p>
        </w:tc>
        <w:tc>
          <w:tcPr>
            <w:tcW w:w="0" w:type="auto"/>
            <w:gridSpan w:val="2"/>
            <w:shd w:val="clear" w:color="auto" w:fill="CCEEFF"/>
            <w:tcMar>
              <w:top w:w="30" w:type="dxa"/>
              <w:left w:w="30" w:type="dxa"/>
              <w:bottom w:w="30" w:type="dxa"/>
              <w:right w:w="0" w:type="dxa"/>
            </w:tcMar>
            <w:vAlign w:val="bottom"/>
            <w:hideMark/>
          </w:tcPr>
          <w:p w14:paraId="3532406B" w14:textId="77777777" w:rsidR="00000000" w:rsidRDefault="00057078">
            <w:pPr>
              <w:jc w:val="right"/>
              <w:rPr>
                <w:rFonts w:eastAsia="Times New Roman"/>
                <w:sz w:val="18"/>
                <w:szCs w:val="18"/>
              </w:rPr>
            </w:pPr>
            <w:r>
              <w:rPr>
                <w:rFonts w:ascii="inherit" w:eastAsia="Times New Roman" w:hAnsi="inherit"/>
                <w:sz w:val="18"/>
                <w:szCs w:val="18"/>
              </w:rPr>
              <w:t>326</w:t>
            </w:r>
          </w:p>
        </w:tc>
        <w:tc>
          <w:tcPr>
            <w:tcW w:w="0" w:type="auto"/>
            <w:shd w:val="clear" w:color="auto" w:fill="CCEEFF"/>
            <w:vAlign w:val="bottom"/>
            <w:hideMark/>
          </w:tcPr>
          <w:p w14:paraId="63DE188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F8360" w14:textId="77777777" w:rsidR="00000000" w:rsidRDefault="00057078">
            <w:pPr>
              <w:divId w:val="979726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3FEAA5" w14:textId="77777777" w:rsidR="00000000" w:rsidRDefault="00057078">
            <w:pPr>
              <w:jc w:val="right"/>
              <w:rPr>
                <w:rFonts w:eastAsia="Times New Roman"/>
                <w:sz w:val="18"/>
                <w:szCs w:val="18"/>
              </w:rPr>
            </w:pPr>
            <w:r>
              <w:rPr>
                <w:rFonts w:ascii="inherit" w:eastAsia="Times New Roman" w:hAnsi="inherit"/>
                <w:sz w:val="18"/>
                <w:szCs w:val="18"/>
              </w:rPr>
              <w:t>84</w:t>
            </w:r>
          </w:p>
        </w:tc>
        <w:tc>
          <w:tcPr>
            <w:tcW w:w="0" w:type="auto"/>
            <w:shd w:val="clear" w:color="auto" w:fill="CCEEFF"/>
            <w:vAlign w:val="bottom"/>
            <w:hideMark/>
          </w:tcPr>
          <w:p w14:paraId="38197D94" w14:textId="77777777" w:rsidR="00000000" w:rsidRDefault="00057078">
            <w:pPr>
              <w:rPr>
                <w:rFonts w:eastAsia="Times New Roman"/>
                <w:sz w:val="20"/>
                <w:szCs w:val="20"/>
              </w:rPr>
            </w:pPr>
          </w:p>
        </w:tc>
      </w:tr>
      <w:tr w:rsidR="00000000" w14:paraId="59D4C681" w14:textId="77777777">
        <w:trPr>
          <w:divId w:val="1035697267"/>
        </w:trPr>
        <w:tc>
          <w:tcPr>
            <w:tcW w:w="0" w:type="auto"/>
            <w:tcMar>
              <w:top w:w="30" w:type="dxa"/>
              <w:left w:w="30" w:type="dxa"/>
              <w:bottom w:w="30" w:type="dxa"/>
              <w:right w:w="30" w:type="dxa"/>
            </w:tcMar>
            <w:vAlign w:val="bottom"/>
            <w:hideMark/>
          </w:tcPr>
          <w:p w14:paraId="4AE03438" w14:textId="77777777" w:rsidR="00000000" w:rsidRDefault="00057078">
            <w:pPr>
              <w:rPr>
                <w:rFonts w:eastAsia="Times New Roman"/>
                <w:sz w:val="18"/>
                <w:szCs w:val="18"/>
              </w:rPr>
            </w:pPr>
            <w:r>
              <w:rPr>
                <w:rFonts w:ascii="inherit" w:eastAsia="Times New Roman" w:hAnsi="inherit"/>
                <w:sz w:val="18"/>
                <w:szCs w:val="18"/>
              </w:rPr>
              <w:t>2022</w:t>
            </w:r>
          </w:p>
        </w:tc>
        <w:tc>
          <w:tcPr>
            <w:tcW w:w="0" w:type="auto"/>
            <w:gridSpan w:val="2"/>
            <w:tcMar>
              <w:top w:w="30" w:type="dxa"/>
              <w:left w:w="30" w:type="dxa"/>
              <w:bottom w:w="30" w:type="dxa"/>
              <w:right w:w="0" w:type="dxa"/>
            </w:tcMar>
            <w:vAlign w:val="bottom"/>
            <w:hideMark/>
          </w:tcPr>
          <w:p w14:paraId="16403704" w14:textId="77777777" w:rsidR="00000000" w:rsidRDefault="00057078">
            <w:pPr>
              <w:jc w:val="right"/>
              <w:rPr>
                <w:rFonts w:eastAsia="Times New Roman"/>
                <w:sz w:val="18"/>
                <w:szCs w:val="18"/>
              </w:rPr>
            </w:pPr>
            <w:r>
              <w:rPr>
                <w:rFonts w:ascii="inherit" w:eastAsia="Times New Roman" w:hAnsi="inherit"/>
                <w:sz w:val="18"/>
                <w:szCs w:val="18"/>
              </w:rPr>
              <w:t>92</w:t>
            </w:r>
          </w:p>
        </w:tc>
        <w:tc>
          <w:tcPr>
            <w:tcW w:w="0" w:type="auto"/>
            <w:vAlign w:val="bottom"/>
            <w:hideMark/>
          </w:tcPr>
          <w:p w14:paraId="388B52C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3F41461" w14:textId="77777777" w:rsidR="00000000" w:rsidRDefault="00057078">
            <w:pPr>
              <w:divId w:val="2096517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EB6E3" w14:textId="77777777" w:rsidR="00000000" w:rsidRDefault="00057078">
            <w:pPr>
              <w:jc w:val="right"/>
              <w:rPr>
                <w:rFonts w:eastAsia="Times New Roman"/>
                <w:sz w:val="18"/>
                <w:szCs w:val="18"/>
              </w:rPr>
            </w:pPr>
            <w:r>
              <w:rPr>
                <w:rFonts w:ascii="inherit" w:eastAsia="Times New Roman" w:hAnsi="inherit"/>
                <w:sz w:val="18"/>
                <w:szCs w:val="18"/>
              </w:rPr>
              <w:t>54</w:t>
            </w:r>
          </w:p>
        </w:tc>
        <w:tc>
          <w:tcPr>
            <w:tcW w:w="0" w:type="auto"/>
            <w:vAlign w:val="bottom"/>
            <w:hideMark/>
          </w:tcPr>
          <w:p w14:paraId="107B00A7" w14:textId="77777777" w:rsidR="00000000" w:rsidRDefault="00057078">
            <w:pPr>
              <w:rPr>
                <w:rFonts w:eastAsia="Times New Roman"/>
                <w:sz w:val="20"/>
                <w:szCs w:val="20"/>
              </w:rPr>
            </w:pPr>
          </w:p>
        </w:tc>
      </w:tr>
      <w:tr w:rsidR="00000000" w14:paraId="3E6F51C1" w14:textId="77777777">
        <w:trPr>
          <w:divId w:val="1035697267"/>
        </w:trPr>
        <w:tc>
          <w:tcPr>
            <w:tcW w:w="0" w:type="auto"/>
            <w:shd w:val="clear" w:color="auto" w:fill="CCEEFF"/>
            <w:tcMar>
              <w:top w:w="30" w:type="dxa"/>
              <w:left w:w="30" w:type="dxa"/>
              <w:bottom w:w="30" w:type="dxa"/>
              <w:right w:w="30" w:type="dxa"/>
            </w:tcMar>
            <w:vAlign w:val="bottom"/>
            <w:hideMark/>
          </w:tcPr>
          <w:p w14:paraId="52D039C6" w14:textId="77777777" w:rsidR="00000000" w:rsidRDefault="00057078">
            <w:pPr>
              <w:rPr>
                <w:rFonts w:eastAsia="Times New Roman"/>
                <w:sz w:val="18"/>
                <w:szCs w:val="18"/>
              </w:rPr>
            </w:pPr>
            <w:r>
              <w:rPr>
                <w:rFonts w:ascii="inherit" w:eastAsia="Times New Roman" w:hAnsi="inherit"/>
                <w:sz w:val="18"/>
                <w:szCs w:val="18"/>
              </w:rPr>
              <w:t>2023</w:t>
            </w:r>
          </w:p>
        </w:tc>
        <w:tc>
          <w:tcPr>
            <w:tcW w:w="0" w:type="auto"/>
            <w:gridSpan w:val="2"/>
            <w:shd w:val="clear" w:color="auto" w:fill="CCEEFF"/>
            <w:tcMar>
              <w:top w:w="30" w:type="dxa"/>
              <w:left w:w="30" w:type="dxa"/>
              <w:bottom w:w="30" w:type="dxa"/>
              <w:right w:w="0" w:type="dxa"/>
            </w:tcMar>
            <w:vAlign w:val="bottom"/>
            <w:hideMark/>
          </w:tcPr>
          <w:p w14:paraId="194544E3" w14:textId="77777777" w:rsidR="00000000" w:rsidRDefault="00057078">
            <w:pPr>
              <w:jc w:val="right"/>
              <w:rPr>
                <w:rFonts w:eastAsia="Times New Roman"/>
                <w:sz w:val="18"/>
                <w:szCs w:val="18"/>
              </w:rPr>
            </w:pPr>
            <w:r>
              <w:rPr>
                <w:rFonts w:ascii="inherit" w:eastAsia="Times New Roman" w:hAnsi="inherit"/>
                <w:sz w:val="18"/>
                <w:szCs w:val="18"/>
              </w:rPr>
              <w:t>52</w:t>
            </w:r>
          </w:p>
        </w:tc>
        <w:tc>
          <w:tcPr>
            <w:tcW w:w="0" w:type="auto"/>
            <w:shd w:val="clear" w:color="auto" w:fill="CCEEFF"/>
            <w:vAlign w:val="bottom"/>
            <w:hideMark/>
          </w:tcPr>
          <w:p w14:paraId="117077C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FF9CB" w14:textId="77777777" w:rsidR="00000000" w:rsidRDefault="00057078">
            <w:pPr>
              <w:divId w:val="64936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0E94D2"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14:paraId="4E701F58" w14:textId="77777777" w:rsidR="00000000" w:rsidRDefault="00057078">
            <w:pPr>
              <w:rPr>
                <w:rFonts w:eastAsia="Times New Roman"/>
                <w:sz w:val="20"/>
                <w:szCs w:val="20"/>
              </w:rPr>
            </w:pPr>
          </w:p>
        </w:tc>
      </w:tr>
      <w:tr w:rsidR="00000000" w14:paraId="3A4FF050" w14:textId="77777777">
        <w:trPr>
          <w:divId w:val="1035697267"/>
        </w:trPr>
        <w:tc>
          <w:tcPr>
            <w:tcW w:w="0" w:type="auto"/>
            <w:tcMar>
              <w:top w:w="30" w:type="dxa"/>
              <w:left w:w="30" w:type="dxa"/>
              <w:bottom w:w="30" w:type="dxa"/>
              <w:right w:w="30" w:type="dxa"/>
            </w:tcMar>
            <w:vAlign w:val="bottom"/>
            <w:hideMark/>
          </w:tcPr>
          <w:p w14:paraId="4FA02A56" w14:textId="77777777" w:rsidR="00000000" w:rsidRDefault="00057078">
            <w:pPr>
              <w:rPr>
                <w:rFonts w:eastAsia="Times New Roman"/>
                <w:sz w:val="18"/>
                <w:szCs w:val="18"/>
              </w:rPr>
            </w:pPr>
            <w:r>
              <w:rPr>
                <w:rFonts w:ascii="inherit" w:eastAsia="Times New Roman" w:hAnsi="inherit"/>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4E84FB2F"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vAlign w:val="bottom"/>
            <w:hideMark/>
          </w:tcPr>
          <w:p w14:paraId="5EA5210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FF0D30B" w14:textId="77777777" w:rsidR="00000000" w:rsidRDefault="00057078">
            <w:pPr>
              <w:divId w:val="1610241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DD5477" w14:textId="77777777" w:rsidR="00000000" w:rsidRDefault="00057078">
            <w:pPr>
              <w:jc w:val="right"/>
              <w:rPr>
                <w:rFonts w:eastAsia="Times New Roman"/>
                <w:sz w:val="18"/>
                <w:szCs w:val="18"/>
              </w:rPr>
            </w:pPr>
            <w:r>
              <w:rPr>
                <w:rFonts w:ascii="inherit" w:eastAsia="Times New Roman" w:hAnsi="inherit"/>
                <w:sz w:val="18"/>
                <w:szCs w:val="18"/>
              </w:rPr>
              <w:t>38</w:t>
            </w:r>
          </w:p>
        </w:tc>
        <w:tc>
          <w:tcPr>
            <w:tcW w:w="0" w:type="auto"/>
            <w:tcBorders>
              <w:bottom w:val="single" w:sz="6" w:space="0" w:color="000000"/>
            </w:tcBorders>
            <w:vAlign w:val="bottom"/>
            <w:hideMark/>
          </w:tcPr>
          <w:p w14:paraId="49FE42A7" w14:textId="77777777" w:rsidR="00000000" w:rsidRDefault="00057078">
            <w:pPr>
              <w:rPr>
                <w:rFonts w:eastAsia="Times New Roman"/>
                <w:sz w:val="20"/>
                <w:szCs w:val="20"/>
              </w:rPr>
            </w:pPr>
          </w:p>
        </w:tc>
      </w:tr>
      <w:tr w:rsidR="00000000" w14:paraId="532EE767" w14:textId="77777777">
        <w:trPr>
          <w:divId w:val="1035697267"/>
        </w:trPr>
        <w:tc>
          <w:tcPr>
            <w:tcW w:w="0" w:type="auto"/>
            <w:shd w:val="clear" w:color="auto" w:fill="CCEEFF"/>
            <w:tcMar>
              <w:top w:w="30" w:type="dxa"/>
              <w:left w:w="180" w:type="dxa"/>
              <w:bottom w:w="30" w:type="dxa"/>
              <w:right w:w="30" w:type="dxa"/>
            </w:tcMar>
            <w:vAlign w:val="bottom"/>
            <w:hideMark/>
          </w:tcPr>
          <w:p w14:paraId="27C2F944"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E1752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573B25" w14:textId="77777777" w:rsidR="00000000" w:rsidRDefault="00057078">
            <w:pPr>
              <w:jc w:val="right"/>
              <w:rPr>
                <w:rFonts w:eastAsia="Times New Roman"/>
                <w:sz w:val="18"/>
                <w:szCs w:val="18"/>
              </w:rPr>
            </w:pPr>
            <w:r>
              <w:rPr>
                <w:rFonts w:ascii="inherit" w:eastAsia="Times New Roman" w:hAnsi="inherit"/>
                <w:sz w:val="18"/>
                <w:szCs w:val="18"/>
              </w:rPr>
              <w:t>4,072</w:t>
            </w:r>
          </w:p>
        </w:tc>
        <w:tc>
          <w:tcPr>
            <w:tcW w:w="0" w:type="auto"/>
            <w:tcBorders>
              <w:top w:val="single" w:sz="6" w:space="0" w:color="000000"/>
              <w:bottom w:val="double" w:sz="6" w:space="0" w:color="000000"/>
            </w:tcBorders>
            <w:shd w:val="clear" w:color="auto" w:fill="CCEEFF"/>
            <w:vAlign w:val="bottom"/>
            <w:hideMark/>
          </w:tcPr>
          <w:p w14:paraId="2684D14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5DA500" w14:textId="77777777" w:rsidR="00000000" w:rsidRDefault="00057078">
            <w:pPr>
              <w:divId w:val="338581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8FD5C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0918E6" w14:textId="77777777" w:rsidR="00000000" w:rsidRDefault="00057078">
            <w:pPr>
              <w:jc w:val="right"/>
              <w:rPr>
                <w:rFonts w:eastAsia="Times New Roman"/>
                <w:sz w:val="18"/>
                <w:szCs w:val="18"/>
              </w:rPr>
            </w:pPr>
            <w:r>
              <w:rPr>
                <w:rFonts w:ascii="inherit" w:eastAsia="Times New Roman" w:hAnsi="inherit"/>
                <w:sz w:val="18"/>
                <w:szCs w:val="18"/>
              </w:rPr>
              <w:t>387</w:t>
            </w:r>
          </w:p>
        </w:tc>
        <w:tc>
          <w:tcPr>
            <w:tcW w:w="0" w:type="auto"/>
            <w:tcBorders>
              <w:top w:val="single" w:sz="6" w:space="0" w:color="000000"/>
              <w:bottom w:val="double" w:sz="6" w:space="0" w:color="000000"/>
            </w:tcBorders>
            <w:shd w:val="clear" w:color="auto" w:fill="CCEEFF"/>
            <w:vAlign w:val="bottom"/>
            <w:hideMark/>
          </w:tcPr>
          <w:p w14:paraId="680CEEB8" w14:textId="77777777" w:rsidR="00000000" w:rsidRDefault="00057078">
            <w:pPr>
              <w:rPr>
                <w:rFonts w:eastAsia="Times New Roman"/>
                <w:sz w:val="20"/>
                <w:szCs w:val="20"/>
              </w:rPr>
            </w:pPr>
          </w:p>
        </w:tc>
      </w:tr>
    </w:tbl>
    <w:p w14:paraId="49703D19"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Other Commitments.</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we committed to fund certain strategic investments up to</w:t>
      </w:r>
      <w:r>
        <w:rPr>
          <w:rFonts w:ascii="inherit" w:eastAsia="Times New Roman" w:hAnsi="inherit"/>
          <w:sz w:val="20"/>
          <w:szCs w:val="20"/>
        </w:rPr>
        <w:t xml:space="preserve"> </w:t>
      </w:r>
      <w:r>
        <w:rPr>
          <w:rFonts w:ascii="inherit" w:eastAsia="Times New Roman" w:hAnsi="inherit"/>
          <w:sz w:val="20"/>
          <w:szCs w:val="20"/>
        </w:rPr>
        <w:t>$226 million, of which</w:t>
      </w:r>
      <w:r>
        <w:rPr>
          <w:rFonts w:ascii="inherit" w:eastAsia="Times New Roman" w:hAnsi="inherit"/>
          <w:sz w:val="20"/>
          <w:szCs w:val="20"/>
        </w:rPr>
        <w:t xml:space="preserve"> </w:t>
      </w:r>
      <w:r>
        <w:rPr>
          <w:rFonts w:ascii="inherit" w:eastAsia="Times New Roman" w:hAnsi="inherit"/>
          <w:sz w:val="20"/>
          <w:szCs w:val="20"/>
        </w:rPr>
        <w:t>$32 million is expected to be funded in fiscal</w:t>
      </w:r>
      <w:r>
        <w:rPr>
          <w:rFonts w:ascii="inherit" w:eastAsia="Times New Roman" w:hAnsi="inherit"/>
          <w:sz w:val="20"/>
          <w:szCs w:val="20"/>
        </w:rPr>
        <w:t xml:space="preserve"> </w:t>
      </w:r>
      <w:r>
        <w:rPr>
          <w:rFonts w:ascii="inherit" w:eastAsia="Times New Roman" w:hAnsi="inherit"/>
          <w:sz w:val="20"/>
          <w:szCs w:val="20"/>
        </w:rPr>
        <w:t>2020. The remaining commitments do not have fixed funding dates and are subject to certain conditions. Commitments represent th</w:t>
      </w:r>
      <w:r>
        <w:rPr>
          <w:rFonts w:ascii="inherit" w:eastAsia="Times New Roman" w:hAnsi="inherit"/>
          <w:sz w:val="20"/>
          <w:szCs w:val="20"/>
        </w:rPr>
        <w:t>e maximum amounts to be funded under these arrangements; actual funding may be in lesser amounts or not at all.</w:t>
      </w:r>
    </w:p>
    <w:p w14:paraId="71E4CA6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March 2018, our RF360 Holdings joint venture entered into an agreement for a build-to-suit construction project with a third-party lessor for</w:t>
      </w:r>
      <w:r>
        <w:rPr>
          <w:rFonts w:ascii="inherit" w:eastAsia="Times New Roman" w:hAnsi="inherit"/>
          <w:sz w:val="20"/>
          <w:szCs w:val="20"/>
        </w:rPr>
        <w:t xml:space="preserve"> the development of a manufacturing facility located in Singapore. The agreement includes a long-term</w:t>
      </w:r>
      <w:r>
        <w:rPr>
          <w:rFonts w:ascii="inherit" w:eastAsia="Times New Roman" w:hAnsi="inherit"/>
          <w:sz w:val="20"/>
          <w:szCs w:val="20"/>
        </w:rPr>
        <w:t xml:space="preserve"> </w:t>
      </w:r>
    </w:p>
    <w:p w14:paraId="71351DCA" w14:textId="77777777" w:rsidR="00000000" w:rsidRDefault="00057078">
      <w:pPr>
        <w:divId w:val="2090812768"/>
        <w:rPr>
          <w:rFonts w:eastAsia="Times New Roman"/>
          <w:sz w:val="20"/>
          <w:szCs w:val="20"/>
        </w:rPr>
      </w:pPr>
    </w:p>
    <w:p w14:paraId="1DC4C8E5" w14:textId="77777777" w:rsidR="00000000" w:rsidRDefault="00057078">
      <w:pPr>
        <w:spacing w:line="288" w:lineRule="auto"/>
        <w:jc w:val="center"/>
        <w:divId w:val="418675512"/>
        <w:rPr>
          <w:rFonts w:eastAsia="Times New Roman"/>
          <w:sz w:val="20"/>
          <w:szCs w:val="20"/>
        </w:rPr>
      </w:pPr>
      <w:r>
        <w:rPr>
          <w:rFonts w:ascii="inherit" w:eastAsia="Times New Roman" w:hAnsi="inherit"/>
          <w:sz w:val="20"/>
          <w:szCs w:val="20"/>
        </w:rPr>
        <w:t>28</w:t>
      </w:r>
    </w:p>
    <w:p w14:paraId="215BAC12" w14:textId="77777777" w:rsidR="00000000" w:rsidRDefault="00057078">
      <w:pPr>
        <w:rPr>
          <w:rFonts w:eastAsia="Times New Roman"/>
          <w:sz w:val="20"/>
          <w:szCs w:val="20"/>
        </w:rPr>
      </w:pPr>
      <w:r>
        <w:rPr>
          <w:rFonts w:eastAsia="Times New Roman"/>
          <w:sz w:val="20"/>
          <w:szCs w:val="20"/>
        </w:rPr>
        <w:pict w14:anchorId="6137159F">
          <v:rect id="_x0000_i1052" style="width:0;height:1.5pt" o:hralign="center" o:hrstd="t" o:hr="t" fillcolor="#a0a0a0" stroked="f"/>
        </w:pict>
      </w:r>
    </w:p>
    <w:p w14:paraId="54E4EED4" w14:textId="77777777" w:rsidR="00000000" w:rsidRDefault="00057078">
      <w:pPr>
        <w:spacing w:line="288" w:lineRule="auto"/>
        <w:jc w:val="center"/>
        <w:divId w:val="10095468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66BB151" w14:textId="77777777">
        <w:trPr>
          <w:divId w:val="1259295393"/>
          <w:jc w:val="center"/>
        </w:trPr>
        <w:tc>
          <w:tcPr>
            <w:tcW w:w="0" w:type="auto"/>
            <w:gridSpan w:val="5"/>
            <w:vAlign w:val="center"/>
            <w:hideMark/>
          </w:tcPr>
          <w:p w14:paraId="6DAB0F02" w14:textId="77777777" w:rsidR="00000000" w:rsidRDefault="00057078">
            <w:pPr>
              <w:spacing w:line="288" w:lineRule="auto"/>
              <w:jc w:val="center"/>
              <w:rPr>
                <w:rFonts w:eastAsia="Times New Roman"/>
                <w:sz w:val="20"/>
                <w:szCs w:val="20"/>
              </w:rPr>
            </w:pPr>
          </w:p>
        </w:tc>
      </w:tr>
      <w:tr w:rsidR="00000000" w14:paraId="4CBA68C6" w14:textId="77777777">
        <w:trPr>
          <w:divId w:val="1259295393"/>
          <w:jc w:val="center"/>
        </w:trPr>
        <w:tc>
          <w:tcPr>
            <w:tcW w:w="1000" w:type="pct"/>
            <w:vAlign w:val="center"/>
            <w:hideMark/>
          </w:tcPr>
          <w:p w14:paraId="7C7E5859" w14:textId="77777777" w:rsidR="00000000" w:rsidRDefault="00057078">
            <w:pPr>
              <w:rPr>
                <w:rFonts w:eastAsia="Times New Roman"/>
                <w:sz w:val="20"/>
                <w:szCs w:val="20"/>
              </w:rPr>
            </w:pPr>
          </w:p>
        </w:tc>
        <w:tc>
          <w:tcPr>
            <w:tcW w:w="1000" w:type="pct"/>
            <w:vAlign w:val="center"/>
            <w:hideMark/>
          </w:tcPr>
          <w:p w14:paraId="16104C11" w14:textId="77777777" w:rsidR="00000000" w:rsidRDefault="00057078">
            <w:pPr>
              <w:rPr>
                <w:rFonts w:eastAsia="Times New Roman"/>
                <w:sz w:val="20"/>
                <w:szCs w:val="20"/>
              </w:rPr>
            </w:pPr>
          </w:p>
        </w:tc>
        <w:tc>
          <w:tcPr>
            <w:tcW w:w="1000" w:type="pct"/>
            <w:vAlign w:val="center"/>
            <w:hideMark/>
          </w:tcPr>
          <w:p w14:paraId="0A42D3DD" w14:textId="77777777" w:rsidR="00000000" w:rsidRDefault="00057078">
            <w:pPr>
              <w:rPr>
                <w:rFonts w:eastAsia="Times New Roman"/>
                <w:sz w:val="20"/>
                <w:szCs w:val="20"/>
              </w:rPr>
            </w:pPr>
          </w:p>
        </w:tc>
        <w:tc>
          <w:tcPr>
            <w:tcW w:w="1000" w:type="pct"/>
            <w:vAlign w:val="center"/>
            <w:hideMark/>
          </w:tcPr>
          <w:p w14:paraId="40C674CA" w14:textId="77777777" w:rsidR="00000000" w:rsidRDefault="00057078">
            <w:pPr>
              <w:rPr>
                <w:rFonts w:eastAsia="Times New Roman"/>
                <w:sz w:val="20"/>
                <w:szCs w:val="20"/>
              </w:rPr>
            </w:pPr>
          </w:p>
        </w:tc>
        <w:tc>
          <w:tcPr>
            <w:tcW w:w="1000" w:type="pct"/>
            <w:vAlign w:val="center"/>
            <w:hideMark/>
          </w:tcPr>
          <w:p w14:paraId="187B495E" w14:textId="77777777" w:rsidR="00000000" w:rsidRDefault="00057078">
            <w:pPr>
              <w:rPr>
                <w:rFonts w:eastAsia="Times New Roman"/>
                <w:sz w:val="20"/>
                <w:szCs w:val="20"/>
              </w:rPr>
            </w:pPr>
          </w:p>
        </w:tc>
      </w:tr>
      <w:tr w:rsidR="00000000" w14:paraId="3F86C457" w14:textId="77777777">
        <w:trPr>
          <w:divId w:val="1259295393"/>
          <w:jc w:val="center"/>
        </w:trPr>
        <w:tc>
          <w:tcPr>
            <w:tcW w:w="0" w:type="auto"/>
            <w:gridSpan w:val="5"/>
            <w:tcMar>
              <w:top w:w="30" w:type="dxa"/>
              <w:left w:w="30" w:type="dxa"/>
              <w:bottom w:w="30" w:type="dxa"/>
              <w:right w:w="30" w:type="dxa"/>
            </w:tcMar>
            <w:vAlign w:val="bottom"/>
            <w:hideMark/>
          </w:tcPr>
          <w:p w14:paraId="265254AA"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7567B1A" w14:textId="77777777">
        <w:trPr>
          <w:divId w:val="1259295393"/>
          <w:jc w:val="center"/>
        </w:trPr>
        <w:tc>
          <w:tcPr>
            <w:tcW w:w="0" w:type="auto"/>
            <w:gridSpan w:val="5"/>
            <w:tcMar>
              <w:top w:w="30" w:type="dxa"/>
              <w:left w:w="30" w:type="dxa"/>
              <w:bottom w:w="30" w:type="dxa"/>
              <w:right w:w="30" w:type="dxa"/>
            </w:tcMar>
            <w:vAlign w:val="bottom"/>
            <w:hideMark/>
          </w:tcPr>
          <w:p w14:paraId="30271B7E"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E50ABC7" w14:textId="77777777">
        <w:trPr>
          <w:divId w:val="1259295393"/>
          <w:jc w:val="center"/>
        </w:trPr>
        <w:tc>
          <w:tcPr>
            <w:tcW w:w="0" w:type="auto"/>
            <w:gridSpan w:val="5"/>
            <w:tcMar>
              <w:top w:w="30" w:type="dxa"/>
              <w:left w:w="30" w:type="dxa"/>
              <w:bottom w:w="30" w:type="dxa"/>
              <w:right w:w="30" w:type="dxa"/>
            </w:tcMar>
            <w:vAlign w:val="bottom"/>
            <w:hideMark/>
          </w:tcPr>
          <w:p w14:paraId="7BBD7579"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67DABED7" w14:textId="77777777" w:rsidR="00000000" w:rsidRDefault="00057078">
      <w:pPr>
        <w:divId w:val="1203399081"/>
        <w:rPr>
          <w:rFonts w:eastAsia="Times New Roman"/>
          <w:sz w:val="20"/>
          <w:szCs w:val="20"/>
        </w:rPr>
      </w:pPr>
    </w:p>
    <w:p w14:paraId="4DD83E3B" w14:textId="77777777" w:rsidR="00000000" w:rsidRDefault="00057078">
      <w:pPr>
        <w:spacing w:line="288" w:lineRule="auto"/>
        <w:rPr>
          <w:rFonts w:eastAsia="Times New Roman"/>
          <w:sz w:val="20"/>
          <w:szCs w:val="20"/>
        </w:rPr>
      </w:pPr>
      <w:r>
        <w:rPr>
          <w:rFonts w:ascii="inherit" w:eastAsia="Times New Roman" w:hAnsi="inherit"/>
          <w:sz w:val="20"/>
          <w:szCs w:val="20"/>
        </w:rPr>
        <w:t>lease commitment with a noncancelable 10-year term commencing upon completion of the construction project. At</w:t>
      </w:r>
      <w:r>
        <w:rPr>
          <w:rFonts w:ascii="inherit" w:eastAsia="Times New Roman" w:hAnsi="inherit"/>
          <w:sz w:val="20"/>
          <w:szCs w:val="20"/>
        </w:rPr>
        <w:t xml:space="preserve"> </w:t>
      </w:r>
      <w:r>
        <w:rPr>
          <w:rFonts w:ascii="inherit" w:eastAsia="Times New Roman" w:hAnsi="inherit"/>
          <w:sz w:val="20"/>
          <w:szCs w:val="20"/>
        </w:rPr>
        <w:t>March 31, 2019, the minimum lease commitment under the agreement based on the noncancelable term was</w:t>
      </w:r>
      <w:r>
        <w:rPr>
          <w:rFonts w:ascii="inherit" w:eastAsia="Times New Roman" w:hAnsi="inherit"/>
          <w:sz w:val="20"/>
          <w:szCs w:val="20"/>
        </w:rPr>
        <w:t xml:space="preserve"> </w:t>
      </w:r>
      <w:r>
        <w:rPr>
          <w:rFonts w:ascii="inherit" w:eastAsia="Times New Roman" w:hAnsi="inherit"/>
          <w:sz w:val="20"/>
          <w:szCs w:val="20"/>
        </w:rPr>
        <w:t>$88 million.</w:t>
      </w:r>
    </w:p>
    <w:p w14:paraId="7BD84E7F" w14:textId="77777777" w:rsidR="00000000" w:rsidRDefault="00057078">
      <w:pPr>
        <w:spacing w:line="288" w:lineRule="auto"/>
        <w:rPr>
          <w:rFonts w:eastAsia="Times New Roman"/>
          <w:sz w:val="20"/>
          <w:szCs w:val="20"/>
        </w:rPr>
      </w:pPr>
      <w:bookmarkStart w:id="16" w:name="sAC9B60B2C08F5D618257343DE84A429C"/>
      <w:bookmarkEnd w:id="16"/>
      <w:r>
        <w:rPr>
          <w:rFonts w:ascii="inherit" w:eastAsia="Times New Roman" w:hAnsi="inherit"/>
          <w:b/>
          <w:bCs/>
          <w:sz w:val="20"/>
          <w:szCs w:val="20"/>
        </w:rPr>
        <w:t>Note 7. Segment Information</w:t>
      </w:r>
    </w:p>
    <w:p w14:paraId="3448620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w:t>
      </w:r>
      <w:r>
        <w:rPr>
          <w:rFonts w:ascii="inherit" w:eastAsia="Times New Roman" w:hAnsi="inherit"/>
          <w:sz w:val="20"/>
          <w:szCs w:val="20"/>
        </w:rPr>
        <w:t>re organized on the basis of products and services and have three reportable segments. We conduct business primarily through our QCT (Qualcomm CDMA Technologies) semiconductor business and our QTL (Qualcomm Technology Licensing) licensing business. QCT dev</w:t>
      </w:r>
      <w:r>
        <w:rPr>
          <w:rFonts w:ascii="inherit" w:eastAsia="Times New Roman" w:hAnsi="inherit"/>
          <w:sz w:val="20"/>
          <w:szCs w:val="20"/>
        </w:rPr>
        <w:t xml:space="preserve">elops and supplies integrated circuits and system software based on CDMA, OFDMA and other technologies for use in mobile devices, wireless networks, devices used in the Internet of Things (IoT), broadband gateway equipment, consumer electronic devices and </w:t>
      </w:r>
      <w:r>
        <w:rPr>
          <w:rFonts w:ascii="inherit" w:eastAsia="Times New Roman" w:hAnsi="inherit"/>
          <w:sz w:val="20"/>
          <w:szCs w:val="20"/>
        </w:rPr>
        <w:t>automotive telematics and infotainment systems. QTL grants licenses to use portions of our intellectual property portfolio, which includes certain patent rights essential to and/or useful in the manufacture and sale of certain wireless products. Our QSI (Q</w:t>
      </w:r>
      <w:r>
        <w:rPr>
          <w:rFonts w:ascii="inherit" w:eastAsia="Times New Roman" w:hAnsi="inherit"/>
          <w:sz w:val="20"/>
          <w:szCs w:val="20"/>
        </w:rPr>
        <w:t>ualcomm Strategic Initiatives) reportable segment makes strategic investments and includes revenues and related costs associated with development contracts with an equity method investee. We also have nonreportable segments, including Qualcomm Government T</w:t>
      </w:r>
      <w:r>
        <w:rPr>
          <w:rFonts w:ascii="inherit" w:eastAsia="Times New Roman" w:hAnsi="inherit"/>
          <w:sz w:val="20"/>
          <w:szCs w:val="20"/>
        </w:rPr>
        <w:t>echnologies or QGOV (formerly Qualcomm Cyber Security Solutions) and other wireless technology and service initiatives.</w:t>
      </w:r>
    </w:p>
    <w:p w14:paraId="57E4DAF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evaluate the performance of our segments based on earnings (loss) before income taxes (EBT).</w:t>
      </w:r>
      <w:r>
        <w:rPr>
          <w:rFonts w:ascii="inherit" w:eastAsia="Times New Roman" w:hAnsi="inherit"/>
          <w:sz w:val="20"/>
          <w:szCs w:val="20"/>
        </w:rPr>
        <w:t xml:space="preserve"> </w:t>
      </w:r>
      <w:r>
        <w:rPr>
          <w:rFonts w:ascii="inherit" w:eastAsia="Times New Roman" w:hAnsi="inherit"/>
          <w:sz w:val="20"/>
          <w:szCs w:val="20"/>
        </w:rPr>
        <w:t>In fiscal 2018, all of the costs related</w:t>
      </w:r>
      <w:r>
        <w:rPr>
          <w:rFonts w:ascii="inherit" w:eastAsia="Times New Roman" w:hAnsi="inherit"/>
          <w:sz w:val="20"/>
          <w:szCs w:val="20"/>
        </w:rPr>
        <w:t xml:space="preserve"> to pre-commercial research and development of 5G technologies, of which we recorded $115 million and $216 million in the second quarter and first six months of fiscal 2018, respectively, were included in unallocated corporate research and development expe</w:t>
      </w:r>
      <w:r>
        <w:rPr>
          <w:rFonts w:ascii="inherit" w:eastAsia="Times New Roman" w:hAnsi="inherit"/>
          <w:sz w:val="20"/>
          <w:szCs w:val="20"/>
        </w:rPr>
        <w:t>nses. Beginning in the first quarter of fiscal 2019, all research and development costs associated with 5G technologies are included in segment results.</w:t>
      </w:r>
      <w:r>
        <w:rPr>
          <w:rFonts w:ascii="inherit" w:eastAsia="Times New Roman" w:hAnsi="inherit"/>
          <w:sz w:val="20"/>
          <w:szCs w:val="20"/>
        </w:rPr>
        <w:t xml:space="preserve"> </w:t>
      </w:r>
      <w:r>
        <w:rPr>
          <w:rFonts w:ascii="inherit" w:eastAsia="Times New Roman" w:hAnsi="inherit"/>
          <w:sz w:val="20"/>
          <w:szCs w:val="20"/>
        </w:rPr>
        <w:t>Additionally, beginning in the first quarter of fiscal 2019, certain research and development costs ass</w:t>
      </w:r>
      <w:r>
        <w:rPr>
          <w:rFonts w:ascii="inherit" w:eastAsia="Times New Roman" w:hAnsi="inherit"/>
          <w:sz w:val="20"/>
          <w:szCs w:val="20"/>
        </w:rPr>
        <w:t xml:space="preserve">ociated with early research and development that were historically included in our QCT segment are allocated to our QTL segment. The net effect of these changes negatively impacted QTL’s EBT by $119 million and $241 million in the second quarter and first </w:t>
      </w:r>
      <w:r>
        <w:rPr>
          <w:rFonts w:ascii="inherit" w:eastAsia="Times New Roman" w:hAnsi="inherit"/>
          <w:sz w:val="20"/>
          <w:szCs w:val="20"/>
        </w:rPr>
        <w:t>six months of fiscal 2019, respectively. QCT's EBT was positively impacted by $32 million and $44 million in the second quarter and first six months of fiscal 2019, respectively.</w:t>
      </w:r>
    </w:p>
    <w:p w14:paraId="01B01ED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During the first quarter of fiscal 2019, we combined our Small Cells business</w:t>
      </w:r>
      <w:r>
        <w:rPr>
          <w:rFonts w:ascii="inherit" w:eastAsia="Times New Roman" w:hAnsi="inherit"/>
          <w:sz w:val="20"/>
          <w:szCs w:val="20"/>
        </w:rPr>
        <w:t>, which sells products designed for the implementation of small cells to address the challenge of meeting the increased demand for mobile data, into our QCT segment. Revenues and operating results related to the Small Cells business were included in nonrep</w:t>
      </w:r>
      <w:r>
        <w:rPr>
          <w:rFonts w:ascii="inherit" w:eastAsia="Times New Roman" w:hAnsi="inherit"/>
          <w:sz w:val="20"/>
          <w:szCs w:val="20"/>
        </w:rPr>
        <w:t>ortable segments through the end of fiscal 2018. Prior period segment information has not been adjusted to conform to the new segment presentation as such adjustments are insignificant.</w:t>
      </w:r>
      <w:r>
        <w:rPr>
          <w:rFonts w:ascii="inherit" w:eastAsia="Times New Roman" w:hAnsi="inherit"/>
          <w:sz w:val="20"/>
          <w:szCs w:val="20"/>
        </w:rPr>
        <w:t xml:space="preserve"> </w:t>
      </w:r>
    </w:p>
    <w:p w14:paraId="5C9B653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table below presents revenues, EBT and total assets for reportable segments (in millions):</w:t>
      </w:r>
    </w:p>
    <w:tbl>
      <w:tblPr>
        <w:tblW w:w="5000" w:type="pct"/>
        <w:tblCellMar>
          <w:left w:w="0" w:type="dxa"/>
          <w:right w:w="0" w:type="dxa"/>
        </w:tblCellMar>
        <w:tblLook w:val="04A0" w:firstRow="1" w:lastRow="0" w:firstColumn="1" w:lastColumn="0" w:noHBand="0" w:noVBand="1"/>
      </w:tblPr>
      <w:tblGrid>
        <w:gridCol w:w="4011"/>
        <w:gridCol w:w="123"/>
        <w:gridCol w:w="773"/>
        <w:gridCol w:w="99"/>
        <w:gridCol w:w="105"/>
        <w:gridCol w:w="123"/>
        <w:gridCol w:w="773"/>
        <w:gridCol w:w="99"/>
        <w:gridCol w:w="105"/>
        <w:gridCol w:w="123"/>
        <w:gridCol w:w="773"/>
        <w:gridCol w:w="99"/>
        <w:gridCol w:w="105"/>
        <w:gridCol w:w="123"/>
        <w:gridCol w:w="773"/>
        <w:gridCol w:w="99"/>
      </w:tblGrid>
      <w:tr w:rsidR="00000000" w14:paraId="7B5814F6" w14:textId="77777777">
        <w:trPr>
          <w:divId w:val="1805614449"/>
        </w:trPr>
        <w:tc>
          <w:tcPr>
            <w:tcW w:w="0" w:type="auto"/>
            <w:gridSpan w:val="16"/>
            <w:vAlign w:val="center"/>
            <w:hideMark/>
          </w:tcPr>
          <w:p w14:paraId="50878DCF" w14:textId="77777777" w:rsidR="00000000" w:rsidRDefault="00057078">
            <w:pPr>
              <w:spacing w:line="288" w:lineRule="auto"/>
              <w:ind w:firstLine="360"/>
              <w:rPr>
                <w:rFonts w:eastAsia="Times New Roman"/>
                <w:sz w:val="20"/>
                <w:szCs w:val="20"/>
              </w:rPr>
            </w:pPr>
          </w:p>
        </w:tc>
      </w:tr>
      <w:tr w:rsidR="00000000" w14:paraId="21F040FD" w14:textId="77777777">
        <w:trPr>
          <w:divId w:val="1805614449"/>
        </w:trPr>
        <w:tc>
          <w:tcPr>
            <w:tcW w:w="2450" w:type="pct"/>
            <w:vAlign w:val="center"/>
            <w:hideMark/>
          </w:tcPr>
          <w:p w14:paraId="7D292E9B" w14:textId="77777777" w:rsidR="00000000" w:rsidRDefault="00057078">
            <w:pPr>
              <w:rPr>
                <w:rFonts w:eastAsia="Times New Roman"/>
                <w:sz w:val="20"/>
                <w:szCs w:val="20"/>
              </w:rPr>
            </w:pPr>
          </w:p>
        </w:tc>
        <w:tc>
          <w:tcPr>
            <w:tcW w:w="50" w:type="pct"/>
            <w:vAlign w:val="center"/>
            <w:hideMark/>
          </w:tcPr>
          <w:p w14:paraId="2FEDD949" w14:textId="77777777" w:rsidR="00000000" w:rsidRDefault="00057078">
            <w:pPr>
              <w:rPr>
                <w:rFonts w:eastAsia="Times New Roman"/>
                <w:sz w:val="20"/>
                <w:szCs w:val="20"/>
              </w:rPr>
            </w:pPr>
          </w:p>
        </w:tc>
        <w:tc>
          <w:tcPr>
            <w:tcW w:w="500" w:type="pct"/>
            <w:vAlign w:val="center"/>
            <w:hideMark/>
          </w:tcPr>
          <w:p w14:paraId="52B58B6D" w14:textId="77777777" w:rsidR="00000000" w:rsidRDefault="00057078">
            <w:pPr>
              <w:rPr>
                <w:rFonts w:eastAsia="Times New Roman"/>
                <w:sz w:val="20"/>
                <w:szCs w:val="20"/>
              </w:rPr>
            </w:pPr>
          </w:p>
        </w:tc>
        <w:tc>
          <w:tcPr>
            <w:tcW w:w="50" w:type="pct"/>
            <w:vAlign w:val="center"/>
            <w:hideMark/>
          </w:tcPr>
          <w:p w14:paraId="19B2C07F" w14:textId="77777777" w:rsidR="00000000" w:rsidRDefault="00057078">
            <w:pPr>
              <w:rPr>
                <w:rFonts w:eastAsia="Times New Roman"/>
                <w:sz w:val="20"/>
                <w:szCs w:val="20"/>
              </w:rPr>
            </w:pPr>
          </w:p>
        </w:tc>
        <w:tc>
          <w:tcPr>
            <w:tcW w:w="50" w:type="pct"/>
            <w:vAlign w:val="center"/>
            <w:hideMark/>
          </w:tcPr>
          <w:p w14:paraId="798F9130" w14:textId="77777777" w:rsidR="00000000" w:rsidRDefault="00057078">
            <w:pPr>
              <w:rPr>
                <w:rFonts w:eastAsia="Times New Roman"/>
                <w:sz w:val="20"/>
                <w:szCs w:val="20"/>
              </w:rPr>
            </w:pPr>
          </w:p>
        </w:tc>
        <w:tc>
          <w:tcPr>
            <w:tcW w:w="50" w:type="pct"/>
            <w:vAlign w:val="center"/>
            <w:hideMark/>
          </w:tcPr>
          <w:p w14:paraId="13C1E277" w14:textId="77777777" w:rsidR="00000000" w:rsidRDefault="00057078">
            <w:pPr>
              <w:rPr>
                <w:rFonts w:eastAsia="Times New Roman"/>
                <w:sz w:val="20"/>
                <w:szCs w:val="20"/>
              </w:rPr>
            </w:pPr>
          </w:p>
        </w:tc>
        <w:tc>
          <w:tcPr>
            <w:tcW w:w="500" w:type="pct"/>
            <w:vAlign w:val="center"/>
            <w:hideMark/>
          </w:tcPr>
          <w:p w14:paraId="1019A4CF" w14:textId="77777777" w:rsidR="00000000" w:rsidRDefault="00057078">
            <w:pPr>
              <w:rPr>
                <w:rFonts w:eastAsia="Times New Roman"/>
                <w:sz w:val="20"/>
                <w:szCs w:val="20"/>
              </w:rPr>
            </w:pPr>
          </w:p>
        </w:tc>
        <w:tc>
          <w:tcPr>
            <w:tcW w:w="50" w:type="pct"/>
            <w:vAlign w:val="center"/>
            <w:hideMark/>
          </w:tcPr>
          <w:p w14:paraId="42D447CE" w14:textId="77777777" w:rsidR="00000000" w:rsidRDefault="00057078">
            <w:pPr>
              <w:rPr>
                <w:rFonts w:eastAsia="Times New Roman"/>
                <w:sz w:val="20"/>
                <w:szCs w:val="20"/>
              </w:rPr>
            </w:pPr>
          </w:p>
        </w:tc>
        <w:tc>
          <w:tcPr>
            <w:tcW w:w="50" w:type="pct"/>
            <w:vAlign w:val="center"/>
            <w:hideMark/>
          </w:tcPr>
          <w:p w14:paraId="64D382EC" w14:textId="77777777" w:rsidR="00000000" w:rsidRDefault="00057078">
            <w:pPr>
              <w:rPr>
                <w:rFonts w:eastAsia="Times New Roman"/>
                <w:sz w:val="20"/>
                <w:szCs w:val="20"/>
              </w:rPr>
            </w:pPr>
          </w:p>
        </w:tc>
        <w:tc>
          <w:tcPr>
            <w:tcW w:w="50" w:type="pct"/>
            <w:vAlign w:val="center"/>
            <w:hideMark/>
          </w:tcPr>
          <w:p w14:paraId="215296D1" w14:textId="77777777" w:rsidR="00000000" w:rsidRDefault="00057078">
            <w:pPr>
              <w:rPr>
                <w:rFonts w:eastAsia="Times New Roman"/>
                <w:sz w:val="20"/>
                <w:szCs w:val="20"/>
              </w:rPr>
            </w:pPr>
          </w:p>
        </w:tc>
        <w:tc>
          <w:tcPr>
            <w:tcW w:w="500" w:type="pct"/>
            <w:vAlign w:val="center"/>
            <w:hideMark/>
          </w:tcPr>
          <w:p w14:paraId="787085CC" w14:textId="77777777" w:rsidR="00000000" w:rsidRDefault="00057078">
            <w:pPr>
              <w:rPr>
                <w:rFonts w:eastAsia="Times New Roman"/>
                <w:sz w:val="20"/>
                <w:szCs w:val="20"/>
              </w:rPr>
            </w:pPr>
          </w:p>
        </w:tc>
        <w:tc>
          <w:tcPr>
            <w:tcW w:w="50" w:type="pct"/>
            <w:vAlign w:val="center"/>
            <w:hideMark/>
          </w:tcPr>
          <w:p w14:paraId="0FC9D3F4" w14:textId="77777777" w:rsidR="00000000" w:rsidRDefault="00057078">
            <w:pPr>
              <w:rPr>
                <w:rFonts w:eastAsia="Times New Roman"/>
                <w:sz w:val="20"/>
                <w:szCs w:val="20"/>
              </w:rPr>
            </w:pPr>
          </w:p>
        </w:tc>
        <w:tc>
          <w:tcPr>
            <w:tcW w:w="50" w:type="pct"/>
            <w:vAlign w:val="center"/>
            <w:hideMark/>
          </w:tcPr>
          <w:p w14:paraId="4CD50065" w14:textId="77777777" w:rsidR="00000000" w:rsidRDefault="00057078">
            <w:pPr>
              <w:rPr>
                <w:rFonts w:eastAsia="Times New Roman"/>
                <w:sz w:val="20"/>
                <w:szCs w:val="20"/>
              </w:rPr>
            </w:pPr>
          </w:p>
        </w:tc>
        <w:tc>
          <w:tcPr>
            <w:tcW w:w="50" w:type="pct"/>
            <w:vAlign w:val="center"/>
            <w:hideMark/>
          </w:tcPr>
          <w:p w14:paraId="227D0AD8" w14:textId="77777777" w:rsidR="00000000" w:rsidRDefault="00057078">
            <w:pPr>
              <w:rPr>
                <w:rFonts w:eastAsia="Times New Roman"/>
                <w:sz w:val="20"/>
                <w:szCs w:val="20"/>
              </w:rPr>
            </w:pPr>
          </w:p>
        </w:tc>
        <w:tc>
          <w:tcPr>
            <w:tcW w:w="500" w:type="pct"/>
            <w:vAlign w:val="center"/>
            <w:hideMark/>
          </w:tcPr>
          <w:p w14:paraId="3215C661" w14:textId="77777777" w:rsidR="00000000" w:rsidRDefault="00057078">
            <w:pPr>
              <w:rPr>
                <w:rFonts w:eastAsia="Times New Roman"/>
                <w:sz w:val="20"/>
                <w:szCs w:val="20"/>
              </w:rPr>
            </w:pPr>
          </w:p>
        </w:tc>
        <w:tc>
          <w:tcPr>
            <w:tcW w:w="50" w:type="pct"/>
            <w:vAlign w:val="center"/>
            <w:hideMark/>
          </w:tcPr>
          <w:p w14:paraId="08683CC7" w14:textId="77777777" w:rsidR="00000000" w:rsidRDefault="00057078">
            <w:pPr>
              <w:rPr>
                <w:rFonts w:eastAsia="Times New Roman"/>
                <w:sz w:val="20"/>
                <w:szCs w:val="20"/>
              </w:rPr>
            </w:pPr>
          </w:p>
        </w:tc>
      </w:tr>
      <w:tr w:rsidR="00000000" w14:paraId="044FC96B" w14:textId="77777777">
        <w:trPr>
          <w:divId w:val="1805614449"/>
        </w:trPr>
        <w:tc>
          <w:tcPr>
            <w:tcW w:w="0" w:type="auto"/>
            <w:tcMar>
              <w:top w:w="30" w:type="dxa"/>
              <w:left w:w="30" w:type="dxa"/>
              <w:bottom w:w="30" w:type="dxa"/>
              <w:right w:w="30" w:type="dxa"/>
            </w:tcMar>
            <w:vAlign w:val="bottom"/>
            <w:hideMark/>
          </w:tcPr>
          <w:p w14:paraId="18F9E136" w14:textId="77777777" w:rsidR="00000000" w:rsidRDefault="00057078">
            <w:pPr>
              <w:divId w:val="8445942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418A0B"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7E598F06" w14:textId="77777777" w:rsidR="00000000" w:rsidRDefault="00057078">
            <w:pPr>
              <w:divId w:val="16508600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D0E0E0"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30BF0B1F" w14:textId="77777777">
        <w:trPr>
          <w:divId w:val="1805614449"/>
        </w:trPr>
        <w:tc>
          <w:tcPr>
            <w:tcW w:w="0" w:type="auto"/>
            <w:tcMar>
              <w:top w:w="30" w:type="dxa"/>
              <w:left w:w="30" w:type="dxa"/>
              <w:bottom w:w="30" w:type="dxa"/>
              <w:right w:w="30" w:type="dxa"/>
            </w:tcMar>
            <w:vAlign w:val="bottom"/>
            <w:hideMark/>
          </w:tcPr>
          <w:p w14:paraId="03EED1C3" w14:textId="77777777" w:rsidR="00000000" w:rsidRDefault="00057078">
            <w:pPr>
              <w:divId w:val="19702841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F1C8A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5ACA6D0" w14:textId="77777777" w:rsidR="00000000" w:rsidRDefault="00057078">
            <w:pPr>
              <w:divId w:val="1110121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8826BE"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143352B" w14:textId="77777777" w:rsidR="00000000" w:rsidRDefault="00057078">
            <w:pPr>
              <w:divId w:val="15876906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5B8CE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5399BC4" w14:textId="77777777" w:rsidR="00000000" w:rsidRDefault="00057078">
            <w:pPr>
              <w:divId w:val="5488097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196EDD"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21B81E2" w14:textId="77777777">
        <w:trPr>
          <w:divId w:val="1805614449"/>
        </w:trPr>
        <w:tc>
          <w:tcPr>
            <w:tcW w:w="0" w:type="auto"/>
            <w:tcMar>
              <w:top w:w="30" w:type="dxa"/>
              <w:left w:w="30" w:type="dxa"/>
              <w:bottom w:w="30" w:type="dxa"/>
              <w:right w:w="30" w:type="dxa"/>
            </w:tcMar>
            <w:vAlign w:val="bottom"/>
            <w:hideMark/>
          </w:tcPr>
          <w:p w14:paraId="2C1A8166" w14:textId="77777777" w:rsidR="00000000" w:rsidRDefault="00057078">
            <w:pPr>
              <w:rPr>
                <w:rFonts w:eastAsia="Times New Roman"/>
                <w:sz w:val="18"/>
                <w:szCs w:val="18"/>
              </w:rPr>
            </w:pPr>
            <w:r>
              <w:rPr>
                <w:rFonts w:ascii="inherit" w:eastAsia="Times New Roman" w:hAnsi="inherit"/>
                <w:b/>
                <w:bCs/>
                <w:sz w:val="18"/>
                <w:szCs w:val="18"/>
              </w:rPr>
              <w:t>Revenues</w:t>
            </w:r>
          </w:p>
        </w:tc>
        <w:tc>
          <w:tcPr>
            <w:tcW w:w="0" w:type="auto"/>
            <w:gridSpan w:val="3"/>
            <w:tcBorders>
              <w:top w:val="single" w:sz="6" w:space="0" w:color="000000"/>
            </w:tcBorders>
            <w:tcMar>
              <w:top w:w="30" w:type="dxa"/>
              <w:left w:w="30" w:type="dxa"/>
              <w:bottom w:w="30" w:type="dxa"/>
              <w:right w:w="30" w:type="dxa"/>
            </w:tcMar>
            <w:vAlign w:val="bottom"/>
            <w:hideMark/>
          </w:tcPr>
          <w:p w14:paraId="0FE2F76E" w14:textId="77777777" w:rsidR="00000000" w:rsidRDefault="00057078">
            <w:pPr>
              <w:divId w:val="1618218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3AF47B" w14:textId="77777777" w:rsidR="00000000" w:rsidRDefault="00057078">
            <w:pPr>
              <w:divId w:val="1280065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DC1CB08" w14:textId="77777777" w:rsidR="00000000" w:rsidRDefault="00057078">
            <w:pPr>
              <w:divId w:val="2044362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96BC29" w14:textId="77777777" w:rsidR="00000000" w:rsidRDefault="00057078">
            <w:pPr>
              <w:divId w:val="14049092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BD4AF5" w14:textId="77777777" w:rsidR="00000000" w:rsidRDefault="00057078">
            <w:pPr>
              <w:divId w:val="713117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F17F94" w14:textId="77777777" w:rsidR="00000000" w:rsidRDefault="00057078">
            <w:pPr>
              <w:divId w:val="16135897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2B84428" w14:textId="77777777" w:rsidR="00000000" w:rsidRDefault="00057078">
            <w:pPr>
              <w:divId w:val="416632648"/>
              <w:rPr>
                <w:rFonts w:eastAsia="Times New Roman"/>
                <w:sz w:val="20"/>
                <w:szCs w:val="20"/>
              </w:rPr>
            </w:pPr>
            <w:r>
              <w:rPr>
                <w:rFonts w:ascii="inherit" w:eastAsia="Times New Roman" w:hAnsi="inherit"/>
                <w:sz w:val="20"/>
                <w:szCs w:val="20"/>
              </w:rPr>
              <w:t> </w:t>
            </w:r>
          </w:p>
        </w:tc>
      </w:tr>
      <w:tr w:rsidR="00000000" w14:paraId="15C0895A" w14:textId="77777777">
        <w:trPr>
          <w:divId w:val="1805614449"/>
        </w:trPr>
        <w:tc>
          <w:tcPr>
            <w:tcW w:w="0" w:type="auto"/>
            <w:shd w:val="clear" w:color="auto" w:fill="CCEEFF"/>
            <w:tcMar>
              <w:top w:w="30" w:type="dxa"/>
              <w:left w:w="180" w:type="dxa"/>
              <w:bottom w:w="30" w:type="dxa"/>
              <w:right w:w="30" w:type="dxa"/>
            </w:tcMar>
            <w:vAlign w:val="bottom"/>
            <w:hideMark/>
          </w:tcPr>
          <w:p w14:paraId="64527C4A" w14:textId="77777777" w:rsidR="00000000" w:rsidRDefault="00057078">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4B76FDC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EF25512" w14:textId="77777777" w:rsidR="00000000" w:rsidRDefault="00057078">
            <w:pPr>
              <w:jc w:val="right"/>
              <w:rPr>
                <w:rFonts w:eastAsia="Times New Roman"/>
                <w:sz w:val="18"/>
                <w:szCs w:val="18"/>
              </w:rPr>
            </w:pPr>
            <w:r>
              <w:rPr>
                <w:rFonts w:ascii="inherit" w:eastAsia="Times New Roman" w:hAnsi="inherit"/>
                <w:sz w:val="18"/>
                <w:szCs w:val="18"/>
              </w:rPr>
              <w:t>3,722</w:t>
            </w:r>
          </w:p>
        </w:tc>
        <w:tc>
          <w:tcPr>
            <w:tcW w:w="0" w:type="auto"/>
            <w:shd w:val="clear" w:color="auto" w:fill="CCEEFF"/>
            <w:vAlign w:val="bottom"/>
            <w:hideMark/>
          </w:tcPr>
          <w:p w14:paraId="21B6599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98160D" w14:textId="77777777" w:rsidR="00000000" w:rsidRDefault="00057078">
            <w:pPr>
              <w:divId w:val="544874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92D7E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071710A" w14:textId="77777777" w:rsidR="00000000" w:rsidRDefault="00057078">
            <w:pPr>
              <w:jc w:val="right"/>
              <w:rPr>
                <w:rFonts w:eastAsia="Times New Roman"/>
                <w:sz w:val="18"/>
                <w:szCs w:val="18"/>
              </w:rPr>
            </w:pPr>
            <w:r>
              <w:rPr>
                <w:rFonts w:ascii="inherit" w:eastAsia="Times New Roman" w:hAnsi="inherit"/>
                <w:sz w:val="18"/>
                <w:szCs w:val="18"/>
              </w:rPr>
              <w:t>3,897</w:t>
            </w:r>
          </w:p>
        </w:tc>
        <w:tc>
          <w:tcPr>
            <w:tcW w:w="0" w:type="auto"/>
            <w:shd w:val="clear" w:color="auto" w:fill="CCEEFF"/>
            <w:vAlign w:val="bottom"/>
            <w:hideMark/>
          </w:tcPr>
          <w:p w14:paraId="2B0A685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1DE65" w14:textId="77777777" w:rsidR="00000000" w:rsidRDefault="00057078">
            <w:pPr>
              <w:divId w:val="1176194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CDAE2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9E9908" w14:textId="77777777" w:rsidR="00000000" w:rsidRDefault="00057078">
            <w:pPr>
              <w:jc w:val="right"/>
              <w:rPr>
                <w:rFonts w:eastAsia="Times New Roman"/>
                <w:sz w:val="18"/>
                <w:szCs w:val="18"/>
              </w:rPr>
            </w:pPr>
            <w:r>
              <w:rPr>
                <w:rFonts w:ascii="inherit" w:eastAsia="Times New Roman" w:hAnsi="inherit"/>
                <w:sz w:val="18"/>
                <w:szCs w:val="18"/>
              </w:rPr>
              <w:t>7,461</w:t>
            </w:r>
          </w:p>
        </w:tc>
        <w:tc>
          <w:tcPr>
            <w:tcW w:w="0" w:type="auto"/>
            <w:shd w:val="clear" w:color="auto" w:fill="CCEEFF"/>
            <w:vAlign w:val="bottom"/>
            <w:hideMark/>
          </w:tcPr>
          <w:p w14:paraId="7C61AEB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837AF" w14:textId="77777777" w:rsidR="00000000" w:rsidRDefault="00057078">
            <w:pPr>
              <w:divId w:val="618998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FD1E0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74AF49" w14:textId="77777777" w:rsidR="00000000" w:rsidRDefault="00057078">
            <w:pPr>
              <w:jc w:val="right"/>
              <w:rPr>
                <w:rFonts w:eastAsia="Times New Roman"/>
                <w:sz w:val="18"/>
                <w:szCs w:val="18"/>
              </w:rPr>
            </w:pPr>
            <w:r>
              <w:rPr>
                <w:rFonts w:ascii="inherit" w:eastAsia="Times New Roman" w:hAnsi="inherit"/>
                <w:sz w:val="18"/>
                <w:szCs w:val="18"/>
              </w:rPr>
              <w:t>8,548</w:t>
            </w:r>
          </w:p>
        </w:tc>
        <w:tc>
          <w:tcPr>
            <w:tcW w:w="0" w:type="auto"/>
            <w:shd w:val="clear" w:color="auto" w:fill="CCEEFF"/>
            <w:vAlign w:val="bottom"/>
            <w:hideMark/>
          </w:tcPr>
          <w:p w14:paraId="5C75295C" w14:textId="77777777" w:rsidR="00000000" w:rsidRDefault="00057078">
            <w:pPr>
              <w:rPr>
                <w:rFonts w:eastAsia="Times New Roman"/>
                <w:sz w:val="20"/>
                <w:szCs w:val="20"/>
              </w:rPr>
            </w:pPr>
          </w:p>
        </w:tc>
      </w:tr>
      <w:tr w:rsidR="00000000" w14:paraId="15BC48AB" w14:textId="77777777">
        <w:trPr>
          <w:divId w:val="1805614449"/>
        </w:trPr>
        <w:tc>
          <w:tcPr>
            <w:tcW w:w="0" w:type="auto"/>
            <w:tcMar>
              <w:top w:w="30" w:type="dxa"/>
              <w:left w:w="180" w:type="dxa"/>
              <w:bottom w:w="30" w:type="dxa"/>
              <w:right w:w="30" w:type="dxa"/>
            </w:tcMar>
            <w:vAlign w:val="bottom"/>
            <w:hideMark/>
          </w:tcPr>
          <w:p w14:paraId="1661F21A" w14:textId="77777777" w:rsidR="00000000" w:rsidRDefault="00057078">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46918FF5" w14:textId="77777777" w:rsidR="00000000" w:rsidRDefault="00057078">
            <w:pPr>
              <w:jc w:val="right"/>
              <w:rPr>
                <w:rFonts w:eastAsia="Times New Roman"/>
                <w:sz w:val="18"/>
                <w:szCs w:val="18"/>
              </w:rPr>
            </w:pPr>
            <w:r>
              <w:rPr>
                <w:rFonts w:ascii="inherit" w:eastAsia="Times New Roman" w:hAnsi="inherit"/>
                <w:sz w:val="18"/>
                <w:szCs w:val="18"/>
              </w:rPr>
              <w:t>1,122</w:t>
            </w:r>
          </w:p>
        </w:tc>
        <w:tc>
          <w:tcPr>
            <w:tcW w:w="0" w:type="auto"/>
            <w:vAlign w:val="bottom"/>
            <w:hideMark/>
          </w:tcPr>
          <w:p w14:paraId="594C92E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9AC8D25" w14:textId="77777777" w:rsidR="00000000" w:rsidRDefault="00057078">
            <w:pPr>
              <w:divId w:val="513963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FAD7E" w14:textId="77777777" w:rsidR="00000000" w:rsidRDefault="00057078">
            <w:pPr>
              <w:jc w:val="right"/>
              <w:rPr>
                <w:rFonts w:eastAsia="Times New Roman"/>
                <w:sz w:val="18"/>
                <w:szCs w:val="18"/>
              </w:rPr>
            </w:pPr>
            <w:r>
              <w:rPr>
                <w:rFonts w:ascii="inherit" w:eastAsia="Times New Roman" w:hAnsi="inherit"/>
                <w:sz w:val="18"/>
                <w:szCs w:val="18"/>
              </w:rPr>
              <w:t>1,219</w:t>
            </w:r>
          </w:p>
        </w:tc>
        <w:tc>
          <w:tcPr>
            <w:tcW w:w="0" w:type="auto"/>
            <w:vAlign w:val="bottom"/>
            <w:hideMark/>
          </w:tcPr>
          <w:p w14:paraId="3D9F879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C20F336" w14:textId="77777777" w:rsidR="00000000" w:rsidRDefault="00057078">
            <w:pPr>
              <w:divId w:val="1030253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1F2C2C" w14:textId="77777777" w:rsidR="00000000" w:rsidRDefault="00057078">
            <w:pPr>
              <w:jc w:val="right"/>
              <w:rPr>
                <w:rFonts w:eastAsia="Times New Roman"/>
                <w:sz w:val="18"/>
                <w:szCs w:val="18"/>
              </w:rPr>
            </w:pPr>
            <w:r>
              <w:rPr>
                <w:rFonts w:ascii="inherit" w:eastAsia="Times New Roman" w:hAnsi="inherit"/>
                <w:sz w:val="18"/>
                <w:szCs w:val="18"/>
              </w:rPr>
              <w:t>2,141</w:t>
            </w:r>
          </w:p>
        </w:tc>
        <w:tc>
          <w:tcPr>
            <w:tcW w:w="0" w:type="auto"/>
            <w:vAlign w:val="bottom"/>
            <w:hideMark/>
          </w:tcPr>
          <w:p w14:paraId="51EE476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D356BAB" w14:textId="77777777" w:rsidR="00000000" w:rsidRDefault="00057078">
            <w:pPr>
              <w:divId w:val="405107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705CA2" w14:textId="77777777" w:rsidR="00000000" w:rsidRDefault="00057078">
            <w:pPr>
              <w:jc w:val="right"/>
              <w:rPr>
                <w:rFonts w:eastAsia="Times New Roman"/>
                <w:sz w:val="18"/>
                <w:szCs w:val="18"/>
              </w:rPr>
            </w:pPr>
            <w:r>
              <w:rPr>
                <w:rFonts w:ascii="inherit" w:eastAsia="Times New Roman" w:hAnsi="inherit"/>
                <w:sz w:val="18"/>
                <w:szCs w:val="18"/>
              </w:rPr>
              <w:t>2,485</w:t>
            </w:r>
          </w:p>
        </w:tc>
        <w:tc>
          <w:tcPr>
            <w:tcW w:w="0" w:type="auto"/>
            <w:vAlign w:val="bottom"/>
            <w:hideMark/>
          </w:tcPr>
          <w:p w14:paraId="029E80B5" w14:textId="77777777" w:rsidR="00000000" w:rsidRDefault="00057078">
            <w:pPr>
              <w:rPr>
                <w:rFonts w:eastAsia="Times New Roman"/>
                <w:sz w:val="20"/>
                <w:szCs w:val="20"/>
              </w:rPr>
            </w:pPr>
          </w:p>
        </w:tc>
      </w:tr>
      <w:tr w:rsidR="00000000" w14:paraId="7DF9E565" w14:textId="77777777">
        <w:trPr>
          <w:divId w:val="1805614449"/>
        </w:trPr>
        <w:tc>
          <w:tcPr>
            <w:tcW w:w="0" w:type="auto"/>
            <w:shd w:val="clear" w:color="auto" w:fill="CCEEFF"/>
            <w:tcMar>
              <w:top w:w="30" w:type="dxa"/>
              <w:left w:w="180" w:type="dxa"/>
              <w:bottom w:w="30" w:type="dxa"/>
              <w:right w:w="30" w:type="dxa"/>
            </w:tcMar>
            <w:vAlign w:val="bottom"/>
            <w:hideMark/>
          </w:tcPr>
          <w:p w14:paraId="733C8257" w14:textId="77777777" w:rsidR="00000000" w:rsidRDefault="00057078">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7361399D" w14:textId="77777777" w:rsidR="00000000" w:rsidRDefault="00057078">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14:paraId="73EC3F8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E3C37" w14:textId="77777777" w:rsidR="00000000" w:rsidRDefault="00057078">
            <w:pPr>
              <w:divId w:val="1883856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68F4E7" w14:textId="77777777" w:rsidR="00000000" w:rsidRDefault="00057078">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14:paraId="2A88237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5C5D4" w14:textId="77777777" w:rsidR="00000000" w:rsidRDefault="00057078">
            <w:pPr>
              <w:divId w:val="115140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432CEF" w14:textId="77777777" w:rsidR="00000000" w:rsidRDefault="00057078">
            <w:pPr>
              <w:jc w:val="right"/>
              <w:rPr>
                <w:rFonts w:eastAsia="Times New Roman"/>
                <w:sz w:val="18"/>
                <w:szCs w:val="18"/>
              </w:rPr>
            </w:pPr>
            <w:r>
              <w:rPr>
                <w:rFonts w:ascii="inherit" w:eastAsia="Times New Roman" w:hAnsi="inherit"/>
                <w:sz w:val="18"/>
                <w:szCs w:val="18"/>
              </w:rPr>
              <w:t>125</w:t>
            </w:r>
          </w:p>
        </w:tc>
        <w:tc>
          <w:tcPr>
            <w:tcW w:w="0" w:type="auto"/>
            <w:shd w:val="clear" w:color="auto" w:fill="CCEEFF"/>
            <w:vAlign w:val="bottom"/>
            <w:hideMark/>
          </w:tcPr>
          <w:p w14:paraId="4D1F9B4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4AD16" w14:textId="77777777" w:rsidR="00000000" w:rsidRDefault="00057078">
            <w:pPr>
              <w:divId w:val="1406535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10AF8"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72CEAE19" w14:textId="77777777" w:rsidR="00000000" w:rsidRDefault="00057078">
            <w:pPr>
              <w:rPr>
                <w:rFonts w:eastAsia="Times New Roman"/>
                <w:sz w:val="20"/>
                <w:szCs w:val="20"/>
              </w:rPr>
            </w:pPr>
          </w:p>
        </w:tc>
      </w:tr>
      <w:tr w:rsidR="00000000" w14:paraId="516DD1CB" w14:textId="77777777">
        <w:trPr>
          <w:divId w:val="1805614449"/>
        </w:trPr>
        <w:tc>
          <w:tcPr>
            <w:tcW w:w="0" w:type="auto"/>
            <w:tcMar>
              <w:top w:w="30" w:type="dxa"/>
              <w:left w:w="180" w:type="dxa"/>
              <w:bottom w:w="30" w:type="dxa"/>
              <w:right w:w="30" w:type="dxa"/>
            </w:tcMar>
            <w:vAlign w:val="bottom"/>
            <w:hideMark/>
          </w:tcPr>
          <w:p w14:paraId="76E25EAE" w14:textId="77777777" w:rsidR="00000000" w:rsidRDefault="00057078">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65573750"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vAlign w:val="bottom"/>
            <w:hideMark/>
          </w:tcPr>
          <w:p w14:paraId="5DF1ECE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5192E09" w14:textId="77777777" w:rsidR="00000000" w:rsidRDefault="00057078">
            <w:pPr>
              <w:divId w:val="694886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07CEE2"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vAlign w:val="bottom"/>
            <w:hideMark/>
          </w:tcPr>
          <w:p w14:paraId="1098961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8C37A20" w14:textId="77777777" w:rsidR="00000000" w:rsidRDefault="00057078">
            <w:pPr>
              <w:divId w:val="448401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31022F" w14:textId="77777777" w:rsidR="00000000" w:rsidRDefault="00057078">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vAlign w:val="bottom"/>
            <w:hideMark/>
          </w:tcPr>
          <w:p w14:paraId="092D6F6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F17DAAC" w14:textId="77777777" w:rsidR="00000000" w:rsidRDefault="00057078">
            <w:pPr>
              <w:divId w:val="1424183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2CD5EC" w14:textId="77777777" w:rsidR="00000000" w:rsidRDefault="00057078">
            <w:pPr>
              <w:jc w:val="right"/>
              <w:rPr>
                <w:rFonts w:eastAsia="Times New Roman"/>
                <w:sz w:val="18"/>
                <w:szCs w:val="18"/>
              </w:rPr>
            </w:pPr>
            <w:r>
              <w:rPr>
                <w:rFonts w:ascii="inherit" w:eastAsia="Times New Roman" w:hAnsi="inherit"/>
                <w:sz w:val="18"/>
                <w:szCs w:val="18"/>
              </w:rPr>
              <w:t>162</w:t>
            </w:r>
          </w:p>
        </w:tc>
        <w:tc>
          <w:tcPr>
            <w:tcW w:w="0" w:type="auto"/>
            <w:tcBorders>
              <w:bottom w:val="single" w:sz="6" w:space="0" w:color="000000"/>
            </w:tcBorders>
            <w:vAlign w:val="bottom"/>
            <w:hideMark/>
          </w:tcPr>
          <w:p w14:paraId="7017859D" w14:textId="77777777" w:rsidR="00000000" w:rsidRDefault="00057078">
            <w:pPr>
              <w:rPr>
                <w:rFonts w:eastAsia="Times New Roman"/>
                <w:sz w:val="20"/>
                <w:szCs w:val="20"/>
              </w:rPr>
            </w:pPr>
          </w:p>
        </w:tc>
      </w:tr>
      <w:tr w:rsidR="00000000" w14:paraId="67BFAF40" w14:textId="77777777">
        <w:trPr>
          <w:divId w:val="1805614449"/>
        </w:trPr>
        <w:tc>
          <w:tcPr>
            <w:tcW w:w="0" w:type="auto"/>
            <w:shd w:val="clear" w:color="auto" w:fill="CCEEFF"/>
            <w:tcMar>
              <w:top w:w="30" w:type="dxa"/>
              <w:left w:w="300" w:type="dxa"/>
              <w:bottom w:w="30" w:type="dxa"/>
              <w:right w:w="30" w:type="dxa"/>
            </w:tcMar>
            <w:vAlign w:val="bottom"/>
            <w:hideMark/>
          </w:tcPr>
          <w:p w14:paraId="7D163907"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96AB0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2C953F" w14:textId="77777777" w:rsidR="00000000" w:rsidRDefault="00057078">
            <w:pPr>
              <w:jc w:val="right"/>
              <w:rPr>
                <w:rFonts w:eastAsia="Times New Roman"/>
                <w:sz w:val="18"/>
                <w:szCs w:val="18"/>
              </w:rPr>
            </w:pPr>
            <w:r>
              <w:rPr>
                <w:rFonts w:ascii="inherit" w:eastAsia="Times New Roman" w:hAnsi="inherit"/>
                <w:sz w:val="18"/>
                <w:szCs w:val="18"/>
              </w:rPr>
              <w:t>4,982</w:t>
            </w:r>
          </w:p>
        </w:tc>
        <w:tc>
          <w:tcPr>
            <w:tcW w:w="0" w:type="auto"/>
            <w:tcBorders>
              <w:top w:val="single" w:sz="6" w:space="0" w:color="000000"/>
              <w:bottom w:val="double" w:sz="6" w:space="0" w:color="000000"/>
            </w:tcBorders>
            <w:shd w:val="clear" w:color="auto" w:fill="CCEEFF"/>
            <w:vAlign w:val="bottom"/>
            <w:hideMark/>
          </w:tcPr>
          <w:p w14:paraId="746659F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64EE5" w14:textId="77777777" w:rsidR="00000000" w:rsidRDefault="00057078">
            <w:pPr>
              <w:divId w:val="1123499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5D6BE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01460D" w14:textId="77777777" w:rsidR="00000000" w:rsidRDefault="00057078">
            <w:pPr>
              <w:jc w:val="right"/>
              <w:rPr>
                <w:rFonts w:eastAsia="Times New Roman"/>
                <w:sz w:val="18"/>
                <w:szCs w:val="18"/>
              </w:rPr>
            </w:pPr>
            <w:r>
              <w:rPr>
                <w:rFonts w:ascii="inherit" w:eastAsia="Times New Roman" w:hAnsi="inherit"/>
                <w:sz w:val="18"/>
                <w:szCs w:val="18"/>
              </w:rPr>
              <w:t>5,220</w:t>
            </w:r>
          </w:p>
        </w:tc>
        <w:tc>
          <w:tcPr>
            <w:tcW w:w="0" w:type="auto"/>
            <w:tcBorders>
              <w:top w:val="single" w:sz="6" w:space="0" w:color="000000"/>
              <w:bottom w:val="double" w:sz="6" w:space="0" w:color="000000"/>
            </w:tcBorders>
            <w:shd w:val="clear" w:color="auto" w:fill="CCEEFF"/>
            <w:vAlign w:val="bottom"/>
            <w:hideMark/>
          </w:tcPr>
          <w:p w14:paraId="6CE91EF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56A794" w14:textId="77777777" w:rsidR="00000000" w:rsidRDefault="00057078">
            <w:pPr>
              <w:divId w:val="1006320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67A05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7E5588" w14:textId="77777777" w:rsidR="00000000" w:rsidRDefault="00057078">
            <w:pPr>
              <w:jc w:val="right"/>
              <w:rPr>
                <w:rFonts w:eastAsia="Times New Roman"/>
                <w:sz w:val="18"/>
                <w:szCs w:val="18"/>
              </w:rPr>
            </w:pPr>
            <w:r>
              <w:rPr>
                <w:rFonts w:ascii="inherit" w:eastAsia="Times New Roman" w:hAnsi="inherit"/>
                <w:sz w:val="18"/>
                <w:szCs w:val="18"/>
              </w:rPr>
              <w:t>9,824</w:t>
            </w:r>
          </w:p>
        </w:tc>
        <w:tc>
          <w:tcPr>
            <w:tcW w:w="0" w:type="auto"/>
            <w:tcBorders>
              <w:top w:val="single" w:sz="6" w:space="0" w:color="000000"/>
              <w:bottom w:val="double" w:sz="6" w:space="0" w:color="000000"/>
            </w:tcBorders>
            <w:shd w:val="clear" w:color="auto" w:fill="CCEEFF"/>
            <w:vAlign w:val="bottom"/>
            <w:hideMark/>
          </w:tcPr>
          <w:p w14:paraId="50A44A4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15F3A" w14:textId="77777777" w:rsidR="00000000" w:rsidRDefault="00057078">
            <w:pPr>
              <w:divId w:val="1882085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6F161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AEC739" w14:textId="77777777" w:rsidR="00000000" w:rsidRDefault="00057078">
            <w:pPr>
              <w:jc w:val="right"/>
              <w:rPr>
                <w:rFonts w:eastAsia="Times New Roman"/>
                <w:sz w:val="18"/>
                <w:szCs w:val="18"/>
              </w:rPr>
            </w:pPr>
            <w:r>
              <w:rPr>
                <w:rFonts w:ascii="inherit" w:eastAsia="Times New Roman" w:hAnsi="inherit"/>
                <w:sz w:val="18"/>
                <w:szCs w:val="18"/>
              </w:rPr>
              <w:t>11,255</w:t>
            </w:r>
          </w:p>
        </w:tc>
        <w:tc>
          <w:tcPr>
            <w:tcW w:w="0" w:type="auto"/>
            <w:tcBorders>
              <w:top w:val="single" w:sz="6" w:space="0" w:color="000000"/>
              <w:bottom w:val="double" w:sz="6" w:space="0" w:color="000000"/>
            </w:tcBorders>
            <w:shd w:val="clear" w:color="auto" w:fill="CCEEFF"/>
            <w:vAlign w:val="bottom"/>
            <w:hideMark/>
          </w:tcPr>
          <w:p w14:paraId="761D93E5" w14:textId="77777777" w:rsidR="00000000" w:rsidRDefault="00057078">
            <w:pPr>
              <w:rPr>
                <w:rFonts w:eastAsia="Times New Roman"/>
                <w:sz w:val="20"/>
                <w:szCs w:val="20"/>
              </w:rPr>
            </w:pPr>
          </w:p>
        </w:tc>
      </w:tr>
      <w:tr w:rsidR="00000000" w14:paraId="62EEA9A9" w14:textId="77777777">
        <w:trPr>
          <w:divId w:val="1805614449"/>
        </w:trPr>
        <w:tc>
          <w:tcPr>
            <w:tcW w:w="0" w:type="auto"/>
            <w:tcMar>
              <w:top w:w="30" w:type="dxa"/>
              <w:left w:w="30" w:type="dxa"/>
              <w:bottom w:w="30" w:type="dxa"/>
              <w:right w:w="30" w:type="dxa"/>
            </w:tcMar>
            <w:vAlign w:val="bottom"/>
            <w:hideMark/>
          </w:tcPr>
          <w:p w14:paraId="3FB31C37" w14:textId="77777777" w:rsidR="00000000" w:rsidRDefault="00057078">
            <w:pPr>
              <w:rPr>
                <w:rFonts w:eastAsia="Times New Roman"/>
                <w:sz w:val="18"/>
                <w:szCs w:val="18"/>
              </w:rPr>
            </w:pPr>
            <w:r>
              <w:rPr>
                <w:rFonts w:ascii="inherit" w:eastAsia="Times New Roman" w:hAnsi="inherit"/>
                <w:b/>
                <w:bCs/>
                <w:sz w:val="18"/>
                <w:szCs w:val="18"/>
              </w:rPr>
              <w:t>EBT</w:t>
            </w:r>
          </w:p>
        </w:tc>
        <w:tc>
          <w:tcPr>
            <w:tcW w:w="0" w:type="auto"/>
            <w:gridSpan w:val="3"/>
            <w:tcMar>
              <w:top w:w="30" w:type="dxa"/>
              <w:left w:w="30" w:type="dxa"/>
              <w:bottom w:w="30" w:type="dxa"/>
              <w:right w:w="30" w:type="dxa"/>
            </w:tcMar>
            <w:vAlign w:val="bottom"/>
            <w:hideMark/>
          </w:tcPr>
          <w:p w14:paraId="554E4E62" w14:textId="77777777" w:rsidR="00000000" w:rsidRDefault="00057078">
            <w:pPr>
              <w:divId w:val="1571773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21EEBA" w14:textId="77777777" w:rsidR="00000000" w:rsidRDefault="00057078">
            <w:pPr>
              <w:divId w:val="1896699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D02958" w14:textId="77777777" w:rsidR="00000000" w:rsidRDefault="00057078">
            <w:pPr>
              <w:divId w:val="1429814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CECB4B" w14:textId="77777777" w:rsidR="00000000" w:rsidRDefault="00057078">
            <w:pPr>
              <w:divId w:val="1347902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59CA2B" w14:textId="77777777" w:rsidR="00000000" w:rsidRDefault="00057078">
            <w:pPr>
              <w:divId w:val="1561750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ADD03B" w14:textId="77777777" w:rsidR="00000000" w:rsidRDefault="00057078">
            <w:pPr>
              <w:divId w:val="234707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1A1D9B" w14:textId="77777777" w:rsidR="00000000" w:rsidRDefault="00057078">
            <w:pPr>
              <w:divId w:val="2092003725"/>
              <w:rPr>
                <w:rFonts w:eastAsia="Times New Roman"/>
                <w:sz w:val="20"/>
                <w:szCs w:val="20"/>
              </w:rPr>
            </w:pPr>
            <w:r>
              <w:rPr>
                <w:rFonts w:ascii="inherit" w:eastAsia="Times New Roman" w:hAnsi="inherit"/>
                <w:sz w:val="20"/>
                <w:szCs w:val="20"/>
              </w:rPr>
              <w:t> </w:t>
            </w:r>
          </w:p>
        </w:tc>
      </w:tr>
      <w:tr w:rsidR="00000000" w14:paraId="4FA59253" w14:textId="77777777">
        <w:trPr>
          <w:divId w:val="1805614449"/>
        </w:trPr>
        <w:tc>
          <w:tcPr>
            <w:tcW w:w="0" w:type="auto"/>
            <w:shd w:val="clear" w:color="auto" w:fill="CCEEFF"/>
            <w:tcMar>
              <w:top w:w="30" w:type="dxa"/>
              <w:left w:w="180" w:type="dxa"/>
              <w:bottom w:w="30" w:type="dxa"/>
              <w:right w:w="30" w:type="dxa"/>
            </w:tcMar>
            <w:vAlign w:val="bottom"/>
            <w:hideMark/>
          </w:tcPr>
          <w:p w14:paraId="78EF9707" w14:textId="77777777" w:rsidR="00000000" w:rsidRDefault="00057078">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1A81D13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1432324"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shd w:val="clear" w:color="auto" w:fill="CCEEFF"/>
            <w:vAlign w:val="bottom"/>
            <w:hideMark/>
          </w:tcPr>
          <w:p w14:paraId="07A7C37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38115" w14:textId="77777777" w:rsidR="00000000" w:rsidRDefault="00057078">
            <w:pPr>
              <w:divId w:val="1276981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7BCC7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F6004D7" w14:textId="77777777" w:rsidR="00000000" w:rsidRDefault="00057078">
            <w:pPr>
              <w:jc w:val="right"/>
              <w:rPr>
                <w:rFonts w:eastAsia="Times New Roman"/>
                <w:sz w:val="18"/>
                <w:szCs w:val="18"/>
              </w:rPr>
            </w:pPr>
            <w:r>
              <w:rPr>
                <w:rFonts w:ascii="inherit" w:eastAsia="Times New Roman" w:hAnsi="inherit"/>
                <w:sz w:val="18"/>
                <w:szCs w:val="18"/>
              </w:rPr>
              <w:t>608</w:t>
            </w:r>
          </w:p>
        </w:tc>
        <w:tc>
          <w:tcPr>
            <w:tcW w:w="0" w:type="auto"/>
            <w:shd w:val="clear" w:color="auto" w:fill="CCEEFF"/>
            <w:vAlign w:val="bottom"/>
            <w:hideMark/>
          </w:tcPr>
          <w:p w14:paraId="61A67F8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631B5" w14:textId="77777777" w:rsidR="00000000" w:rsidRDefault="00057078">
            <w:pPr>
              <w:divId w:val="285166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5DCF4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E5F7E3" w14:textId="77777777" w:rsidR="00000000" w:rsidRDefault="00057078">
            <w:pPr>
              <w:jc w:val="right"/>
              <w:rPr>
                <w:rFonts w:eastAsia="Times New Roman"/>
                <w:sz w:val="18"/>
                <w:szCs w:val="18"/>
              </w:rPr>
            </w:pPr>
            <w:r>
              <w:rPr>
                <w:rFonts w:ascii="inherit" w:eastAsia="Times New Roman" w:hAnsi="inherit"/>
                <w:sz w:val="18"/>
                <w:szCs w:val="18"/>
              </w:rPr>
              <w:t>1,140</w:t>
            </w:r>
          </w:p>
        </w:tc>
        <w:tc>
          <w:tcPr>
            <w:tcW w:w="0" w:type="auto"/>
            <w:shd w:val="clear" w:color="auto" w:fill="CCEEFF"/>
            <w:vAlign w:val="bottom"/>
            <w:hideMark/>
          </w:tcPr>
          <w:p w14:paraId="0663AD8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5342A" w14:textId="77777777" w:rsidR="00000000" w:rsidRDefault="00057078">
            <w:pPr>
              <w:divId w:val="1868329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AF0F7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F12AC3" w14:textId="77777777" w:rsidR="00000000" w:rsidRDefault="00057078">
            <w:pPr>
              <w:jc w:val="right"/>
              <w:rPr>
                <w:rFonts w:eastAsia="Times New Roman"/>
                <w:sz w:val="18"/>
                <w:szCs w:val="18"/>
              </w:rPr>
            </w:pPr>
            <w:r>
              <w:rPr>
                <w:rFonts w:ascii="inherit" w:eastAsia="Times New Roman" w:hAnsi="inherit"/>
                <w:sz w:val="18"/>
                <w:szCs w:val="18"/>
              </w:rPr>
              <w:t>1,563</w:t>
            </w:r>
          </w:p>
        </w:tc>
        <w:tc>
          <w:tcPr>
            <w:tcW w:w="0" w:type="auto"/>
            <w:shd w:val="clear" w:color="auto" w:fill="CCEEFF"/>
            <w:vAlign w:val="bottom"/>
            <w:hideMark/>
          </w:tcPr>
          <w:p w14:paraId="0C024F36" w14:textId="77777777" w:rsidR="00000000" w:rsidRDefault="00057078">
            <w:pPr>
              <w:rPr>
                <w:rFonts w:eastAsia="Times New Roman"/>
                <w:sz w:val="20"/>
                <w:szCs w:val="20"/>
              </w:rPr>
            </w:pPr>
          </w:p>
        </w:tc>
      </w:tr>
      <w:tr w:rsidR="00000000" w14:paraId="637EF032" w14:textId="77777777">
        <w:trPr>
          <w:divId w:val="1805614449"/>
        </w:trPr>
        <w:tc>
          <w:tcPr>
            <w:tcW w:w="0" w:type="auto"/>
            <w:tcMar>
              <w:top w:w="30" w:type="dxa"/>
              <w:left w:w="180" w:type="dxa"/>
              <w:bottom w:w="30" w:type="dxa"/>
              <w:right w:w="30" w:type="dxa"/>
            </w:tcMar>
            <w:vAlign w:val="bottom"/>
            <w:hideMark/>
          </w:tcPr>
          <w:p w14:paraId="1DEB4D7A" w14:textId="77777777" w:rsidR="00000000" w:rsidRDefault="00057078">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6707F432" w14:textId="77777777" w:rsidR="00000000" w:rsidRDefault="00057078">
            <w:pPr>
              <w:jc w:val="right"/>
              <w:rPr>
                <w:rFonts w:eastAsia="Times New Roman"/>
                <w:sz w:val="18"/>
                <w:szCs w:val="18"/>
              </w:rPr>
            </w:pPr>
            <w:r>
              <w:rPr>
                <w:rFonts w:ascii="inherit" w:eastAsia="Times New Roman" w:hAnsi="inherit"/>
                <w:sz w:val="18"/>
                <w:szCs w:val="18"/>
              </w:rPr>
              <w:t>674</w:t>
            </w:r>
          </w:p>
        </w:tc>
        <w:tc>
          <w:tcPr>
            <w:tcW w:w="0" w:type="auto"/>
            <w:vAlign w:val="bottom"/>
            <w:hideMark/>
          </w:tcPr>
          <w:p w14:paraId="373008D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8CF0DEC" w14:textId="77777777" w:rsidR="00000000" w:rsidRDefault="00057078">
            <w:pPr>
              <w:divId w:val="1287852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55E1F6" w14:textId="77777777" w:rsidR="00000000" w:rsidRDefault="00057078">
            <w:pPr>
              <w:jc w:val="right"/>
              <w:rPr>
                <w:rFonts w:eastAsia="Times New Roman"/>
                <w:sz w:val="18"/>
                <w:szCs w:val="18"/>
              </w:rPr>
            </w:pPr>
            <w:r>
              <w:rPr>
                <w:rFonts w:ascii="inherit" w:eastAsia="Times New Roman" w:hAnsi="inherit"/>
                <w:sz w:val="18"/>
                <w:szCs w:val="18"/>
              </w:rPr>
              <w:t>809</w:t>
            </w:r>
          </w:p>
        </w:tc>
        <w:tc>
          <w:tcPr>
            <w:tcW w:w="0" w:type="auto"/>
            <w:vAlign w:val="bottom"/>
            <w:hideMark/>
          </w:tcPr>
          <w:p w14:paraId="5BCA824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2F54E9E" w14:textId="77777777" w:rsidR="00000000" w:rsidRDefault="00057078">
            <w:pPr>
              <w:divId w:val="1481116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5AEEF" w14:textId="77777777" w:rsidR="00000000" w:rsidRDefault="00057078">
            <w:pPr>
              <w:jc w:val="right"/>
              <w:rPr>
                <w:rFonts w:eastAsia="Times New Roman"/>
                <w:sz w:val="18"/>
                <w:szCs w:val="18"/>
              </w:rPr>
            </w:pPr>
            <w:r>
              <w:rPr>
                <w:rFonts w:ascii="inherit" w:eastAsia="Times New Roman" w:hAnsi="inherit"/>
                <w:sz w:val="18"/>
                <w:szCs w:val="18"/>
              </w:rPr>
              <w:t>1,264</w:t>
            </w:r>
          </w:p>
        </w:tc>
        <w:tc>
          <w:tcPr>
            <w:tcW w:w="0" w:type="auto"/>
            <w:vAlign w:val="bottom"/>
            <w:hideMark/>
          </w:tcPr>
          <w:p w14:paraId="7BA4CEC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C9CC157" w14:textId="77777777" w:rsidR="00000000" w:rsidRDefault="00057078">
            <w:pPr>
              <w:divId w:val="908005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B210EE" w14:textId="77777777" w:rsidR="00000000" w:rsidRDefault="00057078">
            <w:pPr>
              <w:jc w:val="right"/>
              <w:rPr>
                <w:rFonts w:eastAsia="Times New Roman"/>
                <w:sz w:val="18"/>
                <w:szCs w:val="18"/>
              </w:rPr>
            </w:pPr>
            <w:r>
              <w:rPr>
                <w:rFonts w:ascii="inherit" w:eastAsia="Times New Roman" w:hAnsi="inherit"/>
                <w:sz w:val="18"/>
                <w:szCs w:val="18"/>
              </w:rPr>
              <w:t>1,664</w:t>
            </w:r>
          </w:p>
        </w:tc>
        <w:tc>
          <w:tcPr>
            <w:tcW w:w="0" w:type="auto"/>
            <w:vAlign w:val="bottom"/>
            <w:hideMark/>
          </w:tcPr>
          <w:p w14:paraId="5E404AB5" w14:textId="77777777" w:rsidR="00000000" w:rsidRDefault="00057078">
            <w:pPr>
              <w:rPr>
                <w:rFonts w:eastAsia="Times New Roman"/>
                <w:sz w:val="20"/>
                <w:szCs w:val="20"/>
              </w:rPr>
            </w:pPr>
          </w:p>
        </w:tc>
      </w:tr>
      <w:tr w:rsidR="00000000" w14:paraId="07F077B6" w14:textId="77777777">
        <w:trPr>
          <w:divId w:val="1805614449"/>
        </w:trPr>
        <w:tc>
          <w:tcPr>
            <w:tcW w:w="0" w:type="auto"/>
            <w:shd w:val="clear" w:color="auto" w:fill="CCEEFF"/>
            <w:tcMar>
              <w:top w:w="30" w:type="dxa"/>
              <w:left w:w="180" w:type="dxa"/>
              <w:bottom w:w="30" w:type="dxa"/>
              <w:right w:w="30" w:type="dxa"/>
            </w:tcMar>
            <w:vAlign w:val="bottom"/>
            <w:hideMark/>
          </w:tcPr>
          <w:p w14:paraId="17D1A454" w14:textId="77777777" w:rsidR="00000000" w:rsidRDefault="00057078">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6099EF26"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14:paraId="0C786D5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71845" w14:textId="77777777" w:rsidR="00000000" w:rsidRDefault="00057078">
            <w:pPr>
              <w:divId w:val="102212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3ABFFF"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62E4649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F2F1BA" w14:textId="77777777" w:rsidR="00000000" w:rsidRDefault="00057078">
            <w:pPr>
              <w:divId w:val="159808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3071B7"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14:paraId="5287712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C4F11" w14:textId="77777777" w:rsidR="00000000" w:rsidRDefault="00057078">
            <w:pPr>
              <w:divId w:val="2075616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2029D"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3F6B06CB" w14:textId="77777777" w:rsidR="00000000" w:rsidRDefault="00057078">
            <w:pPr>
              <w:rPr>
                <w:rFonts w:eastAsia="Times New Roman"/>
                <w:sz w:val="20"/>
                <w:szCs w:val="20"/>
              </w:rPr>
            </w:pPr>
          </w:p>
        </w:tc>
      </w:tr>
      <w:tr w:rsidR="00000000" w14:paraId="705952CC" w14:textId="77777777">
        <w:trPr>
          <w:divId w:val="1805614449"/>
        </w:trPr>
        <w:tc>
          <w:tcPr>
            <w:tcW w:w="0" w:type="auto"/>
            <w:tcMar>
              <w:top w:w="30" w:type="dxa"/>
              <w:left w:w="180" w:type="dxa"/>
              <w:bottom w:w="30" w:type="dxa"/>
              <w:right w:w="30" w:type="dxa"/>
            </w:tcMar>
            <w:vAlign w:val="bottom"/>
            <w:hideMark/>
          </w:tcPr>
          <w:p w14:paraId="2F2D2C0D" w14:textId="77777777" w:rsidR="00000000" w:rsidRDefault="00057078">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72FFCBA2" w14:textId="77777777" w:rsidR="00000000" w:rsidRDefault="00057078">
            <w:pPr>
              <w:jc w:val="right"/>
              <w:rPr>
                <w:rFonts w:eastAsia="Times New Roman"/>
                <w:sz w:val="18"/>
                <w:szCs w:val="18"/>
              </w:rPr>
            </w:pPr>
            <w:r>
              <w:rPr>
                <w:rFonts w:ascii="inherit" w:eastAsia="Times New Roman" w:hAnsi="inherit"/>
                <w:sz w:val="18"/>
                <w:szCs w:val="18"/>
              </w:rPr>
              <w:t>(427</w:t>
            </w:r>
          </w:p>
        </w:tc>
        <w:tc>
          <w:tcPr>
            <w:tcW w:w="0" w:type="auto"/>
            <w:tcBorders>
              <w:bottom w:val="single" w:sz="6" w:space="0" w:color="000000"/>
            </w:tcBorders>
            <w:tcMar>
              <w:top w:w="30" w:type="dxa"/>
              <w:left w:w="0" w:type="dxa"/>
              <w:bottom w:w="30" w:type="dxa"/>
              <w:right w:w="30" w:type="dxa"/>
            </w:tcMar>
            <w:vAlign w:val="bottom"/>
            <w:hideMark/>
          </w:tcPr>
          <w:p w14:paraId="5A33E8A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4724B88" w14:textId="77777777" w:rsidR="00000000" w:rsidRDefault="00057078">
            <w:pPr>
              <w:divId w:val="1214343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C85E98" w14:textId="77777777" w:rsidR="00000000" w:rsidRDefault="00057078">
            <w:pPr>
              <w:jc w:val="right"/>
              <w:rPr>
                <w:rFonts w:eastAsia="Times New Roman"/>
                <w:sz w:val="18"/>
                <w:szCs w:val="18"/>
              </w:rPr>
            </w:pPr>
            <w:r>
              <w:rPr>
                <w:rFonts w:ascii="inherit" w:eastAsia="Times New Roman" w:hAnsi="inherit"/>
                <w:sz w:val="18"/>
                <w:szCs w:val="18"/>
              </w:rPr>
              <w:t>(1,140</w:t>
            </w:r>
          </w:p>
        </w:tc>
        <w:tc>
          <w:tcPr>
            <w:tcW w:w="0" w:type="auto"/>
            <w:tcBorders>
              <w:bottom w:val="single" w:sz="6" w:space="0" w:color="000000"/>
            </w:tcBorders>
            <w:tcMar>
              <w:top w:w="30" w:type="dxa"/>
              <w:left w:w="0" w:type="dxa"/>
              <w:bottom w:w="30" w:type="dxa"/>
              <w:right w:w="30" w:type="dxa"/>
            </w:tcMar>
            <w:vAlign w:val="bottom"/>
            <w:hideMark/>
          </w:tcPr>
          <w:p w14:paraId="44E1E44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FF69C3" w14:textId="77777777" w:rsidR="00000000" w:rsidRDefault="00057078">
            <w:pPr>
              <w:divId w:val="1165901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891BE1" w14:textId="77777777" w:rsidR="00000000" w:rsidRDefault="00057078">
            <w:pPr>
              <w:jc w:val="right"/>
              <w:rPr>
                <w:rFonts w:eastAsia="Times New Roman"/>
                <w:sz w:val="18"/>
                <w:szCs w:val="18"/>
              </w:rPr>
            </w:pPr>
            <w:r>
              <w:rPr>
                <w:rFonts w:ascii="inherit" w:eastAsia="Times New Roman" w:hAnsi="inherit"/>
                <w:sz w:val="18"/>
                <w:szCs w:val="18"/>
              </w:rPr>
              <w:t>(1,063</w:t>
            </w:r>
          </w:p>
        </w:tc>
        <w:tc>
          <w:tcPr>
            <w:tcW w:w="0" w:type="auto"/>
            <w:tcBorders>
              <w:bottom w:val="single" w:sz="6" w:space="0" w:color="000000"/>
            </w:tcBorders>
            <w:tcMar>
              <w:top w:w="30" w:type="dxa"/>
              <w:left w:w="0" w:type="dxa"/>
              <w:bottom w:w="30" w:type="dxa"/>
              <w:right w:w="30" w:type="dxa"/>
            </w:tcMar>
            <w:vAlign w:val="bottom"/>
            <w:hideMark/>
          </w:tcPr>
          <w:p w14:paraId="4BFF6FD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73450F" w14:textId="77777777" w:rsidR="00000000" w:rsidRDefault="00057078">
            <w:pPr>
              <w:divId w:val="1767073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2D06C5" w14:textId="77777777" w:rsidR="00000000" w:rsidRDefault="00057078">
            <w:pPr>
              <w:jc w:val="right"/>
              <w:rPr>
                <w:rFonts w:eastAsia="Times New Roman"/>
                <w:sz w:val="18"/>
                <w:szCs w:val="18"/>
              </w:rPr>
            </w:pPr>
            <w:r>
              <w:rPr>
                <w:rFonts w:ascii="inherit" w:eastAsia="Times New Roman" w:hAnsi="inherit"/>
                <w:sz w:val="18"/>
                <w:szCs w:val="18"/>
              </w:rPr>
              <w:t>(3,020</w:t>
            </w:r>
          </w:p>
        </w:tc>
        <w:tc>
          <w:tcPr>
            <w:tcW w:w="0" w:type="auto"/>
            <w:tcBorders>
              <w:bottom w:val="single" w:sz="6" w:space="0" w:color="000000"/>
            </w:tcBorders>
            <w:tcMar>
              <w:top w:w="30" w:type="dxa"/>
              <w:left w:w="0" w:type="dxa"/>
              <w:bottom w:w="30" w:type="dxa"/>
              <w:right w:w="30" w:type="dxa"/>
            </w:tcMar>
            <w:vAlign w:val="bottom"/>
            <w:hideMark/>
          </w:tcPr>
          <w:p w14:paraId="0069A7DC" w14:textId="77777777" w:rsidR="00000000" w:rsidRDefault="00057078">
            <w:pPr>
              <w:rPr>
                <w:rFonts w:eastAsia="Times New Roman"/>
                <w:sz w:val="18"/>
                <w:szCs w:val="18"/>
              </w:rPr>
            </w:pPr>
            <w:r>
              <w:rPr>
                <w:rFonts w:ascii="inherit" w:eastAsia="Times New Roman" w:hAnsi="inherit"/>
                <w:sz w:val="18"/>
                <w:szCs w:val="18"/>
              </w:rPr>
              <w:t>)</w:t>
            </w:r>
          </w:p>
        </w:tc>
      </w:tr>
      <w:tr w:rsidR="00000000" w14:paraId="3EB37883" w14:textId="77777777">
        <w:trPr>
          <w:divId w:val="1805614449"/>
        </w:trPr>
        <w:tc>
          <w:tcPr>
            <w:tcW w:w="0" w:type="auto"/>
            <w:shd w:val="clear" w:color="auto" w:fill="CCEEFF"/>
            <w:tcMar>
              <w:top w:w="30" w:type="dxa"/>
              <w:left w:w="300" w:type="dxa"/>
              <w:bottom w:w="30" w:type="dxa"/>
              <w:right w:w="30" w:type="dxa"/>
            </w:tcMar>
            <w:vAlign w:val="bottom"/>
            <w:hideMark/>
          </w:tcPr>
          <w:p w14:paraId="2DCA5EF0"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A8E49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567908" w14:textId="77777777" w:rsidR="00000000" w:rsidRDefault="00057078">
            <w:pPr>
              <w:jc w:val="right"/>
              <w:rPr>
                <w:rFonts w:eastAsia="Times New Roman"/>
                <w:sz w:val="18"/>
                <w:szCs w:val="18"/>
              </w:rPr>
            </w:pPr>
            <w:r>
              <w:rPr>
                <w:rFonts w:ascii="inherit" w:eastAsia="Times New Roman" w:hAnsi="inherit"/>
                <w:sz w:val="18"/>
                <w:szCs w:val="18"/>
              </w:rPr>
              <w:t>806</w:t>
            </w:r>
          </w:p>
        </w:tc>
        <w:tc>
          <w:tcPr>
            <w:tcW w:w="0" w:type="auto"/>
            <w:tcBorders>
              <w:top w:val="single" w:sz="6" w:space="0" w:color="000000"/>
              <w:bottom w:val="double" w:sz="6" w:space="0" w:color="000000"/>
            </w:tcBorders>
            <w:shd w:val="clear" w:color="auto" w:fill="CCEEFF"/>
            <w:vAlign w:val="bottom"/>
            <w:hideMark/>
          </w:tcPr>
          <w:p w14:paraId="516DEB4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774DC" w14:textId="77777777" w:rsidR="00000000" w:rsidRDefault="00057078">
            <w:pPr>
              <w:divId w:val="2000041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7AD7A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AF7F80" w14:textId="77777777" w:rsidR="00000000" w:rsidRDefault="00057078">
            <w:pPr>
              <w:jc w:val="right"/>
              <w:rPr>
                <w:rFonts w:eastAsia="Times New Roman"/>
                <w:sz w:val="18"/>
                <w:szCs w:val="18"/>
              </w:rPr>
            </w:pPr>
            <w:r>
              <w:rPr>
                <w:rFonts w:ascii="inherit" w:eastAsia="Times New Roman" w:hAnsi="inherit"/>
                <w:sz w:val="18"/>
                <w:szCs w:val="18"/>
              </w:rPr>
              <w:t>317</w:t>
            </w:r>
          </w:p>
        </w:tc>
        <w:tc>
          <w:tcPr>
            <w:tcW w:w="0" w:type="auto"/>
            <w:tcBorders>
              <w:top w:val="single" w:sz="6" w:space="0" w:color="000000"/>
              <w:bottom w:val="double" w:sz="6" w:space="0" w:color="000000"/>
            </w:tcBorders>
            <w:shd w:val="clear" w:color="auto" w:fill="CCEEFF"/>
            <w:vAlign w:val="bottom"/>
            <w:hideMark/>
          </w:tcPr>
          <w:p w14:paraId="18BB3D6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F3B1C" w14:textId="77777777" w:rsidR="00000000" w:rsidRDefault="00057078">
            <w:pPr>
              <w:divId w:val="1721779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FB7ED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3D8D2A" w14:textId="77777777" w:rsidR="00000000" w:rsidRDefault="00057078">
            <w:pPr>
              <w:jc w:val="right"/>
              <w:rPr>
                <w:rFonts w:eastAsia="Times New Roman"/>
                <w:sz w:val="18"/>
                <w:szCs w:val="18"/>
              </w:rPr>
            </w:pPr>
            <w:r>
              <w:rPr>
                <w:rFonts w:ascii="inherit" w:eastAsia="Times New Roman" w:hAnsi="inherit"/>
                <w:sz w:val="18"/>
                <w:szCs w:val="18"/>
              </w:rPr>
              <w:t>1,366</w:t>
            </w:r>
          </w:p>
        </w:tc>
        <w:tc>
          <w:tcPr>
            <w:tcW w:w="0" w:type="auto"/>
            <w:tcBorders>
              <w:top w:val="single" w:sz="6" w:space="0" w:color="000000"/>
              <w:bottom w:val="double" w:sz="6" w:space="0" w:color="000000"/>
            </w:tcBorders>
            <w:shd w:val="clear" w:color="auto" w:fill="CCEEFF"/>
            <w:vAlign w:val="bottom"/>
            <w:hideMark/>
          </w:tcPr>
          <w:p w14:paraId="1B5D71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DF4FF" w14:textId="77777777" w:rsidR="00000000" w:rsidRDefault="00057078">
            <w:pPr>
              <w:divId w:val="20517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0CD8F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EC5F28" w14:textId="77777777" w:rsidR="00000000" w:rsidRDefault="00057078">
            <w:pPr>
              <w:jc w:val="right"/>
              <w:rPr>
                <w:rFonts w:eastAsia="Times New Roman"/>
                <w:sz w:val="18"/>
                <w:szCs w:val="18"/>
              </w:rPr>
            </w:pPr>
            <w:r>
              <w:rPr>
                <w:rFonts w:ascii="inherit" w:eastAsia="Times New Roman" w:hAnsi="inherit"/>
                <w:sz w:val="18"/>
                <w:szCs w:val="18"/>
              </w:rPr>
              <w:t>258</w:t>
            </w:r>
          </w:p>
        </w:tc>
        <w:tc>
          <w:tcPr>
            <w:tcW w:w="0" w:type="auto"/>
            <w:tcBorders>
              <w:top w:val="single" w:sz="6" w:space="0" w:color="000000"/>
              <w:bottom w:val="double" w:sz="6" w:space="0" w:color="000000"/>
            </w:tcBorders>
            <w:shd w:val="clear" w:color="auto" w:fill="CCEEFF"/>
            <w:vAlign w:val="bottom"/>
            <w:hideMark/>
          </w:tcPr>
          <w:p w14:paraId="720B8328" w14:textId="77777777" w:rsidR="00000000" w:rsidRDefault="00057078">
            <w:pPr>
              <w:rPr>
                <w:rFonts w:eastAsia="Times New Roman"/>
                <w:sz w:val="20"/>
                <w:szCs w:val="20"/>
              </w:rPr>
            </w:pPr>
          </w:p>
        </w:tc>
      </w:tr>
      <w:tr w:rsidR="00000000" w14:paraId="098F249A" w14:textId="77777777">
        <w:trPr>
          <w:divId w:val="1805614449"/>
        </w:trPr>
        <w:tc>
          <w:tcPr>
            <w:tcW w:w="0" w:type="auto"/>
            <w:tcMar>
              <w:top w:w="30" w:type="dxa"/>
              <w:left w:w="30" w:type="dxa"/>
              <w:bottom w:w="30" w:type="dxa"/>
              <w:right w:w="30" w:type="dxa"/>
            </w:tcMar>
            <w:vAlign w:val="bottom"/>
            <w:hideMark/>
          </w:tcPr>
          <w:p w14:paraId="0623117C" w14:textId="77777777" w:rsidR="00000000" w:rsidRDefault="00057078">
            <w:pPr>
              <w:divId w:val="1673416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627800" w14:textId="77777777" w:rsidR="00000000" w:rsidRDefault="00057078">
            <w:pPr>
              <w:divId w:val="148611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24315" w14:textId="77777777" w:rsidR="00000000" w:rsidRDefault="00057078">
            <w:pPr>
              <w:divId w:val="1431200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F4677A" w14:textId="77777777" w:rsidR="00000000" w:rsidRDefault="00057078">
            <w:pPr>
              <w:divId w:val="176970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28E10" w14:textId="77777777" w:rsidR="00000000" w:rsidRDefault="00057078">
            <w:pPr>
              <w:divId w:val="593439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80AE04" w14:textId="77777777" w:rsidR="00000000" w:rsidRDefault="00057078">
            <w:pPr>
              <w:divId w:val="129515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A09DC0" w14:textId="77777777" w:rsidR="00000000" w:rsidRDefault="00057078">
            <w:pPr>
              <w:divId w:val="859782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D0C7D5" w14:textId="77777777" w:rsidR="00000000" w:rsidRDefault="00057078">
            <w:pPr>
              <w:divId w:val="1249576916"/>
              <w:rPr>
                <w:rFonts w:eastAsia="Times New Roman"/>
                <w:sz w:val="20"/>
                <w:szCs w:val="20"/>
              </w:rPr>
            </w:pPr>
            <w:r>
              <w:rPr>
                <w:rFonts w:ascii="inherit" w:eastAsia="Times New Roman" w:hAnsi="inherit"/>
                <w:sz w:val="20"/>
                <w:szCs w:val="20"/>
              </w:rPr>
              <w:t> </w:t>
            </w:r>
          </w:p>
        </w:tc>
      </w:tr>
    </w:tbl>
    <w:p w14:paraId="537BE2D7" w14:textId="77777777" w:rsidR="00000000" w:rsidRDefault="00057078">
      <w:pPr>
        <w:divId w:val="372579442"/>
        <w:rPr>
          <w:rFonts w:eastAsia="Times New Roman"/>
          <w:sz w:val="20"/>
          <w:szCs w:val="20"/>
        </w:rPr>
      </w:pPr>
    </w:p>
    <w:p w14:paraId="52BA231A" w14:textId="77777777" w:rsidR="00000000" w:rsidRDefault="00057078">
      <w:pPr>
        <w:spacing w:line="288" w:lineRule="auto"/>
        <w:jc w:val="center"/>
        <w:divId w:val="1086072704"/>
        <w:rPr>
          <w:rFonts w:eastAsia="Times New Roman"/>
          <w:sz w:val="20"/>
          <w:szCs w:val="20"/>
        </w:rPr>
      </w:pPr>
      <w:r>
        <w:rPr>
          <w:rFonts w:ascii="inherit" w:eastAsia="Times New Roman" w:hAnsi="inherit"/>
          <w:sz w:val="20"/>
          <w:szCs w:val="20"/>
        </w:rPr>
        <w:t>29</w:t>
      </w:r>
    </w:p>
    <w:p w14:paraId="49E183D9" w14:textId="77777777" w:rsidR="00000000" w:rsidRDefault="00057078">
      <w:pPr>
        <w:rPr>
          <w:rFonts w:eastAsia="Times New Roman"/>
          <w:sz w:val="20"/>
          <w:szCs w:val="20"/>
        </w:rPr>
      </w:pPr>
      <w:r>
        <w:rPr>
          <w:rFonts w:eastAsia="Times New Roman"/>
          <w:sz w:val="20"/>
          <w:szCs w:val="20"/>
        </w:rPr>
        <w:pict w14:anchorId="19454F5A">
          <v:rect id="_x0000_i1053" style="width:0;height:1.5pt" o:hralign="center" o:hrstd="t" o:hr="t" fillcolor="#a0a0a0" stroked="f"/>
        </w:pict>
      </w:r>
    </w:p>
    <w:p w14:paraId="6B8BE8C8" w14:textId="77777777" w:rsidR="00000000" w:rsidRDefault="00057078">
      <w:pPr>
        <w:spacing w:line="288" w:lineRule="auto"/>
        <w:jc w:val="center"/>
        <w:divId w:val="172891324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2B1D47E1" w14:textId="77777777">
        <w:trPr>
          <w:divId w:val="2074573712"/>
          <w:jc w:val="center"/>
        </w:trPr>
        <w:tc>
          <w:tcPr>
            <w:tcW w:w="0" w:type="auto"/>
            <w:gridSpan w:val="5"/>
            <w:vAlign w:val="center"/>
            <w:hideMark/>
          </w:tcPr>
          <w:p w14:paraId="716E2F66" w14:textId="77777777" w:rsidR="00000000" w:rsidRDefault="00057078">
            <w:pPr>
              <w:spacing w:line="288" w:lineRule="auto"/>
              <w:jc w:val="center"/>
              <w:rPr>
                <w:rFonts w:eastAsia="Times New Roman"/>
                <w:sz w:val="20"/>
                <w:szCs w:val="20"/>
              </w:rPr>
            </w:pPr>
          </w:p>
        </w:tc>
      </w:tr>
      <w:tr w:rsidR="00000000" w14:paraId="454AC3A9" w14:textId="77777777">
        <w:trPr>
          <w:divId w:val="2074573712"/>
          <w:jc w:val="center"/>
        </w:trPr>
        <w:tc>
          <w:tcPr>
            <w:tcW w:w="1000" w:type="pct"/>
            <w:vAlign w:val="center"/>
            <w:hideMark/>
          </w:tcPr>
          <w:p w14:paraId="1D5B44E7" w14:textId="77777777" w:rsidR="00000000" w:rsidRDefault="00057078">
            <w:pPr>
              <w:rPr>
                <w:rFonts w:eastAsia="Times New Roman"/>
                <w:sz w:val="20"/>
                <w:szCs w:val="20"/>
              </w:rPr>
            </w:pPr>
          </w:p>
        </w:tc>
        <w:tc>
          <w:tcPr>
            <w:tcW w:w="1000" w:type="pct"/>
            <w:vAlign w:val="center"/>
            <w:hideMark/>
          </w:tcPr>
          <w:p w14:paraId="516F144E" w14:textId="77777777" w:rsidR="00000000" w:rsidRDefault="00057078">
            <w:pPr>
              <w:rPr>
                <w:rFonts w:eastAsia="Times New Roman"/>
                <w:sz w:val="20"/>
                <w:szCs w:val="20"/>
              </w:rPr>
            </w:pPr>
          </w:p>
        </w:tc>
        <w:tc>
          <w:tcPr>
            <w:tcW w:w="1000" w:type="pct"/>
            <w:vAlign w:val="center"/>
            <w:hideMark/>
          </w:tcPr>
          <w:p w14:paraId="2D6ACBA1" w14:textId="77777777" w:rsidR="00000000" w:rsidRDefault="00057078">
            <w:pPr>
              <w:rPr>
                <w:rFonts w:eastAsia="Times New Roman"/>
                <w:sz w:val="20"/>
                <w:szCs w:val="20"/>
              </w:rPr>
            </w:pPr>
          </w:p>
        </w:tc>
        <w:tc>
          <w:tcPr>
            <w:tcW w:w="1000" w:type="pct"/>
            <w:vAlign w:val="center"/>
            <w:hideMark/>
          </w:tcPr>
          <w:p w14:paraId="7512AA6A" w14:textId="77777777" w:rsidR="00000000" w:rsidRDefault="00057078">
            <w:pPr>
              <w:rPr>
                <w:rFonts w:eastAsia="Times New Roman"/>
                <w:sz w:val="20"/>
                <w:szCs w:val="20"/>
              </w:rPr>
            </w:pPr>
          </w:p>
        </w:tc>
        <w:tc>
          <w:tcPr>
            <w:tcW w:w="1000" w:type="pct"/>
            <w:vAlign w:val="center"/>
            <w:hideMark/>
          </w:tcPr>
          <w:p w14:paraId="682096EC" w14:textId="77777777" w:rsidR="00000000" w:rsidRDefault="00057078">
            <w:pPr>
              <w:rPr>
                <w:rFonts w:eastAsia="Times New Roman"/>
                <w:sz w:val="20"/>
                <w:szCs w:val="20"/>
              </w:rPr>
            </w:pPr>
          </w:p>
        </w:tc>
      </w:tr>
      <w:tr w:rsidR="00000000" w14:paraId="38ED67BD" w14:textId="77777777">
        <w:trPr>
          <w:divId w:val="2074573712"/>
          <w:jc w:val="center"/>
        </w:trPr>
        <w:tc>
          <w:tcPr>
            <w:tcW w:w="0" w:type="auto"/>
            <w:gridSpan w:val="5"/>
            <w:tcMar>
              <w:top w:w="30" w:type="dxa"/>
              <w:left w:w="30" w:type="dxa"/>
              <w:bottom w:w="30" w:type="dxa"/>
              <w:right w:w="30" w:type="dxa"/>
            </w:tcMar>
            <w:vAlign w:val="bottom"/>
            <w:hideMark/>
          </w:tcPr>
          <w:p w14:paraId="604101C2"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635EDA14" w14:textId="77777777">
        <w:trPr>
          <w:divId w:val="2074573712"/>
          <w:jc w:val="center"/>
        </w:trPr>
        <w:tc>
          <w:tcPr>
            <w:tcW w:w="0" w:type="auto"/>
            <w:gridSpan w:val="5"/>
            <w:tcMar>
              <w:top w:w="30" w:type="dxa"/>
              <w:left w:w="30" w:type="dxa"/>
              <w:bottom w:w="30" w:type="dxa"/>
              <w:right w:w="30" w:type="dxa"/>
            </w:tcMar>
            <w:vAlign w:val="bottom"/>
            <w:hideMark/>
          </w:tcPr>
          <w:p w14:paraId="06B18598"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004250A5" w14:textId="77777777">
        <w:trPr>
          <w:divId w:val="2074573712"/>
          <w:jc w:val="center"/>
        </w:trPr>
        <w:tc>
          <w:tcPr>
            <w:tcW w:w="0" w:type="auto"/>
            <w:gridSpan w:val="5"/>
            <w:tcMar>
              <w:top w:w="30" w:type="dxa"/>
              <w:left w:w="30" w:type="dxa"/>
              <w:bottom w:w="30" w:type="dxa"/>
              <w:right w:w="30" w:type="dxa"/>
            </w:tcMar>
            <w:vAlign w:val="bottom"/>
            <w:hideMark/>
          </w:tcPr>
          <w:p w14:paraId="48E12481"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B1C6D03" w14:textId="77777777" w:rsidR="00000000" w:rsidRDefault="00057078">
      <w:pPr>
        <w:divId w:val="10487285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998"/>
        <w:gridCol w:w="123"/>
        <w:gridCol w:w="732"/>
        <w:gridCol w:w="73"/>
        <w:gridCol w:w="105"/>
        <w:gridCol w:w="123"/>
        <w:gridCol w:w="1048"/>
        <w:gridCol w:w="104"/>
      </w:tblGrid>
      <w:tr w:rsidR="00000000" w14:paraId="6B637D34" w14:textId="77777777">
        <w:trPr>
          <w:divId w:val="771361223"/>
          <w:jc w:val="center"/>
        </w:trPr>
        <w:tc>
          <w:tcPr>
            <w:tcW w:w="0" w:type="auto"/>
            <w:gridSpan w:val="8"/>
            <w:vAlign w:val="center"/>
            <w:hideMark/>
          </w:tcPr>
          <w:p w14:paraId="5C8EBFDE" w14:textId="77777777" w:rsidR="00000000" w:rsidRDefault="00057078">
            <w:pPr>
              <w:rPr>
                <w:rFonts w:eastAsia="Times New Roman"/>
                <w:sz w:val="20"/>
                <w:szCs w:val="20"/>
              </w:rPr>
            </w:pPr>
          </w:p>
        </w:tc>
      </w:tr>
      <w:tr w:rsidR="00000000" w14:paraId="27369CCE" w14:textId="77777777">
        <w:trPr>
          <w:divId w:val="771361223"/>
          <w:jc w:val="center"/>
        </w:trPr>
        <w:tc>
          <w:tcPr>
            <w:tcW w:w="3750" w:type="pct"/>
            <w:vAlign w:val="center"/>
            <w:hideMark/>
          </w:tcPr>
          <w:p w14:paraId="62C73571" w14:textId="77777777" w:rsidR="00000000" w:rsidRDefault="00057078">
            <w:pPr>
              <w:rPr>
                <w:rFonts w:eastAsia="Times New Roman"/>
                <w:sz w:val="20"/>
                <w:szCs w:val="20"/>
              </w:rPr>
            </w:pPr>
          </w:p>
        </w:tc>
        <w:tc>
          <w:tcPr>
            <w:tcW w:w="50" w:type="pct"/>
            <w:vAlign w:val="center"/>
            <w:hideMark/>
          </w:tcPr>
          <w:p w14:paraId="0F5A0C24" w14:textId="77777777" w:rsidR="00000000" w:rsidRDefault="00057078">
            <w:pPr>
              <w:rPr>
                <w:rFonts w:eastAsia="Times New Roman"/>
                <w:sz w:val="20"/>
                <w:szCs w:val="20"/>
              </w:rPr>
            </w:pPr>
          </w:p>
        </w:tc>
        <w:tc>
          <w:tcPr>
            <w:tcW w:w="500" w:type="pct"/>
            <w:vAlign w:val="center"/>
            <w:hideMark/>
          </w:tcPr>
          <w:p w14:paraId="0C907DA0" w14:textId="77777777" w:rsidR="00000000" w:rsidRDefault="00057078">
            <w:pPr>
              <w:rPr>
                <w:rFonts w:eastAsia="Times New Roman"/>
                <w:sz w:val="20"/>
                <w:szCs w:val="20"/>
              </w:rPr>
            </w:pPr>
          </w:p>
        </w:tc>
        <w:tc>
          <w:tcPr>
            <w:tcW w:w="50" w:type="pct"/>
            <w:vAlign w:val="center"/>
            <w:hideMark/>
          </w:tcPr>
          <w:p w14:paraId="1E300D9D" w14:textId="77777777" w:rsidR="00000000" w:rsidRDefault="00057078">
            <w:pPr>
              <w:rPr>
                <w:rFonts w:eastAsia="Times New Roman"/>
                <w:sz w:val="20"/>
                <w:szCs w:val="20"/>
              </w:rPr>
            </w:pPr>
          </w:p>
        </w:tc>
        <w:tc>
          <w:tcPr>
            <w:tcW w:w="50" w:type="pct"/>
            <w:vAlign w:val="center"/>
            <w:hideMark/>
          </w:tcPr>
          <w:p w14:paraId="3486F323" w14:textId="77777777" w:rsidR="00000000" w:rsidRDefault="00057078">
            <w:pPr>
              <w:rPr>
                <w:rFonts w:eastAsia="Times New Roman"/>
                <w:sz w:val="20"/>
                <w:szCs w:val="20"/>
              </w:rPr>
            </w:pPr>
          </w:p>
        </w:tc>
        <w:tc>
          <w:tcPr>
            <w:tcW w:w="50" w:type="pct"/>
            <w:vAlign w:val="center"/>
            <w:hideMark/>
          </w:tcPr>
          <w:p w14:paraId="382A5AE9" w14:textId="77777777" w:rsidR="00000000" w:rsidRDefault="00057078">
            <w:pPr>
              <w:rPr>
                <w:rFonts w:eastAsia="Times New Roman"/>
                <w:sz w:val="20"/>
                <w:szCs w:val="20"/>
              </w:rPr>
            </w:pPr>
          </w:p>
        </w:tc>
        <w:tc>
          <w:tcPr>
            <w:tcW w:w="500" w:type="pct"/>
            <w:vAlign w:val="center"/>
            <w:hideMark/>
          </w:tcPr>
          <w:p w14:paraId="4BEE6447" w14:textId="77777777" w:rsidR="00000000" w:rsidRDefault="00057078">
            <w:pPr>
              <w:rPr>
                <w:rFonts w:eastAsia="Times New Roman"/>
                <w:sz w:val="20"/>
                <w:szCs w:val="20"/>
              </w:rPr>
            </w:pPr>
          </w:p>
        </w:tc>
        <w:tc>
          <w:tcPr>
            <w:tcW w:w="50" w:type="pct"/>
            <w:vAlign w:val="center"/>
            <w:hideMark/>
          </w:tcPr>
          <w:p w14:paraId="1389C426" w14:textId="77777777" w:rsidR="00000000" w:rsidRDefault="00057078">
            <w:pPr>
              <w:rPr>
                <w:rFonts w:eastAsia="Times New Roman"/>
                <w:sz w:val="20"/>
                <w:szCs w:val="20"/>
              </w:rPr>
            </w:pPr>
          </w:p>
        </w:tc>
      </w:tr>
      <w:tr w:rsidR="00000000" w14:paraId="0531E523" w14:textId="77777777">
        <w:trPr>
          <w:divId w:val="771361223"/>
          <w:jc w:val="center"/>
        </w:trPr>
        <w:tc>
          <w:tcPr>
            <w:tcW w:w="0" w:type="auto"/>
            <w:tcMar>
              <w:top w:w="30" w:type="dxa"/>
              <w:left w:w="30" w:type="dxa"/>
              <w:bottom w:w="30" w:type="dxa"/>
              <w:right w:w="30" w:type="dxa"/>
            </w:tcMar>
            <w:vAlign w:val="bottom"/>
            <w:hideMark/>
          </w:tcPr>
          <w:p w14:paraId="752A4ABF" w14:textId="77777777" w:rsidR="00000000" w:rsidRDefault="00057078">
            <w:pPr>
              <w:divId w:val="1664310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27F43"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359338A" w14:textId="77777777" w:rsidR="00000000" w:rsidRDefault="00057078">
            <w:pPr>
              <w:divId w:val="641622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AF4E5"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6DC998CF" w14:textId="77777777">
        <w:trPr>
          <w:divId w:val="771361223"/>
          <w:jc w:val="center"/>
        </w:trPr>
        <w:tc>
          <w:tcPr>
            <w:tcW w:w="0" w:type="auto"/>
            <w:tcMar>
              <w:top w:w="30" w:type="dxa"/>
              <w:left w:w="30" w:type="dxa"/>
              <w:bottom w:w="30" w:type="dxa"/>
              <w:right w:w="30" w:type="dxa"/>
            </w:tcMar>
            <w:vAlign w:val="bottom"/>
            <w:hideMark/>
          </w:tcPr>
          <w:p w14:paraId="6630316D" w14:textId="77777777" w:rsidR="00000000" w:rsidRDefault="00057078">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14:paraId="61E507E6" w14:textId="77777777" w:rsidR="00000000" w:rsidRDefault="00057078">
            <w:pPr>
              <w:divId w:val="92445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CF293" w14:textId="77777777" w:rsidR="00000000" w:rsidRDefault="00057078">
            <w:pPr>
              <w:divId w:val="1316836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2BA16" w14:textId="77777777" w:rsidR="00000000" w:rsidRDefault="00057078">
            <w:pPr>
              <w:divId w:val="1085104677"/>
              <w:rPr>
                <w:rFonts w:eastAsia="Times New Roman"/>
                <w:sz w:val="20"/>
                <w:szCs w:val="20"/>
              </w:rPr>
            </w:pPr>
            <w:r>
              <w:rPr>
                <w:rFonts w:ascii="inherit" w:eastAsia="Times New Roman" w:hAnsi="inherit"/>
                <w:sz w:val="20"/>
                <w:szCs w:val="20"/>
              </w:rPr>
              <w:t> </w:t>
            </w:r>
          </w:p>
        </w:tc>
      </w:tr>
      <w:tr w:rsidR="00000000" w14:paraId="550268AC" w14:textId="77777777">
        <w:trPr>
          <w:divId w:val="771361223"/>
          <w:jc w:val="center"/>
        </w:trPr>
        <w:tc>
          <w:tcPr>
            <w:tcW w:w="0" w:type="auto"/>
            <w:shd w:val="clear" w:color="auto" w:fill="CCEEFF"/>
            <w:tcMar>
              <w:top w:w="30" w:type="dxa"/>
              <w:left w:w="180" w:type="dxa"/>
              <w:bottom w:w="30" w:type="dxa"/>
              <w:right w:w="30" w:type="dxa"/>
            </w:tcMar>
            <w:vAlign w:val="bottom"/>
            <w:hideMark/>
          </w:tcPr>
          <w:p w14:paraId="69F82D97" w14:textId="77777777" w:rsidR="00000000" w:rsidRDefault="00057078">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70F9E56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E186D1" w14:textId="77777777" w:rsidR="00000000" w:rsidRDefault="00057078">
            <w:pPr>
              <w:jc w:val="right"/>
              <w:rPr>
                <w:rFonts w:eastAsia="Times New Roman"/>
                <w:sz w:val="18"/>
                <w:szCs w:val="18"/>
              </w:rPr>
            </w:pPr>
            <w:r>
              <w:rPr>
                <w:rFonts w:ascii="inherit" w:eastAsia="Times New Roman" w:hAnsi="inherit"/>
                <w:sz w:val="18"/>
                <w:szCs w:val="18"/>
              </w:rPr>
              <w:t>2,948</w:t>
            </w:r>
          </w:p>
        </w:tc>
        <w:tc>
          <w:tcPr>
            <w:tcW w:w="0" w:type="auto"/>
            <w:shd w:val="clear" w:color="auto" w:fill="CCEEFF"/>
            <w:vAlign w:val="bottom"/>
            <w:hideMark/>
          </w:tcPr>
          <w:p w14:paraId="0FFDCBF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71DAC" w14:textId="77777777" w:rsidR="00000000" w:rsidRDefault="00057078">
            <w:pPr>
              <w:divId w:val="127952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8A1FE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5F5F71F" w14:textId="77777777" w:rsidR="00000000" w:rsidRDefault="00057078">
            <w:pPr>
              <w:jc w:val="right"/>
              <w:rPr>
                <w:rFonts w:eastAsia="Times New Roman"/>
                <w:sz w:val="18"/>
                <w:szCs w:val="18"/>
              </w:rPr>
            </w:pPr>
            <w:r>
              <w:rPr>
                <w:rFonts w:ascii="inherit" w:eastAsia="Times New Roman" w:hAnsi="inherit"/>
                <w:sz w:val="18"/>
                <w:szCs w:val="18"/>
              </w:rPr>
              <w:t>3,041</w:t>
            </w:r>
          </w:p>
        </w:tc>
        <w:tc>
          <w:tcPr>
            <w:tcW w:w="0" w:type="auto"/>
            <w:shd w:val="clear" w:color="auto" w:fill="CCEEFF"/>
            <w:vAlign w:val="bottom"/>
            <w:hideMark/>
          </w:tcPr>
          <w:p w14:paraId="081627D2" w14:textId="77777777" w:rsidR="00000000" w:rsidRDefault="00057078">
            <w:pPr>
              <w:rPr>
                <w:rFonts w:eastAsia="Times New Roman"/>
                <w:sz w:val="20"/>
                <w:szCs w:val="20"/>
              </w:rPr>
            </w:pPr>
          </w:p>
        </w:tc>
      </w:tr>
      <w:tr w:rsidR="00000000" w14:paraId="658A381B" w14:textId="77777777">
        <w:trPr>
          <w:divId w:val="771361223"/>
          <w:jc w:val="center"/>
        </w:trPr>
        <w:tc>
          <w:tcPr>
            <w:tcW w:w="0" w:type="auto"/>
            <w:tcMar>
              <w:top w:w="30" w:type="dxa"/>
              <w:left w:w="180" w:type="dxa"/>
              <w:bottom w:w="30" w:type="dxa"/>
              <w:right w:w="30" w:type="dxa"/>
            </w:tcMar>
            <w:vAlign w:val="bottom"/>
            <w:hideMark/>
          </w:tcPr>
          <w:p w14:paraId="58766FF7" w14:textId="77777777" w:rsidR="00000000" w:rsidRDefault="00057078">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52B23CA2" w14:textId="77777777" w:rsidR="00000000" w:rsidRDefault="00057078">
            <w:pPr>
              <w:jc w:val="right"/>
              <w:rPr>
                <w:rFonts w:eastAsia="Times New Roman"/>
                <w:sz w:val="18"/>
                <w:szCs w:val="18"/>
              </w:rPr>
            </w:pPr>
            <w:r>
              <w:rPr>
                <w:rFonts w:ascii="inherit" w:eastAsia="Times New Roman" w:hAnsi="inherit"/>
                <w:sz w:val="18"/>
                <w:szCs w:val="18"/>
              </w:rPr>
              <w:t>2,405</w:t>
            </w:r>
          </w:p>
        </w:tc>
        <w:tc>
          <w:tcPr>
            <w:tcW w:w="0" w:type="auto"/>
            <w:vAlign w:val="bottom"/>
            <w:hideMark/>
          </w:tcPr>
          <w:p w14:paraId="1ACCEDE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2CF11E7" w14:textId="77777777" w:rsidR="00000000" w:rsidRDefault="00057078">
            <w:pPr>
              <w:divId w:val="2107531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EAF19" w14:textId="77777777" w:rsidR="00000000" w:rsidRDefault="00057078">
            <w:pPr>
              <w:jc w:val="right"/>
              <w:rPr>
                <w:rFonts w:eastAsia="Times New Roman"/>
                <w:sz w:val="18"/>
                <w:szCs w:val="18"/>
              </w:rPr>
            </w:pPr>
            <w:r>
              <w:rPr>
                <w:rFonts w:ascii="inherit" w:eastAsia="Times New Roman" w:hAnsi="inherit"/>
                <w:sz w:val="18"/>
                <w:szCs w:val="18"/>
              </w:rPr>
              <w:t>1,472</w:t>
            </w:r>
          </w:p>
        </w:tc>
        <w:tc>
          <w:tcPr>
            <w:tcW w:w="0" w:type="auto"/>
            <w:vAlign w:val="bottom"/>
            <w:hideMark/>
          </w:tcPr>
          <w:p w14:paraId="0BC0264E" w14:textId="77777777" w:rsidR="00000000" w:rsidRDefault="00057078">
            <w:pPr>
              <w:rPr>
                <w:rFonts w:eastAsia="Times New Roman"/>
                <w:sz w:val="20"/>
                <w:szCs w:val="20"/>
              </w:rPr>
            </w:pPr>
          </w:p>
        </w:tc>
      </w:tr>
      <w:tr w:rsidR="00000000" w14:paraId="24A06F34" w14:textId="77777777">
        <w:trPr>
          <w:divId w:val="771361223"/>
          <w:jc w:val="center"/>
        </w:trPr>
        <w:tc>
          <w:tcPr>
            <w:tcW w:w="0" w:type="auto"/>
            <w:shd w:val="clear" w:color="auto" w:fill="CCEEFF"/>
            <w:tcMar>
              <w:top w:w="30" w:type="dxa"/>
              <w:left w:w="180" w:type="dxa"/>
              <w:bottom w:w="30" w:type="dxa"/>
              <w:right w:w="30" w:type="dxa"/>
            </w:tcMar>
            <w:vAlign w:val="bottom"/>
            <w:hideMark/>
          </w:tcPr>
          <w:p w14:paraId="02973F60" w14:textId="77777777" w:rsidR="00000000" w:rsidRDefault="00057078">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7F66F800" w14:textId="77777777" w:rsidR="00000000" w:rsidRDefault="00057078">
            <w:pPr>
              <w:jc w:val="right"/>
              <w:rPr>
                <w:rFonts w:eastAsia="Times New Roman"/>
                <w:sz w:val="18"/>
                <w:szCs w:val="18"/>
              </w:rPr>
            </w:pPr>
            <w:r>
              <w:rPr>
                <w:rFonts w:ascii="inherit" w:eastAsia="Times New Roman" w:hAnsi="inherit"/>
                <w:sz w:val="18"/>
                <w:szCs w:val="18"/>
              </w:rPr>
              <w:t>1,393</w:t>
            </w:r>
          </w:p>
        </w:tc>
        <w:tc>
          <w:tcPr>
            <w:tcW w:w="0" w:type="auto"/>
            <w:shd w:val="clear" w:color="auto" w:fill="CCEEFF"/>
            <w:vAlign w:val="bottom"/>
            <w:hideMark/>
          </w:tcPr>
          <w:p w14:paraId="2C4505B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F86B95" w14:textId="77777777" w:rsidR="00000000" w:rsidRDefault="00057078">
            <w:pPr>
              <w:divId w:val="889652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441EE0" w14:textId="77777777" w:rsidR="00000000" w:rsidRDefault="00057078">
            <w:pPr>
              <w:jc w:val="right"/>
              <w:rPr>
                <w:rFonts w:eastAsia="Times New Roman"/>
                <w:sz w:val="18"/>
                <w:szCs w:val="18"/>
              </w:rPr>
            </w:pPr>
            <w:r>
              <w:rPr>
                <w:rFonts w:ascii="inherit" w:eastAsia="Times New Roman" w:hAnsi="inherit"/>
                <w:sz w:val="18"/>
                <w:szCs w:val="18"/>
              </w:rPr>
              <w:t>1,279</w:t>
            </w:r>
          </w:p>
        </w:tc>
        <w:tc>
          <w:tcPr>
            <w:tcW w:w="0" w:type="auto"/>
            <w:shd w:val="clear" w:color="auto" w:fill="CCEEFF"/>
            <w:vAlign w:val="bottom"/>
            <w:hideMark/>
          </w:tcPr>
          <w:p w14:paraId="0F615903" w14:textId="77777777" w:rsidR="00000000" w:rsidRDefault="00057078">
            <w:pPr>
              <w:rPr>
                <w:rFonts w:eastAsia="Times New Roman"/>
                <w:sz w:val="20"/>
                <w:szCs w:val="20"/>
              </w:rPr>
            </w:pPr>
          </w:p>
        </w:tc>
      </w:tr>
      <w:tr w:rsidR="00000000" w14:paraId="5E2E6EC5" w14:textId="77777777">
        <w:trPr>
          <w:divId w:val="771361223"/>
          <w:jc w:val="center"/>
        </w:trPr>
        <w:tc>
          <w:tcPr>
            <w:tcW w:w="0" w:type="auto"/>
            <w:tcMar>
              <w:top w:w="30" w:type="dxa"/>
              <w:left w:w="180" w:type="dxa"/>
              <w:bottom w:w="30" w:type="dxa"/>
              <w:right w:w="30" w:type="dxa"/>
            </w:tcMar>
            <w:vAlign w:val="bottom"/>
            <w:hideMark/>
          </w:tcPr>
          <w:p w14:paraId="39D6F0B0" w14:textId="77777777" w:rsidR="00000000" w:rsidRDefault="00057078">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05DC5EC4" w14:textId="77777777" w:rsidR="00000000" w:rsidRDefault="00057078">
            <w:pPr>
              <w:jc w:val="right"/>
              <w:rPr>
                <w:rFonts w:eastAsia="Times New Roman"/>
                <w:sz w:val="18"/>
                <w:szCs w:val="18"/>
              </w:rPr>
            </w:pPr>
            <w:r>
              <w:rPr>
                <w:rFonts w:ascii="inherit" w:eastAsia="Times New Roman" w:hAnsi="inherit"/>
                <w:sz w:val="18"/>
                <w:szCs w:val="18"/>
              </w:rPr>
              <w:t>27,277</w:t>
            </w:r>
          </w:p>
        </w:tc>
        <w:tc>
          <w:tcPr>
            <w:tcW w:w="0" w:type="auto"/>
            <w:tcBorders>
              <w:bottom w:val="single" w:sz="6" w:space="0" w:color="000000"/>
            </w:tcBorders>
            <w:vAlign w:val="bottom"/>
            <w:hideMark/>
          </w:tcPr>
          <w:p w14:paraId="722C3BF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605B732" w14:textId="77777777" w:rsidR="00000000" w:rsidRDefault="00057078">
            <w:pPr>
              <w:divId w:val="811992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51B6D5" w14:textId="77777777" w:rsidR="00000000" w:rsidRDefault="00057078">
            <w:pPr>
              <w:jc w:val="right"/>
              <w:rPr>
                <w:rFonts w:eastAsia="Times New Roman"/>
                <w:sz w:val="18"/>
                <w:szCs w:val="18"/>
              </w:rPr>
            </w:pPr>
            <w:r>
              <w:rPr>
                <w:rFonts w:ascii="inherit" w:eastAsia="Times New Roman" w:hAnsi="inherit"/>
                <w:sz w:val="18"/>
                <w:szCs w:val="18"/>
              </w:rPr>
              <w:t>26,926</w:t>
            </w:r>
          </w:p>
        </w:tc>
        <w:tc>
          <w:tcPr>
            <w:tcW w:w="0" w:type="auto"/>
            <w:tcBorders>
              <w:bottom w:val="single" w:sz="6" w:space="0" w:color="000000"/>
            </w:tcBorders>
            <w:vAlign w:val="bottom"/>
            <w:hideMark/>
          </w:tcPr>
          <w:p w14:paraId="0DDFCFAA" w14:textId="77777777" w:rsidR="00000000" w:rsidRDefault="00057078">
            <w:pPr>
              <w:rPr>
                <w:rFonts w:eastAsia="Times New Roman"/>
                <w:sz w:val="20"/>
                <w:szCs w:val="20"/>
              </w:rPr>
            </w:pPr>
          </w:p>
        </w:tc>
      </w:tr>
      <w:tr w:rsidR="00000000" w14:paraId="0C0BE648" w14:textId="77777777">
        <w:trPr>
          <w:divId w:val="771361223"/>
          <w:jc w:val="center"/>
        </w:trPr>
        <w:tc>
          <w:tcPr>
            <w:tcW w:w="0" w:type="auto"/>
            <w:shd w:val="clear" w:color="auto" w:fill="CCEEFF"/>
            <w:tcMar>
              <w:top w:w="30" w:type="dxa"/>
              <w:left w:w="300" w:type="dxa"/>
              <w:bottom w:w="30" w:type="dxa"/>
              <w:right w:w="30" w:type="dxa"/>
            </w:tcMar>
            <w:vAlign w:val="bottom"/>
            <w:hideMark/>
          </w:tcPr>
          <w:p w14:paraId="365C5661"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6AA6C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8CC41D" w14:textId="77777777" w:rsidR="00000000" w:rsidRDefault="00057078">
            <w:pPr>
              <w:jc w:val="right"/>
              <w:rPr>
                <w:rFonts w:eastAsia="Times New Roman"/>
                <w:sz w:val="18"/>
                <w:szCs w:val="18"/>
              </w:rPr>
            </w:pPr>
            <w:r>
              <w:rPr>
                <w:rFonts w:ascii="inherit" w:eastAsia="Times New Roman" w:hAnsi="inherit"/>
                <w:sz w:val="18"/>
                <w:szCs w:val="18"/>
              </w:rPr>
              <w:t>34,023</w:t>
            </w:r>
          </w:p>
        </w:tc>
        <w:tc>
          <w:tcPr>
            <w:tcW w:w="0" w:type="auto"/>
            <w:tcBorders>
              <w:top w:val="single" w:sz="6" w:space="0" w:color="000000"/>
              <w:bottom w:val="double" w:sz="6" w:space="0" w:color="000000"/>
            </w:tcBorders>
            <w:shd w:val="clear" w:color="auto" w:fill="CCEEFF"/>
            <w:vAlign w:val="bottom"/>
            <w:hideMark/>
          </w:tcPr>
          <w:p w14:paraId="784C394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DD067" w14:textId="77777777" w:rsidR="00000000" w:rsidRDefault="00057078">
            <w:pPr>
              <w:divId w:val="1516652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70CC1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51A168" w14:textId="77777777" w:rsidR="00000000" w:rsidRDefault="00057078">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shd w:val="clear" w:color="auto" w:fill="CCEEFF"/>
            <w:vAlign w:val="bottom"/>
            <w:hideMark/>
          </w:tcPr>
          <w:p w14:paraId="79AA0EEF" w14:textId="77777777" w:rsidR="00000000" w:rsidRDefault="00057078">
            <w:pPr>
              <w:rPr>
                <w:rFonts w:eastAsia="Times New Roman"/>
                <w:sz w:val="20"/>
                <w:szCs w:val="20"/>
              </w:rPr>
            </w:pPr>
          </w:p>
        </w:tc>
      </w:tr>
    </w:tbl>
    <w:p w14:paraId="3F8E0A9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Reconciling items for revenues and EBT in the previous table were as follows (in millions):</w:t>
      </w:r>
    </w:p>
    <w:tbl>
      <w:tblPr>
        <w:tblW w:w="5000" w:type="pct"/>
        <w:tblCellMar>
          <w:left w:w="0" w:type="dxa"/>
          <w:right w:w="0" w:type="dxa"/>
        </w:tblCellMar>
        <w:tblLook w:val="04A0" w:firstRow="1" w:lastRow="0" w:firstColumn="1" w:lastColumn="0" w:noHBand="0" w:noVBand="1"/>
      </w:tblPr>
      <w:tblGrid>
        <w:gridCol w:w="4011"/>
        <w:gridCol w:w="123"/>
        <w:gridCol w:w="772"/>
        <w:gridCol w:w="99"/>
        <w:gridCol w:w="105"/>
        <w:gridCol w:w="123"/>
        <w:gridCol w:w="773"/>
        <w:gridCol w:w="100"/>
        <w:gridCol w:w="105"/>
        <w:gridCol w:w="123"/>
        <w:gridCol w:w="773"/>
        <w:gridCol w:w="99"/>
        <w:gridCol w:w="105"/>
        <w:gridCol w:w="123"/>
        <w:gridCol w:w="773"/>
        <w:gridCol w:w="99"/>
      </w:tblGrid>
      <w:tr w:rsidR="00000000" w14:paraId="6AF67E99" w14:textId="77777777">
        <w:trPr>
          <w:divId w:val="271060255"/>
        </w:trPr>
        <w:tc>
          <w:tcPr>
            <w:tcW w:w="0" w:type="auto"/>
            <w:gridSpan w:val="16"/>
            <w:vAlign w:val="center"/>
            <w:hideMark/>
          </w:tcPr>
          <w:p w14:paraId="4738D955" w14:textId="77777777" w:rsidR="00000000" w:rsidRDefault="00057078">
            <w:pPr>
              <w:spacing w:line="288" w:lineRule="auto"/>
              <w:ind w:firstLine="360"/>
              <w:rPr>
                <w:rFonts w:eastAsia="Times New Roman"/>
                <w:sz w:val="20"/>
                <w:szCs w:val="20"/>
              </w:rPr>
            </w:pPr>
          </w:p>
        </w:tc>
      </w:tr>
      <w:tr w:rsidR="00000000" w14:paraId="5C2BF094" w14:textId="77777777">
        <w:trPr>
          <w:divId w:val="271060255"/>
        </w:trPr>
        <w:tc>
          <w:tcPr>
            <w:tcW w:w="2450" w:type="pct"/>
            <w:vAlign w:val="center"/>
            <w:hideMark/>
          </w:tcPr>
          <w:p w14:paraId="0D63A2EE" w14:textId="77777777" w:rsidR="00000000" w:rsidRDefault="00057078">
            <w:pPr>
              <w:rPr>
                <w:rFonts w:eastAsia="Times New Roman"/>
                <w:sz w:val="20"/>
                <w:szCs w:val="20"/>
              </w:rPr>
            </w:pPr>
          </w:p>
        </w:tc>
        <w:tc>
          <w:tcPr>
            <w:tcW w:w="50" w:type="pct"/>
            <w:vAlign w:val="center"/>
            <w:hideMark/>
          </w:tcPr>
          <w:p w14:paraId="426E34F1" w14:textId="77777777" w:rsidR="00000000" w:rsidRDefault="00057078">
            <w:pPr>
              <w:rPr>
                <w:rFonts w:eastAsia="Times New Roman"/>
                <w:sz w:val="20"/>
                <w:szCs w:val="20"/>
              </w:rPr>
            </w:pPr>
          </w:p>
        </w:tc>
        <w:tc>
          <w:tcPr>
            <w:tcW w:w="500" w:type="pct"/>
            <w:vAlign w:val="center"/>
            <w:hideMark/>
          </w:tcPr>
          <w:p w14:paraId="18F1C909" w14:textId="77777777" w:rsidR="00000000" w:rsidRDefault="00057078">
            <w:pPr>
              <w:rPr>
                <w:rFonts w:eastAsia="Times New Roman"/>
                <w:sz w:val="20"/>
                <w:szCs w:val="20"/>
              </w:rPr>
            </w:pPr>
          </w:p>
        </w:tc>
        <w:tc>
          <w:tcPr>
            <w:tcW w:w="50" w:type="pct"/>
            <w:vAlign w:val="center"/>
            <w:hideMark/>
          </w:tcPr>
          <w:p w14:paraId="0EBA1CB0" w14:textId="77777777" w:rsidR="00000000" w:rsidRDefault="00057078">
            <w:pPr>
              <w:rPr>
                <w:rFonts w:eastAsia="Times New Roman"/>
                <w:sz w:val="20"/>
                <w:szCs w:val="20"/>
              </w:rPr>
            </w:pPr>
          </w:p>
        </w:tc>
        <w:tc>
          <w:tcPr>
            <w:tcW w:w="50" w:type="pct"/>
            <w:vAlign w:val="center"/>
            <w:hideMark/>
          </w:tcPr>
          <w:p w14:paraId="14EB4B2E" w14:textId="77777777" w:rsidR="00000000" w:rsidRDefault="00057078">
            <w:pPr>
              <w:rPr>
                <w:rFonts w:eastAsia="Times New Roman"/>
                <w:sz w:val="20"/>
                <w:szCs w:val="20"/>
              </w:rPr>
            </w:pPr>
          </w:p>
        </w:tc>
        <w:tc>
          <w:tcPr>
            <w:tcW w:w="50" w:type="pct"/>
            <w:vAlign w:val="center"/>
            <w:hideMark/>
          </w:tcPr>
          <w:p w14:paraId="21AFE2E1" w14:textId="77777777" w:rsidR="00000000" w:rsidRDefault="00057078">
            <w:pPr>
              <w:rPr>
                <w:rFonts w:eastAsia="Times New Roman"/>
                <w:sz w:val="20"/>
                <w:szCs w:val="20"/>
              </w:rPr>
            </w:pPr>
          </w:p>
        </w:tc>
        <w:tc>
          <w:tcPr>
            <w:tcW w:w="500" w:type="pct"/>
            <w:vAlign w:val="center"/>
            <w:hideMark/>
          </w:tcPr>
          <w:p w14:paraId="739F89EF" w14:textId="77777777" w:rsidR="00000000" w:rsidRDefault="00057078">
            <w:pPr>
              <w:rPr>
                <w:rFonts w:eastAsia="Times New Roman"/>
                <w:sz w:val="20"/>
                <w:szCs w:val="20"/>
              </w:rPr>
            </w:pPr>
          </w:p>
        </w:tc>
        <w:tc>
          <w:tcPr>
            <w:tcW w:w="50" w:type="pct"/>
            <w:vAlign w:val="center"/>
            <w:hideMark/>
          </w:tcPr>
          <w:p w14:paraId="4A7B7881" w14:textId="77777777" w:rsidR="00000000" w:rsidRDefault="00057078">
            <w:pPr>
              <w:rPr>
                <w:rFonts w:eastAsia="Times New Roman"/>
                <w:sz w:val="20"/>
                <w:szCs w:val="20"/>
              </w:rPr>
            </w:pPr>
          </w:p>
        </w:tc>
        <w:tc>
          <w:tcPr>
            <w:tcW w:w="50" w:type="pct"/>
            <w:vAlign w:val="center"/>
            <w:hideMark/>
          </w:tcPr>
          <w:p w14:paraId="7DCACF3E" w14:textId="77777777" w:rsidR="00000000" w:rsidRDefault="00057078">
            <w:pPr>
              <w:rPr>
                <w:rFonts w:eastAsia="Times New Roman"/>
                <w:sz w:val="20"/>
                <w:szCs w:val="20"/>
              </w:rPr>
            </w:pPr>
          </w:p>
        </w:tc>
        <w:tc>
          <w:tcPr>
            <w:tcW w:w="50" w:type="pct"/>
            <w:vAlign w:val="center"/>
            <w:hideMark/>
          </w:tcPr>
          <w:p w14:paraId="687D6A51" w14:textId="77777777" w:rsidR="00000000" w:rsidRDefault="00057078">
            <w:pPr>
              <w:rPr>
                <w:rFonts w:eastAsia="Times New Roman"/>
                <w:sz w:val="20"/>
                <w:szCs w:val="20"/>
              </w:rPr>
            </w:pPr>
          </w:p>
        </w:tc>
        <w:tc>
          <w:tcPr>
            <w:tcW w:w="500" w:type="pct"/>
            <w:vAlign w:val="center"/>
            <w:hideMark/>
          </w:tcPr>
          <w:p w14:paraId="2E649BBD" w14:textId="77777777" w:rsidR="00000000" w:rsidRDefault="00057078">
            <w:pPr>
              <w:rPr>
                <w:rFonts w:eastAsia="Times New Roman"/>
                <w:sz w:val="20"/>
                <w:szCs w:val="20"/>
              </w:rPr>
            </w:pPr>
          </w:p>
        </w:tc>
        <w:tc>
          <w:tcPr>
            <w:tcW w:w="50" w:type="pct"/>
            <w:vAlign w:val="center"/>
            <w:hideMark/>
          </w:tcPr>
          <w:p w14:paraId="64B7743B" w14:textId="77777777" w:rsidR="00000000" w:rsidRDefault="00057078">
            <w:pPr>
              <w:rPr>
                <w:rFonts w:eastAsia="Times New Roman"/>
                <w:sz w:val="20"/>
                <w:szCs w:val="20"/>
              </w:rPr>
            </w:pPr>
          </w:p>
        </w:tc>
        <w:tc>
          <w:tcPr>
            <w:tcW w:w="50" w:type="pct"/>
            <w:vAlign w:val="center"/>
            <w:hideMark/>
          </w:tcPr>
          <w:p w14:paraId="6CF2DBB7" w14:textId="77777777" w:rsidR="00000000" w:rsidRDefault="00057078">
            <w:pPr>
              <w:rPr>
                <w:rFonts w:eastAsia="Times New Roman"/>
                <w:sz w:val="20"/>
                <w:szCs w:val="20"/>
              </w:rPr>
            </w:pPr>
          </w:p>
        </w:tc>
        <w:tc>
          <w:tcPr>
            <w:tcW w:w="50" w:type="pct"/>
            <w:vAlign w:val="center"/>
            <w:hideMark/>
          </w:tcPr>
          <w:p w14:paraId="3BE3E4FB" w14:textId="77777777" w:rsidR="00000000" w:rsidRDefault="00057078">
            <w:pPr>
              <w:rPr>
                <w:rFonts w:eastAsia="Times New Roman"/>
                <w:sz w:val="20"/>
                <w:szCs w:val="20"/>
              </w:rPr>
            </w:pPr>
          </w:p>
        </w:tc>
        <w:tc>
          <w:tcPr>
            <w:tcW w:w="500" w:type="pct"/>
            <w:vAlign w:val="center"/>
            <w:hideMark/>
          </w:tcPr>
          <w:p w14:paraId="30D4416F" w14:textId="77777777" w:rsidR="00000000" w:rsidRDefault="00057078">
            <w:pPr>
              <w:rPr>
                <w:rFonts w:eastAsia="Times New Roman"/>
                <w:sz w:val="20"/>
                <w:szCs w:val="20"/>
              </w:rPr>
            </w:pPr>
          </w:p>
        </w:tc>
        <w:tc>
          <w:tcPr>
            <w:tcW w:w="50" w:type="pct"/>
            <w:vAlign w:val="center"/>
            <w:hideMark/>
          </w:tcPr>
          <w:p w14:paraId="59DF0767" w14:textId="77777777" w:rsidR="00000000" w:rsidRDefault="00057078">
            <w:pPr>
              <w:rPr>
                <w:rFonts w:eastAsia="Times New Roman"/>
                <w:sz w:val="20"/>
                <w:szCs w:val="20"/>
              </w:rPr>
            </w:pPr>
          </w:p>
        </w:tc>
      </w:tr>
      <w:tr w:rsidR="00000000" w14:paraId="4FAAB8BD" w14:textId="77777777">
        <w:trPr>
          <w:divId w:val="271060255"/>
        </w:trPr>
        <w:tc>
          <w:tcPr>
            <w:tcW w:w="0" w:type="auto"/>
            <w:tcMar>
              <w:top w:w="30" w:type="dxa"/>
              <w:left w:w="30" w:type="dxa"/>
              <w:bottom w:w="30" w:type="dxa"/>
              <w:right w:w="30" w:type="dxa"/>
            </w:tcMar>
            <w:vAlign w:val="bottom"/>
            <w:hideMark/>
          </w:tcPr>
          <w:p w14:paraId="1CB948C4" w14:textId="77777777" w:rsidR="00000000" w:rsidRDefault="00057078">
            <w:pPr>
              <w:divId w:val="6354492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29495E"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9F05D89" w14:textId="77777777" w:rsidR="00000000" w:rsidRDefault="00057078">
            <w:pPr>
              <w:divId w:val="15397069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412810"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64044984" w14:textId="77777777">
        <w:trPr>
          <w:divId w:val="271060255"/>
        </w:trPr>
        <w:tc>
          <w:tcPr>
            <w:tcW w:w="0" w:type="auto"/>
            <w:tcMar>
              <w:top w:w="30" w:type="dxa"/>
              <w:left w:w="30" w:type="dxa"/>
              <w:bottom w:w="30" w:type="dxa"/>
              <w:right w:w="30" w:type="dxa"/>
            </w:tcMar>
            <w:vAlign w:val="bottom"/>
            <w:hideMark/>
          </w:tcPr>
          <w:p w14:paraId="637E1D13" w14:textId="77777777" w:rsidR="00000000" w:rsidRDefault="00057078">
            <w:pPr>
              <w:divId w:val="4899054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2E49C0"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2D04183" w14:textId="77777777" w:rsidR="00000000" w:rsidRDefault="00057078">
            <w:pPr>
              <w:divId w:val="6986314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6E14AF"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C1C4C19" w14:textId="77777777" w:rsidR="00000000" w:rsidRDefault="00057078">
            <w:pPr>
              <w:divId w:val="1544053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A042B5"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32BFB9C" w14:textId="77777777" w:rsidR="00000000" w:rsidRDefault="00057078">
            <w:pPr>
              <w:divId w:val="1829400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60720D"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161D02D" w14:textId="77777777">
        <w:trPr>
          <w:divId w:val="271060255"/>
        </w:trPr>
        <w:tc>
          <w:tcPr>
            <w:tcW w:w="0" w:type="auto"/>
            <w:tcMar>
              <w:top w:w="30" w:type="dxa"/>
              <w:left w:w="30" w:type="dxa"/>
              <w:bottom w:w="30" w:type="dxa"/>
              <w:right w:w="30" w:type="dxa"/>
            </w:tcMar>
            <w:vAlign w:val="bottom"/>
            <w:hideMark/>
          </w:tcPr>
          <w:p w14:paraId="13854345" w14:textId="77777777" w:rsidR="00000000" w:rsidRDefault="00057078">
            <w:pPr>
              <w:rPr>
                <w:rFonts w:eastAsia="Times New Roman"/>
                <w:sz w:val="18"/>
                <w:szCs w:val="18"/>
              </w:rPr>
            </w:pPr>
            <w:r>
              <w:rPr>
                <w:rFonts w:ascii="inherit" w:eastAsia="Times New Roman" w:hAnsi="inherit"/>
                <w:b/>
                <w:bCs/>
                <w:sz w:val="18"/>
                <w:szCs w:val="18"/>
              </w:rPr>
              <w:t>Revenues</w:t>
            </w:r>
          </w:p>
        </w:tc>
        <w:tc>
          <w:tcPr>
            <w:tcW w:w="0" w:type="auto"/>
            <w:gridSpan w:val="3"/>
            <w:tcBorders>
              <w:top w:val="single" w:sz="6" w:space="0" w:color="000000"/>
            </w:tcBorders>
            <w:tcMar>
              <w:top w:w="30" w:type="dxa"/>
              <w:left w:w="30" w:type="dxa"/>
              <w:bottom w:w="30" w:type="dxa"/>
              <w:right w:w="30" w:type="dxa"/>
            </w:tcMar>
            <w:vAlign w:val="bottom"/>
            <w:hideMark/>
          </w:tcPr>
          <w:p w14:paraId="7A725A45" w14:textId="77777777" w:rsidR="00000000" w:rsidRDefault="00057078">
            <w:pPr>
              <w:divId w:val="1443182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FE0FB7" w14:textId="77777777" w:rsidR="00000000" w:rsidRDefault="00057078">
            <w:pPr>
              <w:divId w:val="175313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DA2B2" w14:textId="77777777" w:rsidR="00000000" w:rsidRDefault="00057078">
            <w:pPr>
              <w:divId w:val="189611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73785" w14:textId="77777777" w:rsidR="00000000" w:rsidRDefault="00057078">
            <w:pPr>
              <w:divId w:val="760879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729AD48" w14:textId="77777777" w:rsidR="00000000" w:rsidRDefault="00057078">
            <w:pPr>
              <w:divId w:val="102871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94CF7" w14:textId="77777777" w:rsidR="00000000" w:rsidRDefault="00057078">
            <w:pPr>
              <w:divId w:val="603004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3A8734" w14:textId="77777777" w:rsidR="00000000" w:rsidRDefault="00057078">
            <w:pPr>
              <w:divId w:val="321278175"/>
              <w:rPr>
                <w:rFonts w:eastAsia="Times New Roman"/>
                <w:sz w:val="20"/>
                <w:szCs w:val="20"/>
              </w:rPr>
            </w:pPr>
            <w:r>
              <w:rPr>
                <w:rFonts w:ascii="inherit" w:eastAsia="Times New Roman" w:hAnsi="inherit"/>
                <w:sz w:val="20"/>
                <w:szCs w:val="20"/>
              </w:rPr>
              <w:t> </w:t>
            </w:r>
          </w:p>
        </w:tc>
      </w:tr>
      <w:tr w:rsidR="00000000" w14:paraId="05C7A751" w14:textId="77777777">
        <w:trPr>
          <w:divId w:val="271060255"/>
        </w:trPr>
        <w:tc>
          <w:tcPr>
            <w:tcW w:w="0" w:type="auto"/>
            <w:shd w:val="clear" w:color="auto" w:fill="CCEEFF"/>
            <w:tcMar>
              <w:top w:w="30" w:type="dxa"/>
              <w:left w:w="30" w:type="dxa"/>
              <w:bottom w:w="30" w:type="dxa"/>
              <w:right w:w="30" w:type="dxa"/>
            </w:tcMar>
            <w:vAlign w:val="bottom"/>
            <w:hideMark/>
          </w:tcPr>
          <w:p w14:paraId="707C129B" w14:textId="77777777" w:rsidR="00000000" w:rsidRDefault="00057078">
            <w:pPr>
              <w:rPr>
                <w:rFonts w:eastAsia="Times New Roman"/>
                <w:sz w:val="18"/>
                <w:szCs w:val="18"/>
              </w:rPr>
            </w:pPr>
            <w:r>
              <w:rPr>
                <w:rFonts w:ascii="inherit" w:eastAsia="Times New Roman" w:hAnsi="inherit"/>
                <w:sz w:val="18"/>
                <w:szCs w:val="18"/>
              </w:rPr>
              <w:t>Nonreportable segments</w:t>
            </w:r>
          </w:p>
        </w:tc>
        <w:tc>
          <w:tcPr>
            <w:tcW w:w="0" w:type="auto"/>
            <w:shd w:val="clear" w:color="auto" w:fill="CCEEFF"/>
            <w:tcMar>
              <w:top w:w="30" w:type="dxa"/>
              <w:left w:w="30" w:type="dxa"/>
              <w:bottom w:w="30" w:type="dxa"/>
              <w:right w:w="0" w:type="dxa"/>
            </w:tcMar>
            <w:vAlign w:val="bottom"/>
            <w:hideMark/>
          </w:tcPr>
          <w:p w14:paraId="62E2B05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946A34"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31BB09E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6F765" w14:textId="77777777" w:rsidR="00000000" w:rsidRDefault="00057078">
            <w:pPr>
              <w:divId w:val="76696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FDC4C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F737730"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14:paraId="4BB0454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F8525" w14:textId="77777777" w:rsidR="00000000" w:rsidRDefault="00057078">
            <w:pPr>
              <w:divId w:val="1085809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83C50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2B005A" w14:textId="77777777" w:rsidR="00000000" w:rsidRDefault="00057078">
            <w:pPr>
              <w:jc w:val="right"/>
              <w:rPr>
                <w:rFonts w:eastAsia="Times New Roman"/>
                <w:sz w:val="18"/>
                <w:szCs w:val="18"/>
              </w:rPr>
            </w:pPr>
            <w:r>
              <w:rPr>
                <w:rFonts w:ascii="inherit" w:eastAsia="Times New Roman" w:hAnsi="inherit"/>
                <w:sz w:val="18"/>
                <w:szCs w:val="18"/>
              </w:rPr>
              <w:t>97</w:t>
            </w:r>
          </w:p>
        </w:tc>
        <w:tc>
          <w:tcPr>
            <w:tcW w:w="0" w:type="auto"/>
            <w:shd w:val="clear" w:color="auto" w:fill="CCEEFF"/>
            <w:vAlign w:val="bottom"/>
            <w:hideMark/>
          </w:tcPr>
          <w:p w14:paraId="15B94FD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39C2F5" w14:textId="77777777" w:rsidR="00000000" w:rsidRDefault="00057078">
            <w:pPr>
              <w:divId w:val="1202790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F8D32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7CA123C" w14:textId="77777777" w:rsidR="00000000" w:rsidRDefault="00057078">
            <w:pPr>
              <w:jc w:val="right"/>
              <w:rPr>
                <w:rFonts w:eastAsia="Times New Roman"/>
                <w:sz w:val="18"/>
                <w:szCs w:val="18"/>
              </w:rPr>
            </w:pPr>
            <w:r>
              <w:rPr>
                <w:rFonts w:ascii="inherit" w:eastAsia="Times New Roman" w:hAnsi="inherit"/>
                <w:sz w:val="18"/>
                <w:szCs w:val="18"/>
              </w:rPr>
              <w:t>162</w:t>
            </w:r>
          </w:p>
        </w:tc>
        <w:tc>
          <w:tcPr>
            <w:tcW w:w="0" w:type="auto"/>
            <w:shd w:val="clear" w:color="auto" w:fill="CCEEFF"/>
            <w:vAlign w:val="bottom"/>
            <w:hideMark/>
          </w:tcPr>
          <w:p w14:paraId="0E2A3F36" w14:textId="77777777" w:rsidR="00000000" w:rsidRDefault="00057078">
            <w:pPr>
              <w:rPr>
                <w:rFonts w:eastAsia="Times New Roman"/>
                <w:sz w:val="20"/>
                <w:szCs w:val="20"/>
              </w:rPr>
            </w:pPr>
          </w:p>
        </w:tc>
      </w:tr>
      <w:tr w:rsidR="00000000" w14:paraId="6302C511" w14:textId="77777777">
        <w:trPr>
          <w:divId w:val="271060255"/>
        </w:trPr>
        <w:tc>
          <w:tcPr>
            <w:tcW w:w="0" w:type="auto"/>
            <w:tcMar>
              <w:top w:w="30" w:type="dxa"/>
              <w:left w:w="30" w:type="dxa"/>
              <w:bottom w:w="30" w:type="dxa"/>
              <w:right w:w="30" w:type="dxa"/>
            </w:tcMar>
            <w:vAlign w:val="bottom"/>
            <w:hideMark/>
          </w:tcPr>
          <w:p w14:paraId="576A7C18" w14:textId="77777777" w:rsidR="00000000" w:rsidRDefault="00057078">
            <w:pPr>
              <w:divId w:val="44986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27869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6407C2"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bottom w:val="double" w:sz="6" w:space="0" w:color="000000"/>
            </w:tcBorders>
            <w:vAlign w:val="bottom"/>
            <w:hideMark/>
          </w:tcPr>
          <w:p w14:paraId="668A655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65E4F22" w14:textId="77777777" w:rsidR="00000000" w:rsidRDefault="00057078">
            <w:pPr>
              <w:divId w:val="789779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0EC2B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50A785"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bottom w:val="double" w:sz="6" w:space="0" w:color="000000"/>
            </w:tcBorders>
            <w:vAlign w:val="bottom"/>
            <w:hideMark/>
          </w:tcPr>
          <w:p w14:paraId="0137664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55B2D72" w14:textId="77777777" w:rsidR="00000000" w:rsidRDefault="00057078">
            <w:pPr>
              <w:divId w:val="1122698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EB5A1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EBE3F8" w14:textId="77777777" w:rsidR="00000000" w:rsidRDefault="00057078">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bottom w:val="double" w:sz="6" w:space="0" w:color="000000"/>
            </w:tcBorders>
            <w:vAlign w:val="bottom"/>
            <w:hideMark/>
          </w:tcPr>
          <w:p w14:paraId="3495831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6D34666" w14:textId="77777777" w:rsidR="00000000" w:rsidRDefault="00057078">
            <w:pPr>
              <w:divId w:val="1325625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409B9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9E805F" w14:textId="77777777" w:rsidR="00000000" w:rsidRDefault="00057078">
            <w:pPr>
              <w:jc w:val="right"/>
              <w:rPr>
                <w:rFonts w:eastAsia="Times New Roman"/>
                <w:sz w:val="18"/>
                <w:szCs w:val="18"/>
              </w:rPr>
            </w:pPr>
            <w:r>
              <w:rPr>
                <w:rFonts w:ascii="inherit" w:eastAsia="Times New Roman" w:hAnsi="inherit"/>
                <w:sz w:val="18"/>
                <w:szCs w:val="18"/>
              </w:rPr>
              <w:t>162</w:t>
            </w:r>
          </w:p>
        </w:tc>
        <w:tc>
          <w:tcPr>
            <w:tcW w:w="0" w:type="auto"/>
            <w:tcBorders>
              <w:top w:val="single" w:sz="6" w:space="0" w:color="000000"/>
              <w:bottom w:val="double" w:sz="6" w:space="0" w:color="000000"/>
            </w:tcBorders>
            <w:vAlign w:val="bottom"/>
            <w:hideMark/>
          </w:tcPr>
          <w:p w14:paraId="42AF880A" w14:textId="77777777" w:rsidR="00000000" w:rsidRDefault="00057078">
            <w:pPr>
              <w:rPr>
                <w:rFonts w:eastAsia="Times New Roman"/>
                <w:sz w:val="20"/>
                <w:szCs w:val="20"/>
              </w:rPr>
            </w:pPr>
          </w:p>
        </w:tc>
      </w:tr>
      <w:tr w:rsidR="00000000" w14:paraId="01FAFEA4" w14:textId="77777777">
        <w:trPr>
          <w:divId w:val="271060255"/>
        </w:trPr>
        <w:tc>
          <w:tcPr>
            <w:tcW w:w="0" w:type="auto"/>
            <w:shd w:val="clear" w:color="auto" w:fill="CCEEFF"/>
            <w:tcMar>
              <w:top w:w="30" w:type="dxa"/>
              <w:left w:w="30" w:type="dxa"/>
              <w:bottom w:w="30" w:type="dxa"/>
              <w:right w:w="30" w:type="dxa"/>
            </w:tcMar>
            <w:vAlign w:val="bottom"/>
            <w:hideMark/>
          </w:tcPr>
          <w:p w14:paraId="7C4F0A6B" w14:textId="77777777" w:rsidR="00000000" w:rsidRDefault="00057078">
            <w:pPr>
              <w:rPr>
                <w:rFonts w:eastAsia="Times New Roman"/>
                <w:sz w:val="18"/>
                <w:szCs w:val="18"/>
              </w:rPr>
            </w:pPr>
            <w:r>
              <w:rPr>
                <w:rFonts w:ascii="inherit" w:eastAsia="Times New Roman" w:hAnsi="inherit"/>
                <w:b/>
                <w:bCs/>
                <w:sz w:val="18"/>
                <w:szCs w:val="18"/>
              </w:rPr>
              <w:t>EBT</w:t>
            </w:r>
          </w:p>
        </w:tc>
        <w:tc>
          <w:tcPr>
            <w:tcW w:w="0" w:type="auto"/>
            <w:gridSpan w:val="3"/>
            <w:shd w:val="clear" w:color="auto" w:fill="CCEEFF"/>
            <w:tcMar>
              <w:top w:w="30" w:type="dxa"/>
              <w:left w:w="30" w:type="dxa"/>
              <w:bottom w:w="30" w:type="dxa"/>
              <w:right w:w="30" w:type="dxa"/>
            </w:tcMar>
            <w:vAlign w:val="bottom"/>
            <w:hideMark/>
          </w:tcPr>
          <w:p w14:paraId="7F4FA4A0" w14:textId="77777777" w:rsidR="00000000" w:rsidRDefault="00057078">
            <w:pPr>
              <w:divId w:val="1976793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6B94C6" w14:textId="77777777" w:rsidR="00000000" w:rsidRDefault="00057078">
            <w:pPr>
              <w:divId w:val="1087650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373325" w14:textId="77777777" w:rsidR="00000000" w:rsidRDefault="00057078">
            <w:pPr>
              <w:divId w:val="2057002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B1C34B" w14:textId="77777777" w:rsidR="00000000" w:rsidRDefault="00057078">
            <w:pPr>
              <w:divId w:val="1975910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9DFE93" w14:textId="77777777" w:rsidR="00000000" w:rsidRDefault="00057078">
            <w:pPr>
              <w:divId w:val="130826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3BF737" w14:textId="77777777" w:rsidR="00000000" w:rsidRDefault="00057078">
            <w:pPr>
              <w:divId w:val="1459685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87BA18" w14:textId="77777777" w:rsidR="00000000" w:rsidRDefault="00057078">
            <w:pPr>
              <w:divId w:val="205915333"/>
              <w:rPr>
                <w:rFonts w:eastAsia="Times New Roman"/>
                <w:sz w:val="20"/>
                <w:szCs w:val="20"/>
              </w:rPr>
            </w:pPr>
            <w:r>
              <w:rPr>
                <w:rFonts w:ascii="inherit" w:eastAsia="Times New Roman" w:hAnsi="inherit"/>
                <w:sz w:val="20"/>
                <w:szCs w:val="20"/>
              </w:rPr>
              <w:t> </w:t>
            </w:r>
          </w:p>
        </w:tc>
      </w:tr>
      <w:tr w:rsidR="00000000" w14:paraId="34246794" w14:textId="77777777">
        <w:trPr>
          <w:divId w:val="271060255"/>
        </w:trPr>
        <w:tc>
          <w:tcPr>
            <w:tcW w:w="0" w:type="auto"/>
            <w:tcMar>
              <w:top w:w="30" w:type="dxa"/>
              <w:left w:w="30" w:type="dxa"/>
              <w:bottom w:w="30" w:type="dxa"/>
              <w:right w:w="30" w:type="dxa"/>
            </w:tcMar>
            <w:vAlign w:val="bottom"/>
            <w:hideMark/>
          </w:tcPr>
          <w:p w14:paraId="15079DD7" w14:textId="77777777" w:rsidR="00000000" w:rsidRDefault="00057078">
            <w:pPr>
              <w:rPr>
                <w:rFonts w:eastAsia="Times New Roman"/>
                <w:sz w:val="18"/>
                <w:szCs w:val="18"/>
              </w:rPr>
            </w:pPr>
            <w:r>
              <w:rPr>
                <w:rFonts w:ascii="inherit" w:eastAsia="Times New Roman" w:hAnsi="inherit"/>
                <w:sz w:val="18"/>
                <w:szCs w:val="18"/>
              </w:rPr>
              <w:t>Unallocated cost of revenues</w:t>
            </w:r>
          </w:p>
        </w:tc>
        <w:tc>
          <w:tcPr>
            <w:tcW w:w="0" w:type="auto"/>
            <w:tcMar>
              <w:top w:w="30" w:type="dxa"/>
              <w:left w:w="30" w:type="dxa"/>
              <w:bottom w:w="30" w:type="dxa"/>
              <w:right w:w="0" w:type="dxa"/>
            </w:tcMar>
            <w:vAlign w:val="bottom"/>
            <w:hideMark/>
          </w:tcPr>
          <w:p w14:paraId="603F06C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CF46160" w14:textId="77777777" w:rsidR="00000000" w:rsidRDefault="00057078">
            <w:pPr>
              <w:jc w:val="right"/>
              <w:rPr>
                <w:rFonts w:eastAsia="Times New Roman"/>
                <w:sz w:val="18"/>
                <w:szCs w:val="18"/>
              </w:rPr>
            </w:pPr>
            <w:r>
              <w:rPr>
                <w:rFonts w:ascii="inherit" w:eastAsia="Times New Roman" w:hAnsi="inherit"/>
                <w:sz w:val="18"/>
                <w:szCs w:val="18"/>
              </w:rPr>
              <w:t>(104</w:t>
            </w:r>
          </w:p>
        </w:tc>
        <w:tc>
          <w:tcPr>
            <w:tcW w:w="0" w:type="auto"/>
            <w:tcMar>
              <w:top w:w="30" w:type="dxa"/>
              <w:left w:w="0" w:type="dxa"/>
              <w:bottom w:w="30" w:type="dxa"/>
              <w:right w:w="30" w:type="dxa"/>
            </w:tcMar>
            <w:vAlign w:val="bottom"/>
            <w:hideMark/>
          </w:tcPr>
          <w:p w14:paraId="7648929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2C884A" w14:textId="77777777" w:rsidR="00000000" w:rsidRDefault="00057078">
            <w:pPr>
              <w:divId w:val="1944989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756C3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FC4E141" w14:textId="77777777" w:rsidR="00000000" w:rsidRDefault="00057078">
            <w:pPr>
              <w:jc w:val="right"/>
              <w:rPr>
                <w:rFonts w:eastAsia="Times New Roman"/>
                <w:sz w:val="18"/>
                <w:szCs w:val="18"/>
              </w:rPr>
            </w:pPr>
            <w:r>
              <w:rPr>
                <w:rFonts w:ascii="inherit" w:eastAsia="Times New Roman" w:hAnsi="inherit"/>
                <w:sz w:val="18"/>
                <w:szCs w:val="18"/>
              </w:rPr>
              <w:t>(111</w:t>
            </w:r>
          </w:p>
        </w:tc>
        <w:tc>
          <w:tcPr>
            <w:tcW w:w="0" w:type="auto"/>
            <w:tcMar>
              <w:top w:w="30" w:type="dxa"/>
              <w:left w:w="0" w:type="dxa"/>
              <w:bottom w:w="30" w:type="dxa"/>
              <w:right w:w="30" w:type="dxa"/>
            </w:tcMar>
            <w:vAlign w:val="bottom"/>
            <w:hideMark/>
          </w:tcPr>
          <w:p w14:paraId="1F0256B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C4F3EF" w14:textId="77777777" w:rsidR="00000000" w:rsidRDefault="00057078">
            <w:pPr>
              <w:divId w:val="356858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CEE8A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1C0E7F3" w14:textId="77777777" w:rsidR="00000000" w:rsidRDefault="00057078">
            <w:pPr>
              <w:jc w:val="right"/>
              <w:rPr>
                <w:rFonts w:eastAsia="Times New Roman"/>
                <w:sz w:val="18"/>
                <w:szCs w:val="18"/>
              </w:rPr>
            </w:pPr>
            <w:r>
              <w:rPr>
                <w:rFonts w:ascii="inherit" w:eastAsia="Times New Roman" w:hAnsi="inherit"/>
                <w:sz w:val="18"/>
                <w:szCs w:val="18"/>
              </w:rPr>
              <w:t>(218</w:t>
            </w:r>
          </w:p>
        </w:tc>
        <w:tc>
          <w:tcPr>
            <w:tcW w:w="0" w:type="auto"/>
            <w:tcMar>
              <w:top w:w="30" w:type="dxa"/>
              <w:left w:w="0" w:type="dxa"/>
              <w:bottom w:w="30" w:type="dxa"/>
              <w:right w:w="30" w:type="dxa"/>
            </w:tcMar>
            <w:vAlign w:val="bottom"/>
            <w:hideMark/>
          </w:tcPr>
          <w:p w14:paraId="508F2A7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5D2B97" w14:textId="77777777" w:rsidR="00000000" w:rsidRDefault="00057078">
            <w:pPr>
              <w:divId w:val="376440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5E0C3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072A9E" w14:textId="77777777" w:rsidR="00000000" w:rsidRDefault="00057078">
            <w:pPr>
              <w:jc w:val="right"/>
              <w:rPr>
                <w:rFonts w:eastAsia="Times New Roman"/>
                <w:sz w:val="18"/>
                <w:szCs w:val="18"/>
              </w:rPr>
            </w:pPr>
            <w:r>
              <w:rPr>
                <w:rFonts w:ascii="inherit" w:eastAsia="Times New Roman" w:hAnsi="inherit"/>
                <w:sz w:val="18"/>
                <w:szCs w:val="18"/>
              </w:rPr>
              <w:t>(228</w:t>
            </w:r>
          </w:p>
        </w:tc>
        <w:tc>
          <w:tcPr>
            <w:tcW w:w="0" w:type="auto"/>
            <w:tcMar>
              <w:top w:w="30" w:type="dxa"/>
              <w:left w:w="0" w:type="dxa"/>
              <w:bottom w:w="30" w:type="dxa"/>
              <w:right w:w="30" w:type="dxa"/>
            </w:tcMar>
            <w:vAlign w:val="bottom"/>
            <w:hideMark/>
          </w:tcPr>
          <w:p w14:paraId="28FAAF50" w14:textId="77777777" w:rsidR="00000000" w:rsidRDefault="00057078">
            <w:pPr>
              <w:rPr>
                <w:rFonts w:eastAsia="Times New Roman"/>
                <w:sz w:val="18"/>
                <w:szCs w:val="18"/>
              </w:rPr>
            </w:pPr>
            <w:r>
              <w:rPr>
                <w:rFonts w:ascii="inherit" w:eastAsia="Times New Roman" w:hAnsi="inherit"/>
                <w:sz w:val="18"/>
                <w:szCs w:val="18"/>
              </w:rPr>
              <w:t>)</w:t>
            </w:r>
          </w:p>
        </w:tc>
      </w:tr>
      <w:tr w:rsidR="00000000" w14:paraId="4BFA1AB0" w14:textId="77777777">
        <w:trPr>
          <w:divId w:val="271060255"/>
        </w:trPr>
        <w:tc>
          <w:tcPr>
            <w:tcW w:w="0" w:type="auto"/>
            <w:shd w:val="clear" w:color="auto" w:fill="CCEEFF"/>
            <w:tcMar>
              <w:top w:w="30" w:type="dxa"/>
              <w:left w:w="30" w:type="dxa"/>
              <w:bottom w:w="30" w:type="dxa"/>
              <w:right w:w="30" w:type="dxa"/>
            </w:tcMar>
            <w:vAlign w:val="bottom"/>
            <w:hideMark/>
          </w:tcPr>
          <w:p w14:paraId="73A67899" w14:textId="77777777" w:rsidR="00000000" w:rsidRDefault="00057078">
            <w:pPr>
              <w:rPr>
                <w:rFonts w:eastAsia="Times New Roman"/>
                <w:sz w:val="18"/>
                <w:szCs w:val="18"/>
              </w:rPr>
            </w:pPr>
            <w:r>
              <w:rPr>
                <w:rFonts w:ascii="inherit" w:eastAsia="Times New Roman" w:hAnsi="inherit"/>
                <w:sz w:val="18"/>
                <w:szCs w:val="18"/>
              </w:rPr>
              <w:t>Unallocated research and development expenses</w:t>
            </w:r>
          </w:p>
        </w:tc>
        <w:tc>
          <w:tcPr>
            <w:tcW w:w="0" w:type="auto"/>
            <w:gridSpan w:val="2"/>
            <w:shd w:val="clear" w:color="auto" w:fill="CCEEFF"/>
            <w:tcMar>
              <w:top w:w="30" w:type="dxa"/>
              <w:left w:w="30" w:type="dxa"/>
              <w:bottom w:w="30" w:type="dxa"/>
              <w:right w:w="0" w:type="dxa"/>
            </w:tcMar>
            <w:vAlign w:val="bottom"/>
            <w:hideMark/>
          </w:tcPr>
          <w:p w14:paraId="546D6BA2" w14:textId="77777777" w:rsidR="00000000" w:rsidRDefault="00057078">
            <w:pPr>
              <w:jc w:val="right"/>
              <w:rPr>
                <w:rFonts w:eastAsia="Times New Roman"/>
                <w:sz w:val="18"/>
                <w:szCs w:val="18"/>
              </w:rPr>
            </w:pPr>
            <w:r>
              <w:rPr>
                <w:rFonts w:ascii="inherit" w:eastAsia="Times New Roman" w:hAnsi="inherit"/>
                <w:sz w:val="18"/>
                <w:szCs w:val="18"/>
              </w:rPr>
              <w:t>(190</w:t>
            </w:r>
          </w:p>
        </w:tc>
        <w:tc>
          <w:tcPr>
            <w:tcW w:w="0" w:type="auto"/>
            <w:shd w:val="clear" w:color="auto" w:fill="CCEEFF"/>
            <w:tcMar>
              <w:top w:w="30" w:type="dxa"/>
              <w:left w:w="0" w:type="dxa"/>
              <w:bottom w:w="30" w:type="dxa"/>
              <w:right w:w="30" w:type="dxa"/>
            </w:tcMar>
            <w:vAlign w:val="bottom"/>
            <w:hideMark/>
          </w:tcPr>
          <w:p w14:paraId="04C70EF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966097" w14:textId="77777777" w:rsidR="00000000" w:rsidRDefault="00057078">
            <w:pPr>
              <w:divId w:val="40685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045D8B" w14:textId="77777777" w:rsidR="00000000" w:rsidRDefault="00057078">
            <w:pPr>
              <w:jc w:val="right"/>
              <w:rPr>
                <w:rFonts w:eastAsia="Times New Roman"/>
                <w:sz w:val="18"/>
                <w:szCs w:val="18"/>
              </w:rPr>
            </w:pPr>
            <w:r>
              <w:rPr>
                <w:rFonts w:ascii="inherit" w:eastAsia="Times New Roman" w:hAnsi="inherit"/>
                <w:sz w:val="18"/>
                <w:szCs w:val="18"/>
              </w:rPr>
              <w:t>(271</w:t>
            </w:r>
          </w:p>
        </w:tc>
        <w:tc>
          <w:tcPr>
            <w:tcW w:w="0" w:type="auto"/>
            <w:shd w:val="clear" w:color="auto" w:fill="CCEEFF"/>
            <w:tcMar>
              <w:top w:w="30" w:type="dxa"/>
              <w:left w:w="0" w:type="dxa"/>
              <w:bottom w:w="30" w:type="dxa"/>
              <w:right w:w="30" w:type="dxa"/>
            </w:tcMar>
            <w:vAlign w:val="bottom"/>
            <w:hideMark/>
          </w:tcPr>
          <w:p w14:paraId="11856B6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76E47A" w14:textId="77777777" w:rsidR="00000000" w:rsidRDefault="00057078">
            <w:pPr>
              <w:divId w:val="93981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7F8C8" w14:textId="77777777" w:rsidR="00000000" w:rsidRDefault="00057078">
            <w:pPr>
              <w:jc w:val="right"/>
              <w:rPr>
                <w:rFonts w:eastAsia="Times New Roman"/>
                <w:sz w:val="18"/>
                <w:szCs w:val="18"/>
              </w:rPr>
            </w:pPr>
            <w:r>
              <w:rPr>
                <w:rFonts w:ascii="inherit" w:eastAsia="Times New Roman" w:hAnsi="inherit"/>
                <w:sz w:val="18"/>
                <w:szCs w:val="18"/>
              </w:rPr>
              <w:t>(337</w:t>
            </w:r>
          </w:p>
        </w:tc>
        <w:tc>
          <w:tcPr>
            <w:tcW w:w="0" w:type="auto"/>
            <w:shd w:val="clear" w:color="auto" w:fill="CCEEFF"/>
            <w:tcMar>
              <w:top w:w="30" w:type="dxa"/>
              <w:left w:w="0" w:type="dxa"/>
              <w:bottom w:w="30" w:type="dxa"/>
              <w:right w:w="30" w:type="dxa"/>
            </w:tcMar>
            <w:vAlign w:val="bottom"/>
            <w:hideMark/>
          </w:tcPr>
          <w:p w14:paraId="4A7FF00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28923D" w14:textId="77777777" w:rsidR="00000000" w:rsidRDefault="00057078">
            <w:pPr>
              <w:divId w:val="291255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7F0980" w14:textId="77777777" w:rsidR="00000000" w:rsidRDefault="00057078">
            <w:pPr>
              <w:jc w:val="right"/>
              <w:rPr>
                <w:rFonts w:eastAsia="Times New Roman"/>
                <w:sz w:val="18"/>
                <w:szCs w:val="18"/>
              </w:rPr>
            </w:pPr>
            <w:r>
              <w:rPr>
                <w:rFonts w:ascii="inherit" w:eastAsia="Times New Roman" w:hAnsi="inherit"/>
                <w:sz w:val="18"/>
                <w:szCs w:val="18"/>
              </w:rPr>
              <w:t>(551</w:t>
            </w:r>
          </w:p>
        </w:tc>
        <w:tc>
          <w:tcPr>
            <w:tcW w:w="0" w:type="auto"/>
            <w:shd w:val="clear" w:color="auto" w:fill="CCEEFF"/>
            <w:tcMar>
              <w:top w:w="30" w:type="dxa"/>
              <w:left w:w="0" w:type="dxa"/>
              <w:bottom w:w="30" w:type="dxa"/>
              <w:right w:w="30" w:type="dxa"/>
            </w:tcMar>
            <w:vAlign w:val="bottom"/>
            <w:hideMark/>
          </w:tcPr>
          <w:p w14:paraId="689C3715" w14:textId="77777777" w:rsidR="00000000" w:rsidRDefault="00057078">
            <w:pPr>
              <w:rPr>
                <w:rFonts w:eastAsia="Times New Roman"/>
                <w:sz w:val="18"/>
                <w:szCs w:val="18"/>
              </w:rPr>
            </w:pPr>
            <w:r>
              <w:rPr>
                <w:rFonts w:ascii="inherit" w:eastAsia="Times New Roman" w:hAnsi="inherit"/>
                <w:sz w:val="18"/>
                <w:szCs w:val="18"/>
              </w:rPr>
              <w:t>)</w:t>
            </w:r>
          </w:p>
        </w:tc>
      </w:tr>
      <w:tr w:rsidR="00000000" w14:paraId="16C6B59D" w14:textId="77777777">
        <w:trPr>
          <w:divId w:val="271060255"/>
        </w:trPr>
        <w:tc>
          <w:tcPr>
            <w:tcW w:w="0" w:type="auto"/>
            <w:tcMar>
              <w:top w:w="30" w:type="dxa"/>
              <w:left w:w="30" w:type="dxa"/>
              <w:bottom w:w="30" w:type="dxa"/>
              <w:right w:w="30" w:type="dxa"/>
            </w:tcMar>
            <w:vAlign w:val="bottom"/>
            <w:hideMark/>
          </w:tcPr>
          <w:p w14:paraId="54DEA7A8" w14:textId="77777777" w:rsidR="00000000" w:rsidRDefault="00057078">
            <w:pPr>
              <w:rPr>
                <w:rFonts w:eastAsia="Times New Roman"/>
                <w:sz w:val="18"/>
                <w:szCs w:val="18"/>
              </w:rPr>
            </w:pPr>
            <w:r>
              <w:rPr>
                <w:rFonts w:ascii="inherit" w:eastAsia="Times New Roman" w:hAnsi="inherit"/>
                <w:sz w:val="18"/>
                <w:szCs w:val="18"/>
              </w:rPr>
              <w:t>Unallocated selling, general and administrative expenses</w:t>
            </w:r>
          </w:p>
        </w:tc>
        <w:tc>
          <w:tcPr>
            <w:tcW w:w="0" w:type="auto"/>
            <w:gridSpan w:val="2"/>
            <w:tcMar>
              <w:top w:w="30" w:type="dxa"/>
              <w:left w:w="30" w:type="dxa"/>
              <w:bottom w:w="30" w:type="dxa"/>
              <w:right w:w="0" w:type="dxa"/>
            </w:tcMar>
            <w:vAlign w:val="bottom"/>
            <w:hideMark/>
          </w:tcPr>
          <w:p w14:paraId="7CD2AA13" w14:textId="77777777" w:rsidR="00000000" w:rsidRDefault="00057078">
            <w:pPr>
              <w:jc w:val="right"/>
              <w:rPr>
                <w:rFonts w:eastAsia="Times New Roman"/>
                <w:sz w:val="18"/>
                <w:szCs w:val="18"/>
              </w:rPr>
            </w:pPr>
            <w:r>
              <w:rPr>
                <w:rFonts w:ascii="inherit" w:eastAsia="Times New Roman" w:hAnsi="inherit"/>
                <w:sz w:val="18"/>
                <w:szCs w:val="18"/>
              </w:rPr>
              <w:t>(84</w:t>
            </w:r>
          </w:p>
        </w:tc>
        <w:tc>
          <w:tcPr>
            <w:tcW w:w="0" w:type="auto"/>
            <w:tcMar>
              <w:top w:w="30" w:type="dxa"/>
              <w:left w:w="0" w:type="dxa"/>
              <w:bottom w:w="30" w:type="dxa"/>
              <w:right w:w="30" w:type="dxa"/>
            </w:tcMar>
            <w:vAlign w:val="bottom"/>
            <w:hideMark/>
          </w:tcPr>
          <w:p w14:paraId="38D3972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59D37D" w14:textId="77777777" w:rsidR="00000000" w:rsidRDefault="00057078">
            <w:pPr>
              <w:divId w:val="184158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13179D" w14:textId="77777777" w:rsidR="00000000" w:rsidRDefault="00057078">
            <w:pPr>
              <w:jc w:val="right"/>
              <w:rPr>
                <w:rFonts w:eastAsia="Times New Roman"/>
                <w:sz w:val="18"/>
                <w:szCs w:val="18"/>
              </w:rPr>
            </w:pPr>
            <w:r>
              <w:rPr>
                <w:rFonts w:ascii="inherit" w:eastAsia="Times New Roman" w:hAnsi="inherit"/>
                <w:sz w:val="18"/>
                <w:szCs w:val="18"/>
              </w:rPr>
              <w:t>(258</w:t>
            </w:r>
          </w:p>
        </w:tc>
        <w:tc>
          <w:tcPr>
            <w:tcW w:w="0" w:type="auto"/>
            <w:tcMar>
              <w:top w:w="30" w:type="dxa"/>
              <w:left w:w="0" w:type="dxa"/>
              <w:bottom w:w="30" w:type="dxa"/>
              <w:right w:w="30" w:type="dxa"/>
            </w:tcMar>
            <w:vAlign w:val="bottom"/>
            <w:hideMark/>
          </w:tcPr>
          <w:p w14:paraId="0C7D942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A9D697" w14:textId="77777777" w:rsidR="00000000" w:rsidRDefault="00057078">
            <w:pPr>
              <w:divId w:val="594362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9A35B3" w14:textId="77777777" w:rsidR="00000000" w:rsidRDefault="00057078">
            <w:pPr>
              <w:jc w:val="right"/>
              <w:rPr>
                <w:rFonts w:eastAsia="Times New Roman"/>
                <w:sz w:val="18"/>
                <w:szCs w:val="18"/>
              </w:rPr>
            </w:pPr>
            <w:r>
              <w:rPr>
                <w:rFonts w:ascii="inherit" w:eastAsia="Times New Roman" w:hAnsi="inherit"/>
                <w:sz w:val="18"/>
                <w:szCs w:val="18"/>
              </w:rPr>
              <w:t>(148</w:t>
            </w:r>
          </w:p>
        </w:tc>
        <w:tc>
          <w:tcPr>
            <w:tcW w:w="0" w:type="auto"/>
            <w:tcMar>
              <w:top w:w="30" w:type="dxa"/>
              <w:left w:w="0" w:type="dxa"/>
              <w:bottom w:w="30" w:type="dxa"/>
              <w:right w:w="30" w:type="dxa"/>
            </w:tcMar>
            <w:vAlign w:val="bottom"/>
            <w:hideMark/>
          </w:tcPr>
          <w:p w14:paraId="550ADB8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93EF02" w14:textId="77777777" w:rsidR="00000000" w:rsidRDefault="00057078">
            <w:pPr>
              <w:divId w:val="1605306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4DEF7" w14:textId="77777777" w:rsidR="00000000" w:rsidRDefault="00057078">
            <w:pPr>
              <w:jc w:val="right"/>
              <w:rPr>
                <w:rFonts w:eastAsia="Times New Roman"/>
                <w:sz w:val="18"/>
                <w:szCs w:val="18"/>
              </w:rPr>
            </w:pPr>
            <w:r>
              <w:rPr>
                <w:rFonts w:ascii="inherit" w:eastAsia="Times New Roman" w:hAnsi="inherit"/>
                <w:sz w:val="18"/>
                <w:szCs w:val="18"/>
              </w:rPr>
              <w:t>(420</w:t>
            </w:r>
          </w:p>
        </w:tc>
        <w:tc>
          <w:tcPr>
            <w:tcW w:w="0" w:type="auto"/>
            <w:tcMar>
              <w:top w:w="30" w:type="dxa"/>
              <w:left w:w="0" w:type="dxa"/>
              <w:bottom w:w="30" w:type="dxa"/>
              <w:right w:w="30" w:type="dxa"/>
            </w:tcMar>
            <w:vAlign w:val="bottom"/>
            <w:hideMark/>
          </w:tcPr>
          <w:p w14:paraId="572A8F42" w14:textId="77777777" w:rsidR="00000000" w:rsidRDefault="00057078">
            <w:pPr>
              <w:rPr>
                <w:rFonts w:eastAsia="Times New Roman"/>
                <w:sz w:val="18"/>
                <w:szCs w:val="18"/>
              </w:rPr>
            </w:pPr>
            <w:r>
              <w:rPr>
                <w:rFonts w:ascii="inherit" w:eastAsia="Times New Roman" w:hAnsi="inherit"/>
                <w:sz w:val="18"/>
                <w:szCs w:val="18"/>
              </w:rPr>
              <w:t>)</w:t>
            </w:r>
          </w:p>
        </w:tc>
      </w:tr>
      <w:tr w:rsidR="00000000" w14:paraId="4F2DBC72" w14:textId="77777777">
        <w:trPr>
          <w:divId w:val="271060255"/>
        </w:trPr>
        <w:tc>
          <w:tcPr>
            <w:tcW w:w="0" w:type="auto"/>
            <w:shd w:val="clear" w:color="auto" w:fill="CCEEFF"/>
            <w:tcMar>
              <w:top w:w="30" w:type="dxa"/>
              <w:left w:w="30" w:type="dxa"/>
              <w:bottom w:w="30" w:type="dxa"/>
              <w:right w:w="30" w:type="dxa"/>
            </w:tcMar>
            <w:vAlign w:val="bottom"/>
            <w:hideMark/>
          </w:tcPr>
          <w:p w14:paraId="60320B52" w14:textId="77777777" w:rsidR="00000000" w:rsidRDefault="00057078">
            <w:pPr>
              <w:rPr>
                <w:rFonts w:eastAsia="Times New Roman"/>
                <w:sz w:val="18"/>
                <w:szCs w:val="18"/>
              </w:rPr>
            </w:pPr>
            <w:r>
              <w:rPr>
                <w:rFonts w:ascii="inherit" w:eastAsia="Times New Roman" w:hAnsi="inherit"/>
                <w:sz w:val="18"/>
                <w:szCs w:val="18"/>
              </w:rPr>
              <w:t>Unallocated other income (expenses) (Note 2)</w:t>
            </w:r>
          </w:p>
        </w:tc>
        <w:tc>
          <w:tcPr>
            <w:tcW w:w="0" w:type="auto"/>
            <w:gridSpan w:val="2"/>
            <w:shd w:val="clear" w:color="auto" w:fill="CCEEFF"/>
            <w:tcMar>
              <w:top w:w="30" w:type="dxa"/>
              <w:left w:w="30" w:type="dxa"/>
              <w:bottom w:w="30" w:type="dxa"/>
              <w:right w:w="0" w:type="dxa"/>
            </w:tcMar>
            <w:vAlign w:val="bottom"/>
            <w:hideMark/>
          </w:tcPr>
          <w:p w14:paraId="7AE926F8"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14:paraId="5D8904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8497F1" w14:textId="77777777" w:rsidR="00000000" w:rsidRDefault="00057078">
            <w:pPr>
              <w:divId w:val="145728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C5DC82" w14:textId="77777777" w:rsidR="00000000" w:rsidRDefault="00057078">
            <w:pPr>
              <w:jc w:val="right"/>
              <w:rPr>
                <w:rFonts w:eastAsia="Times New Roman"/>
                <w:sz w:val="18"/>
                <w:szCs w:val="18"/>
              </w:rPr>
            </w:pPr>
            <w:r>
              <w:rPr>
                <w:rFonts w:ascii="inherit" w:eastAsia="Times New Roman" w:hAnsi="inherit"/>
                <w:sz w:val="18"/>
                <w:szCs w:val="18"/>
              </w:rPr>
              <w:t>(310</w:t>
            </w:r>
          </w:p>
        </w:tc>
        <w:tc>
          <w:tcPr>
            <w:tcW w:w="0" w:type="auto"/>
            <w:shd w:val="clear" w:color="auto" w:fill="CCEEFF"/>
            <w:tcMar>
              <w:top w:w="30" w:type="dxa"/>
              <w:left w:w="0" w:type="dxa"/>
              <w:bottom w:w="30" w:type="dxa"/>
              <w:right w:w="30" w:type="dxa"/>
            </w:tcMar>
            <w:vAlign w:val="bottom"/>
            <w:hideMark/>
          </w:tcPr>
          <w:p w14:paraId="02A926B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3E285F" w14:textId="77777777" w:rsidR="00000000" w:rsidRDefault="00057078">
            <w:pPr>
              <w:divId w:val="748190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F96B6" w14:textId="77777777" w:rsidR="00000000" w:rsidRDefault="00057078">
            <w:pPr>
              <w:jc w:val="right"/>
              <w:rPr>
                <w:rFonts w:eastAsia="Times New Roman"/>
                <w:sz w:val="18"/>
                <w:szCs w:val="18"/>
              </w:rPr>
            </w:pPr>
            <w:r>
              <w:rPr>
                <w:rFonts w:ascii="inherit" w:eastAsia="Times New Roman" w:hAnsi="inherit"/>
                <w:sz w:val="18"/>
                <w:szCs w:val="18"/>
              </w:rPr>
              <w:t>(130</w:t>
            </w:r>
          </w:p>
        </w:tc>
        <w:tc>
          <w:tcPr>
            <w:tcW w:w="0" w:type="auto"/>
            <w:shd w:val="clear" w:color="auto" w:fill="CCEEFF"/>
            <w:tcMar>
              <w:top w:w="30" w:type="dxa"/>
              <w:left w:w="0" w:type="dxa"/>
              <w:bottom w:w="30" w:type="dxa"/>
              <w:right w:w="30" w:type="dxa"/>
            </w:tcMar>
            <w:vAlign w:val="bottom"/>
            <w:hideMark/>
          </w:tcPr>
          <w:p w14:paraId="0265989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E9A9AFE" w14:textId="77777777" w:rsidR="00000000" w:rsidRDefault="00057078">
            <w:pPr>
              <w:divId w:val="116492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38AB1C" w14:textId="77777777" w:rsidR="00000000" w:rsidRDefault="00057078">
            <w:pPr>
              <w:jc w:val="right"/>
              <w:rPr>
                <w:rFonts w:eastAsia="Times New Roman"/>
                <w:sz w:val="18"/>
                <w:szCs w:val="18"/>
              </w:rPr>
            </w:pPr>
            <w:r>
              <w:rPr>
                <w:rFonts w:ascii="inherit" w:eastAsia="Times New Roman" w:hAnsi="inherit"/>
                <w:sz w:val="18"/>
                <w:szCs w:val="18"/>
              </w:rPr>
              <w:t>(1,493</w:t>
            </w:r>
          </w:p>
        </w:tc>
        <w:tc>
          <w:tcPr>
            <w:tcW w:w="0" w:type="auto"/>
            <w:shd w:val="clear" w:color="auto" w:fill="CCEEFF"/>
            <w:tcMar>
              <w:top w:w="30" w:type="dxa"/>
              <w:left w:w="0" w:type="dxa"/>
              <w:bottom w:w="30" w:type="dxa"/>
              <w:right w:w="30" w:type="dxa"/>
            </w:tcMar>
            <w:vAlign w:val="bottom"/>
            <w:hideMark/>
          </w:tcPr>
          <w:p w14:paraId="050941CB" w14:textId="77777777" w:rsidR="00000000" w:rsidRDefault="00057078">
            <w:pPr>
              <w:rPr>
                <w:rFonts w:eastAsia="Times New Roman"/>
                <w:sz w:val="18"/>
                <w:szCs w:val="18"/>
              </w:rPr>
            </w:pPr>
            <w:r>
              <w:rPr>
                <w:rFonts w:ascii="inherit" w:eastAsia="Times New Roman" w:hAnsi="inherit"/>
                <w:sz w:val="18"/>
                <w:szCs w:val="18"/>
              </w:rPr>
              <w:t>)</w:t>
            </w:r>
          </w:p>
        </w:tc>
      </w:tr>
      <w:tr w:rsidR="00000000" w14:paraId="014EDFC7" w14:textId="77777777">
        <w:trPr>
          <w:divId w:val="271060255"/>
        </w:trPr>
        <w:tc>
          <w:tcPr>
            <w:tcW w:w="0" w:type="auto"/>
            <w:tcMar>
              <w:top w:w="30" w:type="dxa"/>
              <w:left w:w="30" w:type="dxa"/>
              <w:bottom w:w="30" w:type="dxa"/>
              <w:right w:w="30" w:type="dxa"/>
            </w:tcMar>
            <w:vAlign w:val="bottom"/>
            <w:hideMark/>
          </w:tcPr>
          <w:p w14:paraId="28A347FE" w14:textId="77777777" w:rsidR="00000000" w:rsidRDefault="00057078">
            <w:pPr>
              <w:rPr>
                <w:rFonts w:eastAsia="Times New Roman"/>
                <w:sz w:val="18"/>
                <w:szCs w:val="18"/>
              </w:rPr>
            </w:pPr>
            <w:r>
              <w:rPr>
                <w:rFonts w:ascii="inherit" w:eastAsia="Times New Roman" w:hAnsi="inherit"/>
                <w:sz w:val="18"/>
                <w:szCs w:val="18"/>
              </w:rPr>
              <w:t>Unallocated interest expense</w:t>
            </w:r>
          </w:p>
        </w:tc>
        <w:tc>
          <w:tcPr>
            <w:tcW w:w="0" w:type="auto"/>
            <w:gridSpan w:val="2"/>
            <w:tcMar>
              <w:top w:w="30" w:type="dxa"/>
              <w:left w:w="30" w:type="dxa"/>
              <w:bottom w:w="30" w:type="dxa"/>
              <w:right w:w="0" w:type="dxa"/>
            </w:tcMar>
            <w:vAlign w:val="bottom"/>
            <w:hideMark/>
          </w:tcPr>
          <w:p w14:paraId="1B0DA84D" w14:textId="77777777" w:rsidR="00000000" w:rsidRDefault="00057078">
            <w:pPr>
              <w:jc w:val="right"/>
              <w:rPr>
                <w:rFonts w:eastAsia="Times New Roman"/>
                <w:sz w:val="18"/>
                <w:szCs w:val="18"/>
              </w:rPr>
            </w:pPr>
            <w:r>
              <w:rPr>
                <w:rFonts w:ascii="inherit" w:eastAsia="Times New Roman" w:hAnsi="inherit"/>
                <w:sz w:val="18"/>
                <w:szCs w:val="18"/>
              </w:rPr>
              <w:t>(159</w:t>
            </w:r>
          </w:p>
        </w:tc>
        <w:tc>
          <w:tcPr>
            <w:tcW w:w="0" w:type="auto"/>
            <w:tcMar>
              <w:top w:w="30" w:type="dxa"/>
              <w:left w:w="0" w:type="dxa"/>
              <w:bottom w:w="30" w:type="dxa"/>
              <w:right w:w="30" w:type="dxa"/>
            </w:tcMar>
            <w:vAlign w:val="bottom"/>
            <w:hideMark/>
          </w:tcPr>
          <w:p w14:paraId="75FE615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E86E57" w14:textId="77777777" w:rsidR="00000000" w:rsidRDefault="00057078">
            <w:pPr>
              <w:divId w:val="1459957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DDDAA6" w14:textId="77777777" w:rsidR="00000000" w:rsidRDefault="00057078">
            <w:pPr>
              <w:jc w:val="right"/>
              <w:rPr>
                <w:rFonts w:eastAsia="Times New Roman"/>
                <w:sz w:val="18"/>
                <w:szCs w:val="18"/>
              </w:rPr>
            </w:pPr>
            <w:r>
              <w:rPr>
                <w:rFonts w:ascii="inherit" w:eastAsia="Times New Roman" w:hAnsi="inherit"/>
                <w:sz w:val="18"/>
                <w:szCs w:val="18"/>
              </w:rPr>
              <w:t>(179</w:t>
            </w:r>
          </w:p>
        </w:tc>
        <w:tc>
          <w:tcPr>
            <w:tcW w:w="0" w:type="auto"/>
            <w:tcMar>
              <w:top w:w="30" w:type="dxa"/>
              <w:left w:w="0" w:type="dxa"/>
              <w:bottom w:w="30" w:type="dxa"/>
              <w:right w:w="30" w:type="dxa"/>
            </w:tcMar>
            <w:vAlign w:val="bottom"/>
            <w:hideMark/>
          </w:tcPr>
          <w:p w14:paraId="3719BA0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020FA2" w14:textId="77777777" w:rsidR="00000000" w:rsidRDefault="00057078">
            <w:pPr>
              <w:divId w:val="678628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1EA512" w14:textId="77777777" w:rsidR="00000000" w:rsidRDefault="00057078">
            <w:pPr>
              <w:jc w:val="right"/>
              <w:rPr>
                <w:rFonts w:eastAsia="Times New Roman"/>
                <w:sz w:val="18"/>
                <w:szCs w:val="18"/>
              </w:rPr>
            </w:pPr>
            <w:r>
              <w:rPr>
                <w:rFonts w:ascii="inherit" w:eastAsia="Times New Roman" w:hAnsi="inherit"/>
                <w:sz w:val="18"/>
                <w:szCs w:val="18"/>
              </w:rPr>
              <w:t>(313</w:t>
            </w:r>
          </w:p>
        </w:tc>
        <w:tc>
          <w:tcPr>
            <w:tcW w:w="0" w:type="auto"/>
            <w:tcMar>
              <w:top w:w="30" w:type="dxa"/>
              <w:left w:w="0" w:type="dxa"/>
              <w:bottom w:w="30" w:type="dxa"/>
              <w:right w:w="30" w:type="dxa"/>
            </w:tcMar>
            <w:vAlign w:val="bottom"/>
            <w:hideMark/>
          </w:tcPr>
          <w:p w14:paraId="6DAFA10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C2066E" w14:textId="77777777" w:rsidR="00000000" w:rsidRDefault="00057078">
            <w:pPr>
              <w:divId w:val="846990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7D5EEF" w14:textId="77777777" w:rsidR="00000000" w:rsidRDefault="00057078">
            <w:pPr>
              <w:jc w:val="right"/>
              <w:rPr>
                <w:rFonts w:eastAsia="Times New Roman"/>
                <w:sz w:val="18"/>
                <w:szCs w:val="18"/>
              </w:rPr>
            </w:pPr>
            <w:r>
              <w:rPr>
                <w:rFonts w:ascii="inherit" w:eastAsia="Times New Roman" w:hAnsi="inherit"/>
                <w:sz w:val="18"/>
                <w:szCs w:val="18"/>
              </w:rPr>
              <w:t>(348</w:t>
            </w:r>
          </w:p>
        </w:tc>
        <w:tc>
          <w:tcPr>
            <w:tcW w:w="0" w:type="auto"/>
            <w:tcMar>
              <w:top w:w="30" w:type="dxa"/>
              <w:left w:w="0" w:type="dxa"/>
              <w:bottom w:w="30" w:type="dxa"/>
              <w:right w:w="30" w:type="dxa"/>
            </w:tcMar>
            <w:vAlign w:val="bottom"/>
            <w:hideMark/>
          </w:tcPr>
          <w:p w14:paraId="07AFE0C7" w14:textId="77777777" w:rsidR="00000000" w:rsidRDefault="00057078">
            <w:pPr>
              <w:rPr>
                <w:rFonts w:eastAsia="Times New Roman"/>
                <w:sz w:val="18"/>
                <w:szCs w:val="18"/>
              </w:rPr>
            </w:pPr>
            <w:r>
              <w:rPr>
                <w:rFonts w:ascii="inherit" w:eastAsia="Times New Roman" w:hAnsi="inherit"/>
                <w:sz w:val="18"/>
                <w:szCs w:val="18"/>
              </w:rPr>
              <w:t>)</w:t>
            </w:r>
          </w:p>
        </w:tc>
      </w:tr>
      <w:tr w:rsidR="00000000" w14:paraId="5975B94F" w14:textId="77777777">
        <w:trPr>
          <w:divId w:val="271060255"/>
        </w:trPr>
        <w:tc>
          <w:tcPr>
            <w:tcW w:w="0" w:type="auto"/>
            <w:shd w:val="clear" w:color="auto" w:fill="CCEEFF"/>
            <w:tcMar>
              <w:top w:w="30" w:type="dxa"/>
              <w:left w:w="30" w:type="dxa"/>
              <w:bottom w:w="30" w:type="dxa"/>
              <w:right w:w="30" w:type="dxa"/>
            </w:tcMar>
            <w:vAlign w:val="bottom"/>
            <w:hideMark/>
          </w:tcPr>
          <w:p w14:paraId="49EB9296" w14:textId="77777777" w:rsidR="00000000" w:rsidRDefault="00057078">
            <w:pPr>
              <w:rPr>
                <w:rFonts w:eastAsia="Times New Roman"/>
                <w:sz w:val="18"/>
                <w:szCs w:val="18"/>
              </w:rPr>
            </w:pPr>
            <w:r>
              <w:rPr>
                <w:rFonts w:ascii="inherit" w:eastAsia="Times New Roman" w:hAnsi="inherit"/>
                <w:sz w:val="18"/>
                <w:szCs w:val="18"/>
              </w:rPr>
              <w:t>Unallocated investment and other income, net</w:t>
            </w:r>
          </w:p>
        </w:tc>
        <w:tc>
          <w:tcPr>
            <w:tcW w:w="0" w:type="auto"/>
            <w:gridSpan w:val="2"/>
            <w:shd w:val="clear" w:color="auto" w:fill="CCEEFF"/>
            <w:tcMar>
              <w:top w:w="30" w:type="dxa"/>
              <w:left w:w="30" w:type="dxa"/>
              <w:bottom w:w="30" w:type="dxa"/>
              <w:right w:w="0" w:type="dxa"/>
            </w:tcMar>
            <w:vAlign w:val="bottom"/>
            <w:hideMark/>
          </w:tcPr>
          <w:p w14:paraId="6D634E4C" w14:textId="77777777" w:rsidR="00000000" w:rsidRDefault="00057078">
            <w:pPr>
              <w:jc w:val="right"/>
              <w:rPr>
                <w:rFonts w:eastAsia="Times New Roman"/>
                <w:sz w:val="18"/>
                <w:szCs w:val="18"/>
              </w:rPr>
            </w:pPr>
            <w:r>
              <w:rPr>
                <w:rFonts w:ascii="inherit" w:eastAsia="Times New Roman" w:hAnsi="inherit"/>
                <w:sz w:val="18"/>
                <w:szCs w:val="18"/>
              </w:rPr>
              <w:t>109</w:t>
            </w:r>
          </w:p>
        </w:tc>
        <w:tc>
          <w:tcPr>
            <w:tcW w:w="0" w:type="auto"/>
            <w:shd w:val="clear" w:color="auto" w:fill="CCEEFF"/>
            <w:vAlign w:val="bottom"/>
            <w:hideMark/>
          </w:tcPr>
          <w:p w14:paraId="15BF9BB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C4A64C" w14:textId="77777777" w:rsidR="00000000" w:rsidRDefault="00057078">
            <w:pPr>
              <w:divId w:val="1410080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2C9902" w14:textId="77777777" w:rsidR="00000000" w:rsidRDefault="00057078">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14:paraId="32F6D50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7CF74" w14:textId="77777777" w:rsidR="00000000" w:rsidRDefault="00057078">
            <w:pPr>
              <w:divId w:val="84346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E616B" w14:textId="77777777" w:rsidR="00000000" w:rsidRDefault="00057078">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4BAC1C4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520BD" w14:textId="77777777" w:rsidR="00000000" w:rsidRDefault="00057078">
            <w:pPr>
              <w:divId w:val="1108815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5C9CD" w14:textId="77777777" w:rsidR="00000000" w:rsidRDefault="00057078">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14:paraId="5C9BA0D3" w14:textId="77777777" w:rsidR="00000000" w:rsidRDefault="00057078">
            <w:pPr>
              <w:rPr>
                <w:rFonts w:eastAsia="Times New Roman"/>
                <w:sz w:val="20"/>
                <w:szCs w:val="20"/>
              </w:rPr>
            </w:pPr>
          </w:p>
        </w:tc>
      </w:tr>
      <w:tr w:rsidR="00000000" w14:paraId="0C9F0910" w14:textId="77777777">
        <w:trPr>
          <w:divId w:val="271060255"/>
        </w:trPr>
        <w:tc>
          <w:tcPr>
            <w:tcW w:w="0" w:type="auto"/>
            <w:tcMar>
              <w:top w:w="30" w:type="dxa"/>
              <w:left w:w="30" w:type="dxa"/>
              <w:bottom w:w="30" w:type="dxa"/>
              <w:right w:w="30" w:type="dxa"/>
            </w:tcMar>
            <w:vAlign w:val="bottom"/>
            <w:hideMark/>
          </w:tcPr>
          <w:p w14:paraId="1452F2CE" w14:textId="77777777" w:rsidR="00000000" w:rsidRDefault="00057078">
            <w:pPr>
              <w:rPr>
                <w:rFonts w:eastAsia="Times New Roman"/>
                <w:sz w:val="18"/>
                <w:szCs w:val="18"/>
              </w:rPr>
            </w:pPr>
            <w:r>
              <w:rPr>
                <w:rFonts w:ascii="inherit" w:eastAsia="Times New Roman" w:hAnsi="inherit"/>
                <w:sz w:val="18"/>
                <w:szCs w:val="18"/>
              </w:rPr>
              <w:t>Nonreportable segments</w:t>
            </w:r>
          </w:p>
        </w:tc>
        <w:tc>
          <w:tcPr>
            <w:tcW w:w="0" w:type="auto"/>
            <w:gridSpan w:val="2"/>
            <w:tcMar>
              <w:top w:w="30" w:type="dxa"/>
              <w:left w:w="30" w:type="dxa"/>
              <w:bottom w:w="30" w:type="dxa"/>
              <w:right w:w="0" w:type="dxa"/>
            </w:tcMar>
            <w:vAlign w:val="bottom"/>
            <w:hideMark/>
          </w:tcPr>
          <w:p w14:paraId="4D3979EA"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3106DEE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A0FB2F" w14:textId="77777777" w:rsidR="00000000" w:rsidRDefault="00057078">
            <w:pPr>
              <w:divId w:val="1315142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122AD" w14:textId="77777777" w:rsidR="00000000" w:rsidRDefault="00057078">
            <w:pPr>
              <w:jc w:val="right"/>
              <w:rPr>
                <w:rFonts w:eastAsia="Times New Roman"/>
                <w:sz w:val="18"/>
                <w:szCs w:val="18"/>
              </w:rPr>
            </w:pPr>
            <w:r>
              <w:rPr>
                <w:rFonts w:ascii="inherit" w:eastAsia="Times New Roman" w:hAnsi="inherit"/>
                <w:sz w:val="18"/>
                <w:szCs w:val="18"/>
              </w:rPr>
              <w:t>(93</w:t>
            </w:r>
          </w:p>
        </w:tc>
        <w:tc>
          <w:tcPr>
            <w:tcW w:w="0" w:type="auto"/>
            <w:tcMar>
              <w:top w:w="30" w:type="dxa"/>
              <w:left w:w="0" w:type="dxa"/>
              <w:bottom w:w="30" w:type="dxa"/>
              <w:right w:w="30" w:type="dxa"/>
            </w:tcMar>
            <w:vAlign w:val="bottom"/>
            <w:hideMark/>
          </w:tcPr>
          <w:p w14:paraId="2B2C103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4766E0F" w14:textId="77777777" w:rsidR="00000000" w:rsidRDefault="00057078">
            <w:pPr>
              <w:divId w:val="67503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9271D" w14:textId="77777777" w:rsidR="00000000" w:rsidRDefault="00057078">
            <w:pPr>
              <w:jc w:val="right"/>
              <w:rPr>
                <w:rFonts w:eastAsia="Times New Roman"/>
                <w:sz w:val="18"/>
                <w:szCs w:val="18"/>
              </w:rPr>
            </w:pPr>
            <w:r>
              <w:rPr>
                <w:rFonts w:ascii="inherit" w:eastAsia="Times New Roman" w:hAnsi="inherit"/>
                <w:sz w:val="18"/>
                <w:szCs w:val="18"/>
              </w:rPr>
              <w:t>(47</w:t>
            </w:r>
          </w:p>
        </w:tc>
        <w:tc>
          <w:tcPr>
            <w:tcW w:w="0" w:type="auto"/>
            <w:tcMar>
              <w:top w:w="30" w:type="dxa"/>
              <w:left w:w="0" w:type="dxa"/>
              <w:bottom w:w="30" w:type="dxa"/>
              <w:right w:w="30" w:type="dxa"/>
            </w:tcMar>
            <w:vAlign w:val="bottom"/>
            <w:hideMark/>
          </w:tcPr>
          <w:p w14:paraId="030E726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48B934" w14:textId="77777777" w:rsidR="00000000" w:rsidRDefault="00057078">
            <w:pPr>
              <w:divId w:val="237982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F5F886" w14:textId="77777777" w:rsidR="00000000" w:rsidRDefault="00057078">
            <w:pPr>
              <w:jc w:val="right"/>
              <w:rPr>
                <w:rFonts w:eastAsia="Times New Roman"/>
                <w:sz w:val="18"/>
                <w:szCs w:val="18"/>
              </w:rPr>
            </w:pPr>
            <w:r>
              <w:rPr>
                <w:rFonts w:ascii="inherit" w:eastAsia="Times New Roman" w:hAnsi="inherit"/>
                <w:sz w:val="18"/>
                <w:szCs w:val="18"/>
              </w:rPr>
              <w:t>(186</w:t>
            </w:r>
          </w:p>
        </w:tc>
        <w:tc>
          <w:tcPr>
            <w:tcW w:w="0" w:type="auto"/>
            <w:tcMar>
              <w:top w:w="30" w:type="dxa"/>
              <w:left w:w="0" w:type="dxa"/>
              <w:bottom w:w="30" w:type="dxa"/>
              <w:right w:w="30" w:type="dxa"/>
            </w:tcMar>
            <w:vAlign w:val="bottom"/>
            <w:hideMark/>
          </w:tcPr>
          <w:p w14:paraId="334C2E75" w14:textId="77777777" w:rsidR="00000000" w:rsidRDefault="00057078">
            <w:pPr>
              <w:rPr>
                <w:rFonts w:eastAsia="Times New Roman"/>
                <w:sz w:val="18"/>
                <w:szCs w:val="18"/>
              </w:rPr>
            </w:pPr>
            <w:r>
              <w:rPr>
                <w:rFonts w:ascii="inherit" w:eastAsia="Times New Roman" w:hAnsi="inherit"/>
                <w:sz w:val="18"/>
                <w:szCs w:val="18"/>
              </w:rPr>
              <w:t>)</w:t>
            </w:r>
          </w:p>
        </w:tc>
      </w:tr>
      <w:tr w:rsidR="00000000" w14:paraId="1B47E084" w14:textId="77777777">
        <w:trPr>
          <w:divId w:val="271060255"/>
        </w:trPr>
        <w:tc>
          <w:tcPr>
            <w:tcW w:w="0" w:type="auto"/>
            <w:shd w:val="clear" w:color="auto" w:fill="CCEEFF"/>
            <w:tcMar>
              <w:top w:w="30" w:type="dxa"/>
              <w:left w:w="30" w:type="dxa"/>
              <w:bottom w:w="30" w:type="dxa"/>
              <w:right w:w="30" w:type="dxa"/>
            </w:tcMar>
            <w:vAlign w:val="bottom"/>
            <w:hideMark/>
          </w:tcPr>
          <w:p w14:paraId="4C2B5406" w14:textId="77777777" w:rsidR="00000000" w:rsidRDefault="00057078">
            <w:pPr>
              <w:divId w:val="1889217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43404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058BF4" w14:textId="77777777" w:rsidR="00000000" w:rsidRDefault="00057078">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D6F74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D8CDA3" w14:textId="77777777" w:rsidR="00000000" w:rsidRDefault="00057078">
            <w:pPr>
              <w:divId w:val="4092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55A93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48F233" w14:textId="77777777" w:rsidR="00000000" w:rsidRDefault="00057078">
            <w:pPr>
              <w:jc w:val="right"/>
              <w:rPr>
                <w:rFonts w:eastAsia="Times New Roman"/>
                <w:sz w:val="18"/>
                <w:szCs w:val="18"/>
              </w:rPr>
            </w:pPr>
            <w:r>
              <w:rPr>
                <w:rFonts w:ascii="inherit" w:eastAsia="Times New Roman" w:hAnsi="inherit"/>
                <w:sz w:val="18"/>
                <w:szCs w:val="18"/>
              </w:rPr>
              <w:t>(1,140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280853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7835E08" w14:textId="77777777" w:rsidR="00000000" w:rsidRDefault="00057078">
            <w:pPr>
              <w:divId w:val="1082482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BB249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775381" w14:textId="77777777" w:rsidR="00000000" w:rsidRDefault="00057078">
            <w:pPr>
              <w:jc w:val="right"/>
              <w:rPr>
                <w:rFonts w:eastAsia="Times New Roman"/>
                <w:sz w:val="18"/>
                <w:szCs w:val="18"/>
              </w:rPr>
            </w:pPr>
            <w:r>
              <w:rPr>
                <w:rFonts w:ascii="inherit" w:eastAsia="Times New Roman" w:hAnsi="inherit"/>
                <w:sz w:val="18"/>
                <w:szCs w:val="18"/>
              </w:rPr>
              <w:t>(1,063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7CB3A9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931AE1" w14:textId="77777777" w:rsidR="00000000" w:rsidRDefault="00057078">
            <w:pPr>
              <w:divId w:val="778331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7AFEC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8D1EB6" w14:textId="77777777" w:rsidR="00000000" w:rsidRDefault="00057078">
            <w:pPr>
              <w:jc w:val="right"/>
              <w:rPr>
                <w:rFonts w:eastAsia="Times New Roman"/>
                <w:sz w:val="18"/>
                <w:szCs w:val="18"/>
              </w:rPr>
            </w:pPr>
            <w:r>
              <w:rPr>
                <w:rFonts w:ascii="inherit" w:eastAsia="Times New Roman" w:hAnsi="inherit"/>
                <w:sz w:val="18"/>
                <w:szCs w:val="18"/>
              </w:rPr>
              <w:t>(3,020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DE02712" w14:textId="77777777" w:rsidR="00000000" w:rsidRDefault="00057078">
            <w:pPr>
              <w:rPr>
                <w:rFonts w:eastAsia="Times New Roman"/>
                <w:sz w:val="18"/>
                <w:szCs w:val="18"/>
              </w:rPr>
            </w:pPr>
            <w:r>
              <w:rPr>
                <w:rFonts w:ascii="inherit" w:eastAsia="Times New Roman" w:hAnsi="inherit"/>
                <w:sz w:val="18"/>
                <w:szCs w:val="18"/>
              </w:rPr>
              <w:t>)</w:t>
            </w:r>
          </w:p>
        </w:tc>
      </w:tr>
    </w:tbl>
    <w:p w14:paraId="2F7CEEE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Unallocated acquisition-related expenses were comprised as follows (in millions):</w:t>
      </w:r>
    </w:p>
    <w:tbl>
      <w:tblPr>
        <w:tblW w:w="5000" w:type="pct"/>
        <w:tblCellMar>
          <w:left w:w="0" w:type="dxa"/>
          <w:right w:w="0" w:type="dxa"/>
        </w:tblCellMar>
        <w:tblLook w:val="04A0" w:firstRow="1" w:lastRow="0" w:firstColumn="1" w:lastColumn="0" w:noHBand="0" w:noVBand="1"/>
      </w:tblPr>
      <w:tblGrid>
        <w:gridCol w:w="4041"/>
        <w:gridCol w:w="123"/>
        <w:gridCol w:w="802"/>
        <w:gridCol w:w="73"/>
        <w:gridCol w:w="105"/>
        <w:gridCol w:w="123"/>
        <w:gridCol w:w="788"/>
        <w:gridCol w:w="73"/>
        <w:gridCol w:w="105"/>
        <w:gridCol w:w="123"/>
        <w:gridCol w:w="788"/>
        <w:gridCol w:w="73"/>
        <w:gridCol w:w="105"/>
        <w:gridCol w:w="123"/>
        <w:gridCol w:w="788"/>
        <w:gridCol w:w="73"/>
      </w:tblGrid>
      <w:tr w:rsidR="00000000" w14:paraId="297297D1" w14:textId="77777777">
        <w:trPr>
          <w:divId w:val="562563735"/>
        </w:trPr>
        <w:tc>
          <w:tcPr>
            <w:tcW w:w="0" w:type="auto"/>
            <w:gridSpan w:val="16"/>
            <w:vAlign w:val="center"/>
            <w:hideMark/>
          </w:tcPr>
          <w:p w14:paraId="66E63B02" w14:textId="77777777" w:rsidR="00000000" w:rsidRDefault="00057078">
            <w:pPr>
              <w:spacing w:line="288" w:lineRule="auto"/>
              <w:ind w:firstLine="360"/>
              <w:rPr>
                <w:rFonts w:eastAsia="Times New Roman"/>
                <w:sz w:val="20"/>
                <w:szCs w:val="20"/>
              </w:rPr>
            </w:pPr>
          </w:p>
        </w:tc>
      </w:tr>
      <w:tr w:rsidR="00000000" w14:paraId="775D8219" w14:textId="77777777">
        <w:trPr>
          <w:divId w:val="562563735"/>
        </w:trPr>
        <w:tc>
          <w:tcPr>
            <w:tcW w:w="2450" w:type="pct"/>
            <w:vAlign w:val="center"/>
            <w:hideMark/>
          </w:tcPr>
          <w:p w14:paraId="2C36E978" w14:textId="77777777" w:rsidR="00000000" w:rsidRDefault="00057078">
            <w:pPr>
              <w:rPr>
                <w:rFonts w:eastAsia="Times New Roman"/>
                <w:sz w:val="20"/>
                <w:szCs w:val="20"/>
              </w:rPr>
            </w:pPr>
          </w:p>
        </w:tc>
        <w:tc>
          <w:tcPr>
            <w:tcW w:w="50" w:type="pct"/>
            <w:vAlign w:val="center"/>
            <w:hideMark/>
          </w:tcPr>
          <w:p w14:paraId="51A77171" w14:textId="77777777" w:rsidR="00000000" w:rsidRDefault="00057078">
            <w:pPr>
              <w:rPr>
                <w:rFonts w:eastAsia="Times New Roman"/>
                <w:sz w:val="20"/>
                <w:szCs w:val="20"/>
              </w:rPr>
            </w:pPr>
          </w:p>
        </w:tc>
        <w:tc>
          <w:tcPr>
            <w:tcW w:w="500" w:type="pct"/>
            <w:vAlign w:val="center"/>
            <w:hideMark/>
          </w:tcPr>
          <w:p w14:paraId="1FB7D584" w14:textId="77777777" w:rsidR="00000000" w:rsidRDefault="00057078">
            <w:pPr>
              <w:rPr>
                <w:rFonts w:eastAsia="Times New Roman"/>
                <w:sz w:val="20"/>
                <w:szCs w:val="20"/>
              </w:rPr>
            </w:pPr>
          </w:p>
        </w:tc>
        <w:tc>
          <w:tcPr>
            <w:tcW w:w="50" w:type="pct"/>
            <w:vAlign w:val="center"/>
            <w:hideMark/>
          </w:tcPr>
          <w:p w14:paraId="6A86FE25" w14:textId="77777777" w:rsidR="00000000" w:rsidRDefault="00057078">
            <w:pPr>
              <w:rPr>
                <w:rFonts w:eastAsia="Times New Roman"/>
                <w:sz w:val="20"/>
                <w:szCs w:val="20"/>
              </w:rPr>
            </w:pPr>
          </w:p>
        </w:tc>
        <w:tc>
          <w:tcPr>
            <w:tcW w:w="50" w:type="pct"/>
            <w:vAlign w:val="center"/>
            <w:hideMark/>
          </w:tcPr>
          <w:p w14:paraId="57D0BF6F" w14:textId="77777777" w:rsidR="00000000" w:rsidRDefault="00057078">
            <w:pPr>
              <w:rPr>
                <w:rFonts w:eastAsia="Times New Roman"/>
                <w:sz w:val="20"/>
                <w:szCs w:val="20"/>
              </w:rPr>
            </w:pPr>
          </w:p>
        </w:tc>
        <w:tc>
          <w:tcPr>
            <w:tcW w:w="50" w:type="pct"/>
            <w:vAlign w:val="center"/>
            <w:hideMark/>
          </w:tcPr>
          <w:p w14:paraId="7E4CF809" w14:textId="77777777" w:rsidR="00000000" w:rsidRDefault="00057078">
            <w:pPr>
              <w:rPr>
                <w:rFonts w:eastAsia="Times New Roman"/>
                <w:sz w:val="20"/>
                <w:szCs w:val="20"/>
              </w:rPr>
            </w:pPr>
          </w:p>
        </w:tc>
        <w:tc>
          <w:tcPr>
            <w:tcW w:w="500" w:type="pct"/>
            <w:vAlign w:val="center"/>
            <w:hideMark/>
          </w:tcPr>
          <w:p w14:paraId="69D474FE" w14:textId="77777777" w:rsidR="00000000" w:rsidRDefault="00057078">
            <w:pPr>
              <w:rPr>
                <w:rFonts w:eastAsia="Times New Roman"/>
                <w:sz w:val="20"/>
                <w:szCs w:val="20"/>
              </w:rPr>
            </w:pPr>
          </w:p>
        </w:tc>
        <w:tc>
          <w:tcPr>
            <w:tcW w:w="50" w:type="pct"/>
            <w:vAlign w:val="center"/>
            <w:hideMark/>
          </w:tcPr>
          <w:p w14:paraId="16991AB4" w14:textId="77777777" w:rsidR="00000000" w:rsidRDefault="00057078">
            <w:pPr>
              <w:rPr>
                <w:rFonts w:eastAsia="Times New Roman"/>
                <w:sz w:val="20"/>
                <w:szCs w:val="20"/>
              </w:rPr>
            </w:pPr>
          </w:p>
        </w:tc>
        <w:tc>
          <w:tcPr>
            <w:tcW w:w="50" w:type="pct"/>
            <w:vAlign w:val="center"/>
            <w:hideMark/>
          </w:tcPr>
          <w:p w14:paraId="0AA22A7C" w14:textId="77777777" w:rsidR="00000000" w:rsidRDefault="00057078">
            <w:pPr>
              <w:rPr>
                <w:rFonts w:eastAsia="Times New Roman"/>
                <w:sz w:val="20"/>
                <w:szCs w:val="20"/>
              </w:rPr>
            </w:pPr>
          </w:p>
        </w:tc>
        <w:tc>
          <w:tcPr>
            <w:tcW w:w="50" w:type="pct"/>
            <w:vAlign w:val="center"/>
            <w:hideMark/>
          </w:tcPr>
          <w:p w14:paraId="0A448847" w14:textId="77777777" w:rsidR="00000000" w:rsidRDefault="00057078">
            <w:pPr>
              <w:rPr>
                <w:rFonts w:eastAsia="Times New Roman"/>
                <w:sz w:val="20"/>
                <w:szCs w:val="20"/>
              </w:rPr>
            </w:pPr>
          </w:p>
        </w:tc>
        <w:tc>
          <w:tcPr>
            <w:tcW w:w="500" w:type="pct"/>
            <w:vAlign w:val="center"/>
            <w:hideMark/>
          </w:tcPr>
          <w:p w14:paraId="022CCC3C" w14:textId="77777777" w:rsidR="00000000" w:rsidRDefault="00057078">
            <w:pPr>
              <w:rPr>
                <w:rFonts w:eastAsia="Times New Roman"/>
                <w:sz w:val="20"/>
                <w:szCs w:val="20"/>
              </w:rPr>
            </w:pPr>
          </w:p>
        </w:tc>
        <w:tc>
          <w:tcPr>
            <w:tcW w:w="50" w:type="pct"/>
            <w:vAlign w:val="center"/>
            <w:hideMark/>
          </w:tcPr>
          <w:p w14:paraId="0BA3D55E" w14:textId="77777777" w:rsidR="00000000" w:rsidRDefault="00057078">
            <w:pPr>
              <w:rPr>
                <w:rFonts w:eastAsia="Times New Roman"/>
                <w:sz w:val="20"/>
                <w:szCs w:val="20"/>
              </w:rPr>
            </w:pPr>
          </w:p>
        </w:tc>
        <w:tc>
          <w:tcPr>
            <w:tcW w:w="50" w:type="pct"/>
            <w:vAlign w:val="center"/>
            <w:hideMark/>
          </w:tcPr>
          <w:p w14:paraId="273D3A23" w14:textId="77777777" w:rsidR="00000000" w:rsidRDefault="00057078">
            <w:pPr>
              <w:rPr>
                <w:rFonts w:eastAsia="Times New Roman"/>
                <w:sz w:val="20"/>
                <w:szCs w:val="20"/>
              </w:rPr>
            </w:pPr>
          </w:p>
        </w:tc>
        <w:tc>
          <w:tcPr>
            <w:tcW w:w="50" w:type="pct"/>
            <w:vAlign w:val="center"/>
            <w:hideMark/>
          </w:tcPr>
          <w:p w14:paraId="72EC2A04" w14:textId="77777777" w:rsidR="00000000" w:rsidRDefault="00057078">
            <w:pPr>
              <w:rPr>
                <w:rFonts w:eastAsia="Times New Roman"/>
                <w:sz w:val="20"/>
                <w:szCs w:val="20"/>
              </w:rPr>
            </w:pPr>
          </w:p>
        </w:tc>
        <w:tc>
          <w:tcPr>
            <w:tcW w:w="500" w:type="pct"/>
            <w:vAlign w:val="center"/>
            <w:hideMark/>
          </w:tcPr>
          <w:p w14:paraId="6914E030" w14:textId="77777777" w:rsidR="00000000" w:rsidRDefault="00057078">
            <w:pPr>
              <w:rPr>
                <w:rFonts w:eastAsia="Times New Roman"/>
                <w:sz w:val="20"/>
                <w:szCs w:val="20"/>
              </w:rPr>
            </w:pPr>
          </w:p>
        </w:tc>
        <w:tc>
          <w:tcPr>
            <w:tcW w:w="50" w:type="pct"/>
            <w:vAlign w:val="center"/>
            <w:hideMark/>
          </w:tcPr>
          <w:p w14:paraId="60E975EA" w14:textId="77777777" w:rsidR="00000000" w:rsidRDefault="00057078">
            <w:pPr>
              <w:rPr>
                <w:rFonts w:eastAsia="Times New Roman"/>
                <w:sz w:val="20"/>
                <w:szCs w:val="20"/>
              </w:rPr>
            </w:pPr>
          </w:p>
        </w:tc>
      </w:tr>
      <w:tr w:rsidR="00000000" w14:paraId="627A1850" w14:textId="77777777">
        <w:trPr>
          <w:divId w:val="562563735"/>
        </w:trPr>
        <w:tc>
          <w:tcPr>
            <w:tcW w:w="0" w:type="auto"/>
            <w:tcMar>
              <w:top w:w="30" w:type="dxa"/>
              <w:left w:w="30" w:type="dxa"/>
              <w:bottom w:w="30" w:type="dxa"/>
              <w:right w:w="30" w:type="dxa"/>
            </w:tcMar>
            <w:vAlign w:val="bottom"/>
            <w:hideMark/>
          </w:tcPr>
          <w:p w14:paraId="5954EF18" w14:textId="77777777" w:rsidR="00000000" w:rsidRDefault="00057078">
            <w:pPr>
              <w:divId w:val="18490542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6548DB"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AA8CAEF" w14:textId="77777777" w:rsidR="00000000" w:rsidRDefault="00057078">
            <w:pPr>
              <w:divId w:val="19168637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7DF058"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2E576B81" w14:textId="77777777">
        <w:trPr>
          <w:divId w:val="562563735"/>
        </w:trPr>
        <w:tc>
          <w:tcPr>
            <w:tcW w:w="0" w:type="auto"/>
            <w:tcMar>
              <w:top w:w="30" w:type="dxa"/>
              <w:left w:w="30" w:type="dxa"/>
              <w:bottom w:w="30" w:type="dxa"/>
              <w:right w:w="30" w:type="dxa"/>
            </w:tcMar>
            <w:vAlign w:val="bottom"/>
            <w:hideMark/>
          </w:tcPr>
          <w:p w14:paraId="0103A5AF" w14:textId="77777777" w:rsidR="00000000" w:rsidRDefault="00057078">
            <w:pPr>
              <w:divId w:val="6217684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F7DE47"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7170A02" w14:textId="77777777" w:rsidR="00000000" w:rsidRDefault="00057078">
            <w:pPr>
              <w:divId w:val="963920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E7C740"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BD3B8A5" w14:textId="77777777" w:rsidR="00000000" w:rsidRDefault="00057078">
            <w:pPr>
              <w:divId w:val="2084988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5F55FA"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8722EF7" w14:textId="77777777" w:rsidR="00000000" w:rsidRDefault="00057078">
            <w:pPr>
              <w:divId w:val="1056195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8076B8"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D1AA607" w14:textId="77777777">
        <w:trPr>
          <w:divId w:val="562563735"/>
        </w:trPr>
        <w:tc>
          <w:tcPr>
            <w:tcW w:w="0" w:type="auto"/>
            <w:shd w:val="clear" w:color="auto" w:fill="CCEEFF"/>
            <w:tcMar>
              <w:top w:w="30" w:type="dxa"/>
              <w:left w:w="30" w:type="dxa"/>
              <w:bottom w:w="30" w:type="dxa"/>
              <w:right w:w="30" w:type="dxa"/>
            </w:tcMar>
            <w:vAlign w:val="bottom"/>
            <w:hideMark/>
          </w:tcPr>
          <w:p w14:paraId="6AC3F4AD" w14:textId="77777777" w:rsidR="00000000" w:rsidRDefault="00057078">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8E6F4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4F0BB8" w14:textId="77777777" w:rsidR="00000000" w:rsidRDefault="00057078">
            <w:pPr>
              <w:jc w:val="right"/>
              <w:rPr>
                <w:rFonts w:eastAsia="Times New Roman"/>
                <w:sz w:val="18"/>
                <w:szCs w:val="18"/>
              </w:rPr>
            </w:pPr>
            <w:r>
              <w:rPr>
                <w:rFonts w:ascii="inherit" w:eastAsia="Times New Roman" w:hAnsi="inherit"/>
                <w:sz w:val="18"/>
                <w:szCs w:val="18"/>
              </w:rPr>
              <w:t>99</w:t>
            </w:r>
          </w:p>
        </w:tc>
        <w:tc>
          <w:tcPr>
            <w:tcW w:w="0" w:type="auto"/>
            <w:tcBorders>
              <w:top w:val="single" w:sz="6" w:space="0" w:color="000000"/>
            </w:tcBorders>
            <w:shd w:val="clear" w:color="auto" w:fill="CCEEFF"/>
            <w:vAlign w:val="bottom"/>
            <w:hideMark/>
          </w:tcPr>
          <w:p w14:paraId="04817C7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0CD46" w14:textId="77777777" w:rsidR="00000000" w:rsidRDefault="00057078">
            <w:pPr>
              <w:divId w:val="1956133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1FF3C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D83B83" w14:textId="77777777" w:rsidR="00000000" w:rsidRDefault="00057078">
            <w:pPr>
              <w:jc w:val="right"/>
              <w:rPr>
                <w:rFonts w:eastAsia="Times New Roman"/>
                <w:sz w:val="18"/>
                <w:szCs w:val="18"/>
              </w:rPr>
            </w:pPr>
            <w:r>
              <w:rPr>
                <w:rFonts w:ascii="inherit" w:eastAsia="Times New Roman" w:hAnsi="inherit"/>
                <w:sz w:val="18"/>
                <w:szCs w:val="18"/>
              </w:rPr>
              <w:t>102</w:t>
            </w:r>
          </w:p>
        </w:tc>
        <w:tc>
          <w:tcPr>
            <w:tcW w:w="0" w:type="auto"/>
            <w:tcBorders>
              <w:top w:val="single" w:sz="6" w:space="0" w:color="000000"/>
            </w:tcBorders>
            <w:shd w:val="clear" w:color="auto" w:fill="CCEEFF"/>
            <w:vAlign w:val="bottom"/>
            <w:hideMark/>
          </w:tcPr>
          <w:p w14:paraId="626FF41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F41EF2" w14:textId="77777777" w:rsidR="00000000" w:rsidRDefault="00057078">
            <w:pPr>
              <w:divId w:val="1074304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542F2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A12A0E" w14:textId="77777777" w:rsidR="00000000" w:rsidRDefault="00057078">
            <w:pPr>
              <w:jc w:val="right"/>
              <w:rPr>
                <w:rFonts w:eastAsia="Times New Roman"/>
                <w:sz w:val="18"/>
                <w:szCs w:val="18"/>
              </w:rPr>
            </w:pPr>
            <w:r>
              <w:rPr>
                <w:rFonts w:ascii="inherit" w:eastAsia="Times New Roman" w:hAnsi="inherit"/>
                <w:sz w:val="18"/>
                <w:szCs w:val="18"/>
              </w:rPr>
              <w:t>202</w:t>
            </w:r>
          </w:p>
        </w:tc>
        <w:tc>
          <w:tcPr>
            <w:tcW w:w="0" w:type="auto"/>
            <w:tcBorders>
              <w:top w:val="single" w:sz="6" w:space="0" w:color="000000"/>
            </w:tcBorders>
            <w:shd w:val="clear" w:color="auto" w:fill="CCEEFF"/>
            <w:vAlign w:val="bottom"/>
            <w:hideMark/>
          </w:tcPr>
          <w:p w14:paraId="30D73AD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F94F8D" w14:textId="77777777" w:rsidR="00000000" w:rsidRDefault="00057078">
            <w:pPr>
              <w:divId w:val="2123573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6DC15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9E2C40" w14:textId="77777777" w:rsidR="00000000" w:rsidRDefault="00057078">
            <w:pPr>
              <w:jc w:val="right"/>
              <w:rPr>
                <w:rFonts w:eastAsia="Times New Roman"/>
                <w:sz w:val="18"/>
                <w:szCs w:val="18"/>
              </w:rPr>
            </w:pPr>
            <w:r>
              <w:rPr>
                <w:rFonts w:ascii="inherit" w:eastAsia="Times New Roman" w:hAnsi="inherit"/>
                <w:sz w:val="18"/>
                <w:szCs w:val="18"/>
              </w:rPr>
              <w:t>208</w:t>
            </w:r>
          </w:p>
        </w:tc>
        <w:tc>
          <w:tcPr>
            <w:tcW w:w="0" w:type="auto"/>
            <w:tcBorders>
              <w:top w:val="single" w:sz="6" w:space="0" w:color="000000"/>
            </w:tcBorders>
            <w:shd w:val="clear" w:color="auto" w:fill="CCEEFF"/>
            <w:vAlign w:val="bottom"/>
            <w:hideMark/>
          </w:tcPr>
          <w:p w14:paraId="6E145556" w14:textId="77777777" w:rsidR="00000000" w:rsidRDefault="00057078">
            <w:pPr>
              <w:rPr>
                <w:rFonts w:eastAsia="Times New Roman"/>
                <w:sz w:val="20"/>
                <w:szCs w:val="20"/>
              </w:rPr>
            </w:pPr>
          </w:p>
        </w:tc>
      </w:tr>
      <w:tr w:rsidR="00000000" w14:paraId="6D98A16D" w14:textId="77777777">
        <w:trPr>
          <w:divId w:val="562563735"/>
        </w:trPr>
        <w:tc>
          <w:tcPr>
            <w:tcW w:w="0" w:type="auto"/>
            <w:tcMar>
              <w:top w:w="30" w:type="dxa"/>
              <w:left w:w="30" w:type="dxa"/>
              <w:bottom w:w="30" w:type="dxa"/>
              <w:right w:w="30" w:type="dxa"/>
            </w:tcMar>
            <w:vAlign w:val="bottom"/>
            <w:hideMark/>
          </w:tcPr>
          <w:p w14:paraId="22600FAB" w14:textId="77777777" w:rsidR="00000000" w:rsidRDefault="00057078">
            <w:pPr>
              <w:rPr>
                <w:rFonts w:eastAsia="Times New Roman"/>
                <w:sz w:val="18"/>
                <w:szCs w:val="18"/>
              </w:rPr>
            </w:pPr>
            <w:r>
              <w:rPr>
                <w:rFonts w:ascii="inherit" w:eastAsia="Times New Roman" w:hAnsi="inherit"/>
                <w:sz w:val="18"/>
                <w:szCs w:val="18"/>
              </w:rPr>
              <w:t>Research and development expenses</w:t>
            </w:r>
          </w:p>
        </w:tc>
        <w:tc>
          <w:tcPr>
            <w:tcW w:w="0" w:type="auto"/>
            <w:gridSpan w:val="2"/>
            <w:tcMar>
              <w:top w:w="30" w:type="dxa"/>
              <w:left w:w="30" w:type="dxa"/>
              <w:bottom w:w="30" w:type="dxa"/>
              <w:right w:w="0" w:type="dxa"/>
            </w:tcMar>
            <w:vAlign w:val="bottom"/>
            <w:hideMark/>
          </w:tcPr>
          <w:p w14:paraId="5A45E4A4"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4661596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FAF4E29" w14:textId="77777777" w:rsidR="00000000" w:rsidRDefault="00057078">
            <w:pPr>
              <w:divId w:val="174544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645E6"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3FC45B9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AF9FA21" w14:textId="77777777" w:rsidR="00000000" w:rsidRDefault="00057078">
            <w:pPr>
              <w:divId w:val="1638099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FDBB21"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2B008D4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F387751" w14:textId="77777777" w:rsidR="00000000" w:rsidRDefault="00057078">
            <w:pPr>
              <w:divId w:val="138040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643CE"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56A40675" w14:textId="77777777" w:rsidR="00000000" w:rsidRDefault="00057078">
            <w:pPr>
              <w:rPr>
                <w:rFonts w:eastAsia="Times New Roman"/>
                <w:sz w:val="20"/>
                <w:szCs w:val="20"/>
              </w:rPr>
            </w:pPr>
          </w:p>
        </w:tc>
      </w:tr>
      <w:tr w:rsidR="00000000" w14:paraId="0B1658DD" w14:textId="77777777">
        <w:trPr>
          <w:divId w:val="562563735"/>
        </w:trPr>
        <w:tc>
          <w:tcPr>
            <w:tcW w:w="0" w:type="auto"/>
            <w:shd w:val="clear" w:color="auto" w:fill="CCEEFF"/>
            <w:tcMar>
              <w:top w:w="30" w:type="dxa"/>
              <w:left w:w="30" w:type="dxa"/>
              <w:bottom w:w="30" w:type="dxa"/>
              <w:right w:w="30" w:type="dxa"/>
            </w:tcMar>
            <w:vAlign w:val="bottom"/>
            <w:hideMark/>
          </w:tcPr>
          <w:p w14:paraId="1375B428" w14:textId="77777777" w:rsidR="00000000" w:rsidRDefault="00057078">
            <w:pPr>
              <w:rPr>
                <w:rFonts w:eastAsia="Times New Roman"/>
                <w:sz w:val="18"/>
                <w:szCs w:val="18"/>
              </w:rPr>
            </w:pPr>
            <w:r>
              <w:rPr>
                <w:rFonts w:ascii="inherit" w:eastAsia="Times New Roman" w:hAnsi="inherit"/>
                <w:sz w:val="18"/>
                <w:szCs w:val="18"/>
              </w:rPr>
              <w:t>Selling, general and administrative expenses</w:t>
            </w:r>
          </w:p>
        </w:tc>
        <w:tc>
          <w:tcPr>
            <w:tcW w:w="0" w:type="auto"/>
            <w:gridSpan w:val="2"/>
            <w:shd w:val="clear" w:color="auto" w:fill="CCEEFF"/>
            <w:tcMar>
              <w:top w:w="30" w:type="dxa"/>
              <w:left w:w="30" w:type="dxa"/>
              <w:bottom w:w="30" w:type="dxa"/>
              <w:right w:w="0" w:type="dxa"/>
            </w:tcMar>
            <w:vAlign w:val="bottom"/>
            <w:hideMark/>
          </w:tcPr>
          <w:p w14:paraId="258D2931"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3371FB4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23274" w14:textId="77777777" w:rsidR="00000000" w:rsidRDefault="00057078">
            <w:pPr>
              <w:divId w:val="1428959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166D8C" w14:textId="77777777" w:rsidR="00000000" w:rsidRDefault="00057078">
            <w:pPr>
              <w:jc w:val="right"/>
              <w:rPr>
                <w:rFonts w:eastAsia="Times New Roman"/>
                <w:sz w:val="18"/>
                <w:szCs w:val="18"/>
              </w:rPr>
            </w:pPr>
            <w:r>
              <w:rPr>
                <w:rFonts w:ascii="inherit" w:eastAsia="Times New Roman" w:hAnsi="inherit"/>
                <w:sz w:val="18"/>
                <w:szCs w:val="18"/>
              </w:rPr>
              <w:t>214</w:t>
            </w:r>
          </w:p>
        </w:tc>
        <w:tc>
          <w:tcPr>
            <w:tcW w:w="0" w:type="auto"/>
            <w:shd w:val="clear" w:color="auto" w:fill="CCEEFF"/>
            <w:vAlign w:val="bottom"/>
            <w:hideMark/>
          </w:tcPr>
          <w:p w14:paraId="1E7572C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1B4E8" w14:textId="77777777" w:rsidR="00000000" w:rsidRDefault="00057078">
            <w:pPr>
              <w:divId w:val="1691833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45F5FC" w14:textId="77777777" w:rsidR="00000000" w:rsidRDefault="00057078">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14:paraId="5AFA85E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F17ED" w14:textId="77777777" w:rsidR="00000000" w:rsidRDefault="00057078">
            <w:pPr>
              <w:divId w:val="374815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75BD5C" w14:textId="77777777" w:rsidR="00000000" w:rsidRDefault="00057078">
            <w:pPr>
              <w:jc w:val="right"/>
              <w:rPr>
                <w:rFonts w:eastAsia="Times New Roman"/>
                <w:sz w:val="18"/>
                <w:szCs w:val="18"/>
              </w:rPr>
            </w:pPr>
            <w:r>
              <w:rPr>
                <w:rFonts w:ascii="inherit" w:eastAsia="Times New Roman" w:hAnsi="inherit"/>
                <w:sz w:val="18"/>
                <w:szCs w:val="18"/>
              </w:rPr>
              <w:t>290</w:t>
            </w:r>
          </w:p>
        </w:tc>
        <w:tc>
          <w:tcPr>
            <w:tcW w:w="0" w:type="auto"/>
            <w:shd w:val="clear" w:color="auto" w:fill="CCEEFF"/>
            <w:vAlign w:val="bottom"/>
            <w:hideMark/>
          </w:tcPr>
          <w:p w14:paraId="61EE393A" w14:textId="77777777" w:rsidR="00000000" w:rsidRDefault="00057078">
            <w:pPr>
              <w:rPr>
                <w:rFonts w:eastAsia="Times New Roman"/>
                <w:sz w:val="20"/>
                <w:szCs w:val="20"/>
              </w:rPr>
            </w:pPr>
          </w:p>
        </w:tc>
      </w:tr>
    </w:tbl>
    <w:p w14:paraId="735BD440" w14:textId="77777777" w:rsidR="00000000" w:rsidRDefault="00057078">
      <w:pPr>
        <w:spacing w:line="288" w:lineRule="auto"/>
        <w:rPr>
          <w:rFonts w:eastAsia="Times New Roman"/>
          <w:sz w:val="20"/>
          <w:szCs w:val="20"/>
        </w:rPr>
      </w:pPr>
      <w:bookmarkStart w:id="17" w:name="s071D7A98C20C5D899755D3099FDFDBE9"/>
      <w:bookmarkEnd w:id="17"/>
      <w:r>
        <w:rPr>
          <w:rFonts w:ascii="inherit" w:eastAsia="Times New Roman" w:hAnsi="inherit"/>
          <w:b/>
          <w:bCs/>
          <w:sz w:val="20"/>
          <w:szCs w:val="20"/>
        </w:rPr>
        <w:t>Note 8. Cost Plan</w:t>
      </w:r>
    </w:p>
    <w:p w14:paraId="24EA7D6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the second quarter of fiscal 2018, we announced a Cost Plan designed to align our cost structure to our long-term margin targets. As part of this plan, we initiated a series of targeted actions across our businesses with the objective to reduce annual c</w:t>
      </w:r>
      <w:r>
        <w:rPr>
          <w:rFonts w:ascii="inherit" w:eastAsia="Times New Roman" w:hAnsi="inherit"/>
          <w:sz w:val="20"/>
          <w:szCs w:val="20"/>
        </w:rPr>
        <w:t>osts by</w:t>
      </w:r>
      <w:r>
        <w:rPr>
          <w:rFonts w:ascii="inherit" w:eastAsia="Times New Roman" w:hAnsi="inherit"/>
          <w:sz w:val="20"/>
          <w:szCs w:val="20"/>
        </w:rPr>
        <w:t xml:space="preserve"> </w:t>
      </w:r>
      <w:r>
        <w:rPr>
          <w:rFonts w:ascii="inherit" w:eastAsia="Times New Roman" w:hAnsi="inherit"/>
          <w:sz w:val="20"/>
          <w:szCs w:val="20"/>
        </w:rPr>
        <w:t>$1 billion, excluding incremental costs resulting from any future acquisition of a business.</w:t>
      </w:r>
      <w:r>
        <w:rPr>
          <w:rFonts w:ascii="inherit" w:eastAsia="Times New Roman" w:hAnsi="inherit"/>
          <w:sz w:val="20"/>
          <w:szCs w:val="20"/>
        </w:rPr>
        <w:t xml:space="preserve"> </w:t>
      </w:r>
      <w:r>
        <w:rPr>
          <w:rFonts w:ascii="inherit" w:eastAsia="Times New Roman" w:hAnsi="inherit"/>
          <w:sz w:val="20"/>
          <w:szCs w:val="20"/>
        </w:rPr>
        <w:t>Actions taken under this plan have been completed and have resulted in us achieving substantially all of this target in fiscal 2019 based on our run rate e</w:t>
      </w:r>
      <w:r>
        <w:rPr>
          <w:rFonts w:ascii="inherit" w:eastAsia="Times New Roman" w:hAnsi="inherit"/>
          <w:sz w:val="20"/>
          <w:szCs w:val="20"/>
        </w:rPr>
        <w:t xml:space="preserve">xiting the second quarter of fiscal 2019, excluding litigation costs that are in excess of the baseline spend. </w:t>
      </w:r>
    </w:p>
    <w:p w14:paraId="52D9D6D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March 31, 2019, we recorded net restructuring and restructuring-related charges related to our Cost Plan of</w:t>
      </w:r>
      <w:r>
        <w:rPr>
          <w:rFonts w:ascii="inherit" w:eastAsia="Times New Roman" w:hAnsi="inherit"/>
          <w:sz w:val="20"/>
          <w:szCs w:val="20"/>
        </w:rPr>
        <w:t xml:space="preserve"> </w:t>
      </w:r>
      <w:r>
        <w:rPr>
          <w:rFonts w:ascii="inherit" w:eastAsia="Times New Roman" w:hAnsi="inherit"/>
          <w:sz w:val="20"/>
          <w:szCs w:val="20"/>
        </w:rPr>
        <w:t>$204 mil</w:t>
      </w:r>
      <w:r>
        <w:rPr>
          <w:rFonts w:ascii="inherit" w:eastAsia="Times New Roman" w:hAnsi="inherit"/>
          <w:sz w:val="20"/>
          <w:szCs w:val="20"/>
        </w:rPr>
        <w:t>lion in other expenses. This consisted of restructuring-related charges of</w:t>
      </w:r>
      <w:r>
        <w:rPr>
          <w:rFonts w:ascii="inherit" w:eastAsia="Times New Roman" w:hAnsi="inherit"/>
          <w:sz w:val="20"/>
          <w:szCs w:val="20"/>
        </w:rPr>
        <w:t xml:space="preserve"> </w:t>
      </w:r>
      <w:r>
        <w:rPr>
          <w:rFonts w:ascii="inherit" w:eastAsia="Times New Roman" w:hAnsi="inherit"/>
          <w:sz w:val="20"/>
          <w:szCs w:val="20"/>
        </w:rPr>
        <w:t>$156 million, primarily related to asset impairment charges (and included a</w:t>
      </w:r>
      <w:r>
        <w:rPr>
          <w:rFonts w:ascii="inherit" w:eastAsia="Times New Roman" w:hAnsi="inherit"/>
          <w:sz w:val="20"/>
          <w:szCs w:val="20"/>
        </w:rPr>
        <w:t xml:space="preserve"> </w:t>
      </w:r>
      <w:r>
        <w:rPr>
          <w:rFonts w:ascii="inherit" w:eastAsia="Times New Roman" w:hAnsi="inherit"/>
          <w:sz w:val="20"/>
          <w:szCs w:val="20"/>
        </w:rPr>
        <w:t>$45 million net gain from the sale of certain assets related to wireless electric vehicle charging applic</w:t>
      </w:r>
      <w:r>
        <w:rPr>
          <w:rFonts w:ascii="inherit" w:eastAsia="Times New Roman" w:hAnsi="inherit"/>
          <w:sz w:val="20"/>
          <w:szCs w:val="20"/>
        </w:rPr>
        <w:t>ations and the sale of our mobile health nonreportable segment), and restructuring charges of</w:t>
      </w:r>
      <w:r>
        <w:rPr>
          <w:rFonts w:ascii="inherit" w:eastAsia="Times New Roman" w:hAnsi="inherit"/>
          <w:sz w:val="20"/>
          <w:szCs w:val="20"/>
        </w:rPr>
        <w:t xml:space="preserve"> </w:t>
      </w:r>
      <w:r>
        <w:rPr>
          <w:rFonts w:ascii="inherit" w:eastAsia="Times New Roman" w:hAnsi="inherit"/>
          <w:sz w:val="20"/>
          <w:szCs w:val="20"/>
        </w:rPr>
        <w:t>$48 million, primarily related to severance and consulting costs. Since inception of the Cost Plan, we have incurred a total of</w:t>
      </w:r>
      <w:r>
        <w:rPr>
          <w:rFonts w:ascii="inherit" w:eastAsia="Times New Roman" w:hAnsi="inherit"/>
          <w:sz w:val="20"/>
          <w:szCs w:val="20"/>
        </w:rPr>
        <w:t xml:space="preserve"> </w:t>
      </w:r>
      <w:r>
        <w:rPr>
          <w:rFonts w:ascii="inherit" w:eastAsia="Times New Roman" w:hAnsi="inherit"/>
          <w:sz w:val="20"/>
          <w:szCs w:val="20"/>
        </w:rPr>
        <w:t xml:space="preserve">$892 million in net restructuring </w:t>
      </w:r>
      <w:r>
        <w:rPr>
          <w:rFonts w:ascii="inherit" w:eastAsia="Times New Roman" w:hAnsi="inherit"/>
          <w:sz w:val="20"/>
          <w:szCs w:val="20"/>
        </w:rPr>
        <w:t>and restructuring-related charges. The remaining restructuring and restructuring-related charges to be incurred related to the plan are expected to be</w:t>
      </w:r>
      <w:r>
        <w:rPr>
          <w:rFonts w:ascii="inherit" w:eastAsia="Times New Roman" w:hAnsi="inherit"/>
          <w:sz w:val="20"/>
          <w:szCs w:val="20"/>
        </w:rPr>
        <w:t xml:space="preserve"> </w:t>
      </w:r>
      <w:r>
        <w:rPr>
          <w:rFonts w:ascii="inherit" w:eastAsia="Times New Roman" w:hAnsi="inherit"/>
          <w:sz w:val="20"/>
          <w:szCs w:val="20"/>
        </w:rPr>
        <w:t>negligible.</w:t>
      </w:r>
      <w:r>
        <w:rPr>
          <w:rFonts w:ascii="inherit" w:eastAsia="Times New Roman" w:hAnsi="inherit"/>
          <w:sz w:val="20"/>
          <w:szCs w:val="20"/>
        </w:rPr>
        <w:t xml:space="preserve"> </w:t>
      </w:r>
    </w:p>
    <w:p w14:paraId="0A13208A" w14:textId="77777777" w:rsidR="00000000" w:rsidRDefault="00057078">
      <w:pPr>
        <w:divId w:val="1579286587"/>
        <w:rPr>
          <w:rFonts w:eastAsia="Times New Roman"/>
          <w:sz w:val="20"/>
          <w:szCs w:val="20"/>
        </w:rPr>
      </w:pPr>
    </w:p>
    <w:p w14:paraId="1AD41757" w14:textId="77777777" w:rsidR="00000000" w:rsidRDefault="00057078">
      <w:pPr>
        <w:spacing w:line="288" w:lineRule="auto"/>
        <w:jc w:val="center"/>
        <w:divId w:val="1604190928"/>
        <w:rPr>
          <w:rFonts w:eastAsia="Times New Roman"/>
          <w:sz w:val="20"/>
          <w:szCs w:val="20"/>
        </w:rPr>
      </w:pPr>
      <w:r>
        <w:rPr>
          <w:rFonts w:ascii="inherit" w:eastAsia="Times New Roman" w:hAnsi="inherit"/>
          <w:sz w:val="20"/>
          <w:szCs w:val="20"/>
        </w:rPr>
        <w:t>30</w:t>
      </w:r>
    </w:p>
    <w:p w14:paraId="559029D7" w14:textId="77777777" w:rsidR="00000000" w:rsidRDefault="00057078">
      <w:pPr>
        <w:rPr>
          <w:rFonts w:eastAsia="Times New Roman"/>
          <w:sz w:val="20"/>
          <w:szCs w:val="20"/>
        </w:rPr>
      </w:pPr>
      <w:r>
        <w:rPr>
          <w:rFonts w:eastAsia="Times New Roman"/>
          <w:sz w:val="20"/>
          <w:szCs w:val="20"/>
        </w:rPr>
        <w:pict w14:anchorId="1301FA54">
          <v:rect id="_x0000_i1054" style="width:0;height:1.5pt" o:hralign="center" o:hrstd="t" o:hr="t" fillcolor="#a0a0a0" stroked="f"/>
        </w:pict>
      </w:r>
    </w:p>
    <w:p w14:paraId="16A1F0A7" w14:textId="77777777" w:rsidR="00000000" w:rsidRDefault="00057078">
      <w:pPr>
        <w:spacing w:line="288" w:lineRule="auto"/>
        <w:jc w:val="center"/>
        <w:divId w:val="1723165263"/>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77C35C10" w14:textId="77777777">
        <w:trPr>
          <w:divId w:val="1677532285"/>
          <w:jc w:val="center"/>
        </w:trPr>
        <w:tc>
          <w:tcPr>
            <w:tcW w:w="0" w:type="auto"/>
            <w:gridSpan w:val="5"/>
            <w:vAlign w:val="center"/>
            <w:hideMark/>
          </w:tcPr>
          <w:p w14:paraId="5D99FE73" w14:textId="77777777" w:rsidR="00000000" w:rsidRDefault="00057078">
            <w:pPr>
              <w:spacing w:line="288" w:lineRule="auto"/>
              <w:jc w:val="center"/>
              <w:rPr>
                <w:rFonts w:eastAsia="Times New Roman"/>
                <w:sz w:val="20"/>
                <w:szCs w:val="20"/>
              </w:rPr>
            </w:pPr>
          </w:p>
        </w:tc>
      </w:tr>
      <w:tr w:rsidR="00000000" w14:paraId="7BE9DB99" w14:textId="77777777">
        <w:trPr>
          <w:divId w:val="1677532285"/>
          <w:jc w:val="center"/>
        </w:trPr>
        <w:tc>
          <w:tcPr>
            <w:tcW w:w="1000" w:type="pct"/>
            <w:vAlign w:val="center"/>
            <w:hideMark/>
          </w:tcPr>
          <w:p w14:paraId="1CAFCD4C" w14:textId="77777777" w:rsidR="00000000" w:rsidRDefault="00057078">
            <w:pPr>
              <w:rPr>
                <w:rFonts w:eastAsia="Times New Roman"/>
                <w:sz w:val="20"/>
                <w:szCs w:val="20"/>
              </w:rPr>
            </w:pPr>
          </w:p>
        </w:tc>
        <w:tc>
          <w:tcPr>
            <w:tcW w:w="1000" w:type="pct"/>
            <w:vAlign w:val="center"/>
            <w:hideMark/>
          </w:tcPr>
          <w:p w14:paraId="1F639D46" w14:textId="77777777" w:rsidR="00000000" w:rsidRDefault="00057078">
            <w:pPr>
              <w:rPr>
                <w:rFonts w:eastAsia="Times New Roman"/>
                <w:sz w:val="20"/>
                <w:szCs w:val="20"/>
              </w:rPr>
            </w:pPr>
          </w:p>
        </w:tc>
        <w:tc>
          <w:tcPr>
            <w:tcW w:w="1000" w:type="pct"/>
            <w:vAlign w:val="center"/>
            <w:hideMark/>
          </w:tcPr>
          <w:p w14:paraId="4B9556E7" w14:textId="77777777" w:rsidR="00000000" w:rsidRDefault="00057078">
            <w:pPr>
              <w:rPr>
                <w:rFonts w:eastAsia="Times New Roman"/>
                <w:sz w:val="20"/>
                <w:szCs w:val="20"/>
              </w:rPr>
            </w:pPr>
          </w:p>
        </w:tc>
        <w:tc>
          <w:tcPr>
            <w:tcW w:w="1000" w:type="pct"/>
            <w:vAlign w:val="center"/>
            <w:hideMark/>
          </w:tcPr>
          <w:p w14:paraId="3B33B8E8" w14:textId="77777777" w:rsidR="00000000" w:rsidRDefault="00057078">
            <w:pPr>
              <w:rPr>
                <w:rFonts w:eastAsia="Times New Roman"/>
                <w:sz w:val="20"/>
                <w:szCs w:val="20"/>
              </w:rPr>
            </w:pPr>
          </w:p>
        </w:tc>
        <w:tc>
          <w:tcPr>
            <w:tcW w:w="1000" w:type="pct"/>
            <w:vAlign w:val="center"/>
            <w:hideMark/>
          </w:tcPr>
          <w:p w14:paraId="4A495FB7" w14:textId="77777777" w:rsidR="00000000" w:rsidRDefault="00057078">
            <w:pPr>
              <w:rPr>
                <w:rFonts w:eastAsia="Times New Roman"/>
                <w:sz w:val="20"/>
                <w:szCs w:val="20"/>
              </w:rPr>
            </w:pPr>
          </w:p>
        </w:tc>
      </w:tr>
      <w:tr w:rsidR="00000000" w14:paraId="235015BB" w14:textId="77777777">
        <w:trPr>
          <w:divId w:val="1677532285"/>
          <w:jc w:val="center"/>
        </w:trPr>
        <w:tc>
          <w:tcPr>
            <w:tcW w:w="0" w:type="auto"/>
            <w:gridSpan w:val="5"/>
            <w:tcMar>
              <w:top w:w="30" w:type="dxa"/>
              <w:left w:w="30" w:type="dxa"/>
              <w:bottom w:w="30" w:type="dxa"/>
              <w:right w:w="30" w:type="dxa"/>
            </w:tcMar>
            <w:vAlign w:val="bottom"/>
            <w:hideMark/>
          </w:tcPr>
          <w:p w14:paraId="559A80E8"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0B4BC277" w14:textId="77777777">
        <w:trPr>
          <w:divId w:val="1677532285"/>
          <w:jc w:val="center"/>
        </w:trPr>
        <w:tc>
          <w:tcPr>
            <w:tcW w:w="0" w:type="auto"/>
            <w:gridSpan w:val="5"/>
            <w:tcMar>
              <w:top w:w="30" w:type="dxa"/>
              <w:left w:w="30" w:type="dxa"/>
              <w:bottom w:w="30" w:type="dxa"/>
              <w:right w:w="30" w:type="dxa"/>
            </w:tcMar>
            <w:vAlign w:val="bottom"/>
            <w:hideMark/>
          </w:tcPr>
          <w:p w14:paraId="525E6B6B"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05DD25AF" w14:textId="77777777">
        <w:trPr>
          <w:divId w:val="1677532285"/>
          <w:jc w:val="center"/>
        </w:trPr>
        <w:tc>
          <w:tcPr>
            <w:tcW w:w="0" w:type="auto"/>
            <w:gridSpan w:val="5"/>
            <w:tcMar>
              <w:top w:w="30" w:type="dxa"/>
              <w:left w:w="30" w:type="dxa"/>
              <w:bottom w:w="30" w:type="dxa"/>
              <w:right w:w="30" w:type="dxa"/>
            </w:tcMar>
            <w:vAlign w:val="bottom"/>
            <w:hideMark/>
          </w:tcPr>
          <w:p w14:paraId="746FF37E"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0FFB5643" w14:textId="77777777" w:rsidR="00000000" w:rsidRDefault="00057078">
      <w:pPr>
        <w:divId w:val="310715963"/>
        <w:rPr>
          <w:rFonts w:eastAsia="Times New Roman"/>
          <w:sz w:val="20"/>
          <w:szCs w:val="20"/>
        </w:rPr>
      </w:pPr>
    </w:p>
    <w:p w14:paraId="3828F7D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restructuring accrual, a portion of which was included in payroll and other benefits related liabilities with the remainder included in other current liabilities, is expected to be substantially paid within the next 12 months.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w:t>
      </w:r>
      <w:r>
        <w:rPr>
          <w:rFonts w:ascii="inherit" w:eastAsia="Times New Roman" w:hAnsi="inherit"/>
          <w:sz w:val="20"/>
          <w:szCs w:val="20"/>
        </w:rPr>
        <w:t>tember 30, 2018, the restructuring accrual was</w:t>
      </w:r>
      <w:r>
        <w:rPr>
          <w:rFonts w:ascii="inherit" w:eastAsia="Times New Roman" w:hAnsi="inherit"/>
          <w:sz w:val="20"/>
          <w:szCs w:val="20"/>
        </w:rPr>
        <w:t xml:space="preserve"> </w:t>
      </w:r>
      <w:r>
        <w:rPr>
          <w:rFonts w:ascii="inherit" w:eastAsia="Times New Roman" w:hAnsi="inherit"/>
          <w:sz w:val="20"/>
          <w:szCs w:val="20"/>
        </w:rPr>
        <w:t>$25 million and</w:t>
      </w:r>
      <w:r>
        <w:rPr>
          <w:rFonts w:ascii="inherit" w:eastAsia="Times New Roman" w:hAnsi="inherit"/>
          <w:sz w:val="20"/>
          <w:szCs w:val="20"/>
        </w:rPr>
        <w:t xml:space="preserve"> </w:t>
      </w:r>
      <w:r>
        <w:rPr>
          <w:rFonts w:ascii="inherit" w:eastAsia="Times New Roman" w:hAnsi="inherit"/>
          <w:sz w:val="20"/>
          <w:szCs w:val="20"/>
        </w:rPr>
        <w:t>$83 million, respectively.</w:t>
      </w:r>
    </w:p>
    <w:p w14:paraId="16B8F974" w14:textId="77777777" w:rsidR="00000000" w:rsidRDefault="00057078">
      <w:pPr>
        <w:spacing w:line="288" w:lineRule="auto"/>
        <w:rPr>
          <w:rFonts w:eastAsia="Times New Roman"/>
          <w:sz w:val="20"/>
          <w:szCs w:val="20"/>
        </w:rPr>
      </w:pPr>
      <w:bookmarkStart w:id="18" w:name="s109BBADA75745E23A5591FAD98B6C36E"/>
      <w:bookmarkEnd w:id="18"/>
      <w:r>
        <w:rPr>
          <w:rFonts w:ascii="inherit" w:eastAsia="Times New Roman" w:hAnsi="inherit"/>
          <w:b/>
          <w:bCs/>
          <w:sz w:val="20"/>
          <w:szCs w:val="20"/>
        </w:rPr>
        <w:t>Note 9. Fair Value Measurements</w:t>
      </w:r>
    </w:p>
    <w:p w14:paraId="5146A4C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following table presents our fair value hierarchy for assets and liabilities measured at fair value on a recurring basis at</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2019 (in millions):</w:t>
      </w:r>
    </w:p>
    <w:tbl>
      <w:tblPr>
        <w:tblW w:w="5000" w:type="pct"/>
        <w:tblCellMar>
          <w:left w:w="0" w:type="dxa"/>
          <w:right w:w="0" w:type="dxa"/>
        </w:tblCellMar>
        <w:tblLook w:val="04A0" w:firstRow="1" w:lastRow="0" w:firstColumn="1" w:lastColumn="0" w:noHBand="0" w:noVBand="1"/>
      </w:tblPr>
      <w:tblGrid>
        <w:gridCol w:w="4045"/>
        <w:gridCol w:w="122"/>
        <w:gridCol w:w="806"/>
        <w:gridCol w:w="58"/>
        <w:gridCol w:w="105"/>
        <w:gridCol w:w="122"/>
        <w:gridCol w:w="806"/>
        <w:gridCol w:w="58"/>
        <w:gridCol w:w="105"/>
        <w:gridCol w:w="123"/>
        <w:gridCol w:w="806"/>
        <w:gridCol w:w="58"/>
        <w:gridCol w:w="105"/>
        <w:gridCol w:w="122"/>
        <w:gridCol w:w="806"/>
        <w:gridCol w:w="59"/>
      </w:tblGrid>
      <w:tr w:rsidR="00000000" w14:paraId="126E64C6" w14:textId="77777777">
        <w:trPr>
          <w:divId w:val="269706823"/>
        </w:trPr>
        <w:tc>
          <w:tcPr>
            <w:tcW w:w="0" w:type="auto"/>
            <w:gridSpan w:val="16"/>
            <w:vAlign w:val="center"/>
            <w:hideMark/>
          </w:tcPr>
          <w:p w14:paraId="1E2BD3F0" w14:textId="77777777" w:rsidR="00000000" w:rsidRDefault="00057078">
            <w:pPr>
              <w:spacing w:line="288" w:lineRule="auto"/>
              <w:ind w:firstLine="360"/>
              <w:rPr>
                <w:rFonts w:eastAsia="Times New Roman"/>
                <w:sz w:val="20"/>
                <w:szCs w:val="20"/>
              </w:rPr>
            </w:pPr>
          </w:p>
        </w:tc>
      </w:tr>
      <w:tr w:rsidR="00000000" w14:paraId="3F1DD7C9" w14:textId="77777777">
        <w:trPr>
          <w:divId w:val="269706823"/>
        </w:trPr>
        <w:tc>
          <w:tcPr>
            <w:tcW w:w="2450" w:type="pct"/>
            <w:vAlign w:val="center"/>
            <w:hideMark/>
          </w:tcPr>
          <w:p w14:paraId="301CB774" w14:textId="77777777" w:rsidR="00000000" w:rsidRDefault="00057078">
            <w:pPr>
              <w:rPr>
                <w:rFonts w:eastAsia="Times New Roman"/>
                <w:sz w:val="20"/>
                <w:szCs w:val="20"/>
              </w:rPr>
            </w:pPr>
          </w:p>
        </w:tc>
        <w:tc>
          <w:tcPr>
            <w:tcW w:w="50" w:type="pct"/>
            <w:vAlign w:val="center"/>
            <w:hideMark/>
          </w:tcPr>
          <w:p w14:paraId="58B6A778" w14:textId="77777777" w:rsidR="00000000" w:rsidRDefault="00057078">
            <w:pPr>
              <w:rPr>
                <w:rFonts w:eastAsia="Times New Roman"/>
                <w:sz w:val="20"/>
                <w:szCs w:val="20"/>
              </w:rPr>
            </w:pPr>
          </w:p>
        </w:tc>
        <w:tc>
          <w:tcPr>
            <w:tcW w:w="500" w:type="pct"/>
            <w:vAlign w:val="center"/>
            <w:hideMark/>
          </w:tcPr>
          <w:p w14:paraId="724387A0" w14:textId="77777777" w:rsidR="00000000" w:rsidRDefault="00057078">
            <w:pPr>
              <w:rPr>
                <w:rFonts w:eastAsia="Times New Roman"/>
                <w:sz w:val="20"/>
                <w:szCs w:val="20"/>
              </w:rPr>
            </w:pPr>
          </w:p>
        </w:tc>
        <w:tc>
          <w:tcPr>
            <w:tcW w:w="50" w:type="pct"/>
            <w:vAlign w:val="center"/>
            <w:hideMark/>
          </w:tcPr>
          <w:p w14:paraId="23B6E795" w14:textId="77777777" w:rsidR="00000000" w:rsidRDefault="00057078">
            <w:pPr>
              <w:rPr>
                <w:rFonts w:eastAsia="Times New Roman"/>
                <w:sz w:val="20"/>
                <w:szCs w:val="20"/>
              </w:rPr>
            </w:pPr>
          </w:p>
        </w:tc>
        <w:tc>
          <w:tcPr>
            <w:tcW w:w="50" w:type="pct"/>
            <w:vAlign w:val="center"/>
            <w:hideMark/>
          </w:tcPr>
          <w:p w14:paraId="3ADF0CAE" w14:textId="77777777" w:rsidR="00000000" w:rsidRDefault="00057078">
            <w:pPr>
              <w:rPr>
                <w:rFonts w:eastAsia="Times New Roman"/>
                <w:sz w:val="20"/>
                <w:szCs w:val="20"/>
              </w:rPr>
            </w:pPr>
          </w:p>
        </w:tc>
        <w:tc>
          <w:tcPr>
            <w:tcW w:w="50" w:type="pct"/>
            <w:vAlign w:val="center"/>
            <w:hideMark/>
          </w:tcPr>
          <w:p w14:paraId="19F648FA" w14:textId="77777777" w:rsidR="00000000" w:rsidRDefault="00057078">
            <w:pPr>
              <w:rPr>
                <w:rFonts w:eastAsia="Times New Roman"/>
                <w:sz w:val="20"/>
                <w:szCs w:val="20"/>
              </w:rPr>
            </w:pPr>
          </w:p>
        </w:tc>
        <w:tc>
          <w:tcPr>
            <w:tcW w:w="500" w:type="pct"/>
            <w:vAlign w:val="center"/>
            <w:hideMark/>
          </w:tcPr>
          <w:p w14:paraId="185A6987" w14:textId="77777777" w:rsidR="00000000" w:rsidRDefault="00057078">
            <w:pPr>
              <w:rPr>
                <w:rFonts w:eastAsia="Times New Roman"/>
                <w:sz w:val="20"/>
                <w:szCs w:val="20"/>
              </w:rPr>
            </w:pPr>
          </w:p>
        </w:tc>
        <w:tc>
          <w:tcPr>
            <w:tcW w:w="50" w:type="pct"/>
            <w:vAlign w:val="center"/>
            <w:hideMark/>
          </w:tcPr>
          <w:p w14:paraId="5F8F1730" w14:textId="77777777" w:rsidR="00000000" w:rsidRDefault="00057078">
            <w:pPr>
              <w:rPr>
                <w:rFonts w:eastAsia="Times New Roman"/>
                <w:sz w:val="20"/>
                <w:szCs w:val="20"/>
              </w:rPr>
            </w:pPr>
          </w:p>
        </w:tc>
        <w:tc>
          <w:tcPr>
            <w:tcW w:w="50" w:type="pct"/>
            <w:vAlign w:val="center"/>
            <w:hideMark/>
          </w:tcPr>
          <w:p w14:paraId="0F7980A8" w14:textId="77777777" w:rsidR="00000000" w:rsidRDefault="00057078">
            <w:pPr>
              <w:rPr>
                <w:rFonts w:eastAsia="Times New Roman"/>
                <w:sz w:val="20"/>
                <w:szCs w:val="20"/>
              </w:rPr>
            </w:pPr>
          </w:p>
        </w:tc>
        <w:tc>
          <w:tcPr>
            <w:tcW w:w="50" w:type="pct"/>
            <w:vAlign w:val="center"/>
            <w:hideMark/>
          </w:tcPr>
          <w:p w14:paraId="434955F1" w14:textId="77777777" w:rsidR="00000000" w:rsidRDefault="00057078">
            <w:pPr>
              <w:rPr>
                <w:rFonts w:eastAsia="Times New Roman"/>
                <w:sz w:val="20"/>
                <w:szCs w:val="20"/>
              </w:rPr>
            </w:pPr>
          </w:p>
        </w:tc>
        <w:tc>
          <w:tcPr>
            <w:tcW w:w="500" w:type="pct"/>
            <w:vAlign w:val="center"/>
            <w:hideMark/>
          </w:tcPr>
          <w:p w14:paraId="6F72DF21" w14:textId="77777777" w:rsidR="00000000" w:rsidRDefault="00057078">
            <w:pPr>
              <w:rPr>
                <w:rFonts w:eastAsia="Times New Roman"/>
                <w:sz w:val="20"/>
                <w:szCs w:val="20"/>
              </w:rPr>
            </w:pPr>
          </w:p>
        </w:tc>
        <w:tc>
          <w:tcPr>
            <w:tcW w:w="50" w:type="pct"/>
            <w:vAlign w:val="center"/>
            <w:hideMark/>
          </w:tcPr>
          <w:p w14:paraId="24E6FA5D" w14:textId="77777777" w:rsidR="00000000" w:rsidRDefault="00057078">
            <w:pPr>
              <w:rPr>
                <w:rFonts w:eastAsia="Times New Roman"/>
                <w:sz w:val="20"/>
                <w:szCs w:val="20"/>
              </w:rPr>
            </w:pPr>
          </w:p>
        </w:tc>
        <w:tc>
          <w:tcPr>
            <w:tcW w:w="50" w:type="pct"/>
            <w:vAlign w:val="center"/>
            <w:hideMark/>
          </w:tcPr>
          <w:p w14:paraId="4C1F818C" w14:textId="77777777" w:rsidR="00000000" w:rsidRDefault="00057078">
            <w:pPr>
              <w:rPr>
                <w:rFonts w:eastAsia="Times New Roman"/>
                <w:sz w:val="20"/>
                <w:szCs w:val="20"/>
              </w:rPr>
            </w:pPr>
          </w:p>
        </w:tc>
        <w:tc>
          <w:tcPr>
            <w:tcW w:w="50" w:type="pct"/>
            <w:vAlign w:val="center"/>
            <w:hideMark/>
          </w:tcPr>
          <w:p w14:paraId="6FB9C7CD" w14:textId="77777777" w:rsidR="00000000" w:rsidRDefault="00057078">
            <w:pPr>
              <w:rPr>
                <w:rFonts w:eastAsia="Times New Roman"/>
                <w:sz w:val="20"/>
                <w:szCs w:val="20"/>
              </w:rPr>
            </w:pPr>
          </w:p>
        </w:tc>
        <w:tc>
          <w:tcPr>
            <w:tcW w:w="500" w:type="pct"/>
            <w:vAlign w:val="center"/>
            <w:hideMark/>
          </w:tcPr>
          <w:p w14:paraId="4532EB8C" w14:textId="77777777" w:rsidR="00000000" w:rsidRDefault="00057078">
            <w:pPr>
              <w:rPr>
                <w:rFonts w:eastAsia="Times New Roman"/>
                <w:sz w:val="20"/>
                <w:szCs w:val="20"/>
              </w:rPr>
            </w:pPr>
          </w:p>
        </w:tc>
        <w:tc>
          <w:tcPr>
            <w:tcW w:w="50" w:type="pct"/>
            <w:vAlign w:val="center"/>
            <w:hideMark/>
          </w:tcPr>
          <w:p w14:paraId="4D833F3D" w14:textId="77777777" w:rsidR="00000000" w:rsidRDefault="00057078">
            <w:pPr>
              <w:rPr>
                <w:rFonts w:eastAsia="Times New Roman"/>
                <w:sz w:val="20"/>
                <w:szCs w:val="20"/>
              </w:rPr>
            </w:pPr>
          </w:p>
        </w:tc>
      </w:tr>
      <w:tr w:rsidR="00000000" w14:paraId="63DB7382" w14:textId="77777777">
        <w:trPr>
          <w:divId w:val="269706823"/>
        </w:trPr>
        <w:tc>
          <w:tcPr>
            <w:tcW w:w="0" w:type="auto"/>
            <w:tcMar>
              <w:top w:w="30" w:type="dxa"/>
              <w:left w:w="30" w:type="dxa"/>
              <w:bottom w:w="30" w:type="dxa"/>
              <w:right w:w="30" w:type="dxa"/>
            </w:tcMar>
            <w:vAlign w:val="bottom"/>
            <w:hideMark/>
          </w:tcPr>
          <w:p w14:paraId="76EBFE93" w14:textId="77777777" w:rsidR="00000000" w:rsidRDefault="00057078">
            <w:pPr>
              <w:divId w:val="662973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6925552" w14:textId="77777777" w:rsidR="00000000" w:rsidRDefault="00057078">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46E017CF" w14:textId="77777777" w:rsidR="00000000" w:rsidRDefault="00057078">
            <w:pPr>
              <w:divId w:val="17928919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DFE450E" w14:textId="77777777" w:rsidR="00000000" w:rsidRDefault="00057078">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3EABF04B" w14:textId="77777777" w:rsidR="00000000" w:rsidRDefault="00057078">
            <w:pPr>
              <w:divId w:val="592856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52E4EA7" w14:textId="77777777" w:rsidR="00000000" w:rsidRDefault="00057078">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3C8C3B9A" w14:textId="77777777" w:rsidR="00000000" w:rsidRDefault="00057078">
            <w:pPr>
              <w:divId w:val="2103644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AD7621A" w14:textId="77777777" w:rsidR="00000000" w:rsidRDefault="00057078">
            <w:pPr>
              <w:jc w:val="center"/>
              <w:rPr>
                <w:rFonts w:eastAsia="Times New Roman"/>
                <w:sz w:val="18"/>
                <w:szCs w:val="18"/>
              </w:rPr>
            </w:pPr>
            <w:r>
              <w:rPr>
                <w:rFonts w:ascii="inherit" w:eastAsia="Times New Roman" w:hAnsi="inherit"/>
                <w:b/>
                <w:bCs/>
                <w:sz w:val="18"/>
                <w:szCs w:val="18"/>
              </w:rPr>
              <w:t>Total</w:t>
            </w:r>
          </w:p>
        </w:tc>
      </w:tr>
      <w:tr w:rsidR="00000000" w14:paraId="2263FC6C" w14:textId="77777777">
        <w:trPr>
          <w:divId w:val="269706823"/>
        </w:trPr>
        <w:tc>
          <w:tcPr>
            <w:tcW w:w="0" w:type="auto"/>
            <w:tcMar>
              <w:top w:w="30" w:type="dxa"/>
              <w:left w:w="30" w:type="dxa"/>
              <w:bottom w:w="30" w:type="dxa"/>
              <w:right w:w="30" w:type="dxa"/>
            </w:tcMar>
            <w:vAlign w:val="bottom"/>
            <w:hideMark/>
          </w:tcPr>
          <w:p w14:paraId="74EB2A00" w14:textId="77777777" w:rsidR="00000000" w:rsidRDefault="00057078">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14:paraId="7CB731CA"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FE12E3" w14:textId="77777777" w:rsidR="00000000" w:rsidRDefault="00057078">
            <w:pPr>
              <w:divId w:val="960182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2755B9"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0106A15" w14:textId="77777777" w:rsidR="00000000" w:rsidRDefault="00057078">
            <w:pPr>
              <w:divId w:val="539514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C2733C"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CB82D7" w14:textId="77777777" w:rsidR="00000000" w:rsidRDefault="00057078">
            <w:pPr>
              <w:divId w:val="1621720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734DE" w14:textId="77777777" w:rsidR="00000000" w:rsidRDefault="00057078">
            <w:pPr>
              <w:rPr>
                <w:rFonts w:eastAsia="Times New Roman"/>
                <w:sz w:val="18"/>
                <w:szCs w:val="18"/>
              </w:rPr>
            </w:pPr>
            <w:r>
              <w:rPr>
                <w:rFonts w:ascii="inherit" w:eastAsia="Times New Roman" w:hAnsi="inherit"/>
                <w:sz w:val="18"/>
                <w:szCs w:val="18"/>
              </w:rPr>
              <w:t> </w:t>
            </w:r>
          </w:p>
        </w:tc>
      </w:tr>
      <w:tr w:rsidR="00000000" w14:paraId="1F523461" w14:textId="77777777">
        <w:trPr>
          <w:divId w:val="269706823"/>
        </w:trPr>
        <w:tc>
          <w:tcPr>
            <w:tcW w:w="0" w:type="auto"/>
            <w:shd w:val="clear" w:color="auto" w:fill="CCEEFF"/>
            <w:tcMar>
              <w:top w:w="30" w:type="dxa"/>
              <w:left w:w="30" w:type="dxa"/>
              <w:bottom w:w="30" w:type="dxa"/>
              <w:right w:w="30" w:type="dxa"/>
            </w:tcMar>
            <w:vAlign w:val="bottom"/>
            <w:hideMark/>
          </w:tcPr>
          <w:p w14:paraId="70D7718E" w14:textId="77777777" w:rsidR="00000000" w:rsidRDefault="00057078">
            <w:pPr>
              <w:rPr>
                <w:rFonts w:eastAsia="Times New Roman"/>
                <w:sz w:val="18"/>
                <w:szCs w:val="18"/>
              </w:rPr>
            </w:pPr>
            <w:r>
              <w:rPr>
                <w:rFonts w:ascii="inherit" w:eastAsia="Times New Roman" w:hAnsi="inherit"/>
                <w:sz w:val="18"/>
                <w:szCs w:val="18"/>
              </w:rPr>
              <w:t>Cash equivalents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42C48E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F48F9F" w14:textId="77777777" w:rsidR="00000000" w:rsidRDefault="00057078">
            <w:pPr>
              <w:jc w:val="right"/>
              <w:rPr>
                <w:rFonts w:eastAsia="Times New Roman"/>
                <w:sz w:val="18"/>
                <w:szCs w:val="18"/>
              </w:rPr>
            </w:pPr>
            <w:r>
              <w:rPr>
                <w:rFonts w:ascii="inherit" w:eastAsia="Times New Roman" w:hAnsi="inherit"/>
                <w:sz w:val="18"/>
                <w:szCs w:val="18"/>
              </w:rPr>
              <w:t>4,830</w:t>
            </w:r>
          </w:p>
        </w:tc>
        <w:tc>
          <w:tcPr>
            <w:tcW w:w="0" w:type="auto"/>
            <w:tcBorders>
              <w:bottom w:val="single" w:sz="6" w:space="0" w:color="000000"/>
            </w:tcBorders>
            <w:shd w:val="clear" w:color="auto" w:fill="CCEEFF"/>
            <w:vAlign w:val="bottom"/>
            <w:hideMark/>
          </w:tcPr>
          <w:p w14:paraId="1E367CD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60E34F" w14:textId="77777777" w:rsidR="00000000" w:rsidRDefault="00057078">
            <w:pPr>
              <w:divId w:val="16985844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EFD20F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FE5B630" w14:textId="77777777" w:rsidR="00000000" w:rsidRDefault="00057078">
            <w:pPr>
              <w:jc w:val="right"/>
              <w:rPr>
                <w:rFonts w:eastAsia="Times New Roman"/>
                <w:sz w:val="18"/>
                <w:szCs w:val="18"/>
              </w:rPr>
            </w:pPr>
            <w:r>
              <w:rPr>
                <w:rFonts w:ascii="inherit" w:eastAsia="Times New Roman" w:hAnsi="inherit"/>
                <w:sz w:val="18"/>
                <w:szCs w:val="18"/>
              </w:rPr>
              <w:t>3,560</w:t>
            </w:r>
          </w:p>
        </w:tc>
        <w:tc>
          <w:tcPr>
            <w:tcW w:w="0" w:type="auto"/>
            <w:tcBorders>
              <w:bottom w:val="single" w:sz="6" w:space="0" w:color="000000"/>
            </w:tcBorders>
            <w:shd w:val="clear" w:color="auto" w:fill="CCEEFF"/>
            <w:vAlign w:val="bottom"/>
            <w:hideMark/>
          </w:tcPr>
          <w:p w14:paraId="7A8B13D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853F74" w14:textId="77777777" w:rsidR="00000000" w:rsidRDefault="00057078">
            <w:pPr>
              <w:divId w:val="11497848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E013E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D67E80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63BF72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4907E" w14:textId="77777777" w:rsidR="00000000" w:rsidRDefault="00057078">
            <w:pPr>
              <w:divId w:val="20607375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A8140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014493A" w14:textId="77777777" w:rsidR="00000000" w:rsidRDefault="00057078">
            <w:pPr>
              <w:jc w:val="right"/>
              <w:rPr>
                <w:rFonts w:eastAsia="Times New Roman"/>
                <w:sz w:val="18"/>
                <w:szCs w:val="18"/>
              </w:rPr>
            </w:pPr>
            <w:r>
              <w:rPr>
                <w:rFonts w:ascii="inherit" w:eastAsia="Times New Roman" w:hAnsi="inherit"/>
                <w:sz w:val="18"/>
                <w:szCs w:val="18"/>
              </w:rPr>
              <w:t>8,390</w:t>
            </w:r>
          </w:p>
        </w:tc>
        <w:tc>
          <w:tcPr>
            <w:tcW w:w="0" w:type="auto"/>
            <w:tcBorders>
              <w:bottom w:val="single" w:sz="6" w:space="0" w:color="000000"/>
            </w:tcBorders>
            <w:shd w:val="clear" w:color="auto" w:fill="CCEEFF"/>
            <w:vAlign w:val="bottom"/>
            <w:hideMark/>
          </w:tcPr>
          <w:p w14:paraId="2549E7E6" w14:textId="77777777" w:rsidR="00000000" w:rsidRDefault="00057078">
            <w:pPr>
              <w:rPr>
                <w:rFonts w:eastAsia="Times New Roman"/>
                <w:sz w:val="20"/>
                <w:szCs w:val="20"/>
              </w:rPr>
            </w:pPr>
          </w:p>
        </w:tc>
      </w:tr>
      <w:tr w:rsidR="00000000" w14:paraId="03689234" w14:textId="77777777">
        <w:trPr>
          <w:divId w:val="269706823"/>
        </w:trPr>
        <w:tc>
          <w:tcPr>
            <w:tcW w:w="0" w:type="auto"/>
            <w:tcMar>
              <w:top w:w="30" w:type="dxa"/>
              <w:left w:w="30" w:type="dxa"/>
              <w:bottom w:w="30" w:type="dxa"/>
              <w:right w:w="30" w:type="dxa"/>
            </w:tcMar>
            <w:vAlign w:val="bottom"/>
            <w:hideMark/>
          </w:tcPr>
          <w:p w14:paraId="2FB03BD7" w14:textId="77777777" w:rsidR="00000000" w:rsidRDefault="00057078">
            <w:pPr>
              <w:rPr>
                <w:rFonts w:eastAsia="Times New Roman"/>
                <w:sz w:val="18"/>
                <w:szCs w:val="18"/>
              </w:rPr>
            </w:pPr>
            <w:r>
              <w:rPr>
                <w:rFonts w:ascii="inherit" w:eastAsia="Times New Roman" w:hAnsi="inherit"/>
                <w:sz w:val="18"/>
                <w:szCs w:val="18"/>
              </w:rPr>
              <w:t>Marketable securities:</w:t>
            </w:r>
          </w:p>
        </w:tc>
        <w:tc>
          <w:tcPr>
            <w:tcW w:w="0" w:type="auto"/>
            <w:gridSpan w:val="3"/>
            <w:tcMar>
              <w:top w:w="30" w:type="dxa"/>
              <w:left w:w="30" w:type="dxa"/>
              <w:bottom w:w="30" w:type="dxa"/>
              <w:right w:w="30" w:type="dxa"/>
            </w:tcMar>
            <w:vAlign w:val="bottom"/>
            <w:hideMark/>
          </w:tcPr>
          <w:p w14:paraId="16F46F57"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A6013FA" w14:textId="77777777" w:rsidR="00000000" w:rsidRDefault="00057078">
            <w:pPr>
              <w:divId w:val="935819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EB4094"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1930AD" w14:textId="77777777" w:rsidR="00000000" w:rsidRDefault="00057078">
            <w:pPr>
              <w:divId w:val="1054159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6D3E8D"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05A208" w14:textId="77777777" w:rsidR="00000000" w:rsidRDefault="00057078">
            <w:pPr>
              <w:divId w:val="2103641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25DBA7" w14:textId="77777777" w:rsidR="00000000" w:rsidRDefault="00057078">
            <w:pPr>
              <w:rPr>
                <w:rFonts w:eastAsia="Times New Roman"/>
                <w:sz w:val="18"/>
                <w:szCs w:val="18"/>
              </w:rPr>
            </w:pPr>
            <w:r>
              <w:rPr>
                <w:rFonts w:ascii="inherit" w:eastAsia="Times New Roman" w:hAnsi="inherit"/>
                <w:sz w:val="18"/>
                <w:szCs w:val="18"/>
              </w:rPr>
              <w:t> </w:t>
            </w:r>
          </w:p>
        </w:tc>
      </w:tr>
      <w:tr w:rsidR="00000000" w14:paraId="64FB7695" w14:textId="77777777">
        <w:trPr>
          <w:divId w:val="269706823"/>
        </w:trPr>
        <w:tc>
          <w:tcPr>
            <w:tcW w:w="0" w:type="auto"/>
            <w:shd w:val="clear" w:color="auto" w:fill="CCEEFF"/>
            <w:tcMar>
              <w:top w:w="30" w:type="dxa"/>
              <w:left w:w="180" w:type="dxa"/>
              <w:bottom w:w="30" w:type="dxa"/>
              <w:right w:w="30" w:type="dxa"/>
            </w:tcMar>
            <w:vAlign w:val="bottom"/>
            <w:hideMark/>
          </w:tcPr>
          <w:p w14:paraId="5DBD842B" w14:textId="77777777" w:rsidR="00000000" w:rsidRDefault="00057078">
            <w:pPr>
              <w:rPr>
                <w:rFonts w:eastAsia="Times New Roman"/>
                <w:sz w:val="18"/>
                <w:szCs w:val="18"/>
              </w:rPr>
            </w:pPr>
            <w:r>
              <w:rPr>
                <w:rFonts w:ascii="inherit" w:eastAsia="Times New Roman" w:hAnsi="inherit"/>
                <w:sz w:val="18"/>
                <w:szCs w:val="18"/>
              </w:rPr>
              <w:t>Corporate bonds and notes</w:t>
            </w:r>
          </w:p>
        </w:tc>
        <w:tc>
          <w:tcPr>
            <w:tcW w:w="0" w:type="auto"/>
            <w:gridSpan w:val="2"/>
            <w:shd w:val="clear" w:color="auto" w:fill="CCEEFF"/>
            <w:tcMar>
              <w:top w:w="30" w:type="dxa"/>
              <w:left w:w="30" w:type="dxa"/>
              <w:bottom w:w="30" w:type="dxa"/>
              <w:right w:w="0" w:type="dxa"/>
            </w:tcMar>
            <w:vAlign w:val="bottom"/>
            <w:hideMark/>
          </w:tcPr>
          <w:p w14:paraId="4A84571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0CDAC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2CA15" w14:textId="77777777" w:rsidR="00000000" w:rsidRDefault="00057078">
            <w:pPr>
              <w:divId w:val="1611819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F58C8"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0D7D994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DB0C7" w14:textId="77777777" w:rsidR="00000000" w:rsidRDefault="00057078">
            <w:pPr>
              <w:divId w:val="2002926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2396E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561CF0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F7E34" w14:textId="77777777" w:rsidR="00000000" w:rsidRDefault="00057078">
            <w:pPr>
              <w:divId w:val="1966085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9821C"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69F13141" w14:textId="77777777" w:rsidR="00000000" w:rsidRDefault="00057078">
            <w:pPr>
              <w:rPr>
                <w:rFonts w:eastAsia="Times New Roman"/>
                <w:sz w:val="20"/>
                <w:szCs w:val="20"/>
              </w:rPr>
            </w:pPr>
          </w:p>
        </w:tc>
      </w:tr>
      <w:tr w:rsidR="00000000" w14:paraId="0B3AD0CB" w14:textId="77777777">
        <w:trPr>
          <w:divId w:val="269706823"/>
        </w:trPr>
        <w:tc>
          <w:tcPr>
            <w:tcW w:w="0" w:type="auto"/>
            <w:tcMar>
              <w:top w:w="30" w:type="dxa"/>
              <w:left w:w="180" w:type="dxa"/>
              <w:bottom w:w="30" w:type="dxa"/>
              <w:right w:w="30" w:type="dxa"/>
            </w:tcMar>
            <w:vAlign w:val="bottom"/>
            <w:hideMark/>
          </w:tcPr>
          <w:p w14:paraId="1E012885" w14:textId="77777777" w:rsidR="00000000" w:rsidRDefault="00057078">
            <w:pPr>
              <w:rPr>
                <w:rFonts w:eastAsia="Times New Roman"/>
                <w:sz w:val="18"/>
                <w:szCs w:val="18"/>
              </w:rPr>
            </w:pPr>
            <w:r>
              <w:rPr>
                <w:rFonts w:ascii="inherit" w:eastAsia="Times New Roman" w:hAnsi="inherit"/>
                <w:sz w:val="18"/>
                <w:szCs w:val="18"/>
              </w:rPr>
              <w:t>Auction rate securities</w:t>
            </w:r>
          </w:p>
        </w:tc>
        <w:tc>
          <w:tcPr>
            <w:tcW w:w="0" w:type="auto"/>
            <w:gridSpan w:val="2"/>
            <w:tcMar>
              <w:top w:w="30" w:type="dxa"/>
              <w:left w:w="30" w:type="dxa"/>
              <w:bottom w:w="30" w:type="dxa"/>
              <w:right w:w="0" w:type="dxa"/>
            </w:tcMar>
            <w:vAlign w:val="bottom"/>
            <w:hideMark/>
          </w:tcPr>
          <w:p w14:paraId="2D7C297E"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F50A2F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38794B3" w14:textId="77777777" w:rsidR="00000000" w:rsidRDefault="00057078">
            <w:pPr>
              <w:divId w:val="1246912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6063C2"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3DFBCF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960AE4F" w14:textId="77777777" w:rsidR="00000000" w:rsidRDefault="00057078">
            <w:pPr>
              <w:divId w:val="1124619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0C0C75"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22468C7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7869DC6" w14:textId="77777777" w:rsidR="00000000" w:rsidRDefault="00057078">
            <w:pPr>
              <w:divId w:val="1522470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F7CC9"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34430C47" w14:textId="77777777" w:rsidR="00000000" w:rsidRDefault="00057078">
            <w:pPr>
              <w:rPr>
                <w:rFonts w:eastAsia="Times New Roman"/>
                <w:sz w:val="20"/>
                <w:szCs w:val="20"/>
              </w:rPr>
            </w:pPr>
          </w:p>
        </w:tc>
      </w:tr>
      <w:tr w:rsidR="00000000" w14:paraId="2A172BA9" w14:textId="77777777">
        <w:trPr>
          <w:divId w:val="269706823"/>
        </w:trPr>
        <w:tc>
          <w:tcPr>
            <w:tcW w:w="0" w:type="auto"/>
            <w:shd w:val="clear" w:color="auto" w:fill="CCEEFF"/>
            <w:tcMar>
              <w:top w:w="30" w:type="dxa"/>
              <w:left w:w="180" w:type="dxa"/>
              <w:bottom w:w="30" w:type="dxa"/>
              <w:right w:w="30" w:type="dxa"/>
            </w:tcMar>
            <w:vAlign w:val="bottom"/>
            <w:hideMark/>
          </w:tcPr>
          <w:p w14:paraId="6A68BCC8" w14:textId="77777777" w:rsidR="00000000" w:rsidRDefault="00057078">
            <w:pPr>
              <w:rPr>
                <w:rFonts w:eastAsia="Times New Roman"/>
                <w:sz w:val="18"/>
                <w:szCs w:val="18"/>
              </w:rPr>
            </w:pPr>
            <w:r>
              <w:rPr>
                <w:rFonts w:ascii="inherit" w:eastAsia="Times New Roman" w:hAnsi="inherit"/>
                <w:sz w:val="18"/>
                <w:szCs w:val="18"/>
              </w:rPr>
              <w:t>Equity securities</w:t>
            </w:r>
          </w:p>
        </w:tc>
        <w:tc>
          <w:tcPr>
            <w:tcW w:w="0" w:type="auto"/>
            <w:gridSpan w:val="2"/>
            <w:shd w:val="clear" w:color="auto" w:fill="CCEEFF"/>
            <w:tcMar>
              <w:top w:w="30" w:type="dxa"/>
              <w:left w:w="30" w:type="dxa"/>
              <w:bottom w:w="30" w:type="dxa"/>
              <w:right w:w="0" w:type="dxa"/>
            </w:tcMar>
            <w:vAlign w:val="bottom"/>
            <w:hideMark/>
          </w:tcPr>
          <w:p w14:paraId="4F1F37F8" w14:textId="77777777" w:rsidR="00000000" w:rsidRDefault="00057078">
            <w:pPr>
              <w:jc w:val="right"/>
              <w:rPr>
                <w:rFonts w:eastAsia="Times New Roman"/>
                <w:sz w:val="18"/>
                <w:szCs w:val="18"/>
              </w:rPr>
            </w:pPr>
            <w:r>
              <w:rPr>
                <w:rFonts w:ascii="inherit" w:eastAsia="Times New Roman" w:hAnsi="inherit"/>
                <w:sz w:val="18"/>
                <w:szCs w:val="18"/>
              </w:rPr>
              <w:t>145</w:t>
            </w:r>
          </w:p>
        </w:tc>
        <w:tc>
          <w:tcPr>
            <w:tcW w:w="0" w:type="auto"/>
            <w:shd w:val="clear" w:color="auto" w:fill="CCEEFF"/>
            <w:vAlign w:val="bottom"/>
            <w:hideMark/>
          </w:tcPr>
          <w:p w14:paraId="7BB313D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CE46B" w14:textId="77777777" w:rsidR="00000000" w:rsidRDefault="00057078">
            <w:pPr>
              <w:divId w:val="1064373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A39119"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0236B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9BAAA" w14:textId="77777777" w:rsidR="00000000" w:rsidRDefault="00057078">
            <w:pPr>
              <w:divId w:val="733699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AB75F"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FD9770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B8ACC0" w14:textId="77777777" w:rsidR="00000000" w:rsidRDefault="00057078">
            <w:pPr>
              <w:divId w:val="741562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C80DBB" w14:textId="77777777" w:rsidR="00000000" w:rsidRDefault="00057078">
            <w:pPr>
              <w:jc w:val="right"/>
              <w:rPr>
                <w:rFonts w:eastAsia="Times New Roman"/>
                <w:sz w:val="18"/>
                <w:szCs w:val="18"/>
              </w:rPr>
            </w:pPr>
            <w:r>
              <w:rPr>
                <w:rFonts w:ascii="inherit" w:eastAsia="Times New Roman" w:hAnsi="inherit"/>
                <w:sz w:val="18"/>
                <w:szCs w:val="18"/>
              </w:rPr>
              <w:t>145</w:t>
            </w:r>
          </w:p>
        </w:tc>
        <w:tc>
          <w:tcPr>
            <w:tcW w:w="0" w:type="auto"/>
            <w:shd w:val="clear" w:color="auto" w:fill="CCEEFF"/>
            <w:vAlign w:val="bottom"/>
            <w:hideMark/>
          </w:tcPr>
          <w:p w14:paraId="14C37975" w14:textId="77777777" w:rsidR="00000000" w:rsidRDefault="00057078">
            <w:pPr>
              <w:rPr>
                <w:rFonts w:eastAsia="Times New Roman"/>
                <w:sz w:val="20"/>
                <w:szCs w:val="20"/>
              </w:rPr>
            </w:pPr>
          </w:p>
        </w:tc>
      </w:tr>
      <w:tr w:rsidR="00000000" w14:paraId="745BE43E" w14:textId="77777777">
        <w:trPr>
          <w:divId w:val="269706823"/>
        </w:trPr>
        <w:tc>
          <w:tcPr>
            <w:tcW w:w="0" w:type="auto"/>
            <w:tcMar>
              <w:top w:w="30" w:type="dxa"/>
              <w:left w:w="420" w:type="dxa"/>
              <w:bottom w:w="30" w:type="dxa"/>
              <w:right w:w="30" w:type="dxa"/>
            </w:tcMar>
            <w:vAlign w:val="bottom"/>
            <w:hideMark/>
          </w:tcPr>
          <w:p w14:paraId="55F2C809" w14:textId="77777777" w:rsidR="00000000" w:rsidRDefault="00057078">
            <w:pPr>
              <w:rPr>
                <w:rFonts w:eastAsia="Times New Roman"/>
                <w:sz w:val="18"/>
                <w:szCs w:val="18"/>
              </w:rPr>
            </w:pPr>
            <w:r>
              <w:rPr>
                <w:rFonts w:ascii="inherit" w:eastAsia="Times New Roman" w:hAnsi="inherit"/>
                <w:sz w:val="18"/>
                <w:szCs w:val="18"/>
              </w:rPr>
              <w:t>Total marketable securities</w:t>
            </w:r>
          </w:p>
        </w:tc>
        <w:tc>
          <w:tcPr>
            <w:tcW w:w="0" w:type="auto"/>
            <w:gridSpan w:val="2"/>
            <w:tcBorders>
              <w:top w:val="single" w:sz="6" w:space="0" w:color="000000"/>
            </w:tcBorders>
            <w:tcMar>
              <w:top w:w="30" w:type="dxa"/>
              <w:left w:w="30" w:type="dxa"/>
              <w:bottom w:w="30" w:type="dxa"/>
              <w:right w:w="0" w:type="dxa"/>
            </w:tcMar>
            <w:vAlign w:val="bottom"/>
            <w:hideMark/>
          </w:tcPr>
          <w:p w14:paraId="5DF0F2B6" w14:textId="77777777" w:rsidR="00000000" w:rsidRDefault="00057078">
            <w:pPr>
              <w:jc w:val="right"/>
              <w:rPr>
                <w:rFonts w:eastAsia="Times New Roman"/>
                <w:sz w:val="18"/>
                <w:szCs w:val="18"/>
              </w:rPr>
            </w:pPr>
            <w:r>
              <w:rPr>
                <w:rFonts w:ascii="inherit" w:eastAsia="Times New Roman" w:hAnsi="inherit"/>
                <w:sz w:val="18"/>
                <w:szCs w:val="18"/>
              </w:rPr>
              <w:t>145</w:t>
            </w:r>
          </w:p>
        </w:tc>
        <w:tc>
          <w:tcPr>
            <w:tcW w:w="0" w:type="auto"/>
            <w:tcBorders>
              <w:top w:val="single" w:sz="6" w:space="0" w:color="000000"/>
            </w:tcBorders>
            <w:vAlign w:val="bottom"/>
            <w:hideMark/>
          </w:tcPr>
          <w:p w14:paraId="7F9C0A1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03C8D6B" w14:textId="77777777" w:rsidR="00000000" w:rsidRDefault="00057078">
            <w:pPr>
              <w:divId w:val="40180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0A1305"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tcBorders>
              <w:top w:val="single" w:sz="6" w:space="0" w:color="000000"/>
            </w:tcBorders>
            <w:vAlign w:val="bottom"/>
            <w:hideMark/>
          </w:tcPr>
          <w:p w14:paraId="738875C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51BB174" w14:textId="77777777" w:rsidR="00000000" w:rsidRDefault="00057078">
            <w:pPr>
              <w:divId w:val="607273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739EB6"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vAlign w:val="bottom"/>
            <w:hideMark/>
          </w:tcPr>
          <w:p w14:paraId="489C715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4B55D3E" w14:textId="77777777" w:rsidR="00000000" w:rsidRDefault="00057078">
            <w:pPr>
              <w:divId w:val="8770083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CC6DB4E" w14:textId="77777777" w:rsidR="00000000" w:rsidRDefault="00057078">
            <w:pPr>
              <w:jc w:val="right"/>
              <w:rPr>
                <w:rFonts w:eastAsia="Times New Roman"/>
                <w:sz w:val="18"/>
                <w:szCs w:val="18"/>
              </w:rPr>
            </w:pPr>
            <w:r>
              <w:rPr>
                <w:rFonts w:ascii="inherit" w:eastAsia="Times New Roman" w:hAnsi="inherit"/>
                <w:sz w:val="18"/>
                <w:szCs w:val="18"/>
              </w:rPr>
              <w:t>231</w:t>
            </w:r>
          </w:p>
        </w:tc>
        <w:tc>
          <w:tcPr>
            <w:tcW w:w="0" w:type="auto"/>
            <w:tcBorders>
              <w:top w:val="single" w:sz="6" w:space="0" w:color="000000"/>
            </w:tcBorders>
            <w:vAlign w:val="bottom"/>
            <w:hideMark/>
          </w:tcPr>
          <w:p w14:paraId="63D8199F" w14:textId="77777777" w:rsidR="00000000" w:rsidRDefault="00057078">
            <w:pPr>
              <w:rPr>
                <w:rFonts w:eastAsia="Times New Roman"/>
                <w:sz w:val="20"/>
                <w:szCs w:val="20"/>
              </w:rPr>
            </w:pPr>
          </w:p>
        </w:tc>
      </w:tr>
      <w:tr w:rsidR="00000000" w14:paraId="7B9F1E52" w14:textId="77777777">
        <w:trPr>
          <w:divId w:val="269706823"/>
        </w:trPr>
        <w:tc>
          <w:tcPr>
            <w:tcW w:w="0" w:type="auto"/>
            <w:shd w:val="clear" w:color="auto" w:fill="CCEEFF"/>
            <w:tcMar>
              <w:top w:w="30" w:type="dxa"/>
              <w:left w:w="30" w:type="dxa"/>
              <w:bottom w:w="30" w:type="dxa"/>
              <w:right w:w="30" w:type="dxa"/>
            </w:tcMar>
            <w:vAlign w:val="bottom"/>
            <w:hideMark/>
          </w:tcPr>
          <w:p w14:paraId="0450058E" w14:textId="77777777" w:rsidR="00000000" w:rsidRDefault="00057078">
            <w:pPr>
              <w:rPr>
                <w:rFonts w:eastAsia="Times New Roman"/>
                <w:sz w:val="18"/>
                <w:szCs w:val="18"/>
              </w:rPr>
            </w:pPr>
            <w:r>
              <w:rPr>
                <w:rFonts w:ascii="inherit" w:eastAsia="Times New Roman" w:hAnsi="inherit"/>
                <w:sz w:val="18"/>
                <w:szCs w:val="18"/>
              </w:rPr>
              <w:t>Derivative instruments</w:t>
            </w:r>
          </w:p>
        </w:tc>
        <w:tc>
          <w:tcPr>
            <w:tcW w:w="0" w:type="auto"/>
            <w:gridSpan w:val="2"/>
            <w:shd w:val="clear" w:color="auto" w:fill="CCEEFF"/>
            <w:tcMar>
              <w:top w:w="30" w:type="dxa"/>
              <w:left w:w="30" w:type="dxa"/>
              <w:bottom w:w="30" w:type="dxa"/>
              <w:right w:w="0" w:type="dxa"/>
            </w:tcMar>
            <w:vAlign w:val="bottom"/>
            <w:hideMark/>
          </w:tcPr>
          <w:p w14:paraId="0CF1C2C6"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C9E38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2A4AFF" w14:textId="77777777" w:rsidR="00000000" w:rsidRDefault="00057078">
            <w:pPr>
              <w:divId w:val="277883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8BDEC5"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4EEE060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9376C" w14:textId="77777777" w:rsidR="00000000" w:rsidRDefault="00057078">
            <w:pPr>
              <w:divId w:val="1065640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7FE2A9"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427184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A4B8F" w14:textId="77777777" w:rsidR="00000000" w:rsidRDefault="00057078">
            <w:pPr>
              <w:divId w:val="1660763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16D8A"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4D2410A3" w14:textId="77777777" w:rsidR="00000000" w:rsidRDefault="00057078">
            <w:pPr>
              <w:rPr>
                <w:rFonts w:eastAsia="Times New Roman"/>
                <w:sz w:val="20"/>
                <w:szCs w:val="20"/>
              </w:rPr>
            </w:pPr>
          </w:p>
        </w:tc>
      </w:tr>
      <w:tr w:rsidR="00000000" w14:paraId="45530174" w14:textId="77777777">
        <w:trPr>
          <w:divId w:val="269706823"/>
        </w:trPr>
        <w:tc>
          <w:tcPr>
            <w:tcW w:w="0" w:type="auto"/>
            <w:tcMar>
              <w:top w:w="30" w:type="dxa"/>
              <w:left w:w="30" w:type="dxa"/>
              <w:bottom w:w="30" w:type="dxa"/>
              <w:right w:w="30" w:type="dxa"/>
            </w:tcMar>
            <w:vAlign w:val="bottom"/>
            <w:hideMark/>
          </w:tcPr>
          <w:p w14:paraId="225B1937" w14:textId="77777777" w:rsidR="00000000" w:rsidRDefault="00057078">
            <w:pPr>
              <w:rPr>
                <w:rFonts w:eastAsia="Times New Roman"/>
                <w:sz w:val="18"/>
                <w:szCs w:val="18"/>
              </w:rPr>
            </w:pPr>
            <w:r>
              <w:rPr>
                <w:rFonts w:ascii="inherit" w:eastAsia="Times New Roman" w:hAnsi="inherit"/>
                <w:sz w:val="18"/>
                <w:szCs w:val="18"/>
              </w:rPr>
              <w:t>Other investments</w:t>
            </w:r>
          </w:p>
        </w:tc>
        <w:tc>
          <w:tcPr>
            <w:tcW w:w="0" w:type="auto"/>
            <w:gridSpan w:val="2"/>
            <w:tcBorders>
              <w:bottom w:val="single" w:sz="6" w:space="0" w:color="000000"/>
            </w:tcBorders>
            <w:tcMar>
              <w:top w:w="30" w:type="dxa"/>
              <w:left w:w="30" w:type="dxa"/>
              <w:bottom w:w="30" w:type="dxa"/>
              <w:right w:w="0" w:type="dxa"/>
            </w:tcMar>
            <w:vAlign w:val="bottom"/>
            <w:hideMark/>
          </w:tcPr>
          <w:p w14:paraId="1BE31C56" w14:textId="77777777" w:rsidR="00000000" w:rsidRDefault="00057078">
            <w:pPr>
              <w:jc w:val="right"/>
              <w:rPr>
                <w:rFonts w:eastAsia="Times New Roman"/>
                <w:sz w:val="18"/>
                <w:szCs w:val="18"/>
              </w:rPr>
            </w:pPr>
            <w:r>
              <w:rPr>
                <w:rFonts w:ascii="inherit" w:eastAsia="Times New Roman" w:hAnsi="inherit"/>
                <w:sz w:val="18"/>
                <w:szCs w:val="18"/>
              </w:rPr>
              <w:t>398</w:t>
            </w:r>
          </w:p>
        </w:tc>
        <w:tc>
          <w:tcPr>
            <w:tcW w:w="0" w:type="auto"/>
            <w:tcBorders>
              <w:bottom w:val="single" w:sz="6" w:space="0" w:color="000000"/>
            </w:tcBorders>
            <w:vAlign w:val="bottom"/>
            <w:hideMark/>
          </w:tcPr>
          <w:p w14:paraId="72C2E26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974C7D0" w14:textId="77777777" w:rsidR="00000000" w:rsidRDefault="00057078">
            <w:pPr>
              <w:divId w:val="911701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223F2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CDE2ED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2B795E5" w14:textId="77777777" w:rsidR="00000000" w:rsidRDefault="00057078">
            <w:pPr>
              <w:divId w:val="1961379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FE36F9" w14:textId="77777777" w:rsidR="00000000" w:rsidRDefault="00057078">
            <w:pPr>
              <w:jc w:val="right"/>
              <w:rPr>
                <w:rFonts w:eastAsia="Times New Roman"/>
                <w:sz w:val="18"/>
                <w:szCs w:val="18"/>
              </w:rPr>
            </w:pPr>
            <w:r>
              <w:rPr>
                <w:rFonts w:ascii="inherit" w:eastAsia="Times New Roman" w:hAnsi="inherit"/>
                <w:sz w:val="18"/>
                <w:szCs w:val="18"/>
              </w:rPr>
              <w:t>63</w:t>
            </w:r>
          </w:p>
        </w:tc>
        <w:tc>
          <w:tcPr>
            <w:tcW w:w="0" w:type="auto"/>
            <w:tcBorders>
              <w:bottom w:val="single" w:sz="6" w:space="0" w:color="000000"/>
            </w:tcBorders>
            <w:vAlign w:val="bottom"/>
            <w:hideMark/>
          </w:tcPr>
          <w:p w14:paraId="4E8FE4E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14E02E3" w14:textId="77777777" w:rsidR="00000000" w:rsidRDefault="00057078">
            <w:pPr>
              <w:divId w:val="1784222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D16714" w14:textId="77777777" w:rsidR="00000000" w:rsidRDefault="00057078">
            <w:pPr>
              <w:jc w:val="right"/>
              <w:rPr>
                <w:rFonts w:eastAsia="Times New Roman"/>
                <w:sz w:val="18"/>
                <w:szCs w:val="18"/>
              </w:rPr>
            </w:pPr>
            <w:r>
              <w:rPr>
                <w:rFonts w:ascii="inherit" w:eastAsia="Times New Roman" w:hAnsi="inherit"/>
                <w:sz w:val="18"/>
                <w:szCs w:val="18"/>
              </w:rPr>
              <w:t>461</w:t>
            </w:r>
          </w:p>
        </w:tc>
        <w:tc>
          <w:tcPr>
            <w:tcW w:w="0" w:type="auto"/>
            <w:tcBorders>
              <w:bottom w:val="single" w:sz="6" w:space="0" w:color="000000"/>
            </w:tcBorders>
            <w:vAlign w:val="bottom"/>
            <w:hideMark/>
          </w:tcPr>
          <w:p w14:paraId="046C2EFB" w14:textId="77777777" w:rsidR="00000000" w:rsidRDefault="00057078">
            <w:pPr>
              <w:rPr>
                <w:rFonts w:eastAsia="Times New Roman"/>
                <w:sz w:val="20"/>
                <w:szCs w:val="20"/>
              </w:rPr>
            </w:pPr>
          </w:p>
        </w:tc>
      </w:tr>
      <w:tr w:rsidR="00000000" w14:paraId="4C6FF032" w14:textId="77777777">
        <w:trPr>
          <w:divId w:val="269706823"/>
        </w:trPr>
        <w:tc>
          <w:tcPr>
            <w:tcW w:w="0" w:type="auto"/>
            <w:shd w:val="clear" w:color="auto" w:fill="CCEEFF"/>
            <w:tcMar>
              <w:top w:w="30" w:type="dxa"/>
              <w:left w:w="420" w:type="dxa"/>
              <w:bottom w:w="30" w:type="dxa"/>
              <w:right w:w="30" w:type="dxa"/>
            </w:tcMar>
            <w:vAlign w:val="bottom"/>
            <w:hideMark/>
          </w:tcPr>
          <w:p w14:paraId="1C6B8C0F" w14:textId="77777777" w:rsidR="00000000" w:rsidRDefault="00057078">
            <w:pPr>
              <w:rPr>
                <w:rFonts w:eastAsia="Times New Roman"/>
                <w:sz w:val="18"/>
                <w:szCs w:val="18"/>
              </w:rPr>
            </w:pPr>
            <w:r>
              <w:rPr>
                <w:rFonts w:ascii="inherit" w:eastAsia="Times New Roman" w:hAnsi="inherit"/>
                <w:sz w:val="18"/>
                <w:szCs w:val="18"/>
              </w:rPr>
              <w:t>Total assets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E8CD3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150EBE" w14:textId="77777777" w:rsidR="00000000" w:rsidRDefault="00057078">
            <w:pPr>
              <w:jc w:val="right"/>
              <w:rPr>
                <w:rFonts w:eastAsia="Times New Roman"/>
                <w:sz w:val="18"/>
                <w:szCs w:val="18"/>
              </w:rPr>
            </w:pPr>
            <w:r>
              <w:rPr>
                <w:rFonts w:ascii="inherit" w:eastAsia="Times New Roman" w:hAnsi="inherit"/>
                <w:sz w:val="18"/>
                <w:szCs w:val="18"/>
              </w:rPr>
              <w:t>5,373</w:t>
            </w:r>
          </w:p>
        </w:tc>
        <w:tc>
          <w:tcPr>
            <w:tcW w:w="0" w:type="auto"/>
            <w:tcBorders>
              <w:bottom w:val="double" w:sz="6" w:space="0" w:color="000000"/>
            </w:tcBorders>
            <w:shd w:val="clear" w:color="auto" w:fill="CCEEFF"/>
            <w:vAlign w:val="bottom"/>
            <w:hideMark/>
          </w:tcPr>
          <w:p w14:paraId="0CE37A7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DE3992" w14:textId="77777777" w:rsidR="00000000" w:rsidRDefault="00057078">
            <w:pPr>
              <w:divId w:val="20116418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533FB4"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BF8F92" w14:textId="77777777" w:rsidR="00000000" w:rsidRDefault="00057078">
            <w:pPr>
              <w:jc w:val="right"/>
              <w:rPr>
                <w:rFonts w:eastAsia="Times New Roman"/>
                <w:sz w:val="18"/>
                <w:szCs w:val="18"/>
              </w:rPr>
            </w:pPr>
            <w:r>
              <w:rPr>
                <w:rFonts w:ascii="inherit" w:eastAsia="Times New Roman" w:hAnsi="inherit"/>
                <w:sz w:val="18"/>
                <w:szCs w:val="18"/>
              </w:rPr>
              <w:t>3,623</w:t>
            </w:r>
          </w:p>
        </w:tc>
        <w:tc>
          <w:tcPr>
            <w:tcW w:w="0" w:type="auto"/>
            <w:tcBorders>
              <w:bottom w:val="double" w:sz="6" w:space="0" w:color="000000"/>
            </w:tcBorders>
            <w:shd w:val="clear" w:color="auto" w:fill="CCEEFF"/>
            <w:vAlign w:val="bottom"/>
            <w:hideMark/>
          </w:tcPr>
          <w:p w14:paraId="7CF389D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FBC09E" w14:textId="77777777" w:rsidR="00000000" w:rsidRDefault="00057078">
            <w:pPr>
              <w:divId w:val="12579852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193A3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DA9756" w14:textId="77777777" w:rsidR="00000000" w:rsidRDefault="00057078">
            <w:pPr>
              <w:jc w:val="right"/>
              <w:rPr>
                <w:rFonts w:eastAsia="Times New Roman"/>
                <w:sz w:val="18"/>
                <w:szCs w:val="18"/>
              </w:rPr>
            </w:pPr>
            <w:r>
              <w:rPr>
                <w:rFonts w:ascii="inherit" w:eastAsia="Times New Roman" w:hAnsi="inherit"/>
                <w:sz w:val="18"/>
                <w:szCs w:val="18"/>
              </w:rPr>
              <w:t>98</w:t>
            </w:r>
          </w:p>
        </w:tc>
        <w:tc>
          <w:tcPr>
            <w:tcW w:w="0" w:type="auto"/>
            <w:tcBorders>
              <w:bottom w:val="double" w:sz="6" w:space="0" w:color="000000"/>
            </w:tcBorders>
            <w:shd w:val="clear" w:color="auto" w:fill="CCEEFF"/>
            <w:vAlign w:val="bottom"/>
            <w:hideMark/>
          </w:tcPr>
          <w:p w14:paraId="6CEC8BC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BC483" w14:textId="77777777" w:rsidR="00000000" w:rsidRDefault="00057078">
            <w:pPr>
              <w:divId w:val="1151216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EA07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0DFA80" w14:textId="77777777" w:rsidR="00000000" w:rsidRDefault="00057078">
            <w:pPr>
              <w:jc w:val="right"/>
              <w:rPr>
                <w:rFonts w:eastAsia="Times New Roman"/>
                <w:sz w:val="18"/>
                <w:szCs w:val="18"/>
              </w:rPr>
            </w:pPr>
            <w:r>
              <w:rPr>
                <w:rFonts w:ascii="inherit" w:eastAsia="Times New Roman" w:hAnsi="inherit"/>
                <w:sz w:val="18"/>
                <w:szCs w:val="18"/>
              </w:rPr>
              <w:t>9,094</w:t>
            </w:r>
          </w:p>
        </w:tc>
        <w:tc>
          <w:tcPr>
            <w:tcW w:w="0" w:type="auto"/>
            <w:tcBorders>
              <w:bottom w:val="double" w:sz="6" w:space="0" w:color="000000"/>
            </w:tcBorders>
            <w:shd w:val="clear" w:color="auto" w:fill="CCEEFF"/>
            <w:vAlign w:val="bottom"/>
            <w:hideMark/>
          </w:tcPr>
          <w:p w14:paraId="614FC61B" w14:textId="77777777" w:rsidR="00000000" w:rsidRDefault="00057078">
            <w:pPr>
              <w:rPr>
                <w:rFonts w:eastAsia="Times New Roman"/>
                <w:sz w:val="20"/>
                <w:szCs w:val="20"/>
              </w:rPr>
            </w:pPr>
          </w:p>
        </w:tc>
      </w:tr>
      <w:tr w:rsidR="00000000" w14:paraId="0550EE0C" w14:textId="77777777">
        <w:trPr>
          <w:divId w:val="269706823"/>
        </w:trPr>
        <w:tc>
          <w:tcPr>
            <w:tcW w:w="0" w:type="auto"/>
            <w:tcMar>
              <w:top w:w="30" w:type="dxa"/>
              <w:left w:w="30" w:type="dxa"/>
              <w:bottom w:w="30" w:type="dxa"/>
              <w:right w:w="30" w:type="dxa"/>
            </w:tcMar>
            <w:vAlign w:val="bottom"/>
            <w:hideMark/>
          </w:tcPr>
          <w:p w14:paraId="7D5E87B3" w14:textId="77777777" w:rsidR="00000000" w:rsidRDefault="00057078">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14:paraId="2E88E08E"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1B6B3F" w14:textId="77777777" w:rsidR="00000000" w:rsidRDefault="00057078">
            <w:pPr>
              <w:divId w:val="405693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EE2A8D"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E334D1" w14:textId="77777777" w:rsidR="00000000" w:rsidRDefault="00057078">
            <w:pPr>
              <w:divId w:val="1502888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6E2EB5"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02CE76" w14:textId="77777777" w:rsidR="00000000" w:rsidRDefault="00057078">
            <w:pPr>
              <w:divId w:val="1562208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B776AF" w14:textId="77777777" w:rsidR="00000000" w:rsidRDefault="00057078">
            <w:pPr>
              <w:rPr>
                <w:rFonts w:eastAsia="Times New Roman"/>
                <w:sz w:val="18"/>
                <w:szCs w:val="18"/>
              </w:rPr>
            </w:pPr>
            <w:r>
              <w:rPr>
                <w:rFonts w:ascii="inherit" w:eastAsia="Times New Roman" w:hAnsi="inherit"/>
                <w:sz w:val="18"/>
                <w:szCs w:val="18"/>
              </w:rPr>
              <w:t> </w:t>
            </w:r>
          </w:p>
        </w:tc>
      </w:tr>
      <w:tr w:rsidR="00000000" w14:paraId="27C5484B" w14:textId="77777777">
        <w:trPr>
          <w:divId w:val="269706823"/>
        </w:trPr>
        <w:tc>
          <w:tcPr>
            <w:tcW w:w="0" w:type="auto"/>
            <w:shd w:val="clear" w:color="auto" w:fill="CCEEFF"/>
            <w:tcMar>
              <w:top w:w="30" w:type="dxa"/>
              <w:left w:w="30" w:type="dxa"/>
              <w:bottom w:w="30" w:type="dxa"/>
              <w:right w:w="30" w:type="dxa"/>
            </w:tcMar>
            <w:vAlign w:val="bottom"/>
            <w:hideMark/>
          </w:tcPr>
          <w:p w14:paraId="0CC8E701" w14:textId="77777777" w:rsidR="00000000" w:rsidRDefault="00057078">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0" w:type="dxa"/>
            </w:tcMar>
            <w:vAlign w:val="bottom"/>
            <w:hideMark/>
          </w:tcPr>
          <w:p w14:paraId="1252BE0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B50A98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08530A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7895A" w14:textId="77777777" w:rsidR="00000000" w:rsidRDefault="00057078">
            <w:pPr>
              <w:divId w:val="100220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4CF4A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524B90"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0D29AEA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1E0042" w14:textId="77777777" w:rsidR="00000000" w:rsidRDefault="00057078">
            <w:pPr>
              <w:divId w:val="649094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FC915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5F596A"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8F62FE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92BDA" w14:textId="77777777" w:rsidR="00000000" w:rsidRDefault="00057078">
            <w:pPr>
              <w:divId w:val="932132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34301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F260A1F"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315F156A" w14:textId="77777777" w:rsidR="00000000" w:rsidRDefault="00057078">
            <w:pPr>
              <w:rPr>
                <w:rFonts w:eastAsia="Times New Roman"/>
                <w:sz w:val="20"/>
                <w:szCs w:val="20"/>
              </w:rPr>
            </w:pPr>
          </w:p>
        </w:tc>
      </w:tr>
      <w:tr w:rsidR="00000000" w14:paraId="6B01E5C8" w14:textId="77777777">
        <w:trPr>
          <w:divId w:val="269706823"/>
        </w:trPr>
        <w:tc>
          <w:tcPr>
            <w:tcW w:w="0" w:type="auto"/>
            <w:tcMar>
              <w:top w:w="30" w:type="dxa"/>
              <w:left w:w="30" w:type="dxa"/>
              <w:bottom w:w="30" w:type="dxa"/>
              <w:right w:w="30" w:type="dxa"/>
            </w:tcMar>
            <w:vAlign w:val="bottom"/>
            <w:hideMark/>
          </w:tcPr>
          <w:p w14:paraId="56733558" w14:textId="77777777" w:rsidR="00000000" w:rsidRDefault="00057078">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CD2517B" w14:textId="77777777" w:rsidR="00000000" w:rsidRDefault="00057078">
            <w:pPr>
              <w:jc w:val="right"/>
              <w:rPr>
                <w:rFonts w:eastAsia="Times New Roman"/>
                <w:sz w:val="18"/>
                <w:szCs w:val="18"/>
              </w:rPr>
            </w:pPr>
            <w:r>
              <w:rPr>
                <w:rFonts w:ascii="inherit" w:eastAsia="Times New Roman" w:hAnsi="inherit"/>
                <w:sz w:val="18"/>
                <w:szCs w:val="18"/>
              </w:rPr>
              <w:t>399</w:t>
            </w:r>
          </w:p>
        </w:tc>
        <w:tc>
          <w:tcPr>
            <w:tcW w:w="0" w:type="auto"/>
            <w:tcBorders>
              <w:bottom w:val="single" w:sz="6" w:space="0" w:color="000000"/>
            </w:tcBorders>
            <w:vAlign w:val="bottom"/>
            <w:hideMark/>
          </w:tcPr>
          <w:p w14:paraId="4B8C8D5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A17ECAB" w14:textId="77777777" w:rsidR="00000000" w:rsidRDefault="00057078">
            <w:pPr>
              <w:divId w:val="1122961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F4BB1"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B678A8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E3A7D51" w14:textId="77777777" w:rsidR="00000000" w:rsidRDefault="00057078">
            <w:pPr>
              <w:divId w:val="202787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E65434" w14:textId="77777777" w:rsidR="00000000" w:rsidRDefault="00057078">
            <w:pPr>
              <w:jc w:val="right"/>
              <w:rPr>
                <w:rFonts w:eastAsia="Times New Roman"/>
                <w:sz w:val="18"/>
                <w:szCs w:val="18"/>
              </w:rPr>
            </w:pPr>
            <w:r>
              <w:rPr>
                <w:rFonts w:ascii="inherit" w:eastAsia="Times New Roman" w:hAnsi="inherit"/>
                <w:sz w:val="18"/>
                <w:szCs w:val="18"/>
              </w:rPr>
              <w:t>76</w:t>
            </w:r>
          </w:p>
        </w:tc>
        <w:tc>
          <w:tcPr>
            <w:tcW w:w="0" w:type="auto"/>
            <w:tcBorders>
              <w:bottom w:val="single" w:sz="6" w:space="0" w:color="000000"/>
            </w:tcBorders>
            <w:vAlign w:val="bottom"/>
            <w:hideMark/>
          </w:tcPr>
          <w:p w14:paraId="43394F8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8AD5CB1" w14:textId="77777777" w:rsidR="00000000" w:rsidRDefault="00057078">
            <w:pPr>
              <w:divId w:val="1938828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C9B9EE" w14:textId="77777777" w:rsidR="00000000" w:rsidRDefault="00057078">
            <w:pPr>
              <w:jc w:val="right"/>
              <w:rPr>
                <w:rFonts w:eastAsia="Times New Roman"/>
                <w:sz w:val="18"/>
                <w:szCs w:val="18"/>
              </w:rPr>
            </w:pPr>
            <w:r>
              <w:rPr>
                <w:rFonts w:ascii="inherit" w:eastAsia="Times New Roman" w:hAnsi="inherit"/>
                <w:sz w:val="18"/>
                <w:szCs w:val="18"/>
              </w:rPr>
              <w:t>475</w:t>
            </w:r>
          </w:p>
        </w:tc>
        <w:tc>
          <w:tcPr>
            <w:tcW w:w="0" w:type="auto"/>
            <w:tcBorders>
              <w:bottom w:val="single" w:sz="6" w:space="0" w:color="000000"/>
            </w:tcBorders>
            <w:vAlign w:val="bottom"/>
            <w:hideMark/>
          </w:tcPr>
          <w:p w14:paraId="3EEED22D" w14:textId="77777777" w:rsidR="00000000" w:rsidRDefault="00057078">
            <w:pPr>
              <w:rPr>
                <w:rFonts w:eastAsia="Times New Roman"/>
                <w:sz w:val="20"/>
                <w:szCs w:val="20"/>
              </w:rPr>
            </w:pPr>
          </w:p>
        </w:tc>
      </w:tr>
      <w:tr w:rsidR="00000000" w14:paraId="2845516F" w14:textId="77777777">
        <w:trPr>
          <w:divId w:val="269706823"/>
        </w:trPr>
        <w:tc>
          <w:tcPr>
            <w:tcW w:w="0" w:type="auto"/>
            <w:shd w:val="clear" w:color="auto" w:fill="CCEEFF"/>
            <w:tcMar>
              <w:top w:w="30" w:type="dxa"/>
              <w:left w:w="420" w:type="dxa"/>
              <w:bottom w:w="30" w:type="dxa"/>
              <w:right w:w="30" w:type="dxa"/>
            </w:tcMar>
            <w:vAlign w:val="bottom"/>
            <w:hideMark/>
          </w:tcPr>
          <w:p w14:paraId="42D916E7" w14:textId="77777777" w:rsidR="00000000" w:rsidRDefault="00057078">
            <w:pPr>
              <w:rPr>
                <w:rFonts w:eastAsia="Times New Roman"/>
                <w:sz w:val="18"/>
                <w:szCs w:val="18"/>
              </w:rPr>
            </w:pPr>
            <w:r>
              <w:rPr>
                <w:rFonts w:ascii="inherit" w:eastAsia="Times New Roman" w:hAnsi="inherit"/>
                <w:sz w:val="18"/>
                <w:szCs w:val="18"/>
              </w:rPr>
              <w:t>Total liabilities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D506F7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D0F003" w14:textId="77777777" w:rsidR="00000000" w:rsidRDefault="00057078">
            <w:pPr>
              <w:jc w:val="right"/>
              <w:rPr>
                <w:rFonts w:eastAsia="Times New Roman"/>
                <w:sz w:val="18"/>
                <w:szCs w:val="18"/>
              </w:rPr>
            </w:pPr>
            <w:r>
              <w:rPr>
                <w:rFonts w:ascii="inherit" w:eastAsia="Times New Roman" w:hAnsi="inherit"/>
                <w:sz w:val="18"/>
                <w:szCs w:val="18"/>
              </w:rPr>
              <w:t>399</w:t>
            </w:r>
          </w:p>
        </w:tc>
        <w:tc>
          <w:tcPr>
            <w:tcW w:w="0" w:type="auto"/>
            <w:tcBorders>
              <w:bottom w:val="double" w:sz="6" w:space="0" w:color="000000"/>
            </w:tcBorders>
            <w:shd w:val="clear" w:color="auto" w:fill="CCEEFF"/>
            <w:vAlign w:val="bottom"/>
            <w:hideMark/>
          </w:tcPr>
          <w:p w14:paraId="37947D6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AC75B" w14:textId="77777777" w:rsidR="00000000" w:rsidRDefault="00057078">
            <w:pPr>
              <w:divId w:val="12605314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DED51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A17D78"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tcBorders>
              <w:bottom w:val="double" w:sz="6" w:space="0" w:color="000000"/>
            </w:tcBorders>
            <w:shd w:val="clear" w:color="auto" w:fill="CCEEFF"/>
            <w:vAlign w:val="bottom"/>
            <w:hideMark/>
          </w:tcPr>
          <w:p w14:paraId="4B571B3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BF6C7" w14:textId="77777777" w:rsidR="00000000" w:rsidRDefault="00057078">
            <w:pPr>
              <w:divId w:val="5135713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F71C6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09EC79" w14:textId="77777777" w:rsidR="00000000" w:rsidRDefault="00057078">
            <w:pPr>
              <w:jc w:val="right"/>
              <w:rPr>
                <w:rFonts w:eastAsia="Times New Roman"/>
                <w:sz w:val="18"/>
                <w:szCs w:val="18"/>
              </w:rPr>
            </w:pPr>
            <w:r>
              <w:rPr>
                <w:rFonts w:ascii="inherit" w:eastAsia="Times New Roman" w:hAnsi="inherit"/>
                <w:sz w:val="18"/>
                <w:szCs w:val="18"/>
              </w:rPr>
              <w:t>76</w:t>
            </w:r>
          </w:p>
        </w:tc>
        <w:tc>
          <w:tcPr>
            <w:tcW w:w="0" w:type="auto"/>
            <w:tcBorders>
              <w:bottom w:val="double" w:sz="6" w:space="0" w:color="000000"/>
            </w:tcBorders>
            <w:shd w:val="clear" w:color="auto" w:fill="CCEEFF"/>
            <w:vAlign w:val="bottom"/>
            <w:hideMark/>
          </w:tcPr>
          <w:p w14:paraId="7EC188E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D6FBD" w14:textId="77777777" w:rsidR="00000000" w:rsidRDefault="00057078">
            <w:pPr>
              <w:divId w:val="793183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A4887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1513A8" w14:textId="77777777" w:rsidR="00000000" w:rsidRDefault="00057078">
            <w:pPr>
              <w:jc w:val="right"/>
              <w:rPr>
                <w:rFonts w:eastAsia="Times New Roman"/>
                <w:sz w:val="18"/>
                <w:szCs w:val="18"/>
              </w:rPr>
            </w:pPr>
            <w:r>
              <w:rPr>
                <w:rFonts w:ascii="inherit" w:eastAsia="Times New Roman" w:hAnsi="inherit"/>
                <w:sz w:val="18"/>
                <w:szCs w:val="18"/>
              </w:rPr>
              <w:t>495</w:t>
            </w:r>
          </w:p>
        </w:tc>
        <w:tc>
          <w:tcPr>
            <w:tcW w:w="0" w:type="auto"/>
            <w:tcBorders>
              <w:bottom w:val="double" w:sz="6" w:space="0" w:color="000000"/>
            </w:tcBorders>
            <w:shd w:val="clear" w:color="auto" w:fill="CCEEFF"/>
            <w:vAlign w:val="bottom"/>
            <w:hideMark/>
          </w:tcPr>
          <w:p w14:paraId="579FCB41" w14:textId="77777777" w:rsidR="00000000" w:rsidRDefault="00057078">
            <w:pPr>
              <w:rPr>
                <w:rFonts w:eastAsia="Times New Roman"/>
                <w:sz w:val="20"/>
                <w:szCs w:val="20"/>
              </w:rPr>
            </w:pPr>
          </w:p>
        </w:tc>
      </w:tr>
    </w:tbl>
    <w:p w14:paraId="0651DA7B"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Activity between Levels of the Fair Value Hierarchy.</w:t>
      </w:r>
      <w:r>
        <w:rPr>
          <w:rFonts w:ascii="inherit" w:eastAsia="Times New Roman" w:hAnsi="inherit"/>
          <w:b/>
          <w:bCs/>
          <w:i/>
          <w:iCs/>
          <w:sz w:val="20"/>
          <w:szCs w:val="20"/>
        </w:rPr>
        <w:t xml:space="preserve"> </w:t>
      </w:r>
      <w:r>
        <w:rPr>
          <w:rFonts w:ascii="inherit" w:eastAsia="Times New Roman" w:hAnsi="inherit"/>
          <w:sz w:val="20"/>
          <w:szCs w:val="20"/>
        </w:rPr>
        <w:t>There were no transfers of marketable securities into or out of Level 3 during the</w:t>
      </w:r>
      <w:r>
        <w:rPr>
          <w:rFonts w:ascii="inherit" w:eastAsia="Times New Roman" w:hAnsi="inherit"/>
          <w:sz w:val="20"/>
          <w:szCs w:val="20"/>
        </w:rPr>
        <w:t xml:space="preserve"> </w:t>
      </w:r>
      <w:r>
        <w:rPr>
          <w:rFonts w:ascii="inherit" w:eastAsia="Times New Roman" w:hAnsi="inherit"/>
          <w:sz w:val="20"/>
          <w:szCs w:val="20"/>
        </w:rPr>
        <w:t>six months ended March 31, 2019 and</w:t>
      </w:r>
      <w:r>
        <w:rPr>
          <w:rFonts w:ascii="inherit" w:eastAsia="Times New Roman" w:hAnsi="inherit"/>
          <w:sz w:val="20"/>
          <w:szCs w:val="20"/>
        </w:rPr>
        <w:t xml:space="preserve"> </w:t>
      </w:r>
      <w:r>
        <w:rPr>
          <w:rFonts w:ascii="inherit" w:eastAsia="Times New Roman" w:hAnsi="inherit"/>
          <w:sz w:val="20"/>
          <w:szCs w:val="20"/>
        </w:rPr>
        <w:t>March 25, 2018. Other investments and other liabilities included in Level 3 at</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31, 2019 were comprised of debt instruments issued by private companies and contingent consideration related to business combinations, respectively. There were no transfers of debt instruments or contingent consideration amounts into or out of Level 3 dur</w:t>
      </w:r>
      <w:r>
        <w:rPr>
          <w:rFonts w:ascii="inherit" w:eastAsia="Times New Roman" w:hAnsi="inherit"/>
          <w:sz w:val="20"/>
          <w:szCs w:val="20"/>
        </w:rPr>
        <w:t>ing the</w:t>
      </w:r>
      <w:r>
        <w:rPr>
          <w:rFonts w:ascii="inherit" w:eastAsia="Times New Roman" w:hAnsi="inherit"/>
          <w:sz w:val="20"/>
          <w:szCs w:val="20"/>
        </w:rPr>
        <w:t xml:space="preserve"> </w:t>
      </w:r>
      <w:r>
        <w:rPr>
          <w:rFonts w:ascii="inherit" w:eastAsia="Times New Roman" w:hAnsi="inherit"/>
          <w:sz w:val="20"/>
          <w:szCs w:val="20"/>
        </w:rPr>
        <w:t>six months ended March 31, 2019 and</w:t>
      </w:r>
      <w:r>
        <w:rPr>
          <w:rFonts w:ascii="inherit" w:eastAsia="Times New Roman" w:hAnsi="inherit"/>
          <w:sz w:val="20"/>
          <w:szCs w:val="20"/>
        </w:rPr>
        <w:t xml:space="preserve"> </w:t>
      </w:r>
      <w:r>
        <w:rPr>
          <w:rFonts w:ascii="inherit" w:eastAsia="Times New Roman" w:hAnsi="inherit"/>
          <w:sz w:val="20"/>
          <w:szCs w:val="20"/>
        </w:rPr>
        <w:t>March 25, 2018.</w:t>
      </w:r>
      <w:r>
        <w:rPr>
          <w:rFonts w:ascii="inherit" w:eastAsia="Times New Roman" w:hAnsi="inherit"/>
          <w:sz w:val="20"/>
          <w:szCs w:val="20"/>
        </w:rPr>
        <w:t xml:space="preserve"> </w:t>
      </w:r>
    </w:p>
    <w:p w14:paraId="0D375B48" w14:textId="77777777" w:rsidR="00000000" w:rsidRDefault="00057078">
      <w:pPr>
        <w:spacing w:line="288" w:lineRule="auto"/>
        <w:ind w:firstLine="360"/>
        <w:divId w:val="1377201339"/>
        <w:rPr>
          <w:rFonts w:eastAsia="Times New Roman"/>
          <w:sz w:val="20"/>
          <w:szCs w:val="20"/>
        </w:rPr>
      </w:pPr>
      <w:r>
        <w:rPr>
          <w:rFonts w:ascii="inherit" w:eastAsia="Times New Roman" w:hAnsi="inherit"/>
          <w:b/>
          <w:bCs/>
          <w:i/>
          <w:iCs/>
          <w:sz w:val="20"/>
          <w:szCs w:val="20"/>
        </w:rPr>
        <w:t>Assets Measured and Recorded at Fair Value on a Nonrecurring Basis.</w:t>
      </w:r>
      <w:r>
        <w:rPr>
          <w:rFonts w:ascii="inherit" w:eastAsia="Times New Roman" w:hAnsi="inherit"/>
          <w:b/>
          <w:bCs/>
          <w:i/>
          <w:iCs/>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March 31, 2019</w:t>
      </w:r>
      <w:r>
        <w:rPr>
          <w:rFonts w:ascii="inherit" w:eastAsia="Times New Roman" w:hAnsi="inherit"/>
          <w:sz w:val="20"/>
          <w:szCs w:val="20"/>
        </w:rPr>
        <w:t xml:space="preserve">, certain intangible assets and goodwill were written down to their estimated fair values (Note 8). We also measured certain non-marketable equity securities received as non-cash consideration at fair value on a nonrecurring basis (Note 2). The estimation </w:t>
      </w:r>
      <w:r>
        <w:rPr>
          <w:rFonts w:ascii="inherit" w:eastAsia="Times New Roman" w:hAnsi="inherit"/>
          <w:sz w:val="20"/>
          <w:szCs w:val="20"/>
        </w:rPr>
        <w:t>of fair value required the use of significant unobservable inputs, and as a result, the fair value measurements were classified as Level 3. During the</w:t>
      </w:r>
      <w:r>
        <w:rPr>
          <w:rFonts w:ascii="inherit" w:eastAsia="Times New Roman" w:hAnsi="inherit"/>
          <w:sz w:val="20"/>
          <w:szCs w:val="20"/>
        </w:rPr>
        <w:t xml:space="preserve"> </w:t>
      </w:r>
      <w:r>
        <w:rPr>
          <w:rFonts w:ascii="inherit" w:eastAsia="Times New Roman" w:hAnsi="inherit"/>
          <w:sz w:val="20"/>
          <w:szCs w:val="20"/>
        </w:rPr>
        <w:t>six months ended March 31, 2019 and</w:t>
      </w:r>
      <w:r>
        <w:rPr>
          <w:rFonts w:ascii="inherit" w:eastAsia="Times New Roman" w:hAnsi="inherit"/>
          <w:sz w:val="20"/>
          <w:szCs w:val="20"/>
        </w:rPr>
        <w:t xml:space="preserve"> </w:t>
      </w:r>
      <w:r>
        <w:rPr>
          <w:rFonts w:ascii="inherit" w:eastAsia="Times New Roman" w:hAnsi="inherit"/>
          <w:sz w:val="20"/>
          <w:szCs w:val="20"/>
        </w:rPr>
        <w:t>March 25, 2018, we did not have any other significant assets or liabi</w:t>
      </w:r>
      <w:r>
        <w:rPr>
          <w:rFonts w:ascii="inherit" w:eastAsia="Times New Roman" w:hAnsi="inherit"/>
          <w:sz w:val="20"/>
          <w:szCs w:val="20"/>
        </w:rPr>
        <w:t>lities that were measured at fair value on a nonrecurring basis.</w:t>
      </w:r>
      <w:r>
        <w:rPr>
          <w:rFonts w:ascii="inherit" w:eastAsia="Times New Roman" w:hAnsi="inherit"/>
          <w:sz w:val="20"/>
          <w:szCs w:val="20"/>
        </w:rPr>
        <w:t xml:space="preserve"> </w:t>
      </w:r>
    </w:p>
    <w:p w14:paraId="1FB58E48" w14:textId="77777777" w:rsidR="00000000" w:rsidRDefault="00057078">
      <w:pPr>
        <w:spacing w:line="288" w:lineRule="auto"/>
        <w:rPr>
          <w:rFonts w:eastAsia="Times New Roman"/>
          <w:sz w:val="20"/>
          <w:szCs w:val="20"/>
        </w:rPr>
      </w:pPr>
      <w:bookmarkStart w:id="19" w:name="s334428AAA169574CA96CD7F0163BF630"/>
      <w:bookmarkEnd w:id="19"/>
      <w:r>
        <w:rPr>
          <w:rFonts w:ascii="inherit" w:eastAsia="Times New Roman" w:hAnsi="inherit"/>
          <w:b/>
          <w:bCs/>
          <w:sz w:val="20"/>
          <w:szCs w:val="20"/>
        </w:rPr>
        <w:t>Note 10. Marketable Securities</w:t>
      </w:r>
    </w:p>
    <w:p w14:paraId="132031A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marketable securities were comprised as follows (in millions):</w:t>
      </w:r>
    </w:p>
    <w:tbl>
      <w:tblPr>
        <w:tblW w:w="5000" w:type="pct"/>
        <w:tblCellMar>
          <w:left w:w="0" w:type="dxa"/>
          <w:right w:w="0" w:type="dxa"/>
        </w:tblCellMar>
        <w:tblLook w:val="04A0" w:firstRow="1" w:lastRow="0" w:firstColumn="1" w:lastColumn="0" w:noHBand="0" w:noVBand="1"/>
      </w:tblPr>
      <w:tblGrid>
        <w:gridCol w:w="3582"/>
        <w:gridCol w:w="123"/>
        <w:gridCol w:w="732"/>
        <w:gridCol w:w="73"/>
        <w:gridCol w:w="105"/>
        <w:gridCol w:w="123"/>
        <w:gridCol w:w="1048"/>
        <w:gridCol w:w="104"/>
        <w:gridCol w:w="105"/>
        <w:gridCol w:w="124"/>
        <w:gridCol w:w="732"/>
        <w:gridCol w:w="73"/>
        <w:gridCol w:w="106"/>
        <w:gridCol w:w="124"/>
        <w:gridCol w:w="1048"/>
        <w:gridCol w:w="104"/>
      </w:tblGrid>
      <w:tr w:rsidR="00000000" w14:paraId="14AC6F3A" w14:textId="77777777">
        <w:trPr>
          <w:divId w:val="2147162721"/>
        </w:trPr>
        <w:tc>
          <w:tcPr>
            <w:tcW w:w="0" w:type="auto"/>
            <w:gridSpan w:val="16"/>
            <w:vAlign w:val="center"/>
            <w:hideMark/>
          </w:tcPr>
          <w:p w14:paraId="551EABAA" w14:textId="77777777" w:rsidR="00000000" w:rsidRDefault="00057078">
            <w:pPr>
              <w:spacing w:line="288" w:lineRule="auto"/>
              <w:ind w:firstLine="360"/>
              <w:rPr>
                <w:rFonts w:eastAsia="Times New Roman"/>
                <w:sz w:val="20"/>
                <w:szCs w:val="20"/>
              </w:rPr>
            </w:pPr>
          </w:p>
        </w:tc>
      </w:tr>
      <w:tr w:rsidR="00000000" w14:paraId="415A3025" w14:textId="77777777">
        <w:trPr>
          <w:divId w:val="2147162721"/>
        </w:trPr>
        <w:tc>
          <w:tcPr>
            <w:tcW w:w="2450" w:type="pct"/>
            <w:vAlign w:val="center"/>
            <w:hideMark/>
          </w:tcPr>
          <w:p w14:paraId="3633CF13" w14:textId="77777777" w:rsidR="00000000" w:rsidRDefault="00057078">
            <w:pPr>
              <w:rPr>
                <w:rFonts w:eastAsia="Times New Roman"/>
                <w:sz w:val="20"/>
                <w:szCs w:val="20"/>
              </w:rPr>
            </w:pPr>
          </w:p>
        </w:tc>
        <w:tc>
          <w:tcPr>
            <w:tcW w:w="50" w:type="pct"/>
            <w:vAlign w:val="center"/>
            <w:hideMark/>
          </w:tcPr>
          <w:p w14:paraId="7C9BDEEB" w14:textId="77777777" w:rsidR="00000000" w:rsidRDefault="00057078">
            <w:pPr>
              <w:rPr>
                <w:rFonts w:eastAsia="Times New Roman"/>
                <w:sz w:val="20"/>
                <w:szCs w:val="20"/>
              </w:rPr>
            </w:pPr>
          </w:p>
        </w:tc>
        <w:tc>
          <w:tcPr>
            <w:tcW w:w="500" w:type="pct"/>
            <w:vAlign w:val="center"/>
            <w:hideMark/>
          </w:tcPr>
          <w:p w14:paraId="02C3E778" w14:textId="77777777" w:rsidR="00000000" w:rsidRDefault="00057078">
            <w:pPr>
              <w:rPr>
                <w:rFonts w:eastAsia="Times New Roman"/>
                <w:sz w:val="20"/>
                <w:szCs w:val="20"/>
              </w:rPr>
            </w:pPr>
          </w:p>
        </w:tc>
        <w:tc>
          <w:tcPr>
            <w:tcW w:w="50" w:type="pct"/>
            <w:vAlign w:val="center"/>
            <w:hideMark/>
          </w:tcPr>
          <w:p w14:paraId="30939114" w14:textId="77777777" w:rsidR="00000000" w:rsidRDefault="00057078">
            <w:pPr>
              <w:rPr>
                <w:rFonts w:eastAsia="Times New Roman"/>
                <w:sz w:val="20"/>
                <w:szCs w:val="20"/>
              </w:rPr>
            </w:pPr>
          </w:p>
        </w:tc>
        <w:tc>
          <w:tcPr>
            <w:tcW w:w="50" w:type="pct"/>
            <w:vAlign w:val="center"/>
            <w:hideMark/>
          </w:tcPr>
          <w:p w14:paraId="283185BC" w14:textId="77777777" w:rsidR="00000000" w:rsidRDefault="00057078">
            <w:pPr>
              <w:rPr>
                <w:rFonts w:eastAsia="Times New Roman"/>
                <w:sz w:val="20"/>
                <w:szCs w:val="20"/>
              </w:rPr>
            </w:pPr>
          </w:p>
        </w:tc>
        <w:tc>
          <w:tcPr>
            <w:tcW w:w="50" w:type="pct"/>
            <w:vAlign w:val="center"/>
            <w:hideMark/>
          </w:tcPr>
          <w:p w14:paraId="0EE44322" w14:textId="77777777" w:rsidR="00000000" w:rsidRDefault="00057078">
            <w:pPr>
              <w:rPr>
                <w:rFonts w:eastAsia="Times New Roman"/>
                <w:sz w:val="20"/>
                <w:szCs w:val="20"/>
              </w:rPr>
            </w:pPr>
          </w:p>
        </w:tc>
        <w:tc>
          <w:tcPr>
            <w:tcW w:w="500" w:type="pct"/>
            <w:vAlign w:val="center"/>
            <w:hideMark/>
          </w:tcPr>
          <w:p w14:paraId="65F02DEA" w14:textId="77777777" w:rsidR="00000000" w:rsidRDefault="00057078">
            <w:pPr>
              <w:rPr>
                <w:rFonts w:eastAsia="Times New Roman"/>
                <w:sz w:val="20"/>
                <w:szCs w:val="20"/>
              </w:rPr>
            </w:pPr>
          </w:p>
        </w:tc>
        <w:tc>
          <w:tcPr>
            <w:tcW w:w="50" w:type="pct"/>
            <w:vAlign w:val="center"/>
            <w:hideMark/>
          </w:tcPr>
          <w:p w14:paraId="4A1E5D8C" w14:textId="77777777" w:rsidR="00000000" w:rsidRDefault="00057078">
            <w:pPr>
              <w:rPr>
                <w:rFonts w:eastAsia="Times New Roman"/>
                <w:sz w:val="20"/>
                <w:szCs w:val="20"/>
              </w:rPr>
            </w:pPr>
          </w:p>
        </w:tc>
        <w:tc>
          <w:tcPr>
            <w:tcW w:w="50" w:type="pct"/>
            <w:vAlign w:val="center"/>
            <w:hideMark/>
          </w:tcPr>
          <w:p w14:paraId="09F7A126" w14:textId="77777777" w:rsidR="00000000" w:rsidRDefault="00057078">
            <w:pPr>
              <w:rPr>
                <w:rFonts w:eastAsia="Times New Roman"/>
                <w:sz w:val="20"/>
                <w:szCs w:val="20"/>
              </w:rPr>
            </w:pPr>
          </w:p>
        </w:tc>
        <w:tc>
          <w:tcPr>
            <w:tcW w:w="50" w:type="pct"/>
            <w:vAlign w:val="center"/>
            <w:hideMark/>
          </w:tcPr>
          <w:p w14:paraId="7BEDE7BF" w14:textId="77777777" w:rsidR="00000000" w:rsidRDefault="00057078">
            <w:pPr>
              <w:rPr>
                <w:rFonts w:eastAsia="Times New Roman"/>
                <w:sz w:val="20"/>
                <w:szCs w:val="20"/>
              </w:rPr>
            </w:pPr>
          </w:p>
        </w:tc>
        <w:tc>
          <w:tcPr>
            <w:tcW w:w="500" w:type="pct"/>
            <w:vAlign w:val="center"/>
            <w:hideMark/>
          </w:tcPr>
          <w:p w14:paraId="70E08C62" w14:textId="77777777" w:rsidR="00000000" w:rsidRDefault="00057078">
            <w:pPr>
              <w:rPr>
                <w:rFonts w:eastAsia="Times New Roman"/>
                <w:sz w:val="20"/>
                <w:szCs w:val="20"/>
              </w:rPr>
            </w:pPr>
          </w:p>
        </w:tc>
        <w:tc>
          <w:tcPr>
            <w:tcW w:w="50" w:type="pct"/>
            <w:vAlign w:val="center"/>
            <w:hideMark/>
          </w:tcPr>
          <w:p w14:paraId="7176917F" w14:textId="77777777" w:rsidR="00000000" w:rsidRDefault="00057078">
            <w:pPr>
              <w:rPr>
                <w:rFonts w:eastAsia="Times New Roman"/>
                <w:sz w:val="20"/>
                <w:szCs w:val="20"/>
              </w:rPr>
            </w:pPr>
          </w:p>
        </w:tc>
        <w:tc>
          <w:tcPr>
            <w:tcW w:w="50" w:type="pct"/>
            <w:vAlign w:val="center"/>
            <w:hideMark/>
          </w:tcPr>
          <w:p w14:paraId="6CB8A5C0" w14:textId="77777777" w:rsidR="00000000" w:rsidRDefault="00057078">
            <w:pPr>
              <w:rPr>
                <w:rFonts w:eastAsia="Times New Roman"/>
                <w:sz w:val="20"/>
                <w:szCs w:val="20"/>
              </w:rPr>
            </w:pPr>
          </w:p>
        </w:tc>
        <w:tc>
          <w:tcPr>
            <w:tcW w:w="50" w:type="pct"/>
            <w:vAlign w:val="center"/>
            <w:hideMark/>
          </w:tcPr>
          <w:p w14:paraId="02BBB742" w14:textId="77777777" w:rsidR="00000000" w:rsidRDefault="00057078">
            <w:pPr>
              <w:rPr>
                <w:rFonts w:eastAsia="Times New Roman"/>
                <w:sz w:val="20"/>
                <w:szCs w:val="20"/>
              </w:rPr>
            </w:pPr>
          </w:p>
        </w:tc>
        <w:tc>
          <w:tcPr>
            <w:tcW w:w="500" w:type="pct"/>
            <w:vAlign w:val="center"/>
            <w:hideMark/>
          </w:tcPr>
          <w:p w14:paraId="7671FFDE" w14:textId="77777777" w:rsidR="00000000" w:rsidRDefault="00057078">
            <w:pPr>
              <w:rPr>
                <w:rFonts w:eastAsia="Times New Roman"/>
                <w:sz w:val="20"/>
                <w:szCs w:val="20"/>
              </w:rPr>
            </w:pPr>
          </w:p>
        </w:tc>
        <w:tc>
          <w:tcPr>
            <w:tcW w:w="50" w:type="pct"/>
            <w:vAlign w:val="center"/>
            <w:hideMark/>
          </w:tcPr>
          <w:p w14:paraId="0E71DDE4" w14:textId="77777777" w:rsidR="00000000" w:rsidRDefault="00057078">
            <w:pPr>
              <w:rPr>
                <w:rFonts w:eastAsia="Times New Roman"/>
                <w:sz w:val="20"/>
                <w:szCs w:val="20"/>
              </w:rPr>
            </w:pPr>
          </w:p>
        </w:tc>
      </w:tr>
      <w:tr w:rsidR="00000000" w14:paraId="76D6772C" w14:textId="77777777">
        <w:trPr>
          <w:divId w:val="2147162721"/>
        </w:trPr>
        <w:tc>
          <w:tcPr>
            <w:tcW w:w="0" w:type="auto"/>
            <w:tcMar>
              <w:top w:w="30" w:type="dxa"/>
              <w:left w:w="30" w:type="dxa"/>
              <w:bottom w:w="30" w:type="dxa"/>
              <w:right w:w="30" w:type="dxa"/>
            </w:tcMar>
            <w:vAlign w:val="bottom"/>
            <w:hideMark/>
          </w:tcPr>
          <w:p w14:paraId="3BF5DDBF" w14:textId="77777777" w:rsidR="00000000" w:rsidRDefault="00057078">
            <w:pPr>
              <w:divId w:val="20533812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48CE36" w14:textId="77777777" w:rsidR="00000000" w:rsidRDefault="00057078">
            <w:pPr>
              <w:jc w:val="center"/>
              <w:rPr>
                <w:rFonts w:eastAsia="Times New Roman"/>
                <w:sz w:val="18"/>
                <w:szCs w:val="18"/>
              </w:rPr>
            </w:pPr>
            <w:r>
              <w:rPr>
                <w:rFonts w:ascii="inherit" w:eastAsia="Times New Roman" w:hAnsi="inherit"/>
                <w:b/>
                <w:bCs/>
                <w:sz w:val="18"/>
                <w:szCs w:val="18"/>
              </w:rPr>
              <w:t>Current</w:t>
            </w:r>
          </w:p>
        </w:tc>
        <w:tc>
          <w:tcPr>
            <w:tcW w:w="0" w:type="auto"/>
            <w:tcMar>
              <w:top w:w="30" w:type="dxa"/>
              <w:left w:w="30" w:type="dxa"/>
              <w:bottom w:w="30" w:type="dxa"/>
              <w:right w:w="30" w:type="dxa"/>
            </w:tcMar>
            <w:vAlign w:val="bottom"/>
            <w:hideMark/>
          </w:tcPr>
          <w:p w14:paraId="1E1BE80D" w14:textId="77777777" w:rsidR="00000000" w:rsidRDefault="00057078">
            <w:pPr>
              <w:divId w:val="21288855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A20CEC" w14:textId="77777777" w:rsidR="00000000" w:rsidRDefault="00057078">
            <w:pPr>
              <w:jc w:val="center"/>
              <w:rPr>
                <w:rFonts w:eastAsia="Times New Roman"/>
                <w:sz w:val="18"/>
                <w:szCs w:val="18"/>
              </w:rPr>
            </w:pPr>
            <w:r>
              <w:rPr>
                <w:rFonts w:ascii="inherit" w:eastAsia="Times New Roman" w:hAnsi="inherit"/>
                <w:b/>
                <w:bCs/>
                <w:sz w:val="18"/>
                <w:szCs w:val="18"/>
              </w:rPr>
              <w:t>Noncurrent (1)</w:t>
            </w:r>
          </w:p>
        </w:tc>
      </w:tr>
      <w:tr w:rsidR="00000000" w14:paraId="185D7791" w14:textId="77777777">
        <w:trPr>
          <w:divId w:val="2147162721"/>
        </w:trPr>
        <w:tc>
          <w:tcPr>
            <w:tcW w:w="0" w:type="auto"/>
            <w:tcMar>
              <w:top w:w="30" w:type="dxa"/>
              <w:left w:w="30" w:type="dxa"/>
              <w:bottom w:w="30" w:type="dxa"/>
              <w:right w:w="30" w:type="dxa"/>
            </w:tcMar>
            <w:vAlign w:val="bottom"/>
            <w:hideMark/>
          </w:tcPr>
          <w:p w14:paraId="1CA6D117" w14:textId="77777777" w:rsidR="00000000" w:rsidRDefault="00057078">
            <w:pPr>
              <w:divId w:val="1157587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B02DC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FDA187E" w14:textId="77777777" w:rsidR="00000000" w:rsidRDefault="00057078">
            <w:pPr>
              <w:divId w:val="1392381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EA7FC1"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B33CAD4" w14:textId="77777777" w:rsidR="00000000" w:rsidRDefault="00057078">
            <w:pPr>
              <w:divId w:val="8711085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F91E4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C0C5068" w14:textId="77777777" w:rsidR="00000000" w:rsidRDefault="00057078">
            <w:pPr>
              <w:divId w:val="858273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7576DB"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6A55E9FD" w14:textId="77777777">
        <w:trPr>
          <w:divId w:val="2147162721"/>
        </w:trPr>
        <w:tc>
          <w:tcPr>
            <w:tcW w:w="0" w:type="auto"/>
            <w:tcMar>
              <w:top w:w="30" w:type="dxa"/>
              <w:left w:w="30" w:type="dxa"/>
              <w:bottom w:w="30" w:type="dxa"/>
              <w:right w:w="30" w:type="dxa"/>
            </w:tcMar>
            <w:vAlign w:val="bottom"/>
            <w:hideMark/>
          </w:tcPr>
          <w:p w14:paraId="54C0BE81" w14:textId="77777777" w:rsidR="00000000" w:rsidRDefault="00057078">
            <w:pPr>
              <w:rPr>
                <w:rFonts w:eastAsia="Times New Roman"/>
                <w:sz w:val="18"/>
                <w:szCs w:val="18"/>
              </w:rPr>
            </w:pPr>
            <w:r>
              <w:rPr>
                <w:rFonts w:ascii="inherit" w:eastAsia="Times New Roman" w:hAnsi="inherit"/>
                <w:sz w:val="18"/>
                <w:szCs w:val="18"/>
              </w:rPr>
              <w:t>Available-for-sale debt securities:</w:t>
            </w:r>
          </w:p>
        </w:tc>
        <w:tc>
          <w:tcPr>
            <w:tcW w:w="0" w:type="auto"/>
            <w:gridSpan w:val="3"/>
            <w:tcBorders>
              <w:top w:val="single" w:sz="6" w:space="0" w:color="000000"/>
            </w:tcBorders>
            <w:tcMar>
              <w:top w:w="30" w:type="dxa"/>
              <w:left w:w="30" w:type="dxa"/>
              <w:bottom w:w="30" w:type="dxa"/>
              <w:right w:w="30" w:type="dxa"/>
            </w:tcMar>
            <w:vAlign w:val="bottom"/>
            <w:hideMark/>
          </w:tcPr>
          <w:p w14:paraId="015949FC"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9780A55" w14:textId="77777777" w:rsidR="00000000" w:rsidRDefault="00057078">
            <w:pPr>
              <w:divId w:val="538274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D314B26"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71CE82B" w14:textId="77777777" w:rsidR="00000000" w:rsidRDefault="00057078">
            <w:pPr>
              <w:divId w:val="1108988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B037ABC"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F885237" w14:textId="77777777" w:rsidR="00000000" w:rsidRDefault="00057078">
            <w:pPr>
              <w:divId w:val="1143690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BC6F29B" w14:textId="77777777" w:rsidR="00000000" w:rsidRDefault="00057078">
            <w:pPr>
              <w:rPr>
                <w:rFonts w:eastAsia="Times New Roman"/>
                <w:sz w:val="18"/>
                <w:szCs w:val="18"/>
              </w:rPr>
            </w:pPr>
            <w:r>
              <w:rPr>
                <w:rFonts w:ascii="inherit" w:eastAsia="Times New Roman" w:hAnsi="inherit"/>
                <w:sz w:val="18"/>
                <w:szCs w:val="18"/>
              </w:rPr>
              <w:t> </w:t>
            </w:r>
          </w:p>
        </w:tc>
      </w:tr>
      <w:tr w:rsidR="00000000" w14:paraId="4FA05167" w14:textId="77777777">
        <w:trPr>
          <w:divId w:val="2147162721"/>
        </w:trPr>
        <w:tc>
          <w:tcPr>
            <w:tcW w:w="0" w:type="auto"/>
            <w:shd w:val="clear" w:color="auto" w:fill="CCEEFF"/>
            <w:tcMar>
              <w:top w:w="30" w:type="dxa"/>
              <w:left w:w="180" w:type="dxa"/>
              <w:bottom w:w="30" w:type="dxa"/>
              <w:right w:w="30" w:type="dxa"/>
            </w:tcMar>
            <w:vAlign w:val="bottom"/>
            <w:hideMark/>
          </w:tcPr>
          <w:p w14:paraId="7CFE8C43" w14:textId="77777777" w:rsidR="00000000" w:rsidRDefault="00057078">
            <w:pPr>
              <w:rPr>
                <w:rFonts w:eastAsia="Times New Roman"/>
                <w:sz w:val="18"/>
                <w:szCs w:val="18"/>
              </w:rPr>
            </w:pPr>
            <w:r>
              <w:rPr>
                <w:rFonts w:ascii="inherit" w:eastAsia="Times New Roman" w:hAnsi="inherit"/>
                <w:sz w:val="18"/>
                <w:szCs w:val="18"/>
              </w:rPr>
              <w:t>Corporate bonds and notes</w:t>
            </w:r>
          </w:p>
        </w:tc>
        <w:tc>
          <w:tcPr>
            <w:tcW w:w="0" w:type="auto"/>
            <w:shd w:val="clear" w:color="auto" w:fill="CCEEFF"/>
            <w:tcMar>
              <w:top w:w="30" w:type="dxa"/>
              <w:left w:w="30" w:type="dxa"/>
              <w:bottom w:w="30" w:type="dxa"/>
              <w:right w:w="0" w:type="dxa"/>
            </w:tcMar>
            <w:vAlign w:val="bottom"/>
            <w:hideMark/>
          </w:tcPr>
          <w:p w14:paraId="4C57E21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8A9BCC"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7A87C77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BD85A" w14:textId="77777777" w:rsidR="00000000" w:rsidRDefault="00057078">
            <w:pPr>
              <w:divId w:val="1936208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A7D07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F5EC14" w14:textId="77777777" w:rsidR="00000000" w:rsidRDefault="00057078">
            <w:pPr>
              <w:jc w:val="right"/>
              <w:rPr>
                <w:rFonts w:eastAsia="Times New Roman"/>
                <w:sz w:val="18"/>
                <w:szCs w:val="18"/>
              </w:rPr>
            </w:pPr>
            <w:r>
              <w:rPr>
                <w:rFonts w:ascii="inherit" w:eastAsia="Times New Roman" w:hAnsi="inherit"/>
                <w:sz w:val="18"/>
                <w:szCs w:val="18"/>
              </w:rPr>
              <w:t>144</w:t>
            </w:r>
          </w:p>
        </w:tc>
        <w:tc>
          <w:tcPr>
            <w:tcW w:w="0" w:type="auto"/>
            <w:shd w:val="clear" w:color="auto" w:fill="CCEEFF"/>
            <w:vAlign w:val="bottom"/>
            <w:hideMark/>
          </w:tcPr>
          <w:p w14:paraId="266E9C9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7A718B" w14:textId="77777777" w:rsidR="00000000" w:rsidRDefault="00057078">
            <w:pPr>
              <w:divId w:val="625309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62EB2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E3917A"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50E78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E6DED" w14:textId="77777777" w:rsidR="00000000" w:rsidRDefault="00057078">
            <w:pPr>
              <w:divId w:val="859515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5BCEB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158C5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8B48006" w14:textId="77777777" w:rsidR="00000000" w:rsidRDefault="00057078">
            <w:pPr>
              <w:rPr>
                <w:rFonts w:eastAsia="Times New Roman"/>
                <w:sz w:val="20"/>
                <w:szCs w:val="20"/>
              </w:rPr>
            </w:pPr>
          </w:p>
        </w:tc>
      </w:tr>
      <w:tr w:rsidR="00000000" w14:paraId="3E19D2F2" w14:textId="77777777">
        <w:trPr>
          <w:divId w:val="2147162721"/>
        </w:trPr>
        <w:tc>
          <w:tcPr>
            <w:tcW w:w="0" w:type="auto"/>
            <w:tcMar>
              <w:top w:w="30" w:type="dxa"/>
              <w:left w:w="180" w:type="dxa"/>
              <w:bottom w:w="30" w:type="dxa"/>
              <w:right w:w="30" w:type="dxa"/>
            </w:tcMar>
            <w:vAlign w:val="bottom"/>
            <w:hideMark/>
          </w:tcPr>
          <w:p w14:paraId="545FB37C" w14:textId="77777777" w:rsidR="00000000" w:rsidRDefault="00057078">
            <w:pPr>
              <w:rPr>
                <w:rFonts w:eastAsia="Times New Roman"/>
                <w:sz w:val="18"/>
                <w:szCs w:val="18"/>
              </w:rPr>
            </w:pPr>
            <w:r>
              <w:rPr>
                <w:rFonts w:ascii="inherit" w:eastAsia="Times New Roman" w:hAnsi="inherit"/>
                <w:sz w:val="18"/>
                <w:szCs w:val="18"/>
              </w:rPr>
              <w:t>Auction rate securities</w:t>
            </w:r>
          </w:p>
        </w:tc>
        <w:tc>
          <w:tcPr>
            <w:tcW w:w="0" w:type="auto"/>
            <w:gridSpan w:val="2"/>
            <w:tcBorders>
              <w:bottom w:val="single" w:sz="6" w:space="0" w:color="000000"/>
            </w:tcBorders>
            <w:tcMar>
              <w:top w:w="30" w:type="dxa"/>
              <w:left w:w="30" w:type="dxa"/>
              <w:bottom w:w="30" w:type="dxa"/>
              <w:right w:w="0" w:type="dxa"/>
            </w:tcMar>
            <w:vAlign w:val="bottom"/>
            <w:hideMark/>
          </w:tcPr>
          <w:p w14:paraId="7675786E"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39A12B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8CDC364" w14:textId="77777777" w:rsidR="00000000" w:rsidRDefault="00057078">
            <w:pPr>
              <w:divId w:val="1984919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D87EE"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E47C9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B8BAEFA" w14:textId="77777777" w:rsidR="00000000" w:rsidRDefault="00057078">
            <w:pPr>
              <w:divId w:val="1962568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480AB"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1588DD6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EA2F550" w14:textId="77777777" w:rsidR="00000000" w:rsidRDefault="00057078">
            <w:pPr>
              <w:divId w:val="980692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9D4AF"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6A50F026" w14:textId="77777777" w:rsidR="00000000" w:rsidRDefault="00057078">
            <w:pPr>
              <w:rPr>
                <w:rFonts w:eastAsia="Times New Roman"/>
                <w:sz w:val="20"/>
                <w:szCs w:val="20"/>
              </w:rPr>
            </w:pPr>
          </w:p>
        </w:tc>
      </w:tr>
      <w:tr w:rsidR="00000000" w14:paraId="63D37F1F" w14:textId="77777777">
        <w:trPr>
          <w:divId w:val="2147162721"/>
        </w:trPr>
        <w:tc>
          <w:tcPr>
            <w:tcW w:w="0" w:type="auto"/>
            <w:shd w:val="clear" w:color="auto" w:fill="CCEEFF"/>
            <w:tcMar>
              <w:top w:w="30" w:type="dxa"/>
              <w:left w:w="300" w:type="dxa"/>
              <w:bottom w:w="30" w:type="dxa"/>
              <w:right w:w="30" w:type="dxa"/>
            </w:tcMar>
            <w:vAlign w:val="bottom"/>
            <w:hideMark/>
          </w:tcPr>
          <w:p w14:paraId="7FBE7264" w14:textId="77777777" w:rsidR="00000000" w:rsidRDefault="00057078">
            <w:pPr>
              <w:rPr>
                <w:rFonts w:eastAsia="Times New Roman"/>
                <w:sz w:val="18"/>
                <w:szCs w:val="18"/>
              </w:rPr>
            </w:pPr>
            <w:r>
              <w:rPr>
                <w:rFonts w:ascii="inherit" w:eastAsia="Times New Roman" w:hAnsi="inherit"/>
                <w:sz w:val="18"/>
                <w:szCs w:val="18"/>
              </w:rPr>
              <w:t>Total available-for-sale debt securities</w:t>
            </w:r>
          </w:p>
        </w:tc>
        <w:tc>
          <w:tcPr>
            <w:tcW w:w="0" w:type="auto"/>
            <w:gridSpan w:val="2"/>
            <w:shd w:val="clear" w:color="auto" w:fill="CCEEFF"/>
            <w:tcMar>
              <w:top w:w="30" w:type="dxa"/>
              <w:left w:w="30" w:type="dxa"/>
              <w:bottom w:w="30" w:type="dxa"/>
              <w:right w:w="0" w:type="dxa"/>
            </w:tcMar>
            <w:vAlign w:val="bottom"/>
            <w:hideMark/>
          </w:tcPr>
          <w:p w14:paraId="4837566C"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0DFB3CE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B8729" w14:textId="77777777" w:rsidR="00000000" w:rsidRDefault="00057078">
            <w:pPr>
              <w:divId w:val="1230968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5D20AA" w14:textId="77777777" w:rsidR="00000000" w:rsidRDefault="00057078">
            <w:pPr>
              <w:jc w:val="right"/>
              <w:rPr>
                <w:rFonts w:eastAsia="Times New Roman"/>
                <w:sz w:val="18"/>
                <w:szCs w:val="18"/>
              </w:rPr>
            </w:pPr>
            <w:r>
              <w:rPr>
                <w:rFonts w:ascii="inherit" w:eastAsia="Times New Roman" w:hAnsi="inherit"/>
                <w:sz w:val="18"/>
                <w:szCs w:val="18"/>
              </w:rPr>
              <w:t>144</w:t>
            </w:r>
          </w:p>
        </w:tc>
        <w:tc>
          <w:tcPr>
            <w:tcW w:w="0" w:type="auto"/>
            <w:tcBorders>
              <w:top w:val="single" w:sz="6" w:space="0" w:color="000000"/>
            </w:tcBorders>
            <w:shd w:val="clear" w:color="auto" w:fill="CCEEFF"/>
            <w:vAlign w:val="bottom"/>
            <w:hideMark/>
          </w:tcPr>
          <w:p w14:paraId="23BADB7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26FE5" w14:textId="77777777" w:rsidR="00000000" w:rsidRDefault="00057078">
            <w:pPr>
              <w:divId w:val="8874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0B9435"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14:paraId="6441A44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8D8F1" w14:textId="77777777" w:rsidR="00000000" w:rsidRDefault="00057078">
            <w:pPr>
              <w:divId w:val="565336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B76D85"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14:paraId="15F1443C" w14:textId="77777777" w:rsidR="00000000" w:rsidRDefault="00057078">
            <w:pPr>
              <w:rPr>
                <w:rFonts w:eastAsia="Times New Roman"/>
                <w:sz w:val="20"/>
                <w:szCs w:val="20"/>
              </w:rPr>
            </w:pPr>
          </w:p>
        </w:tc>
      </w:tr>
      <w:tr w:rsidR="00000000" w14:paraId="6453B828" w14:textId="77777777">
        <w:trPr>
          <w:divId w:val="2147162721"/>
        </w:trPr>
        <w:tc>
          <w:tcPr>
            <w:tcW w:w="0" w:type="auto"/>
            <w:tcMar>
              <w:top w:w="30" w:type="dxa"/>
              <w:left w:w="180" w:type="dxa"/>
              <w:bottom w:w="30" w:type="dxa"/>
              <w:right w:w="30" w:type="dxa"/>
            </w:tcMar>
            <w:vAlign w:val="bottom"/>
            <w:hideMark/>
          </w:tcPr>
          <w:p w14:paraId="43C0B37C" w14:textId="77777777" w:rsidR="00000000" w:rsidRDefault="00057078">
            <w:pPr>
              <w:rPr>
                <w:rFonts w:eastAsia="Times New Roman"/>
                <w:sz w:val="18"/>
                <w:szCs w:val="18"/>
              </w:rPr>
            </w:pPr>
            <w:r>
              <w:rPr>
                <w:rFonts w:ascii="inherit" w:eastAsia="Times New Roman" w:hAnsi="inherit"/>
                <w:sz w:val="18"/>
                <w:szCs w:val="18"/>
              </w:rPr>
              <w:t>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52B2731D" w14:textId="77777777" w:rsidR="00000000" w:rsidRDefault="00057078">
            <w:pPr>
              <w:jc w:val="right"/>
              <w:rPr>
                <w:rFonts w:eastAsia="Times New Roman"/>
                <w:sz w:val="18"/>
                <w:szCs w:val="18"/>
              </w:rPr>
            </w:pPr>
            <w:r>
              <w:rPr>
                <w:rFonts w:ascii="inherit" w:eastAsia="Times New Roman" w:hAnsi="inherit"/>
                <w:sz w:val="18"/>
                <w:szCs w:val="18"/>
              </w:rPr>
              <w:t>144</w:t>
            </w:r>
          </w:p>
        </w:tc>
        <w:tc>
          <w:tcPr>
            <w:tcW w:w="0" w:type="auto"/>
            <w:tcBorders>
              <w:bottom w:val="single" w:sz="6" w:space="0" w:color="000000"/>
            </w:tcBorders>
            <w:vAlign w:val="bottom"/>
            <w:hideMark/>
          </w:tcPr>
          <w:p w14:paraId="22F6FBE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82B6526" w14:textId="77777777" w:rsidR="00000000" w:rsidRDefault="00057078">
            <w:pPr>
              <w:divId w:val="354773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D44988" w14:textId="77777777" w:rsidR="00000000" w:rsidRDefault="00057078">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vAlign w:val="bottom"/>
            <w:hideMark/>
          </w:tcPr>
          <w:p w14:paraId="7215C17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7AB007D" w14:textId="77777777" w:rsidR="00000000" w:rsidRDefault="00057078">
            <w:pPr>
              <w:divId w:val="1094668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3E9FBE"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2B82F7D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A69E4D1" w14:textId="77777777" w:rsidR="00000000" w:rsidRDefault="00057078">
            <w:pPr>
              <w:divId w:val="405958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C023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F6EAF9B" w14:textId="77777777" w:rsidR="00000000" w:rsidRDefault="00057078">
            <w:pPr>
              <w:rPr>
                <w:rFonts w:eastAsia="Times New Roman"/>
                <w:sz w:val="20"/>
                <w:szCs w:val="20"/>
              </w:rPr>
            </w:pPr>
          </w:p>
        </w:tc>
      </w:tr>
      <w:tr w:rsidR="00000000" w14:paraId="1A3E2C66" w14:textId="77777777">
        <w:trPr>
          <w:divId w:val="2147162721"/>
        </w:trPr>
        <w:tc>
          <w:tcPr>
            <w:tcW w:w="0" w:type="auto"/>
            <w:shd w:val="clear" w:color="auto" w:fill="CCEEFF"/>
            <w:tcMar>
              <w:top w:w="30" w:type="dxa"/>
              <w:left w:w="420" w:type="dxa"/>
              <w:bottom w:w="30" w:type="dxa"/>
              <w:right w:w="30" w:type="dxa"/>
            </w:tcMar>
            <w:vAlign w:val="bottom"/>
            <w:hideMark/>
          </w:tcPr>
          <w:p w14:paraId="7ACCB11E" w14:textId="77777777" w:rsidR="00000000" w:rsidRDefault="00057078">
            <w:pPr>
              <w:rPr>
                <w:rFonts w:eastAsia="Times New Roman"/>
                <w:sz w:val="18"/>
                <w:szCs w:val="18"/>
              </w:rPr>
            </w:pPr>
            <w:r>
              <w:rPr>
                <w:rFonts w:ascii="inherit" w:eastAsia="Times New Roman" w:hAnsi="inherit"/>
                <w:sz w:val="18"/>
                <w:szCs w:val="18"/>
              </w:rPr>
              <w:t>Total marketable securities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B3BCE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624D5F" w14:textId="77777777" w:rsidR="00000000" w:rsidRDefault="00057078">
            <w:pPr>
              <w:jc w:val="right"/>
              <w:rPr>
                <w:rFonts w:eastAsia="Times New Roman"/>
                <w:sz w:val="18"/>
                <w:szCs w:val="18"/>
              </w:rPr>
            </w:pPr>
            <w:r>
              <w:rPr>
                <w:rFonts w:ascii="inherit" w:eastAsia="Times New Roman" w:hAnsi="inherit"/>
                <w:sz w:val="18"/>
                <w:szCs w:val="18"/>
              </w:rPr>
              <w:t>195</w:t>
            </w:r>
          </w:p>
        </w:tc>
        <w:tc>
          <w:tcPr>
            <w:tcW w:w="0" w:type="auto"/>
            <w:tcBorders>
              <w:top w:val="single" w:sz="6" w:space="0" w:color="000000"/>
              <w:bottom w:val="double" w:sz="6" w:space="0" w:color="000000"/>
            </w:tcBorders>
            <w:shd w:val="clear" w:color="auto" w:fill="CCEEFF"/>
            <w:vAlign w:val="bottom"/>
            <w:hideMark/>
          </w:tcPr>
          <w:p w14:paraId="193F077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EEEF3" w14:textId="77777777" w:rsidR="00000000" w:rsidRDefault="00057078">
            <w:pPr>
              <w:divId w:val="567574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F19E0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47F312" w14:textId="77777777" w:rsidR="00000000" w:rsidRDefault="00057078">
            <w:pPr>
              <w:jc w:val="right"/>
              <w:rPr>
                <w:rFonts w:eastAsia="Times New Roman"/>
                <w:sz w:val="18"/>
                <w:szCs w:val="18"/>
              </w:rPr>
            </w:pPr>
            <w:r>
              <w:rPr>
                <w:rFonts w:ascii="inherit" w:eastAsia="Times New Roman" w:hAnsi="inherit"/>
                <w:sz w:val="18"/>
                <w:szCs w:val="18"/>
              </w:rPr>
              <w:t>311</w:t>
            </w:r>
          </w:p>
        </w:tc>
        <w:tc>
          <w:tcPr>
            <w:tcW w:w="0" w:type="auto"/>
            <w:tcBorders>
              <w:top w:val="single" w:sz="6" w:space="0" w:color="000000"/>
              <w:bottom w:val="double" w:sz="6" w:space="0" w:color="000000"/>
            </w:tcBorders>
            <w:shd w:val="clear" w:color="auto" w:fill="CCEEFF"/>
            <w:vAlign w:val="bottom"/>
            <w:hideMark/>
          </w:tcPr>
          <w:p w14:paraId="6C44B76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3DD227" w14:textId="77777777" w:rsidR="00000000" w:rsidRDefault="00057078">
            <w:pPr>
              <w:divId w:val="356656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B3D7E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6E28BC" w14:textId="77777777" w:rsidR="00000000" w:rsidRDefault="00057078">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bottom w:val="double" w:sz="6" w:space="0" w:color="000000"/>
            </w:tcBorders>
            <w:shd w:val="clear" w:color="auto" w:fill="CCEEFF"/>
            <w:vAlign w:val="bottom"/>
            <w:hideMark/>
          </w:tcPr>
          <w:p w14:paraId="301D852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9B5E7" w14:textId="77777777" w:rsidR="00000000" w:rsidRDefault="00057078">
            <w:pPr>
              <w:divId w:val="1786264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145A7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DFC207"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bottom w:val="double" w:sz="6" w:space="0" w:color="000000"/>
            </w:tcBorders>
            <w:shd w:val="clear" w:color="auto" w:fill="CCEEFF"/>
            <w:vAlign w:val="bottom"/>
            <w:hideMark/>
          </w:tcPr>
          <w:p w14:paraId="4F2359F0" w14:textId="77777777" w:rsidR="00000000" w:rsidRDefault="00057078">
            <w:pPr>
              <w:rPr>
                <w:rFonts w:eastAsia="Times New Roman"/>
                <w:sz w:val="20"/>
                <w:szCs w:val="20"/>
              </w:rPr>
            </w:pPr>
          </w:p>
        </w:tc>
      </w:tr>
    </w:tbl>
    <w:p w14:paraId="5E3A0138" w14:textId="77777777" w:rsidR="00000000" w:rsidRDefault="00057078">
      <w:pPr>
        <w:spacing w:line="288" w:lineRule="auto"/>
        <w:rPr>
          <w:rFonts w:eastAsia="Times New Roman"/>
          <w:sz w:val="20"/>
          <w:szCs w:val="20"/>
        </w:rPr>
      </w:pPr>
      <w:r>
        <w:rPr>
          <w:rFonts w:ascii="inherit" w:eastAsia="Times New Roman" w:hAnsi="inherit"/>
          <w:sz w:val="20"/>
          <w:szCs w:val="20"/>
        </w:rPr>
        <w:t>(1) Noncurrent marketable securities were included in other assets.</w:t>
      </w:r>
    </w:p>
    <w:p w14:paraId="724DBC13" w14:textId="77777777" w:rsidR="00000000" w:rsidRDefault="00057078">
      <w:pPr>
        <w:divId w:val="66851151"/>
        <w:rPr>
          <w:rFonts w:eastAsia="Times New Roman"/>
          <w:sz w:val="20"/>
          <w:szCs w:val="20"/>
        </w:rPr>
      </w:pPr>
    </w:p>
    <w:p w14:paraId="2B3512F9" w14:textId="77777777" w:rsidR="00000000" w:rsidRDefault="00057078">
      <w:pPr>
        <w:spacing w:line="288" w:lineRule="auto"/>
        <w:jc w:val="center"/>
        <w:divId w:val="438763872"/>
        <w:rPr>
          <w:rFonts w:eastAsia="Times New Roman"/>
          <w:sz w:val="20"/>
          <w:szCs w:val="20"/>
        </w:rPr>
      </w:pPr>
      <w:r>
        <w:rPr>
          <w:rFonts w:ascii="inherit" w:eastAsia="Times New Roman" w:hAnsi="inherit"/>
          <w:sz w:val="20"/>
          <w:szCs w:val="20"/>
        </w:rPr>
        <w:t>31</w:t>
      </w:r>
    </w:p>
    <w:p w14:paraId="2E25ADDB" w14:textId="77777777" w:rsidR="00000000" w:rsidRDefault="00057078">
      <w:pPr>
        <w:rPr>
          <w:rFonts w:eastAsia="Times New Roman"/>
          <w:sz w:val="20"/>
          <w:szCs w:val="20"/>
        </w:rPr>
      </w:pPr>
      <w:r>
        <w:rPr>
          <w:rFonts w:eastAsia="Times New Roman"/>
          <w:sz w:val="20"/>
          <w:szCs w:val="20"/>
        </w:rPr>
        <w:pict w14:anchorId="4DED18B2">
          <v:rect id="_x0000_i1055" style="width:0;height:1.5pt" o:hralign="center" o:hrstd="t" o:hr="t" fillcolor="#a0a0a0" stroked="f"/>
        </w:pict>
      </w:r>
    </w:p>
    <w:p w14:paraId="768B6466" w14:textId="77777777" w:rsidR="00000000" w:rsidRDefault="00057078">
      <w:pPr>
        <w:spacing w:line="288" w:lineRule="auto"/>
        <w:jc w:val="center"/>
        <w:divId w:val="1728335894"/>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0C62FB9" w14:textId="77777777">
        <w:trPr>
          <w:divId w:val="1276136015"/>
          <w:jc w:val="center"/>
        </w:trPr>
        <w:tc>
          <w:tcPr>
            <w:tcW w:w="0" w:type="auto"/>
            <w:gridSpan w:val="5"/>
            <w:vAlign w:val="center"/>
            <w:hideMark/>
          </w:tcPr>
          <w:p w14:paraId="5C97A5F2" w14:textId="77777777" w:rsidR="00000000" w:rsidRDefault="00057078">
            <w:pPr>
              <w:spacing w:line="288" w:lineRule="auto"/>
              <w:jc w:val="center"/>
              <w:rPr>
                <w:rFonts w:eastAsia="Times New Roman"/>
                <w:sz w:val="20"/>
                <w:szCs w:val="20"/>
              </w:rPr>
            </w:pPr>
          </w:p>
        </w:tc>
      </w:tr>
      <w:tr w:rsidR="00000000" w14:paraId="6D168D0D" w14:textId="77777777">
        <w:trPr>
          <w:divId w:val="1276136015"/>
          <w:jc w:val="center"/>
        </w:trPr>
        <w:tc>
          <w:tcPr>
            <w:tcW w:w="1000" w:type="pct"/>
            <w:vAlign w:val="center"/>
            <w:hideMark/>
          </w:tcPr>
          <w:p w14:paraId="0E219AE3" w14:textId="77777777" w:rsidR="00000000" w:rsidRDefault="00057078">
            <w:pPr>
              <w:rPr>
                <w:rFonts w:eastAsia="Times New Roman"/>
                <w:sz w:val="20"/>
                <w:szCs w:val="20"/>
              </w:rPr>
            </w:pPr>
          </w:p>
        </w:tc>
        <w:tc>
          <w:tcPr>
            <w:tcW w:w="1000" w:type="pct"/>
            <w:vAlign w:val="center"/>
            <w:hideMark/>
          </w:tcPr>
          <w:p w14:paraId="3A3F9F4D" w14:textId="77777777" w:rsidR="00000000" w:rsidRDefault="00057078">
            <w:pPr>
              <w:rPr>
                <w:rFonts w:eastAsia="Times New Roman"/>
                <w:sz w:val="20"/>
                <w:szCs w:val="20"/>
              </w:rPr>
            </w:pPr>
          </w:p>
        </w:tc>
        <w:tc>
          <w:tcPr>
            <w:tcW w:w="1000" w:type="pct"/>
            <w:vAlign w:val="center"/>
            <w:hideMark/>
          </w:tcPr>
          <w:p w14:paraId="35CF2696" w14:textId="77777777" w:rsidR="00000000" w:rsidRDefault="00057078">
            <w:pPr>
              <w:rPr>
                <w:rFonts w:eastAsia="Times New Roman"/>
                <w:sz w:val="20"/>
                <w:szCs w:val="20"/>
              </w:rPr>
            </w:pPr>
          </w:p>
        </w:tc>
        <w:tc>
          <w:tcPr>
            <w:tcW w:w="1000" w:type="pct"/>
            <w:vAlign w:val="center"/>
            <w:hideMark/>
          </w:tcPr>
          <w:p w14:paraId="67082B9F" w14:textId="77777777" w:rsidR="00000000" w:rsidRDefault="00057078">
            <w:pPr>
              <w:rPr>
                <w:rFonts w:eastAsia="Times New Roman"/>
                <w:sz w:val="20"/>
                <w:szCs w:val="20"/>
              </w:rPr>
            </w:pPr>
          </w:p>
        </w:tc>
        <w:tc>
          <w:tcPr>
            <w:tcW w:w="1000" w:type="pct"/>
            <w:vAlign w:val="center"/>
            <w:hideMark/>
          </w:tcPr>
          <w:p w14:paraId="3F7E5884" w14:textId="77777777" w:rsidR="00000000" w:rsidRDefault="00057078">
            <w:pPr>
              <w:rPr>
                <w:rFonts w:eastAsia="Times New Roman"/>
                <w:sz w:val="20"/>
                <w:szCs w:val="20"/>
              </w:rPr>
            </w:pPr>
          </w:p>
        </w:tc>
      </w:tr>
      <w:tr w:rsidR="00000000" w14:paraId="26D0DADA" w14:textId="77777777">
        <w:trPr>
          <w:divId w:val="1276136015"/>
          <w:jc w:val="center"/>
        </w:trPr>
        <w:tc>
          <w:tcPr>
            <w:tcW w:w="0" w:type="auto"/>
            <w:gridSpan w:val="5"/>
            <w:tcMar>
              <w:top w:w="30" w:type="dxa"/>
              <w:left w:w="30" w:type="dxa"/>
              <w:bottom w:w="30" w:type="dxa"/>
              <w:right w:w="30" w:type="dxa"/>
            </w:tcMar>
            <w:vAlign w:val="bottom"/>
            <w:hideMark/>
          </w:tcPr>
          <w:p w14:paraId="152E2868"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07B985B4" w14:textId="77777777">
        <w:trPr>
          <w:divId w:val="1276136015"/>
          <w:jc w:val="center"/>
        </w:trPr>
        <w:tc>
          <w:tcPr>
            <w:tcW w:w="0" w:type="auto"/>
            <w:gridSpan w:val="5"/>
            <w:tcMar>
              <w:top w:w="30" w:type="dxa"/>
              <w:left w:w="30" w:type="dxa"/>
              <w:bottom w:w="30" w:type="dxa"/>
              <w:right w:w="30" w:type="dxa"/>
            </w:tcMar>
            <w:vAlign w:val="bottom"/>
            <w:hideMark/>
          </w:tcPr>
          <w:p w14:paraId="35689218"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EAC62D0" w14:textId="77777777">
        <w:trPr>
          <w:divId w:val="1276136015"/>
          <w:jc w:val="center"/>
        </w:trPr>
        <w:tc>
          <w:tcPr>
            <w:tcW w:w="0" w:type="auto"/>
            <w:gridSpan w:val="5"/>
            <w:tcMar>
              <w:top w:w="30" w:type="dxa"/>
              <w:left w:w="30" w:type="dxa"/>
              <w:bottom w:w="30" w:type="dxa"/>
              <w:right w:w="30" w:type="dxa"/>
            </w:tcMar>
            <w:vAlign w:val="bottom"/>
            <w:hideMark/>
          </w:tcPr>
          <w:p w14:paraId="734AFBD7"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56579B34" w14:textId="77777777" w:rsidR="00000000" w:rsidRDefault="00057078">
      <w:pPr>
        <w:divId w:val="2121488710"/>
        <w:rPr>
          <w:rFonts w:eastAsia="Times New Roman"/>
          <w:sz w:val="20"/>
          <w:szCs w:val="20"/>
        </w:rPr>
      </w:pPr>
    </w:p>
    <w:p w14:paraId="79EA0B5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contractual maturities of available-for-sale debt securities were as follows (in millions):</w:t>
      </w:r>
    </w:p>
    <w:tbl>
      <w:tblPr>
        <w:tblW w:w="5000" w:type="pct"/>
        <w:tblCellMar>
          <w:left w:w="0" w:type="dxa"/>
          <w:right w:w="0" w:type="dxa"/>
        </w:tblCellMar>
        <w:tblLook w:val="04A0" w:firstRow="1" w:lastRow="0" w:firstColumn="1" w:lastColumn="0" w:noHBand="0" w:noVBand="1"/>
      </w:tblPr>
      <w:tblGrid>
        <w:gridCol w:w="7293"/>
        <w:gridCol w:w="123"/>
        <w:gridCol w:w="817"/>
        <w:gridCol w:w="73"/>
      </w:tblGrid>
      <w:tr w:rsidR="00000000" w14:paraId="779F4554" w14:textId="77777777">
        <w:trPr>
          <w:divId w:val="1964772750"/>
        </w:trPr>
        <w:tc>
          <w:tcPr>
            <w:tcW w:w="0" w:type="auto"/>
            <w:gridSpan w:val="4"/>
            <w:vAlign w:val="center"/>
            <w:hideMark/>
          </w:tcPr>
          <w:p w14:paraId="22C195DF" w14:textId="77777777" w:rsidR="00000000" w:rsidRDefault="00057078">
            <w:pPr>
              <w:spacing w:line="288" w:lineRule="auto"/>
              <w:ind w:firstLine="360"/>
              <w:rPr>
                <w:rFonts w:eastAsia="Times New Roman"/>
                <w:sz w:val="20"/>
                <w:szCs w:val="20"/>
              </w:rPr>
            </w:pPr>
          </w:p>
        </w:tc>
      </w:tr>
      <w:tr w:rsidR="00000000" w14:paraId="0187EA6F" w14:textId="77777777">
        <w:trPr>
          <w:divId w:val="1964772750"/>
        </w:trPr>
        <w:tc>
          <w:tcPr>
            <w:tcW w:w="4400" w:type="pct"/>
            <w:vAlign w:val="center"/>
            <w:hideMark/>
          </w:tcPr>
          <w:p w14:paraId="3433A5FF" w14:textId="77777777" w:rsidR="00000000" w:rsidRDefault="00057078">
            <w:pPr>
              <w:rPr>
                <w:rFonts w:eastAsia="Times New Roman"/>
                <w:sz w:val="20"/>
                <w:szCs w:val="20"/>
              </w:rPr>
            </w:pPr>
          </w:p>
        </w:tc>
        <w:tc>
          <w:tcPr>
            <w:tcW w:w="50" w:type="pct"/>
            <w:vAlign w:val="center"/>
            <w:hideMark/>
          </w:tcPr>
          <w:p w14:paraId="3C73F27E" w14:textId="77777777" w:rsidR="00000000" w:rsidRDefault="00057078">
            <w:pPr>
              <w:rPr>
                <w:rFonts w:eastAsia="Times New Roman"/>
                <w:sz w:val="20"/>
                <w:szCs w:val="20"/>
              </w:rPr>
            </w:pPr>
          </w:p>
        </w:tc>
        <w:tc>
          <w:tcPr>
            <w:tcW w:w="500" w:type="pct"/>
            <w:vAlign w:val="center"/>
            <w:hideMark/>
          </w:tcPr>
          <w:p w14:paraId="472A90DB" w14:textId="77777777" w:rsidR="00000000" w:rsidRDefault="00057078">
            <w:pPr>
              <w:rPr>
                <w:rFonts w:eastAsia="Times New Roman"/>
                <w:sz w:val="20"/>
                <w:szCs w:val="20"/>
              </w:rPr>
            </w:pPr>
          </w:p>
        </w:tc>
        <w:tc>
          <w:tcPr>
            <w:tcW w:w="50" w:type="pct"/>
            <w:vAlign w:val="center"/>
            <w:hideMark/>
          </w:tcPr>
          <w:p w14:paraId="47040D88" w14:textId="77777777" w:rsidR="00000000" w:rsidRDefault="00057078">
            <w:pPr>
              <w:rPr>
                <w:rFonts w:eastAsia="Times New Roman"/>
                <w:sz w:val="20"/>
                <w:szCs w:val="20"/>
              </w:rPr>
            </w:pPr>
          </w:p>
        </w:tc>
      </w:tr>
      <w:tr w:rsidR="00000000" w14:paraId="288639BC" w14:textId="77777777">
        <w:trPr>
          <w:divId w:val="1964772750"/>
        </w:trPr>
        <w:tc>
          <w:tcPr>
            <w:tcW w:w="0" w:type="auto"/>
            <w:tcMar>
              <w:top w:w="30" w:type="dxa"/>
              <w:left w:w="30" w:type="dxa"/>
              <w:bottom w:w="30" w:type="dxa"/>
              <w:right w:w="30" w:type="dxa"/>
            </w:tcMar>
            <w:vAlign w:val="bottom"/>
            <w:hideMark/>
          </w:tcPr>
          <w:p w14:paraId="56395780" w14:textId="77777777" w:rsidR="00000000" w:rsidRDefault="00057078">
            <w:pPr>
              <w:divId w:val="31157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DEA5A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r>
      <w:tr w:rsidR="00000000" w14:paraId="3AD280F8" w14:textId="77777777">
        <w:trPr>
          <w:divId w:val="1964772750"/>
        </w:trPr>
        <w:tc>
          <w:tcPr>
            <w:tcW w:w="0" w:type="auto"/>
            <w:tcMar>
              <w:top w:w="30" w:type="dxa"/>
              <w:left w:w="30" w:type="dxa"/>
              <w:bottom w:w="30" w:type="dxa"/>
              <w:right w:w="30" w:type="dxa"/>
            </w:tcMar>
            <w:vAlign w:val="bottom"/>
            <w:hideMark/>
          </w:tcPr>
          <w:p w14:paraId="4061A628" w14:textId="77777777" w:rsidR="00000000" w:rsidRDefault="00057078">
            <w:pPr>
              <w:rPr>
                <w:rFonts w:eastAsia="Times New Roman"/>
                <w:sz w:val="18"/>
                <w:szCs w:val="18"/>
              </w:rPr>
            </w:pPr>
            <w:r>
              <w:rPr>
                <w:rFonts w:ascii="inherit" w:eastAsia="Times New Roman" w:hAnsi="inherit"/>
                <w:b/>
                <w:bCs/>
                <w:sz w:val="18"/>
                <w:szCs w:val="18"/>
              </w:rPr>
              <w:t>Years to Maturity</w:t>
            </w:r>
          </w:p>
        </w:tc>
        <w:tc>
          <w:tcPr>
            <w:tcW w:w="0" w:type="auto"/>
            <w:gridSpan w:val="3"/>
            <w:tcMar>
              <w:top w:w="30" w:type="dxa"/>
              <w:left w:w="30" w:type="dxa"/>
              <w:bottom w:w="30" w:type="dxa"/>
              <w:right w:w="30" w:type="dxa"/>
            </w:tcMar>
            <w:vAlign w:val="bottom"/>
            <w:hideMark/>
          </w:tcPr>
          <w:p w14:paraId="7D302398" w14:textId="77777777" w:rsidR="00000000" w:rsidRDefault="00057078">
            <w:pPr>
              <w:divId w:val="1917081620"/>
              <w:rPr>
                <w:rFonts w:eastAsia="Times New Roman"/>
                <w:sz w:val="20"/>
                <w:szCs w:val="20"/>
              </w:rPr>
            </w:pPr>
            <w:r>
              <w:rPr>
                <w:rFonts w:ascii="inherit" w:eastAsia="Times New Roman" w:hAnsi="inherit"/>
                <w:sz w:val="20"/>
                <w:szCs w:val="20"/>
              </w:rPr>
              <w:t> </w:t>
            </w:r>
          </w:p>
        </w:tc>
      </w:tr>
      <w:tr w:rsidR="00000000" w14:paraId="64B0178B" w14:textId="77777777">
        <w:trPr>
          <w:divId w:val="1964772750"/>
        </w:trPr>
        <w:tc>
          <w:tcPr>
            <w:tcW w:w="0" w:type="auto"/>
            <w:shd w:val="clear" w:color="auto" w:fill="CCEEFF"/>
            <w:tcMar>
              <w:top w:w="30" w:type="dxa"/>
              <w:left w:w="180" w:type="dxa"/>
              <w:bottom w:w="30" w:type="dxa"/>
              <w:right w:w="30" w:type="dxa"/>
            </w:tcMar>
            <w:vAlign w:val="bottom"/>
            <w:hideMark/>
          </w:tcPr>
          <w:p w14:paraId="38AA8296" w14:textId="77777777" w:rsidR="00000000" w:rsidRDefault="00057078">
            <w:pPr>
              <w:rPr>
                <w:rFonts w:eastAsia="Times New Roman"/>
                <w:sz w:val="18"/>
                <w:szCs w:val="18"/>
              </w:rPr>
            </w:pPr>
            <w:r>
              <w:rPr>
                <w:rFonts w:ascii="inherit" w:eastAsia="Times New Roman" w:hAnsi="inherit"/>
                <w:sz w:val="18"/>
                <w:szCs w:val="18"/>
              </w:rPr>
              <w:t>Less than one year</w:t>
            </w:r>
          </w:p>
        </w:tc>
        <w:tc>
          <w:tcPr>
            <w:tcW w:w="0" w:type="auto"/>
            <w:shd w:val="clear" w:color="auto" w:fill="CCEEFF"/>
            <w:tcMar>
              <w:top w:w="30" w:type="dxa"/>
              <w:left w:w="30" w:type="dxa"/>
              <w:bottom w:w="30" w:type="dxa"/>
              <w:right w:w="0" w:type="dxa"/>
            </w:tcMar>
            <w:vAlign w:val="bottom"/>
            <w:hideMark/>
          </w:tcPr>
          <w:p w14:paraId="00607BD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7B247F"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5F33E39E" w14:textId="77777777" w:rsidR="00000000" w:rsidRDefault="00057078">
            <w:pPr>
              <w:rPr>
                <w:rFonts w:eastAsia="Times New Roman"/>
                <w:sz w:val="20"/>
                <w:szCs w:val="20"/>
              </w:rPr>
            </w:pPr>
          </w:p>
        </w:tc>
      </w:tr>
      <w:tr w:rsidR="00000000" w14:paraId="60F4A26D" w14:textId="77777777">
        <w:trPr>
          <w:divId w:val="1964772750"/>
        </w:trPr>
        <w:tc>
          <w:tcPr>
            <w:tcW w:w="0" w:type="auto"/>
            <w:tcMar>
              <w:top w:w="30" w:type="dxa"/>
              <w:left w:w="180" w:type="dxa"/>
              <w:bottom w:w="30" w:type="dxa"/>
              <w:right w:w="30" w:type="dxa"/>
            </w:tcMar>
            <w:vAlign w:val="bottom"/>
            <w:hideMark/>
          </w:tcPr>
          <w:p w14:paraId="5284182C" w14:textId="77777777" w:rsidR="00000000" w:rsidRDefault="00057078">
            <w:pPr>
              <w:rPr>
                <w:rFonts w:eastAsia="Times New Roman"/>
                <w:sz w:val="18"/>
                <w:szCs w:val="18"/>
              </w:rPr>
            </w:pPr>
            <w:r>
              <w:rPr>
                <w:rFonts w:ascii="inherit" w:eastAsia="Times New Roman" w:hAnsi="inherit"/>
                <w:sz w:val="18"/>
                <w:szCs w:val="18"/>
              </w:rPr>
              <w:t>No single maturity date</w:t>
            </w:r>
          </w:p>
        </w:tc>
        <w:tc>
          <w:tcPr>
            <w:tcW w:w="0" w:type="auto"/>
            <w:gridSpan w:val="2"/>
            <w:tcMar>
              <w:top w:w="30" w:type="dxa"/>
              <w:left w:w="30" w:type="dxa"/>
              <w:bottom w:w="30" w:type="dxa"/>
              <w:right w:w="0" w:type="dxa"/>
            </w:tcMar>
            <w:vAlign w:val="bottom"/>
            <w:hideMark/>
          </w:tcPr>
          <w:p w14:paraId="30A0204F" w14:textId="77777777" w:rsidR="00000000" w:rsidRDefault="00057078">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0A0445C1" w14:textId="77777777" w:rsidR="00000000" w:rsidRDefault="00057078">
            <w:pPr>
              <w:rPr>
                <w:rFonts w:eastAsia="Times New Roman"/>
                <w:sz w:val="20"/>
                <w:szCs w:val="20"/>
              </w:rPr>
            </w:pPr>
          </w:p>
        </w:tc>
      </w:tr>
      <w:tr w:rsidR="00000000" w14:paraId="3BB4EF7B" w14:textId="77777777">
        <w:trPr>
          <w:divId w:val="1964772750"/>
        </w:trPr>
        <w:tc>
          <w:tcPr>
            <w:tcW w:w="0" w:type="auto"/>
            <w:shd w:val="clear" w:color="auto" w:fill="CCEEFF"/>
            <w:tcMar>
              <w:top w:w="30" w:type="dxa"/>
              <w:left w:w="300" w:type="dxa"/>
              <w:bottom w:w="30" w:type="dxa"/>
              <w:right w:w="30" w:type="dxa"/>
            </w:tcMar>
            <w:vAlign w:val="bottom"/>
            <w:hideMark/>
          </w:tcPr>
          <w:p w14:paraId="24081AF9" w14:textId="77777777" w:rsidR="00000000" w:rsidRDefault="00057078">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FF811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08703B" w14:textId="77777777" w:rsidR="00000000" w:rsidRDefault="00057078">
            <w:pPr>
              <w:jc w:val="right"/>
              <w:rPr>
                <w:rFonts w:eastAsia="Times New Roman"/>
                <w:sz w:val="18"/>
                <w:szCs w:val="18"/>
              </w:rPr>
            </w:pPr>
            <w:r>
              <w:rPr>
                <w:rFonts w:ascii="inherit" w:eastAsia="Times New Roman" w:hAnsi="inherit"/>
                <w:sz w:val="18"/>
                <w:szCs w:val="18"/>
              </w:rPr>
              <w:t>86</w:t>
            </w:r>
          </w:p>
        </w:tc>
        <w:tc>
          <w:tcPr>
            <w:tcW w:w="0" w:type="auto"/>
            <w:tcBorders>
              <w:top w:val="single" w:sz="6" w:space="0" w:color="000000"/>
              <w:bottom w:val="double" w:sz="6" w:space="0" w:color="000000"/>
            </w:tcBorders>
            <w:shd w:val="clear" w:color="auto" w:fill="CCEEFF"/>
            <w:vAlign w:val="bottom"/>
            <w:hideMark/>
          </w:tcPr>
          <w:p w14:paraId="5CC63A3C" w14:textId="77777777" w:rsidR="00000000" w:rsidRDefault="00057078">
            <w:pPr>
              <w:rPr>
                <w:rFonts w:eastAsia="Times New Roman"/>
                <w:sz w:val="20"/>
                <w:szCs w:val="20"/>
              </w:rPr>
            </w:pPr>
          </w:p>
        </w:tc>
      </w:tr>
    </w:tbl>
    <w:p w14:paraId="275419C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Debt securities with no single maturity date included auction rate securities.</w:t>
      </w:r>
    </w:p>
    <w:p w14:paraId="606E985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six months ended March 31, 2019, there were no realized gains or losses on sales of available-for-sale debt securities, and during the</w:t>
      </w:r>
      <w:r>
        <w:rPr>
          <w:rFonts w:ascii="inherit" w:eastAsia="Times New Roman" w:hAnsi="inherit"/>
          <w:sz w:val="20"/>
          <w:szCs w:val="20"/>
        </w:rPr>
        <w:t xml:space="preserve"> </w:t>
      </w:r>
      <w:r>
        <w:rPr>
          <w:rFonts w:ascii="inherit" w:eastAsia="Times New Roman" w:hAnsi="inherit"/>
          <w:sz w:val="20"/>
          <w:szCs w:val="20"/>
        </w:rPr>
        <w:t xml:space="preserve">three and six months </w:t>
      </w:r>
      <w:r>
        <w:rPr>
          <w:rFonts w:ascii="inherit" w:eastAsia="Times New Roman" w:hAnsi="inherit"/>
          <w:sz w:val="20"/>
          <w:szCs w:val="20"/>
        </w:rPr>
        <w:t>ended March 25, 2018, gross realized gains were</w:t>
      </w:r>
      <w:r>
        <w:rPr>
          <w:rFonts w:ascii="inherit" w:eastAsia="Times New Roman" w:hAnsi="inherit"/>
          <w:sz w:val="20"/>
          <w:szCs w:val="20"/>
        </w:rPr>
        <w:t xml:space="preserve"> </w:t>
      </w:r>
      <w:r>
        <w:rPr>
          <w:rFonts w:ascii="inherit" w:eastAsia="Times New Roman" w:hAnsi="inherit"/>
          <w:sz w:val="20"/>
          <w:szCs w:val="20"/>
        </w:rPr>
        <w:t>$11 million. As of</w:t>
      </w:r>
      <w:r>
        <w:rPr>
          <w:rFonts w:ascii="inherit" w:eastAsia="Times New Roman" w:hAnsi="inherit"/>
          <w:sz w:val="20"/>
          <w:szCs w:val="20"/>
        </w:rPr>
        <w:t xml:space="preserve"> </w:t>
      </w:r>
      <w:r>
        <w:rPr>
          <w:rFonts w:ascii="inherit" w:eastAsia="Times New Roman" w:hAnsi="inherit"/>
          <w:sz w:val="20"/>
          <w:szCs w:val="20"/>
        </w:rPr>
        <w:t>March 31, 2019 and September 30, 2018, unrealized gains and losses on available for sale debt securities were negligible. As of</w:t>
      </w:r>
      <w:r>
        <w:rPr>
          <w:rFonts w:ascii="inherit" w:eastAsia="Times New Roman" w:hAnsi="inherit"/>
          <w:sz w:val="20"/>
          <w:szCs w:val="20"/>
        </w:rPr>
        <w:t xml:space="preserve"> </w:t>
      </w:r>
      <w:r>
        <w:rPr>
          <w:rFonts w:ascii="inherit" w:eastAsia="Times New Roman" w:hAnsi="inherit"/>
          <w:sz w:val="20"/>
          <w:szCs w:val="20"/>
        </w:rPr>
        <w:t>September 30, 2018, available-for-sale securities also includ</w:t>
      </w:r>
      <w:r>
        <w:rPr>
          <w:rFonts w:ascii="inherit" w:eastAsia="Times New Roman" w:hAnsi="inherit"/>
          <w:sz w:val="20"/>
          <w:szCs w:val="20"/>
        </w:rPr>
        <w:t>ed equity securities with a fair value of</w:t>
      </w:r>
      <w:r>
        <w:rPr>
          <w:rFonts w:ascii="inherit" w:eastAsia="Times New Roman" w:hAnsi="inherit"/>
          <w:sz w:val="20"/>
          <w:szCs w:val="20"/>
        </w:rPr>
        <w:t xml:space="preserve"> </w:t>
      </w:r>
      <w:r>
        <w:rPr>
          <w:rFonts w:ascii="inherit" w:eastAsia="Times New Roman" w:hAnsi="inherit"/>
          <w:sz w:val="20"/>
          <w:szCs w:val="20"/>
        </w:rPr>
        <w:t>$167 million, including an unrealized gain of</w:t>
      </w:r>
      <w:r>
        <w:rPr>
          <w:rFonts w:ascii="inherit" w:eastAsia="Times New Roman" w:hAnsi="inherit"/>
          <w:sz w:val="20"/>
          <w:szCs w:val="20"/>
        </w:rPr>
        <w:t xml:space="preserve"> </w:t>
      </w:r>
      <w:r>
        <w:rPr>
          <w:rFonts w:ascii="inherit" w:eastAsia="Times New Roman" w:hAnsi="inherit"/>
          <w:sz w:val="20"/>
          <w:szCs w:val="20"/>
        </w:rPr>
        <w:t>$63 million.</w:t>
      </w:r>
      <w:r>
        <w:rPr>
          <w:rFonts w:ascii="inherit" w:eastAsia="Times New Roman" w:hAnsi="inherit"/>
          <w:sz w:val="20"/>
          <w:szCs w:val="20"/>
        </w:rPr>
        <w:t xml:space="preserve"> </w:t>
      </w:r>
    </w:p>
    <w:p w14:paraId="0DD6939A" w14:textId="77777777" w:rsidR="00000000" w:rsidRDefault="00057078">
      <w:pPr>
        <w:spacing w:line="288" w:lineRule="auto"/>
        <w:rPr>
          <w:rFonts w:eastAsia="Times New Roman"/>
          <w:sz w:val="20"/>
          <w:szCs w:val="20"/>
        </w:rPr>
      </w:pPr>
      <w:bookmarkStart w:id="20" w:name="s431406B6A03B59379F54FE5C13DCEAC7"/>
      <w:bookmarkEnd w:id="20"/>
      <w:r>
        <w:rPr>
          <w:rFonts w:ascii="inherit" w:eastAsia="Times New Roman" w:hAnsi="inherit"/>
          <w:b/>
          <w:bCs/>
          <w:sz w:val="20"/>
          <w:szCs w:val="20"/>
        </w:rPr>
        <w:t>Note 11. Revision of Prior Period Financial Statements</w:t>
      </w:r>
    </w:p>
    <w:p w14:paraId="7BE9408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revised certain prior period financial statements for an immaterial error related to the recogni</w:t>
      </w:r>
      <w:r>
        <w:rPr>
          <w:rFonts w:ascii="inherit" w:eastAsia="Times New Roman" w:hAnsi="inherit"/>
          <w:sz w:val="20"/>
          <w:szCs w:val="20"/>
        </w:rPr>
        <w:t>tion of certain royalty revenues of our QTL segment (Note 1). A summary of revisions to our previously reported financial statements presented herein for comparative purposes is included below (in millions, except per share data).</w:t>
      </w:r>
    </w:p>
    <w:p w14:paraId="3E5E579C"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Revised Consolidated Bala</w:t>
      </w:r>
      <w:r>
        <w:rPr>
          <w:rFonts w:ascii="inherit" w:eastAsia="Times New Roman" w:hAnsi="inherit"/>
          <w:b/>
          <w:bCs/>
          <w:i/>
          <w:iCs/>
          <w:sz w:val="20"/>
          <w:szCs w:val="20"/>
        </w:rPr>
        <w:t>nce Sheet.</w:t>
      </w:r>
    </w:p>
    <w:tbl>
      <w:tblPr>
        <w:tblW w:w="5000" w:type="pct"/>
        <w:tblCellMar>
          <w:left w:w="0" w:type="dxa"/>
          <w:right w:w="0" w:type="dxa"/>
        </w:tblCellMar>
        <w:tblLook w:val="04A0" w:firstRow="1" w:lastRow="0" w:firstColumn="1" w:lastColumn="0" w:noHBand="0" w:noVBand="1"/>
      </w:tblPr>
      <w:tblGrid>
        <w:gridCol w:w="5333"/>
        <w:gridCol w:w="123"/>
        <w:gridCol w:w="682"/>
        <w:gridCol w:w="72"/>
        <w:gridCol w:w="105"/>
        <w:gridCol w:w="123"/>
        <w:gridCol w:w="839"/>
        <w:gridCol w:w="99"/>
        <w:gridCol w:w="105"/>
        <w:gridCol w:w="123"/>
        <w:gridCol w:w="641"/>
        <w:gridCol w:w="61"/>
      </w:tblGrid>
      <w:tr w:rsidR="00000000" w14:paraId="5F2754C7" w14:textId="77777777">
        <w:trPr>
          <w:divId w:val="1802918286"/>
        </w:trPr>
        <w:tc>
          <w:tcPr>
            <w:tcW w:w="0" w:type="auto"/>
            <w:gridSpan w:val="12"/>
            <w:vAlign w:val="center"/>
            <w:hideMark/>
          </w:tcPr>
          <w:p w14:paraId="4453D536" w14:textId="77777777" w:rsidR="00000000" w:rsidRDefault="00057078">
            <w:pPr>
              <w:spacing w:line="288" w:lineRule="auto"/>
              <w:ind w:firstLine="360"/>
              <w:rPr>
                <w:rFonts w:eastAsia="Times New Roman"/>
                <w:sz w:val="20"/>
                <w:szCs w:val="20"/>
              </w:rPr>
            </w:pPr>
          </w:p>
        </w:tc>
      </w:tr>
      <w:tr w:rsidR="00000000" w14:paraId="6F1B3CE8" w14:textId="77777777">
        <w:trPr>
          <w:divId w:val="1802918286"/>
        </w:trPr>
        <w:tc>
          <w:tcPr>
            <w:tcW w:w="3250" w:type="pct"/>
            <w:vAlign w:val="center"/>
            <w:hideMark/>
          </w:tcPr>
          <w:p w14:paraId="02EC402C" w14:textId="77777777" w:rsidR="00000000" w:rsidRDefault="00057078">
            <w:pPr>
              <w:rPr>
                <w:rFonts w:eastAsia="Times New Roman"/>
                <w:sz w:val="20"/>
                <w:szCs w:val="20"/>
              </w:rPr>
            </w:pPr>
          </w:p>
        </w:tc>
        <w:tc>
          <w:tcPr>
            <w:tcW w:w="50" w:type="pct"/>
            <w:vAlign w:val="center"/>
            <w:hideMark/>
          </w:tcPr>
          <w:p w14:paraId="3C667E59" w14:textId="77777777" w:rsidR="00000000" w:rsidRDefault="00057078">
            <w:pPr>
              <w:rPr>
                <w:rFonts w:eastAsia="Times New Roman"/>
                <w:sz w:val="20"/>
                <w:szCs w:val="20"/>
              </w:rPr>
            </w:pPr>
          </w:p>
        </w:tc>
        <w:tc>
          <w:tcPr>
            <w:tcW w:w="450" w:type="pct"/>
            <w:vAlign w:val="center"/>
            <w:hideMark/>
          </w:tcPr>
          <w:p w14:paraId="4309F62C" w14:textId="77777777" w:rsidR="00000000" w:rsidRDefault="00057078">
            <w:pPr>
              <w:rPr>
                <w:rFonts w:eastAsia="Times New Roman"/>
                <w:sz w:val="20"/>
                <w:szCs w:val="20"/>
              </w:rPr>
            </w:pPr>
          </w:p>
        </w:tc>
        <w:tc>
          <w:tcPr>
            <w:tcW w:w="50" w:type="pct"/>
            <w:vAlign w:val="center"/>
            <w:hideMark/>
          </w:tcPr>
          <w:p w14:paraId="7035DEA8" w14:textId="77777777" w:rsidR="00000000" w:rsidRDefault="00057078">
            <w:pPr>
              <w:rPr>
                <w:rFonts w:eastAsia="Times New Roman"/>
                <w:sz w:val="20"/>
                <w:szCs w:val="20"/>
              </w:rPr>
            </w:pPr>
          </w:p>
        </w:tc>
        <w:tc>
          <w:tcPr>
            <w:tcW w:w="50" w:type="pct"/>
            <w:vAlign w:val="center"/>
            <w:hideMark/>
          </w:tcPr>
          <w:p w14:paraId="5DABC9B7" w14:textId="77777777" w:rsidR="00000000" w:rsidRDefault="00057078">
            <w:pPr>
              <w:rPr>
                <w:rFonts w:eastAsia="Times New Roman"/>
                <w:sz w:val="20"/>
                <w:szCs w:val="20"/>
              </w:rPr>
            </w:pPr>
          </w:p>
        </w:tc>
        <w:tc>
          <w:tcPr>
            <w:tcW w:w="50" w:type="pct"/>
            <w:vAlign w:val="center"/>
            <w:hideMark/>
          </w:tcPr>
          <w:p w14:paraId="226666E5" w14:textId="77777777" w:rsidR="00000000" w:rsidRDefault="00057078">
            <w:pPr>
              <w:rPr>
                <w:rFonts w:eastAsia="Times New Roman"/>
                <w:sz w:val="20"/>
                <w:szCs w:val="20"/>
              </w:rPr>
            </w:pPr>
          </w:p>
        </w:tc>
        <w:tc>
          <w:tcPr>
            <w:tcW w:w="450" w:type="pct"/>
            <w:vAlign w:val="center"/>
            <w:hideMark/>
          </w:tcPr>
          <w:p w14:paraId="4D862ADE" w14:textId="77777777" w:rsidR="00000000" w:rsidRDefault="00057078">
            <w:pPr>
              <w:rPr>
                <w:rFonts w:eastAsia="Times New Roman"/>
                <w:sz w:val="20"/>
                <w:szCs w:val="20"/>
              </w:rPr>
            </w:pPr>
          </w:p>
        </w:tc>
        <w:tc>
          <w:tcPr>
            <w:tcW w:w="50" w:type="pct"/>
            <w:vAlign w:val="center"/>
            <w:hideMark/>
          </w:tcPr>
          <w:p w14:paraId="2F277206" w14:textId="77777777" w:rsidR="00000000" w:rsidRDefault="00057078">
            <w:pPr>
              <w:rPr>
                <w:rFonts w:eastAsia="Times New Roman"/>
                <w:sz w:val="20"/>
                <w:szCs w:val="20"/>
              </w:rPr>
            </w:pPr>
          </w:p>
        </w:tc>
        <w:tc>
          <w:tcPr>
            <w:tcW w:w="50" w:type="pct"/>
            <w:vAlign w:val="center"/>
            <w:hideMark/>
          </w:tcPr>
          <w:p w14:paraId="174E0ED3" w14:textId="77777777" w:rsidR="00000000" w:rsidRDefault="00057078">
            <w:pPr>
              <w:rPr>
                <w:rFonts w:eastAsia="Times New Roman"/>
                <w:sz w:val="20"/>
                <w:szCs w:val="20"/>
              </w:rPr>
            </w:pPr>
          </w:p>
        </w:tc>
        <w:tc>
          <w:tcPr>
            <w:tcW w:w="50" w:type="pct"/>
            <w:vAlign w:val="center"/>
            <w:hideMark/>
          </w:tcPr>
          <w:p w14:paraId="289B626F" w14:textId="77777777" w:rsidR="00000000" w:rsidRDefault="00057078">
            <w:pPr>
              <w:rPr>
                <w:rFonts w:eastAsia="Times New Roman"/>
                <w:sz w:val="20"/>
                <w:szCs w:val="20"/>
              </w:rPr>
            </w:pPr>
          </w:p>
        </w:tc>
        <w:tc>
          <w:tcPr>
            <w:tcW w:w="450" w:type="pct"/>
            <w:vAlign w:val="center"/>
            <w:hideMark/>
          </w:tcPr>
          <w:p w14:paraId="6C1C157D" w14:textId="77777777" w:rsidR="00000000" w:rsidRDefault="00057078">
            <w:pPr>
              <w:rPr>
                <w:rFonts w:eastAsia="Times New Roman"/>
                <w:sz w:val="20"/>
                <w:szCs w:val="20"/>
              </w:rPr>
            </w:pPr>
          </w:p>
        </w:tc>
        <w:tc>
          <w:tcPr>
            <w:tcW w:w="50" w:type="pct"/>
            <w:vAlign w:val="center"/>
            <w:hideMark/>
          </w:tcPr>
          <w:p w14:paraId="0C713C19" w14:textId="77777777" w:rsidR="00000000" w:rsidRDefault="00057078">
            <w:pPr>
              <w:rPr>
                <w:rFonts w:eastAsia="Times New Roman"/>
                <w:sz w:val="20"/>
                <w:szCs w:val="20"/>
              </w:rPr>
            </w:pPr>
          </w:p>
        </w:tc>
      </w:tr>
      <w:tr w:rsidR="00000000" w14:paraId="45E347EF" w14:textId="77777777">
        <w:trPr>
          <w:divId w:val="1802918286"/>
        </w:trPr>
        <w:tc>
          <w:tcPr>
            <w:tcW w:w="0" w:type="auto"/>
            <w:tcMar>
              <w:top w:w="30" w:type="dxa"/>
              <w:left w:w="30" w:type="dxa"/>
              <w:bottom w:w="30" w:type="dxa"/>
              <w:right w:w="30" w:type="dxa"/>
            </w:tcMar>
            <w:vAlign w:val="bottom"/>
            <w:hideMark/>
          </w:tcPr>
          <w:p w14:paraId="02FC8878" w14:textId="77777777" w:rsidR="00000000" w:rsidRDefault="00057078">
            <w:pPr>
              <w:divId w:val="2685123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D0C248F" w14:textId="77777777" w:rsidR="00000000" w:rsidRDefault="00057078">
            <w:pPr>
              <w:jc w:val="center"/>
              <w:rPr>
                <w:rFonts w:eastAsia="Times New Roman"/>
                <w:sz w:val="18"/>
                <w:szCs w:val="18"/>
              </w:rPr>
            </w:pPr>
            <w:r>
              <w:rPr>
                <w:rFonts w:ascii="inherit" w:eastAsia="Times New Roman" w:hAnsi="inherit"/>
                <w:b/>
                <w:bCs/>
                <w:sz w:val="18"/>
                <w:szCs w:val="18"/>
              </w:rPr>
              <w:t>As of September 30, 2018</w:t>
            </w:r>
          </w:p>
        </w:tc>
      </w:tr>
      <w:tr w:rsidR="00000000" w14:paraId="649279C5" w14:textId="77777777">
        <w:trPr>
          <w:divId w:val="1802918286"/>
        </w:trPr>
        <w:tc>
          <w:tcPr>
            <w:tcW w:w="0" w:type="auto"/>
            <w:tcMar>
              <w:top w:w="30" w:type="dxa"/>
              <w:left w:w="30" w:type="dxa"/>
              <w:bottom w:w="30" w:type="dxa"/>
              <w:right w:w="30" w:type="dxa"/>
            </w:tcMar>
            <w:vAlign w:val="bottom"/>
            <w:hideMark/>
          </w:tcPr>
          <w:p w14:paraId="3B4B7F54" w14:textId="77777777" w:rsidR="00000000" w:rsidRDefault="00057078">
            <w:pPr>
              <w:divId w:val="1690254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09BBF"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4743CD3F" w14:textId="77777777" w:rsidR="00000000" w:rsidRDefault="00057078">
            <w:pPr>
              <w:divId w:val="1716471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25C215"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36934B17" w14:textId="77777777" w:rsidR="00000000" w:rsidRDefault="00057078">
            <w:pPr>
              <w:divId w:val="1032878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B47251"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r>
      <w:tr w:rsidR="00000000" w14:paraId="7D1CADD3" w14:textId="77777777">
        <w:trPr>
          <w:divId w:val="1802918286"/>
        </w:trPr>
        <w:tc>
          <w:tcPr>
            <w:tcW w:w="0" w:type="auto"/>
            <w:shd w:val="clear" w:color="auto" w:fill="CCEEFF"/>
            <w:tcMar>
              <w:top w:w="30" w:type="dxa"/>
              <w:left w:w="30" w:type="dxa"/>
              <w:bottom w:w="30" w:type="dxa"/>
              <w:right w:w="30" w:type="dxa"/>
            </w:tcMar>
            <w:vAlign w:val="bottom"/>
            <w:hideMark/>
          </w:tcPr>
          <w:p w14:paraId="62566D6E" w14:textId="77777777" w:rsidR="00000000" w:rsidRDefault="00057078">
            <w:pPr>
              <w:rPr>
                <w:rFonts w:eastAsia="Times New Roman"/>
                <w:sz w:val="18"/>
                <w:szCs w:val="18"/>
              </w:rPr>
            </w:pPr>
            <w:r>
              <w:rPr>
                <w:rFonts w:ascii="inherit" w:eastAsia="Times New Roman" w:hAnsi="inherit"/>
                <w:sz w:val="18"/>
                <w:szCs w:val="18"/>
              </w:rPr>
              <w:t>Deferred tax assets (non-current)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B1004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63C203" w14:textId="77777777" w:rsidR="00000000" w:rsidRDefault="00057078">
            <w:pPr>
              <w:jc w:val="right"/>
              <w:rPr>
                <w:rFonts w:eastAsia="Times New Roman"/>
                <w:sz w:val="18"/>
                <w:szCs w:val="18"/>
              </w:rPr>
            </w:pPr>
            <w:r>
              <w:rPr>
                <w:rFonts w:ascii="inherit" w:eastAsia="Times New Roman" w:hAnsi="inherit"/>
                <w:sz w:val="18"/>
                <w:szCs w:val="18"/>
              </w:rPr>
              <w:t>904</w:t>
            </w:r>
          </w:p>
        </w:tc>
        <w:tc>
          <w:tcPr>
            <w:tcW w:w="0" w:type="auto"/>
            <w:tcBorders>
              <w:top w:val="single" w:sz="6" w:space="0" w:color="000000"/>
            </w:tcBorders>
            <w:shd w:val="clear" w:color="auto" w:fill="CCEEFF"/>
            <w:vAlign w:val="bottom"/>
            <w:hideMark/>
          </w:tcPr>
          <w:p w14:paraId="7316C55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E0CD9" w14:textId="77777777" w:rsidR="00000000" w:rsidRDefault="00057078">
            <w:pPr>
              <w:divId w:val="10373918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5FC41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F359DD" w14:textId="77777777" w:rsidR="00000000" w:rsidRDefault="00057078">
            <w:pPr>
              <w:jc w:val="right"/>
              <w:rPr>
                <w:rFonts w:eastAsia="Times New Roman"/>
                <w:sz w:val="18"/>
                <w:szCs w:val="18"/>
              </w:rPr>
            </w:pPr>
            <w:r>
              <w:rPr>
                <w:rFonts w:ascii="inherit" w:eastAsia="Times New Roman" w:hAnsi="inherit"/>
                <w:sz w:val="18"/>
                <w:szCs w:val="18"/>
              </w:rPr>
              <w:t>32</w:t>
            </w:r>
          </w:p>
        </w:tc>
        <w:tc>
          <w:tcPr>
            <w:tcW w:w="0" w:type="auto"/>
            <w:tcBorders>
              <w:top w:val="single" w:sz="6" w:space="0" w:color="000000"/>
            </w:tcBorders>
            <w:shd w:val="clear" w:color="auto" w:fill="CCEEFF"/>
            <w:vAlign w:val="bottom"/>
            <w:hideMark/>
          </w:tcPr>
          <w:p w14:paraId="47CB382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5BA82" w14:textId="77777777" w:rsidR="00000000" w:rsidRDefault="00057078">
            <w:pPr>
              <w:divId w:val="13563450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40E99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4F0474" w14:textId="77777777" w:rsidR="00000000" w:rsidRDefault="00057078">
            <w:pPr>
              <w:jc w:val="right"/>
              <w:rPr>
                <w:rFonts w:eastAsia="Times New Roman"/>
                <w:sz w:val="18"/>
                <w:szCs w:val="18"/>
              </w:rPr>
            </w:pPr>
            <w:r>
              <w:rPr>
                <w:rFonts w:ascii="inherit" w:eastAsia="Times New Roman" w:hAnsi="inherit"/>
                <w:sz w:val="18"/>
                <w:szCs w:val="18"/>
              </w:rPr>
              <w:t>936</w:t>
            </w:r>
          </w:p>
        </w:tc>
        <w:tc>
          <w:tcPr>
            <w:tcW w:w="0" w:type="auto"/>
            <w:tcBorders>
              <w:top w:val="single" w:sz="6" w:space="0" w:color="000000"/>
            </w:tcBorders>
            <w:shd w:val="clear" w:color="auto" w:fill="CCEEFF"/>
            <w:vAlign w:val="bottom"/>
            <w:hideMark/>
          </w:tcPr>
          <w:p w14:paraId="7D6A9680" w14:textId="77777777" w:rsidR="00000000" w:rsidRDefault="00057078">
            <w:pPr>
              <w:rPr>
                <w:rFonts w:eastAsia="Times New Roman"/>
                <w:sz w:val="20"/>
                <w:szCs w:val="20"/>
              </w:rPr>
            </w:pPr>
          </w:p>
        </w:tc>
      </w:tr>
      <w:tr w:rsidR="00000000" w14:paraId="484BB281" w14:textId="77777777">
        <w:trPr>
          <w:divId w:val="1802918286"/>
        </w:trPr>
        <w:tc>
          <w:tcPr>
            <w:tcW w:w="0" w:type="auto"/>
            <w:tcMar>
              <w:top w:w="30" w:type="dxa"/>
              <w:left w:w="30" w:type="dxa"/>
              <w:bottom w:w="30" w:type="dxa"/>
              <w:right w:w="30" w:type="dxa"/>
            </w:tcMar>
            <w:vAlign w:val="bottom"/>
            <w:hideMark/>
          </w:tcPr>
          <w:p w14:paraId="50456546" w14:textId="77777777" w:rsidR="00000000" w:rsidRDefault="00057078">
            <w:pPr>
              <w:rPr>
                <w:rFonts w:eastAsia="Times New Roman"/>
                <w:sz w:val="18"/>
                <w:szCs w:val="18"/>
              </w:rPr>
            </w:pPr>
            <w:r>
              <w:rPr>
                <w:rFonts w:ascii="inherit" w:eastAsia="Times New Roman" w:hAnsi="inherit"/>
                <w:sz w:val="18"/>
                <w:szCs w:val="18"/>
              </w:rPr>
              <w:t>Total assets</w:t>
            </w:r>
          </w:p>
        </w:tc>
        <w:tc>
          <w:tcPr>
            <w:tcW w:w="0" w:type="auto"/>
            <w:gridSpan w:val="2"/>
            <w:tcMar>
              <w:top w:w="30" w:type="dxa"/>
              <w:left w:w="30" w:type="dxa"/>
              <w:bottom w:w="30" w:type="dxa"/>
              <w:right w:w="0" w:type="dxa"/>
            </w:tcMar>
            <w:vAlign w:val="bottom"/>
            <w:hideMark/>
          </w:tcPr>
          <w:p w14:paraId="114AFE62" w14:textId="77777777" w:rsidR="00000000" w:rsidRDefault="00057078">
            <w:pPr>
              <w:jc w:val="right"/>
              <w:rPr>
                <w:rFonts w:eastAsia="Times New Roman"/>
                <w:sz w:val="18"/>
                <w:szCs w:val="18"/>
              </w:rPr>
            </w:pPr>
            <w:r>
              <w:rPr>
                <w:rFonts w:ascii="inherit" w:eastAsia="Times New Roman" w:hAnsi="inherit"/>
                <w:sz w:val="18"/>
                <w:szCs w:val="18"/>
              </w:rPr>
              <w:t>32,686</w:t>
            </w:r>
          </w:p>
        </w:tc>
        <w:tc>
          <w:tcPr>
            <w:tcW w:w="0" w:type="auto"/>
            <w:vAlign w:val="bottom"/>
            <w:hideMark/>
          </w:tcPr>
          <w:p w14:paraId="050DA1D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705627B" w14:textId="77777777" w:rsidR="00000000" w:rsidRDefault="00057078">
            <w:pPr>
              <w:divId w:val="1172915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FF22F" w14:textId="77777777" w:rsidR="00000000" w:rsidRDefault="00057078">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271AC55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910C93C" w14:textId="77777777" w:rsidR="00000000" w:rsidRDefault="00057078">
            <w:pPr>
              <w:divId w:val="1988045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4D299" w14:textId="77777777" w:rsidR="00000000" w:rsidRDefault="00057078">
            <w:pPr>
              <w:jc w:val="right"/>
              <w:rPr>
                <w:rFonts w:eastAsia="Times New Roman"/>
                <w:sz w:val="18"/>
                <w:szCs w:val="18"/>
              </w:rPr>
            </w:pPr>
            <w:r>
              <w:rPr>
                <w:rFonts w:ascii="inherit" w:eastAsia="Times New Roman" w:hAnsi="inherit"/>
                <w:sz w:val="18"/>
                <w:szCs w:val="18"/>
              </w:rPr>
              <w:t>32,718</w:t>
            </w:r>
          </w:p>
        </w:tc>
        <w:tc>
          <w:tcPr>
            <w:tcW w:w="0" w:type="auto"/>
            <w:vAlign w:val="bottom"/>
            <w:hideMark/>
          </w:tcPr>
          <w:p w14:paraId="680FFC37" w14:textId="77777777" w:rsidR="00000000" w:rsidRDefault="00057078">
            <w:pPr>
              <w:rPr>
                <w:rFonts w:eastAsia="Times New Roman"/>
                <w:sz w:val="20"/>
                <w:szCs w:val="20"/>
              </w:rPr>
            </w:pPr>
          </w:p>
        </w:tc>
      </w:tr>
      <w:tr w:rsidR="00000000" w14:paraId="39764760" w14:textId="77777777">
        <w:trPr>
          <w:divId w:val="1802918286"/>
        </w:trPr>
        <w:tc>
          <w:tcPr>
            <w:tcW w:w="0" w:type="auto"/>
            <w:shd w:val="clear" w:color="auto" w:fill="CCEEFF"/>
            <w:tcMar>
              <w:top w:w="30" w:type="dxa"/>
              <w:left w:w="30" w:type="dxa"/>
              <w:bottom w:w="30" w:type="dxa"/>
              <w:right w:w="30" w:type="dxa"/>
            </w:tcMar>
            <w:vAlign w:val="bottom"/>
            <w:hideMark/>
          </w:tcPr>
          <w:p w14:paraId="1B0BE79E" w14:textId="77777777" w:rsidR="00000000" w:rsidRDefault="00057078">
            <w:pPr>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14:paraId="32C14954" w14:textId="77777777" w:rsidR="00000000" w:rsidRDefault="00057078">
            <w:pPr>
              <w:jc w:val="right"/>
              <w:rPr>
                <w:rFonts w:eastAsia="Times New Roman"/>
                <w:sz w:val="18"/>
                <w:szCs w:val="18"/>
              </w:rPr>
            </w:pPr>
            <w:r>
              <w:rPr>
                <w:rFonts w:ascii="inherit" w:eastAsia="Times New Roman" w:hAnsi="inherit"/>
                <w:sz w:val="18"/>
                <w:szCs w:val="18"/>
              </w:rPr>
              <w:t>6,825</w:t>
            </w:r>
          </w:p>
        </w:tc>
        <w:tc>
          <w:tcPr>
            <w:tcW w:w="0" w:type="auto"/>
            <w:shd w:val="clear" w:color="auto" w:fill="CCEEFF"/>
            <w:vAlign w:val="bottom"/>
            <w:hideMark/>
          </w:tcPr>
          <w:p w14:paraId="3C26E67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36F78" w14:textId="77777777" w:rsidR="00000000" w:rsidRDefault="00057078">
            <w:pPr>
              <w:divId w:val="165977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B81014" w14:textId="77777777" w:rsidR="00000000" w:rsidRDefault="00057078">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604DC60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B2D0A3" w14:textId="77777777" w:rsidR="00000000" w:rsidRDefault="00057078">
            <w:pPr>
              <w:divId w:val="653871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FACBBD" w14:textId="77777777" w:rsidR="00000000" w:rsidRDefault="00057078">
            <w:pPr>
              <w:jc w:val="right"/>
              <w:rPr>
                <w:rFonts w:eastAsia="Times New Roman"/>
                <w:sz w:val="18"/>
                <w:szCs w:val="18"/>
              </w:rPr>
            </w:pPr>
            <w:r>
              <w:rPr>
                <w:rFonts w:ascii="inherit" w:eastAsia="Times New Roman" w:hAnsi="inherit"/>
                <w:sz w:val="18"/>
                <w:szCs w:val="18"/>
              </w:rPr>
              <w:t>6,978</w:t>
            </w:r>
          </w:p>
        </w:tc>
        <w:tc>
          <w:tcPr>
            <w:tcW w:w="0" w:type="auto"/>
            <w:shd w:val="clear" w:color="auto" w:fill="CCEEFF"/>
            <w:vAlign w:val="bottom"/>
            <w:hideMark/>
          </w:tcPr>
          <w:p w14:paraId="7066F949" w14:textId="77777777" w:rsidR="00000000" w:rsidRDefault="00057078">
            <w:pPr>
              <w:rPr>
                <w:rFonts w:eastAsia="Times New Roman"/>
                <w:sz w:val="20"/>
                <w:szCs w:val="20"/>
              </w:rPr>
            </w:pPr>
          </w:p>
        </w:tc>
      </w:tr>
      <w:tr w:rsidR="00000000" w14:paraId="3915682E" w14:textId="77777777">
        <w:trPr>
          <w:divId w:val="1802918286"/>
        </w:trPr>
        <w:tc>
          <w:tcPr>
            <w:tcW w:w="0" w:type="auto"/>
            <w:tcMar>
              <w:top w:w="30" w:type="dxa"/>
              <w:left w:w="30" w:type="dxa"/>
              <w:bottom w:w="30" w:type="dxa"/>
              <w:right w:w="30" w:type="dxa"/>
            </w:tcMar>
            <w:vAlign w:val="bottom"/>
            <w:hideMark/>
          </w:tcPr>
          <w:p w14:paraId="099D1069" w14:textId="77777777" w:rsidR="00000000" w:rsidRDefault="00057078">
            <w:pPr>
              <w:rPr>
                <w:rFonts w:eastAsia="Times New Roman"/>
                <w:sz w:val="18"/>
                <w:szCs w:val="18"/>
              </w:rPr>
            </w:pPr>
            <w:r>
              <w:rPr>
                <w:rFonts w:ascii="inherit" w:eastAsia="Times New Roman" w:hAnsi="inherit"/>
                <w:sz w:val="18"/>
                <w:szCs w:val="18"/>
              </w:rPr>
              <w:t>Total current liabilities</w:t>
            </w:r>
          </w:p>
        </w:tc>
        <w:tc>
          <w:tcPr>
            <w:tcW w:w="0" w:type="auto"/>
            <w:gridSpan w:val="2"/>
            <w:tcMar>
              <w:top w:w="30" w:type="dxa"/>
              <w:left w:w="30" w:type="dxa"/>
              <w:bottom w:w="30" w:type="dxa"/>
              <w:right w:w="0" w:type="dxa"/>
            </w:tcMar>
            <w:vAlign w:val="bottom"/>
            <w:hideMark/>
          </w:tcPr>
          <w:p w14:paraId="698B3A26" w14:textId="77777777" w:rsidR="00000000" w:rsidRDefault="00057078">
            <w:pPr>
              <w:jc w:val="right"/>
              <w:rPr>
                <w:rFonts w:eastAsia="Times New Roman"/>
                <w:sz w:val="18"/>
                <w:szCs w:val="18"/>
              </w:rPr>
            </w:pPr>
            <w:r>
              <w:rPr>
                <w:rFonts w:ascii="inherit" w:eastAsia="Times New Roman" w:hAnsi="inherit"/>
                <w:sz w:val="18"/>
                <w:szCs w:val="18"/>
              </w:rPr>
              <w:t>11,236</w:t>
            </w:r>
          </w:p>
        </w:tc>
        <w:tc>
          <w:tcPr>
            <w:tcW w:w="0" w:type="auto"/>
            <w:vAlign w:val="bottom"/>
            <w:hideMark/>
          </w:tcPr>
          <w:p w14:paraId="1D42B1E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2AEB1B3" w14:textId="77777777" w:rsidR="00000000" w:rsidRDefault="00057078">
            <w:pPr>
              <w:divId w:val="710808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3D2E8" w14:textId="77777777" w:rsidR="00000000" w:rsidRDefault="00057078">
            <w:pPr>
              <w:jc w:val="right"/>
              <w:rPr>
                <w:rFonts w:eastAsia="Times New Roman"/>
                <w:sz w:val="18"/>
                <w:szCs w:val="18"/>
              </w:rPr>
            </w:pPr>
            <w:r>
              <w:rPr>
                <w:rFonts w:ascii="inherit" w:eastAsia="Times New Roman" w:hAnsi="inherit"/>
                <w:sz w:val="18"/>
                <w:szCs w:val="18"/>
              </w:rPr>
              <w:t>153</w:t>
            </w:r>
          </w:p>
        </w:tc>
        <w:tc>
          <w:tcPr>
            <w:tcW w:w="0" w:type="auto"/>
            <w:vAlign w:val="bottom"/>
            <w:hideMark/>
          </w:tcPr>
          <w:p w14:paraId="191ECE9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DE78B08" w14:textId="77777777" w:rsidR="00000000" w:rsidRDefault="00057078">
            <w:pPr>
              <w:divId w:val="220748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DA37F" w14:textId="77777777" w:rsidR="00000000" w:rsidRDefault="00057078">
            <w:pPr>
              <w:jc w:val="right"/>
              <w:rPr>
                <w:rFonts w:eastAsia="Times New Roman"/>
                <w:sz w:val="18"/>
                <w:szCs w:val="18"/>
              </w:rPr>
            </w:pPr>
            <w:r>
              <w:rPr>
                <w:rFonts w:ascii="inherit" w:eastAsia="Times New Roman" w:hAnsi="inherit"/>
                <w:sz w:val="18"/>
                <w:szCs w:val="18"/>
              </w:rPr>
              <w:t>11,389</w:t>
            </w:r>
          </w:p>
        </w:tc>
        <w:tc>
          <w:tcPr>
            <w:tcW w:w="0" w:type="auto"/>
            <w:vAlign w:val="bottom"/>
            <w:hideMark/>
          </w:tcPr>
          <w:p w14:paraId="5A062710" w14:textId="77777777" w:rsidR="00000000" w:rsidRDefault="00057078">
            <w:pPr>
              <w:rPr>
                <w:rFonts w:eastAsia="Times New Roman"/>
                <w:sz w:val="20"/>
                <w:szCs w:val="20"/>
              </w:rPr>
            </w:pPr>
          </w:p>
        </w:tc>
      </w:tr>
      <w:tr w:rsidR="00000000" w14:paraId="58973B59" w14:textId="77777777">
        <w:trPr>
          <w:divId w:val="1802918286"/>
        </w:trPr>
        <w:tc>
          <w:tcPr>
            <w:tcW w:w="0" w:type="auto"/>
            <w:shd w:val="clear" w:color="auto" w:fill="CCEEFF"/>
            <w:tcMar>
              <w:top w:w="30" w:type="dxa"/>
              <w:left w:w="30" w:type="dxa"/>
              <w:bottom w:w="30" w:type="dxa"/>
              <w:right w:w="30" w:type="dxa"/>
            </w:tcMar>
            <w:vAlign w:val="bottom"/>
            <w:hideMark/>
          </w:tcPr>
          <w:p w14:paraId="054A7E9D" w14:textId="77777777" w:rsidR="00000000" w:rsidRDefault="00057078">
            <w:pPr>
              <w:rPr>
                <w:rFonts w:eastAsia="Times New Roman"/>
                <w:sz w:val="18"/>
                <w:szCs w:val="18"/>
              </w:rPr>
            </w:pPr>
            <w:r>
              <w:rPr>
                <w:rFonts w:ascii="inherit" w:eastAsia="Times New Roman" w:hAnsi="inherit"/>
                <w:sz w:val="18"/>
                <w:szCs w:val="18"/>
              </w:rPr>
              <w:t>Total liabilities</w:t>
            </w:r>
          </w:p>
        </w:tc>
        <w:tc>
          <w:tcPr>
            <w:tcW w:w="0" w:type="auto"/>
            <w:gridSpan w:val="2"/>
            <w:shd w:val="clear" w:color="auto" w:fill="CCEEFF"/>
            <w:tcMar>
              <w:top w:w="30" w:type="dxa"/>
              <w:left w:w="30" w:type="dxa"/>
              <w:bottom w:w="30" w:type="dxa"/>
              <w:right w:w="0" w:type="dxa"/>
            </w:tcMar>
            <w:vAlign w:val="bottom"/>
            <w:hideMark/>
          </w:tcPr>
          <w:p w14:paraId="15E7EE9B" w14:textId="77777777" w:rsidR="00000000" w:rsidRDefault="00057078">
            <w:pPr>
              <w:jc w:val="right"/>
              <w:rPr>
                <w:rFonts w:eastAsia="Times New Roman"/>
                <w:sz w:val="18"/>
                <w:szCs w:val="18"/>
              </w:rPr>
            </w:pPr>
            <w:r>
              <w:rPr>
                <w:rFonts w:ascii="inherit" w:eastAsia="Times New Roman" w:hAnsi="inherit"/>
                <w:sz w:val="18"/>
                <w:szCs w:val="18"/>
              </w:rPr>
              <w:t>31,758</w:t>
            </w:r>
          </w:p>
        </w:tc>
        <w:tc>
          <w:tcPr>
            <w:tcW w:w="0" w:type="auto"/>
            <w:shd w:val="clear" w:color="auto" w:fill="CCEEFF"/>
            <w:vAlign w:val="bottom"/>
            <w:hideMark/>
          </w:tcPr>
          <w:p w14:paraId="7DB9722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DCEDC" w14:textId="77777777" w:rsidR="00000000" w:rsidRDefault="00057078">
            <w:pPr>
              <w:divId w:val="1153259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D5B5D8" w14:textId="77777777" w:rsidR="00000000" w:rsidRDefault="00057078">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44AE1D3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A2FF92" w14:textId="77777777" w:rsidR="00000000" w:rsidRDefault="00057078">
            <w:pPr>
              <w:divId w:val="131537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38046" w14:textId="77777777" w:rsidR="00000000" w:rsidRDefault="00057078">
            <w:pPr>
              <w:jc w:val="right"/>
              <w:rPr>
                <w:rFonts w:eastAsia="Times New Roman"/>
                <w:sz w:val="18"/>
                <w:szCs w:val="18"/>
              </w:rPr>
            </w:pPr>
            <w:r>
              <w:rPr>
                <w:rFonts w:ascii="inherit" w:eastAsia="Times New Roman" w:hAnsi="inherit"/>
                <w:sz w:val="18"/>
                <w:szCs w:val="18"/>
              </w:rPr>
              <w:t>31,911</w:t>
            </w:r>
          </w:p>
        </w:tc>
        <w:tc>
          <w:tcPr>
            <w:tcW w:w="0" w:type="auto"/>
            <w:shd w:val="clear" w:color="auto" w:fill="CCEEFF"/>
            <w:vAlign w:val="bottom"/>
            <w:hideMark/>
          </w:tcPr>
          <w:p w14:paraId="50CCB70D" w14:textId="77777777" w:rsidR="00000000" w:rsidRDefault="00057078">
            <w:pPr>
              <w:rPr>
                <w:rFonts w:eastAsia="Times New Roman"/>
                <w:sz w:val="20"/>
                <w:szCs w:val="20"/>
              </w:rPr>
            </w:pPr>
          </w:p>
        </w:tc>
      </w:tr>
      <w:tr w:rsidR="00000000" w14:paraId="436BA8E6" w14:textId="77777777">
        <w:trPr>
          <w:divId w:val="1802918286"/>
        </w:trPr>
        <w:tc>
          <w:tcPr>
            <w:tcW w:w="0" w:type="auto"/>
            <w:tcMar>
              <w:top w:w="30" w:type="dxa"/>
              <w:left w:w="30" w:type="dxa"/>
              <w:bottom w:w="30" w:type="dxa"/>
              <w:right w:w="30" w:type="dxa"/>
            </w:tcMar>
            <w:vAlign w:val="bottom"/>
            <w:hideMark/>
          </w:tcPr>
          <w:p w14:paraId="3CCCA611" w14:textId="77777777" w:rsidR="00000000" w:rsidRDefault="00057078">
            <w:pPr>
              <w:rPr>
                <w:rFonts w:eastAsia="Times New Roman"/>
                <w:sz w:val="18"/>
                <w:szCs w:val="18"/>
              </w:rPr>
            </w:pPr>
            <w:r>
              <w:rPr>
                <w:rFonts w:ascii="inherit" w:eastAsia="Times New Roman" w:hAnsi="inherit"/>
                <w:sz w:val="18"/>
                <w:szCs w:val="18"/>
              </w:rPr>
              <w:t>Retained earnings</w:t>
            </w:r>
          </w:p>
        </w:tc>
        <w:tc>
          <w:tcPr>
            <w:tcW w:w="0" w:type="auto"/>
            <w:gridSpan w:val="2"/>
            <w:tcMar>
              <w:top w:w="30" w:type="dxa"/>
              <w:left w:w="30" w:type="dxa"/>
              <w:bottom w:w="30" w:type="dxa"/>
              <w:right w:w="0" w:type="dxa"/>
            </w:tcMar>
            <w:vAlign w:val="bottom"/>
            <w:hideMark/>
          </w:tcPr>
          <w:p w14:paraId="120BA0C3" w14:textId="77777777" w:rsidR="00000000" w:rsidRDefault="00057078">
            <w:pPr>
              <w:jc w:val="right"/>
              <w:rPr>
                <w:rFonts w:eastAsia="Times New Roman"/>
                <w:sz w:val="18"/>
                <w:szCs w:val="18"/>
              </w:rPr>
            </w:pPr>
            <w:r>
              <w:rPr>
                <w:rFonts w:ascii="inherit" w:eastAsia="Times New Roman" w:hAnsi="inherit"/>
                <w:sz w:val="18"/>
                <w:szCs w:val="18"/>
              </w:rPr>
              <w:t>663</w:t>
            </w:r>
          </w:p>
        </w:tc>
        <w:tc>
          <w:tcPr>
            <w:tcW w:w="0" w:type="auto"/>
            <w:vAlign w:val="bottom"/>
            <w:hideMark/>
          </w:tcPr>
          <w:p w14:paraId="6323105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3378A1D" w14:textId="77777777" w:rsidR="00000000" w:rsidRDefault="00057078">
            <w:pPr>
              <w:divId w:val="1403990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A5B92" w14:textId="77777777" w:rsidR="00000000" w:rsidRDefault="00057078">
            <w:pPr>
              <w:jc w:val="right"/>
              <w:rPr>
                <w:rFonts w:eastAsia="Times New Roman"/>
                <w:sz w:val="18"/>
                <w:szCs w:val="18"/>
              </w:rPr>
            </w:pPr>
            <w:r>
              <w:rPr>
                <w:rFonts w:ascii="inherit" w:eastAsia="Times New Roman" w:hAnsi="inherit"/>
                <w:sz w:val="18"/>
                <w:szCs w:val="18"/>
              </w:rPr>
              <w:t>(121</w:t>
            </w:r>
          </w:p>
        </w:tc>
        <w:tc>
          <w:tcPr>
            <w:tcW w:w="0" w:type="auto"/>
            <w:tcMar>
              <w:top w:w="30" w:type="dxa"/>
              <w:left w:w="0" w:type="dxa"/>
              <w:bottom w:w="30" w:type="dxa"/>
              <w:right w:w="30" w:type="dxa"/>
            </w:tcMar>
            <w:vAlign w:val="bottom"/>
            <w:hideMark/>
          </w:tcPr>
          <w:p w14:paraId="4C57AC2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7361C0" w14:textId="77777777" w:rsidR="00000000" w:rsidRDefault="00057078">
            <w:pPr>
              <w:divId w:val="823086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9F4F2"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3CB6947F" w14:textId="77777777" w:rsidR="00000000" w:rsidRDefault="00057078">
            <w:pPr>
              <w:rPr>
                <w:rFonts w:eastAsia="Times New Roman"/>
                <w:sz w:val="20"/>
                <w:szCs w:val="20"/>
              </w:rPr>
            </w:pPr>
          </w:p>
        </w:tc>
      </w:tr>
      <w:tr w:rsidR="00000000" w14:paraId="5BDFA581" w14:textId="77777777">
        <w:trPr>
          <w:divId w:val="1802918286"/>
        </w:trPr>
        <w:tc>
          <w:tcPr>
            <w:tcW w:w="0" w:type="auto"/>
            <w:shd w:val="clear" w:color="auto" w:fill="CCEEFF"/>
            <w:tcMar>
              <w:top w:w="30" w:type="dxa"/>
              <w:left w:w="30" w:type="dxa"/>
              <w:bottom w:w="30" w:type="dxa"/>
              <w:right w:w="30" w:type="dxa"/>
            </w:tcMar>
            <w:vAlign w:val="bottom"/>
            <w:hideMark/>
          </w:tcPr>
          <w:p w14:paraId="143B5474" w14:textId="77777777" w:rsidR="00000000" w:rsidRDefault="00057078">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shd w:val="clear" w:color="auto" w:fill="CCEEFF"/>
            <w:tcMar>
              <w:top w:w="30" w:type="dxa"/>
              <w:left w:w="30" w:type="dxa"/>
              <w:bottom w:w="30" w:type="dxa"/>
              <w:right w:w="0" w:type="dxa"/>
            </w:tcMar>
            <w:vAlign w:val="bottom"/>
            <w:hideMark/>
          </w:tcPr>
          <w:p w14:paraId="432391E6" w14:textId="77777777" w:rsidR="00000000" w:rsidRDefault="00057078">
            <w:pPr>
              <w:jc w:val="right"/>
              <w:rPr>
                <w:rFonts w:eastAsia="Times New Roman"/>
                <w:sz w:val="18"/>
                <w:szCs w:val="18"/>
              </w:rPr>
            </w:pPr>
            <w:r>
              <w:rPr>
                <w:rFonts w:ascii="inherit" w:eastAsia="Times New Roman" w:hAnsi="inherit"/>
                <w:sz w:val="18"/>
                <w:szCs w:val="18"/>
              </w:rPr>
              <w:t>928</w:t>
            </w:r>
          </w:p>
        </w:tc>
        <w:tc>
          <w:tcPr>
            <w:tcW w:w="0" w:type="auto"/>
            <w:shd w:val="clear" w:color="auto" w:fill="CCEEFF"/>
            <w:vAlign w:val="bottom"/>
            <w:hideMark/>
          </w:tcPr>
          <w:p w14:paraId="46A1016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BF3531" w14:textId="77777777" w:rsidR="00000000" w:rsidRDefault="00057078">
            <w:pPr>
              <w:divId w:val="1978410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6866CE" w14:textId="77777777" w:rsidR="00000000" w:rsidRDefault="00057078">
            <w:pPr>
              <w:jc w:val="right"/>
              <w:rPr>
                <w:rFonts w:eastAsia="Times New Roman"/>
                <w:sz w:val="18"/>
                <w:szCs w:val="18"/>
              </w:rPr>
            </w:pPr>
            <w:r>
              <w:rPr>
                <w:rFonts w:ascii="inherit" w:eastAsia="Times New Roman" w:hAnsi="inherit"/>
                <w:sz w:val="18"/>
                <w:szCs w:val="18"/>
              </w:rPr>
              <w:t>(121</w:t>
            </w:r>
          </w:p>
        </w:tc>
        <w:tc>
          <w:tcPr>
            <w:tcW w:w="0" w:type="auto"/>
            <w:shd w:val="clear" w:color="auto" w:fill="CCEEFF"/>
            <w:tcMar>
              <w:top w:w="30" w:type="dxa"/>
              <w:left w:w="0" w:type="dxa"/>
              <w:bottom w:w="30" w:type="dxa"/>
              <w:right w:w="30" w:type="dxa"/>
            </w:tcMar>
            <w:vAlign w:val="bottom"/>
            <w:hideMark/>
          </w:tcPr>
          <w:p w14:paraId="6B3CA3A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6048EB" w14:textId="77777777" w:rsidR="00000000" w:rsidRDefault="00057078">
            <w:pPr>
              <w:divId w:val="1761488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DA18D7" w14:textId="77777777" w:rsidR="00000000" w:rsidRDefault="00057078">
            <w:pPr>
              <w:jc w:val="right"/>
              <w:rPr>
                <w:rFonts w:eastAsia="Times New Roman"/>
                <w:sz w:val="18"/>
                <w:szCs w:val="18"/>
              </w:rPr>
            </w:pPr>
            <w:r>
              <w:rPr>
                <w:rFonts w:ascii="inherit" w:eastAsia="Times New Roman" w:hAnsi="inherit"/>
                <w:sz w:val="18"/>
                <w:szCs w:val="18"/>
              </w:rPr>
              <w:t>807</w:t>
            </w:r>
          </w:p>
        </w:tc>
        <w:tc>
          <w:tcPr>
            <w:tcW w:w="0" w:type="auto"/>
            <w:shd w:val="clear" w:color="auto" w:fill="CCEEFF"/>
            <w:vAlign w:val="bottom"/>
            <w:hideMark/>
          </w:tcPr>
          <w:p w14:paraId="41F7D628" w14:textId="77777777" w:rsidR="00000000" w:rsidRDefault="00057078">
            <w:pPr>
              <w:rPr>
                <w:rFonts w:eastAsia="Times New Roman"/>
                <w:sz w:val="20"/>
                <w:szCs w:val="20"/>
              </w:rPr>
            </w:pPr>
          </w:p>
        </w:tc>
      </w:tr>
      <w:tr w:rsidR="00000000" w14:paraId="6700600A" w14:textId="77777777">
        <w:trPr>
          <w:divId w:val="1802918286"/>
        </w:trPr>
        <w:tc>
          <w:tcPr>
            <w:tcW w:w="0" w:type="auto"/>
            <w:tcMar>
              <w:top w:w="30" w:type="dxa"/>
              <w:left w:w="30" w:type="dxa"/>
              <w:bottom w:w="30" w:type="dxa"/>
              <w:right w:w="30" w:type="dxa"/>
            </w:tcMar>
            <w:vAlign w:val="bottom"/>
            <w:hideMark/>
          </w:tcPr>
          <w:p w14:paraId="2DDD3210" w14:textId="77777777" w:rsidR="00000000" w:rsidRDefault="00057078">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Mar>
              <w:top w:w="30" w:type="dxa"/>
              <w:left w:w="30" w:type="dxa"/>
              <w:bottom w:w="30" w:type="dxa"/>
              <w:right w:w="0" w:type="dxa"/>
            </w:tcMar>
            <w:vAlign w:val="bottom"/>
            <w:hideMark/>
          </w:tcPr>
          <w:p w14:paraId="19D64E61" w14:textId="77777777" w:rsidR="00000000" w:rsidRDefault="00057078">
            <w:pPr>
              <w:jc w:val="right"/>
              <w:rPr>
                <w:rFonts w:eastAsia="Times New Roman"/>
                <w:sz w:val="18"/>
                <w:szCs w:val="18"/>
              </w:rPr>
            </w:pPr>
            <w:r>
              <w:rPr>
                <w:rFonts w:ascii="inherit" w:eastAsia="Times New Roman" w:hAnsi="inherit"/>
                <w:sz w:val="18"/>
                <w:szCs w:val="18"/>
              </w:rPr>
              <w:t>32,686</w:t>
            </w:r>
          </w:p>
        </w:tc>
        <w:tc>
          <w:tcPr>
            <w:tcW w:w="0" w:type="auto"/>
            <w:vAlign w:val="bottom"/>
            <w:hideMark/>
          </w:tcPr>
          <w:p w14:paraId="4D89AC6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5A83BCB" w14:textId="77777777" w:rsidR="00000000" w:rsidRDefault="00057078">
            <w:pPr>
              <w:divId w:val="891844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0ABA0F" w14:textId="77777777" w:rsidR="00000000" w:rsidRDefault="00057078">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409086B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38D46AB" w14:textId="77777777" w:rsidR="00000000" w:rsidRDefault="00057078">
            <w:pPr>
              <w:divId w:val="887452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CD155" w14:textId="77777777" w:rsidR="00000000" w:rsidRDefault="00057078">
            <w:pPr>
              <w:jc w:val="right"/>
              <w:rPr>
                <w:rFonts w:eastAsia="Times New Roman"/>
                <w:sz w:val="18"/>
                <w:szCs w:val="18"/>
              </w:rPr>
            </w:pPr>
            <w:r>
              <w:rPr>
                <w:rFonts w:ascii="inherit" w:eastAsia="Times New Roman" w:hAnsi="inherit"/>
                <w:sz w:val="18"/>
                <w:szCs w:val="18"/>
              </w:rPr>
              <w:t>32,718</w:t>
            </w:r>
          </w:p>
        </w:tc>
        <w:tc>
          <w:tcPr>
            <w:tcW w:w="0" w:type="auto"/>
            <w:vAlign w:val="bottom"/>
            <w:hideMark/>
          </w:tcPr>
          <w:p w14:paraId="7B578118" w14:textId="77777777" w:rsidR="00000000" w:rsidRDefault="00057078">
            <w:pPr>
              <w:rPr>
                <w:rFonts w:eastAsia="Times New Roman"/>
                <w:sz w:val="20"/>
                <w:szCs w:val="20"/>
              </w:rPr>
            </w:pPr>
          </w:p>
        </w:tc>
      </w:tr>
    </w:tbl>
    <w:p w14:paraId="1471563F"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Operations.</w:t>
      </w:r>
      <w:r>
        <w:rPr>
          <w:rFonts w:ascii="inherit" w:eastAsia="Times New Roman" w:hAnsi="inherit"/>
          <w:b/>
          <w:bCs/>
          <w:i/>
          <w:iCs/>
          <w:sz w:val="20"/>
          <w:szCs w:val="20"/>
        </w:rPr>
        <w:t xml:space="preserve"> </w:t>
      </w:r>
    </w:p>
    <w:tbl>
      <w:tblPr>
        <w:tblW w:w="5000" w:type="pct"/>
        <w:tblCellMar>
          <w:left w:w="0" w:type="dxa"/>
          <w:right w:w="0" w:type="dxa"/>
        </w:tblCellMar>
        <w:tblLook w:val="04A0" w:firstRow="1" w:lastRow="0" w:firstColumn="1" w:lastColumn="0" w:noHBand="0" w:noVBand="1"/>
      </w:tblPr>
      <w:tblGrid>
        <w:gridCol w:w="2323"/>
        <w:gridCol w:w="123"/>
        <w:gridCol w:w="662"/>
        <w:gridCol w:w="72"/>
        <w:gridCol w:w="105"/>
        <w:gridCol w:w="123"/>
        <w:gridCol w:w="839"/>
        <w:gridCol w:w="99"/>
        <w:gridCol w:w="105"/>
        <w:gridCol w:w="123"/>
        <w:gridCol w:w="587"/>
        <w:gridCol w:w="61"/>
        <w:gridCol w:w="105"/>
        <w:gridCol w:w="123"/>
        <w:gridCol w:w="655"/>
        <w:gridCol w:w="100"/>
        <w:gridCol w:w="105"/>
        <w:gridCol w:w="123"/>
        <w:gridCol w:w="839"/>
        <w:gridCol w:w="99"/>
        <w:gridCol w:w="105"/>
        <w:gridCol w:w="123"/>
        <w:gridCol w:w="607"/>
        <w:gridCol w:w="100"/>
      </w:tblGrid>
      <w:tr w:rsidR="00000000" w14:paraId="220ED7E5" w14:textId="77777777">
        <w:trPr>
          <w:divId w:val="1125343477"/>
        </w:trPr>
        <w:tc>
          <w:tcPr>
            <w:tcW w:w="0" w:type="auto"/>
            <w:gridSpan w:val="24"/>
            <w:vAlign w:val="center"/>
            <w:hideMark/>
          </w:tcPr>
          <w:p w14:paraId="5B0676F7" w14:textId="77777777" w:rsidR="00000000" w:rsidRDefault="00057078">
            <w:pPr>
              <w:spacing w:line="288" w:lineRule="auto"/>
              <w:ind w:firstLine="360"/>
              <w:rPr>
                <w:rFonts w:eastAsia="Times New Roman"/>
                <w:sz w:val="20"/>
                <w:szCs w:val="20"/>
              </w:rPr>
            </w:pPr>
          </w:p>
        </w:tc>
      </w:tr>
      <w:tr w:rsidR="00000000" w14:paraId="42907A8D" w14:textId="77777777">
        <w:trPr>
          <w:divId w:val="1125343477"/>
        </w:trPr>
        <w:tc>
          <w:tcPr>
            <w:tcW w:w="1450" w:type="pct"/>
            <w:vAlign w:val="center"/>
            <w:hideMark/>
          </w:tcPr>
          <w:p w14:paraId="2E7D30D4" w14:textId="77777777" w:rsidR="00000000" w:rsidRDefault="00057078">
            <w:pPr>
              <w:rPr>
                <w:rFonts w:eastAsia="Times New Roman"/>
                <w:sz w:val="20"/>
                <w:szCs w:val="20"/>
              </w:rPr>
            </w:pPr>
          </w:p>
        </w:tc>
        <w:tc>
          <w:tcPr>
            <w:tcW w:w="50" w:type="pct"/>
            <w:vAlign w:val="center"/>
            <w:hideMark/>
          </w:tcPr>
          <w:p w14:paraId="13C6F72E" w14:textId="77777777" w:rsidR="00000000" w:rsidRDefault="00057078">
            <w:pPr>
              <w:rPr>
                <w:rFonts w:eastAsia="Times New Roman"/>
                <w:sz w:val="20"/>
                <w:szCs w:val="20"/>
              </w:rPr>
            </w:pPr>
          </w:p>
        </w:tc>
        <w:tc>
          <w:tcPr>
            <w:tcW w:w="450" w:type="pct"/>
            <w:vAlign w:val="center"/>
            <w:hideMark/>
          </w:tcPr>
          <w:p w14:paraId="53056219" w14:textId="77777777" w:rsidR="00000000" w:rsidRDefault="00057078">
            <w:pPr>
              <w:rPr>
                <w:rFonts w:eastAsia="Times New Roman"/>
                <w:sz w:val="20"/>
                <w:szCs w:val="20"/>
              </w:rPr>
            </w:pPr>
          </w:p>
        </w:tc>
        <w:tc>
          <w:tcPr>
            <w:tcW w:w="50" w:type="pct"/>
            <w:vAlign w:val="center"/>
            <w:hideMark/>
          </w:tcPr>
          <w:p w14:paraId="10913060" w14:textId="77777777" w:rsidR="00000000" w:rsidRDefault="00057078">
            <w:pPr>
              <w:rPr>
                <w:rFonts w:eastAsia="Times New Roman"/>
                <w:sz w:val="20"/>
                <w:szCs w:val="20"/>
              </w:rPr>
            </w:pPr>
          </w:p>
        </w:tc>
        <w:tc>
          <w:tcPr>
            <w:tcW w:w="50" w:type="pct"/>
            <w:vAlign w:val="center"/>
            <w:hideMark/>
          </w:tcPr>
          <w:p w14:paraId="2CF99DCE" w14:textId="77777777" w:rsidR="00000000" w:rsidRDefault="00057078">
            <w:pPr>
              <w:rPr>
                <w:rFonts w:eastAsia="Times New Roman"/>
                <w:sz w:val="20"/>
                <w:szCs w:val="20"/>
              </w:rPr>
            </w:pPr>
          </w:p>
        </w:tc>
        <w:tc>
          <w:tcPr>
            <w:tcW w:w="50" w:type="pct"/>
            <w:vAlign w:val="center"/>
            <w:hideMark/>
          </w:tcPr>
          <w:p w14:paraId="7F27B3E2" w14:textId="77777777" w:rsidR="00000000" w:rsidRDefault="00057078">
            <w:pPr>
              <w:rPr>
                <w:rFonts w:eastAsia="Times New Roman"/>
                <w:sz w:val="20"/>
                <w:szCs w:val="20"/>
              </w:rPr>
            </w:pPr>
          </w:p>
        </w:tc>
        <w:tc>
          <w:tcPr>
            <w:tcW w:w="450" w:type="pct"/>
            <w:vAlign w:val="center"/>
            <w:hideMark/>
          </w:tcPr>
          <w:p w14:paraId="312CF351" w14:textId="77777777" w:rsidR="00000000" w:rsidRDefault="00057078">
            <w:pPr>
              <w:rPr>
                <w:rFonts w:eastAsia="Times New Roman"/>
                <w:sz w:val="20"/>
                <w:szCs w:val="20"/>
              </w:rPr>
            </w:pPr>
          </w:p>
        </w:tc>
        <w:tc>
          <w:tcPr>
            <w:tcW w:w="50" w:type="pct"/>
            <w:vAlign w:val="center"/>
            <w:hideMark/>
          </w:tcPr>
          <w:p w14:paraId="247F3AFA" w14:textId="77777777" w:rsidR="00000000" w:rsidRDefault="00057078">
            <w:pPr>
              <w:rPr>
                <w:rFonts w:eastAsia="Times New Roman"/>
                <w:sz w:val="20"/>
                <w:szCs w:val="20"/>
              </w:rPr>
            </w:pPr>
          </w:p>
        </w:tc>
        <w:tc>
          <w:tcPr>
            <w:tcW w:w="50" w:type="pct"/>
            <w:vAlign w:val="center"/>
            <w:hideMark/>
          </w:tcPr>
          <w:p w14:paraId="40064669" w14:textId="77777777" w:rsidR="00000000" w:rsidRDefault="00057078">
            <w:pPr>
              <w:rPr>
                <w:rFonts w:eastAsia="Times New Roman"/>
                <w:sz w:val="20"/>
                <w:szCs w:val="20"/>
              </w:rPr>
            </w:pPr>
          </w:p>
        </w:tc>
        <w:tc>
          <w:tcPr>
            <w:tcW w:w="50" w:type="pct"/>
            <w:vAlign w:val="center"/>
            <w:hideMark/>
          </w:tcPr>
          <w:p w14:paraId="4BC80FD2" w14:textId="77777777" w:rsidR="00000000" w:rsidRDefault="00057078">
            <w:pPr>
              <w:rPr>
                <w:rFonts w:eastAsia="Times New Roman"/>
                <w:sz w:val="20"/>
                <w:szCs w:val="20"/>
              </w:rPr>
            </w:pPr>
          </w:p>
        </w:tc>
        <w:tc>
          <w:tcPr>
            <w:tcW w:w="450" w:type="pct"/>
            <w:vAlign w:val="center"/>
            <w:hideMark/>
          </w:tcPr>
          <w:p w14:paraId="5513D7C9" w14:textId="77777777" w:rsidR="00000000" w:rsidRDefault="00057078">
            <w:pPr>
              <w:rPr>
                <w:rFonts w:eastAsia="Times New Roman"/>
                <w:sz w:val="20"/>
                <w:szCs w:val="20"/>
              </w:rPr>
            </w:pPr>
          </w:p>
        </w:tc>
        <w:tc>
          <w:tcPr>
            <w:tcW w:w="50" w:type="pct"/>
            <w:vAlign w:val="center"/>
            <w:hideMark/>
          </w:tcPr>
          <w:p w14:paraId="754A1474" w14:textId="77777777" w:rsidR="00000000" w:rsidRDefault="00057078">
            <w:pPr>
              <w:rPr>
                <w:rFonts w:eastAsia="Times New Roman"/>
                <w:sz w:val="20"/>
                <w:szCs w:val="20"/>
              </w:rPr>
            </w:pPr>
          </w:p>
        </w:tc>
        <w:tc>
          <w:tcPr>
            <w:tcW w:w="50" w:type="pct"/>
            <w:vAlign w:val="center"/>
            <w:hideMark/>
          </w:tcPr>
          <w:p w14:paraId="35FFAF8F" w14:textId="77777777" w:rsidR="00000000" w:rsidRDefault="00057078">
            <w:pPr>
              <w:rPr>
                <w:rFonts w:eastAsia="Times New Roman"/>
                <w:sz w:val="20"/>
                <w:szCs w:val="20"/>
              </w:rPr>
            </w:pPr>
          </w:p>
        </w:tc>
        <w:tc>
          <w:tcPr>
            <w:tcW w:w="50" w:type="pct"/>
            <w:vAlign w:val="center"/>
            <w:hideMark/>
          </w:tcPr>
          <w:p w14:paraId="2CFEDFE3" w14:textId="77777777" w:rsidR="00000000" w:rsidRDefault="00057078">
            <w:pPr>
              <w:rPr>
                <w:rFonts w:eastAsia="Times New Roman"/>
                <w:sz w:val="20"/>
                <w:szCs w:val="20"/>
              </w:rPr>
            </w:pPr>
          </w:p>
        </w:tc>
        <w:tc>
          <w:tcPr>
            <w:tcW w:w="450" w:type="pct"/>
            <w:vAlign w:val="center"/>
            <w:hideMark/>
          </w:tcPr>
          <w:p w14:paraId="48DFC043" w14:textId="77777777" w:rsidR="00000000" w:rsidRDefault="00057078">
            <w:pPr>
              <w:rPr>
                <w:rFonts w:eastAsia="Times New Roman"/>
                <w:sz w:val="20"/>
                <w:szCs w:val="20"/>
              </w:rPr>
            </w:pPr>
          </w:p>
        </w:tc>
        <w:tc>
          <w:tcPr>
            <w:tcW w:w="50" w:type="pct"/>
            <w:vAlign w:val="center"/>
            <w:hideMark/>
          </w:tcPr>
          <w:p w14:paraId="4ADF980A" w14:textId="77777777" w:rsidR="00000000" w:rsidRDefault="00057078">
            <w:pPr>
              <w:rPr>
                <w:rFonts w:eastAsia="Times New Roman"/>
                <w:sz w:val="20"/>
                <w:szCs w:val="20"/>
              </w:rPr>
            </w:pPr>
          </w:p>
        </w:tc>
        <w:tc>
          <w:tcPr>
            <w:tcW w:w="50" w:type="pct"/>
            <w:vAlign w:val="center"/>
            <w:hideMark/>
          </w:tcPr>
          <w:p w14:paraId="7ED89F54" w14:textId="77777777" w:rsidR="00000000" w:rsidRDefault="00057078">
            <w:pPr>
              <w:rPr>
                <w:rFonts w:eastAsia="Times New Roman"/>
                <w:sz w:val="20"/>
                <w:szCs w:val="20"/>
              </w:rPr>
            </w:pPr>
          </w:p>
        </w:tc>
        <w:tc>
          <w:tcPr>
            <w:tcW w:w="50" w:type="pct"/>
            <w:vAlign w:val="center"/>
            <w:hideMark/>
          </w:tcPr>
          <w:p w14:paraId="576568B4" w14:textId="77777777" w:rsidR="00000000" w:rsidRDefault="00057078">
            <w:pPr>
              <w:rPr>
                <w:rFonts w:eastAsia="Times New Roman"/>
                <w:sz w:val="20"/>
                <w:szCs w:val="20"/>
              </w:rPr>
            </w:pPr>
          </w:p>
        </w:tc>
        <w:tc>
          <w:tcPr>
            <w:tcW w:w="450" w:type="pct"/>
            <w:vAlign w:val="center"/>
            <w:hideMark/>
          </w:tcPr>
          <w:p w14:paraId="686E9FB9" w14:textId="77777777" w:rsidR="00000000" w:rsidRDefault="00057078">
            <w:pPr>
              <w:rPr>
                <w:rFonts w:eastAsia="Times New Roman"/>
                <w:sz w:val="20"/>
                <w:szCs w:val="20"/>
              </w:rPr>
            </w:pPr>
          </w:p>
        </w:tc>
        <w:tc>
          <w:tcPr>
            <w:tcW w:w="50" w:type="pct"/>
            <w:vAlign w:val="center"/>
            <w:hideMark/>
          </w:tcPr>
          <w:p w14:paraId="76F27058" w14:textId="77777777" w:rsidR="00000000" w:rsidRDefault="00057078">
            <w:pPr>
              <w:rPr>
                <w:rFonts w:eastAsia="Times New Roman"/>
                <w:sz w:val="20"/>
                <w:szCs w:val="20"/>
              </w:rPr>
            </w:pPr>
          </w:p>
        </w:tc>
        <w:tc>
          <w:tcPr>
            <w:tcW w:w="50" w:type="pct"/>
            <w:vAlign w:val="center"/>
            <w:hideMark/>
          </w:tcPr>
          <w:p w14:paraId="4DCCCEA3" w14:textId="77777777" w:rsidR="00000000" w:rsidRDefault="00057078">
            <w:pPr>
              <w:rPr>
                <w:rFonts w:eastAsia="Times New Roman"/>
                <w:sz w:val="20"/>
                <w:szCs w:val="20"/>
              </w:rPr>
            </w:pPr>
          </w:p>
        </w:tc>
        <w:tc>
          <w:tcPr>
            <w:tcW w:w="50" w:type="pct"/>
            <w:vAlign w:val="center"/>
            <w:hideMark/>
          </w:tcPr>
          <w:p w14:paraId="452027FE" w14:textId="77777777" w:rsidR="00000000" w:rsidRDefault="00057078">
            <w:pPr>
              <w:rPr>
                <w:rFonts w:eastAsia="Times New Roman"/>
                <w:sz w:val="20"/>
                <w:szCs w:val="20"/>
              </w:rPr>
            </w:pPr>
          </w:p>
        </w:tc>
        <w:tc>
          <w:tcPr>
            <w:tcW w:w="450" w:type="pct"/>
            <w:vAlign w:val="center"/>
            <w:hideMark/>
          </w:tcPr>
          <w:p w14:paraId="7DAB20DF" w14:textId="77777777" w:rsidR="00000000" w:rsidRDefault="00057078">
            <w:pPr>
              <w:rPr>
                <w:rFonts w:eastAsia="Times New Roman"/>
                <w:sz w:val="20"/>
                <w:szCs w:val="20"/>
              </w:rPr>
            </w:pPr>
          </w:p>
        </w:tc>
        <w:tc>
          <w:tcPr>
            <w:tcW w:w="50" w:type="pct"/>
            <w:vAlign w:val="center"/>
            <w:hideMark/>
          </w:tcPr>
          <w:p w14:paraId="291916E8" w14:textId="77777777" w:rsidR="00000000" w:rsidRDefault="00057078">
            <w:pPr>
              <w:rPr>
                <w:rFonts w:eastAsia="Times New Roman"/>
                <w:sz w:val="20"/>
                <w:szCs w:val="20"/>
              </w:rPr>
            </w:pPr>
          </w:p>
        </w:tc>
      </w:tr>
      <w:tr w:rsidR="00000000" w14:paraId="79002BB1" w14:textId="77777777">
        <w:trPr>
          <w:divId w:val="1125343477"/>
        </w:trPr>
        <w:tc>
          <w:tcPr>
            <w:tcW w:w="0" w:type="auto"/>
            <w:tcMar>
              <w:top w:w="30" w:type="dxa"/>
              <w:left w:w="30" w:type="dxa"/>
              <w:bottom w:w="30" w:type="dxa"/>
              <w:right w:w="30" w:type="dxa"/>
            </w:tcMar>
            <w:vAlign w:val="bottom"/>
            <w:hideMark/>
          </w:tcPr>
          <w:p w14:paraId="3BBA5CDF" w14:textId="77777777" w:rsidR="00000000" w:rsidRDefault="00057078">
            <w:pPr>
              <w:divId w:val="13404259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789B532" w14:textId="77777777" w:rsidR="00000000" w:rsidRDefault="00057078">
            <w:pPr>
              <w:jc w:val="center"/>
              <w:rPr>
                <w:rFonts w:eastAsia="Times New Roman"/>
                <w:sz w:val="18"/>
                <w:szCs w:val="18"/>
              </w:rPr>
            </w:pPr>
            <w:r>
              <w:rPr>
                <w:rFonts w:ascii="inherit" w:eastAsia="Times New Roman" w:hAnsi="inherit"/>
                <w:b/>
                <w:bCs/>
                <w:sz w:val="18"/>
                <w:szCs w:val="18"/>
              </w:rPr>
              <w:t>Three Months Ended March 25, 2018</w:t>
            </w:r>
          </w:p>
        </w:tc>
        <w:tc>
          <w:tcPr>
            <w:tcW w:w="0" w:type="auto"/>
            <w:tcMar>
              <w:top w:w="30" w:type="dxa"/>
              <w:left w:w="30" w:type="dxa"/>
              <w:bottom w:w="30" w:type="dxa"/>
              <w:right w:w="30" w:type="dxa"/>
            </w:tcMar>
            <w:vAlign w:val="bottom"/>
            <w:hideMark/>
          </w:tcPr>
          <w:p w14:paraId="78F9255D" w14:textId="77777777" w:rsidR="00000000" w:rsidRDefault="00057078">
            <w:pPr>
              <w:divId w:val="30258450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91B57B3" w14:textId="77777777" w:rsidR="00000000" w:rsidRDefault="00057078">
            <w:pPr>
              <w:jc w:val="center"/>
              <w:rPr>
                <w:rFonts w:eastAsia="Times New Roman"/>
                <w:sz w:val="18"/>
                <w:szCs w:val="18"/>
              </w:rPr>
            </w:pPr>
            <w:r>
              <w:rPr>
                <w:rFonts w:ascii="inherit" w:eastAsia="Times New Roman" w:hAnsi="inherit"/>
                <w:b/>
                <w:bCs/>
                <w:sz w:val="18"/>
                <w:szCs w:val="18"/>
              </w:rPr>
              <w:t>Six Months Ended March 25, 2018</w:t>
            </w:r>
          </w:p>
        </w:tc>
      </w:tr>
      <w:tr w:rsidR="00000000" w14:paraId="4429E696" w14:textId="77777777">
        <w:trPr>
          <w:divId w:val="1125343477"/>
        </w:trPr>
        <w:tc>
          <w:tcPr>
            <w:tcW w:w="0" w:type="auto"/>
            <w:tcMar>
              <w:top w:w="30" w:type="dxa"/>
              <w:left w:w="30" w:type="dxa"/>
              <w:bottom w:w="30" w:type="dxa"/>
              <w:right w:w="30" w:type="dxa"/>
            </w:tcMar>
            <w:vAlign w:val="bottom"/>
            <w:hideMark/>
          </w:tcPr>
          <w:p w14:paraId="169911F3" w14:textId="77777777" w:rsidR="00000000" w:rsidRDefault="00057078">
            <w:pPr>
              <w:divId w:val="1973057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525971"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373E0670" w14:textId="77777777" w:rsidR="00000000" w:rsidRDefault="00057078">
            <w:pPr>
              <w:divId w:val="1292437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89CDFA"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7EAFE11C" w14:textId="77777777" w:rsidR="00000000" w:rsidRDefault="00057078">
            <w:pPr>
              <w:divId w:val="1076704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5BE197"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14:paraId="2BEA1F6B" w14:textId="77777777" w:rsidR="00000000" w:rsidRDefault="00057078">
            <w:pPr>
              <w:divId w:val="1959020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C4233D"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3288AD0F" w14:textId="77777777" w:rsidR="00000000" w:rsidRDefault="00057078">
            <w:pPr>
              <w:divId w:val="1964730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63E061"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52A3D176" w14:textId="77777777" w:rsidR="00000000" w:rsidRDefault="00057078">
            <w:pPr>
              <w:divId w:val="1748378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A78F1B"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r>
      <w:tr w:rsidR="00000000" w14:paraId="69D7FC18" w14:textId="77777777">
        <w:trPr>
          <w:divId w:val="1125343477"/>
        </w:trPr>
        <w:tc>
          <w:tcPr>
            <w:tcW w:w="0" w:type="auto"/>
            <w:shd w:val="clear" w:color="auto" w:fill="CCEEFF"/>
            <w:tcMar>
              <w:top w:w="30" w:type="dxa"/>
              <w:left w:w="30" w:type="dxa"/>
              <w:bottom w:w="30" w:type="dxa"/>
              <w:right w:w="30" w:type="dxa"/>
            </w:tcMar>
            <w:vAlign w:val="bottom"/>
            <w:hideMark/>
          </w:tcPr>
          <w:p w14:paraId="167FD200" w14:textId="77777777" w:rsidR="00000000" w:rsidRDefault="00057078">
            <w:pPr>
              <w:rPr>
                <w:rFonts w:eastAsia="Times New Roman"/>
                <w:sz w:val="18"/>
                <w:szCs w:val="18"/>
              </w:rPr>
            </w:pPr>
            <w:r>
              <w:rPr>
                <w:rFonts w:ascii="inherit" w:eastAsia="Times New Roman" w:hAnsi="inherit"/>
                <w:sz w:val="18"/>
                <w:szCs w:val="18"/>
              </w:rPr>
              <w:t>Licensing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A804B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CAD674" w14:textId="77777777" w:rsidR="00000000" w:rsidRDefault="00057078">
            <w:pPr>
              <w:jc w:val="right"/>
              <w:rPr>
                <w:rFonts w:eastAsia="Times New Roman"/>
                <w:sz w:val="18"/>
                <w:szCs w:val="18"/>
              </w:rPr>
            </w:pPr>
            <w:r>
              <w:rPr>
                <w:rFonts w:ascii="inherit" w:eastAsia="Times New Roman" w:hAnsi="inherit"/>
                <w:sz w:val="18"/>
                <w:szCs w:val="18"/>
              </w:rPr>
              <w:t>1,325</w:t>
            </w:r>
          </w:p>
        </w:tc>
        <w:tc>
          <w:tcPr>
            <w:tcW w:w="0" w:type="auto"/>
            <w:tcBorders>
              <w:top w:val="single" w:sz="6" w:space="0" w:color="000000"/>
            </w:tcBorders>
            <w:shd w:val="clear" w:color="auto" w:fill="CCEEFF"/>
            <w:vAlign w:val="bottom"/>
            <w:hideMark/>
          </w:tcPr>
          <w:p w14:paraId="6891C30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4E2A7" w14:textId="77777777" w:rsidR="00000000" w:rsidRDefault="00057078">
            <w:pPr>
              <w:divId w:val="8878833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A7F01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B290E0"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56CB82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E123F5" w14:textId="77777777" w:rsidR="00000000" w:rsidRDefault="00057078">
            <w:pPr>
              <w:divId w:val="1078210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2D308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AC035D" w14:textId="77777777" w:rsidR="00000000" w:rsidRDefault="00057078">
            <w:pPr>
              <w:jc w:val="right"/>
              <w:rPr>
                <w:rFonts w:eastAsia="Times New Roman"/>
                <w:sz w:val="18"/>
                <w:szCs w:val="18"/>
              </w:rPr>
            </w:pPr>
            <w:r>
              <w:rPr>
                <w:rFonts w:ascii="inherit" w:eastAsia="Times New Roman" w:hAnsi="inherit"/>
                <w:sz w:val="18"/>
                <w:szCs w:val="18"/>
              </w:rPr>
              <w:t>1,284</w:t>
            </w:r>
          </w:p>
        </w:tc>
        <w:tc>
          <w:tcPr>
            <w:tcW w:w="0" w:type="auto"/>
            <w:tcBorders>
              <w:top w:val="single" w:sz="6" w:space="0" w:color="000000"/>
            </w:tcBorders>
            <w:shd w:val="clear" w:color="auto" w:fill="CCEEFF"/>
            <w:vAlign w:val="bottom"/>
            <w:hideMark/>
          </w:tcPr>
          <w:p w14:paraId="6809C98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5D3A1" w14:textId="77777777" w:rsidR="00000000" w:rsidRDefault="00057078">
            <w:pPr>
              <w:divId w:val="1945767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14A42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EB2046" w14:textId="77777777" w:rsidR="00000000" w:rsidRDefault="00057078">
            <w:pPr>
              <w:jc w:val="right"/>
              <w:rPr>
                <w:rFonts w:eastAsia="Times New Roman"/>
                <w:sz w:val="18"/>
                <w:szCs w:val="18"/>
              </w:rPr>
            </w:pPr>
            <w:r>
              <w:rPr>
                <w:rFonts w:ascii="inherit" w:eastAsia="Times New Roman" w:hAnsi="inherit"/>
                <w:sz w:val="18"/>
                <w:szCs w:val="18"/>
              </w:rPr>
              <w:t>2,690</w:t>
            </w:r>
          </w:p>
        </w:tc>
        <w:tc>
          <w:tcPr>
            <w:tcW w:w="0" w:type="auto"/>
            <w:tcBorders>
              <w:top w:val="single" w:sz="6" w:space="0" w:color="000000"/>
            </w:tcBorders>
            <w:shd w:val="clear" w:color="auto" w:fill="CCEEFF"/>
            <w:vAlign w:val="bottom"/>
            <w:hideMark/>
          </w:tcPr>
          <w:p w14:paraId="7441F3A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DE9F3" w14:textId="77777777" w:rsidR="00000000" w:rsidRDefault="00057078">
            <w:pPr>
              <w:divId w:val="1988125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74C87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3AADF6"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30634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5C6085" w14:textId="77777777" w:rsidR="00000000" w:rsidRDefault="00057078">
            <w:pPr>
              <w:divId w:val="1363095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EFB91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9C7B0C" w14:textId="77777777" w:rsidR="00000000" w:rsidRDefault="00057078">
            <w:pPr>
              <w:jc w:val="right"/>
              <w:rPr>
                <w:rFonts w:eastAsia="Times New Roman"/>
                <w:sz w:val="18"/>
                <w:szCs w:val="18"/>
              </w:rPr>
            </w:pPr>
            <w:r>
              <w:rPr>
                <w:rFonts w:ascii="inherit" w:eastAsia="Times New Roman" w:hAnsi="inherit"/>
                <w:sz w:val="18"/>
                <w:szCs w:val="18"/>
              </w:rPr>
              <w:t>2,616</w:t>
            </w:r>
          </w:p>
        </w:tc>
        <w:tc>
          <w:tcPr>
            <w:tcW w:w="0" w:type="auto"/>
            <w:tcBorders>
              <w:top w:val="single" w:sz="6" w:space="0" w:color="000000"/>
            </w:tcBorders>
            <w:shd w:val="clear" w:color="auto" w:fill="CCEEFF"/>
            <w:vAlign w:val="bottom"/>
            <w:hideMark/>
          </w:tcPr>
          <w:p w14:paraId="78297770" w14:textId="77777777" w:rsidR="00000000" w:rsidRDefault="00057078">
            <w:pPr>
              <w:rPr>
                <w:rFonts w:eastAsia="Times New Roman"/>
                <w:sz w:val="20"/>
                <w:szCs w:val="20"/>
              </w:rPr>
            </w:pPr>
          </w:p>
        </w:tc>
      </w:tr>
      <w:tr w:rsidR="00000000" w14:paraId="25BA5FA7" w14:textId="77777777">
        <w:trPr>
          <w:divId w:val="1125343477"/>
        </w:trPr>
        <w:tc>
          <w:tcPr>
            <w:tcW w:w="0" w:type="auto"/>
            <w:tcMar>
              <w:top w:w="30" w:type="dxa"/>
              <w:left w:w="30" w:type="dxa"/>
              <w:bottom w:w="30" w:type="dxa"/>
              <w:right w:w="30" w:type="dxa"/>
            </w:tcMar>
            <w:vAlign w:val="bottom"/>
            <w:hideMark/>
          </w:tcPr>
          <w:p w14:paraId="1DEF2107" w14:textId="77777777" w:rsidR="00000000" w:rsidRDefault="00057078">
            <w:pPr>
              <w:rPr>
                <w:rFonts w:eastAsia="Times New Roman"/>
                <w:sz w:val="18"/>
                <w:szCs w:val="18"/>
              </w:rPr>
            </w:pPr>
            <w:r>
              <w:rPr>
                <w:rFonts w:ascii="inherit" w:eastAsia="Times New Roman" w:hAnsi="inherit"/>
                <w:sz w:val="18"/>
                <w:szCs w:val="18"/>
              </w:rPr>
              <w:t>Total revenues</w:t>
            </w:r>
          </w:p>
        </w:tc>
        <w:tc>
          <w:tcPr>
            <w:tcW w:w="0" w:type="auto"/>
            <w:gridSpan w:val="2"/>
            <w:tcMar>
              <w:top w:w="30" w:type="dxa"/>
              <w:left w:w="30" w:type="dxa"/>
              <w:bottom w:w="30" w:type="dxa"/>
              <w:right w:w="0" w:type="dxa"/>
            </w:tcMar>
            <w:vAlign w:val="bottom"/>
            <w:hideMark/>
          </w:tcPr>
          <w:p w14:paraId="79D2CA21" w14:textId="77777777" w:rsidR="00000000" w:rsidRDefault="00057078">
            <w:pPr>
              <w:jc w:val="right"/>
              <w:rPr>
                <w:rFonts w:eastAsia="Times New Roman"/>
                <w:sz w:val="18"/>
                <w:szCs w:val="18"/>
              </w:rPr>
            </w:pPr>
            <w:r>
              <w:rPr>
                <w:rFonts w:ascii="inherit" w:eastAsia="Times New Roman" w:hAnsi="inherit"/>
                <w:sz w:val="18"/>
                <w:szCs w:val="18"/>
              </w:rPr>
              <w:t>5,261</w:t>
            </w:r>
          </w:p>
        </w:tc>
        <w:tc>
          <w:tcPr>
            <w:tcW w:w="0" w:type="auto"/>
            <w:vAlign w:val="bottom"/>
            <w:hideMark/>
          </w:tcPr>
          <w:p w14:paraId="26A143D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3B509BE" w14:textId="77777777" w:rsidR="00000000" w:rsidRDefault="00057078">
            <w:pPr>
              <w:divId w:val="1135178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3880E"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70C7463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DEAB77" w14:textId="77777777" w:rsidR="00000000" w:rsidRDefault="00057078">
            <w:pPr>
              <w:divId w:val="1713190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4C049" w14:textId="77777777" w:rsidR="00000000" w:rsidRDefault="00057078">
            <w:pPr>
              <w:jc w:val="right"/>
              <w:rPr>
                <w:rFonts w:eastAsia="Times New Roman"/>
                <w:sz w:val="18"/>
                <w:szCs w:val="18"/>
              </w:rPr>
            </w:pPr>
            <w:r>
              <w:rPr>
                <w:rFonts w:ascii="inherit" w:eastAsia="Times New Roman" w:hAnsi="inherit"/>
                <w:sz w:val="18"/>
                <w:szCs w:val="18"/>
              </w:rPr>
              <w:t>5,220</w:t>
            </w:r>
          </w:p>
        </w:tc>
        <w:tc>
          <w:tcPr>
            <w:tcW w:w="0" w:type="auto"/>
            <w:vAlign w:val="bottom"/>
            <w:hideMark/>
          </w:tcPr>
          <w:p w14:paraId="4831720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BEF8720" w14:textId="77777777" w:rsidR="00000000" w:rsidRDefault="00057078">
            <w:pPr>
              <w:divId w:val="17859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FACA5" w14:textId="77777777" w:rsidR="00000000" w:rsidRDefault="00057078">
            <w:pPr>
              <w:jc w:val="right"/>
              <w:rPr>
                <w:rFonts w:eastAsia="Times New Roman"/>
                <w:sz w:val="18"/>
                <w:szCs w:val="18"/>
              </w:rPr>
            </w:pPr>
            <w:r>
              <w:rPr>
                <w:rFonts w:ascii="inherit" w:eastAsia="Times New Roman" w:hAnsi="inherit"/>
                <w:sz w:val="18"/>
                <w:szCs w:val="18"/>
              </w:rPr>
              <w:t>11,329</w:t>
            </w:r>
          </w:p>
        </w:tc>
        <w:tc>
          <w:tcPr>
            <w:tcW w:w="0" w:type="auto"/>
            <w:vAlign w:val="bottom"/>
            <w:hideMark/>
          </w:tcPr>
          <w:p w14:paraId="1D2EFD8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EBFDCE3" w14:textId="77777777" w:rsidR="00000000" w:rsidRDefault="00057078">
            <w:pPr>
              <w:divId w:val="2104185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89AB96"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14:paraId="6988590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CC62F2" w14:textId="77777777" w:rsidR="00000000" w:rsidRDefault="00057078">
            <w:pPr>
              <w:divId w:val="412580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FCABFD" w14:textId="77777777" w:rsidR="00000000" w:rsidRDefault="00057078">
            <w:pPr>
              <w:jc w:val="right"/>
              <w:rPr>
                <w:rFonts w:eastAsia="Times New Roman"/>
                <w:sz w:val="18"/>
                <w:szCs w:val="18"/>
              </w:rPr>
            </w:pPr>
            <w:r>
              <w:rPr>
                <w:rFonts w:ascii="inherit" w:eastAsia="Times New Roman" w:hAnsi="inherit"/>
                <w:sz w:val="18"/>
                <w:szCs w:val="18"/>
              </w:rPr>
              <w:t>11,255</w:t>
            </w:r>
          </w:p>
        </w:tc>
        <w:tc>
          <w:tcPr>
            <w:tcW w:w="0" w:type="auto"/>
            <w:vAlign w:val="bottom"/>
            <w:hideMark/>
          </w:tcPr>
          <w:p w14:paraId="055EED18" w14:textId="77777777" w:rsidR="00000000" w:rsidRDefault="00057078">
            <w:pPr>
              <w:rPr>
                <w:rFonts w:eastAsia="Times New Roman"/>
                <w:sz w:val="20"/>
                <w:szCs w:val="20"/>
              </w:rPr>
            </w:pPr>
          </w:p>
        </w:tc>
      </w:tr>
      <w:tr w:rsidR="00000000" w14:paraId="0376E916" w14:textId="77777777">
        <w:trPr>
          <w:divId w:val="1125343477"/>
        </w:trPr>
        <w:tc>
          <w:tcPr>
            <w:tcW w:w="0" w:type="auto"/>
            <w:shd w:val="clear" w:color="auto" w:fill="CCEEFF"/>
            <w:tcMar>
              <w:top w:w="30" w:type="dxa"/>
              <w:left w:w="30" w:type="dxa"/>
              <w:bottom w:w="30" w:type="dxa"/>
              <w:right w:w="30" w:type="dxa"/>
            </w:tcMar>
            <w:vAlign w:val="bottom"/>
            <w:hideMark/>
          </w:tcPr>
          <w:p w14:paraId="79F44A67" w14:textId="77777777" w:rsidR="00000000" w:rsidRDefault="00057078">
            <w:pPr>
              <w:rPr>
                <w:rFonts w:eastAsia="Times New Roman"/>
                <w:sz w:val="18"/>
                <w:szCs w:val="18"/>
              </w:rPr>
            </w:pPr>
            <w:r>
              <w:rPr>
                <w:rFonts w:ascii="inherit" w:eastAsia="Times New Roman" w:hAnsi="inherit"/>
                <w:sz w:val="18"/>
                <w:szCs w:val="18"/>
              </w:rPr>
              <w:t>Operating income</w:t>
            </w:r>
          </w:p>
        </w:tc>
        <w:tc>
          <w:tcPr>
            <w:tcW w:w="0" w:type="auto"/>
            <w:gridSpan w:val="2"/>
            <w:shd w:val="clear" w:color="auto" w:fill="CCEEFF"/>
            <w:tcMar>
              <w:top w:w="30" w:type="dxa"/>
              <w:left w:w="30" w:type="dxa"/>
              <w:bottom w:w="30" w:type="dxa"/>
              <w:right w:w="0" w:type="dxa"/>
            </w:tcMar>
            <w:vAlign w:val="bottom"/>
            <w:hideMark/>
          </w:tcPr>
          <w:p w14:paraId="2BD74F39" w14:textId="77777777" w:rsidR="00000000" w:rsidRDefault="00057078">
            <w:pPr>
              <w:jc w:val="right"/>
              <w:rPr>
                <w:rFonts w:eastAsia="Times New Roman"/>
                <w:sz w:val="18"/>
                <w:szCs w:val="18"/>
              </w:rPr>
            </w:pPr>
            <w:r>
              <w:rPr>
                <w:rFonts w:ascii="inherit" w:eastAsia="Times New Roman" w:hAnsi="inherit"/>
                <w:sz w:val="18"/>
                <w:szCs w:val="18"/>
              </w:rPr>
              <w:t>441</w:t>
            </w:r>
          </w:p>
        </w:tc>
        <w:tc>
          <w:tcPr>
            <w:tcW w:w="0" w:type="auto"/>
            <w:shd w:val="clear" w:color="auto" w:fill="CCEEFF"/>
            <w:vAlign w:val="bottom"/>
            <w:hideMark/>
          </w:tcPr>
          <w:p w14:paraId="7E0716A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FCA915" w14:textId="77777777" w:rsidR="00000000" w:rsidRDefault="00057078">
            <w:pPr>
              <w:divId w:val="511838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F6F42"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0" w:type="dxa"/>
              <w:bottom w:w="30" w:type="dxa"/>
              <w:right w:w="30" w:type="dxa"/>
            </w:tcMar>
            <w:vAlign w:val="bottom"/>
            <w:hideMark/>
          </w:tcPr>
          <w:p w14:paraId="278C0EB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1D7738" w14:textId="77777777" w:rsidR="00000000" w:rsidRDefault="00057078">
            <w:pPr>
              <w:divId w:val="1873834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737908" w14:textId="77777777" w:rsidR="00000000" w:rsidRDefault="00057078">
            <w:pPr>
              <w:jc w:val="right"/>
              <w:rPr>
                <w:rFonts w:eastAsia="Times New Roman"/>
                <w:sz w:val="18"/>
                <w:szCs w:val="18"/>
              </w:rPr>
            </w:pPr>
            <w:r>
              <w:rPr>
                <w:rFonts w:ascii="inherit" w:eastAsia="Times New Roman" w:hAnsi="inherit"/>
                <w:sz w:val="18"/>
                <w:szCs w:val="18"/>
              </w:rPr>
              <w:t>400</w:t>
            </w:r>
          </w:p>
        </w:tc>
        <w:tc>
          <w:tcPr>
            <w:tcW w:w="0" w:type="auto"/>
            <w:shd w:val="clear" w:color="auto" w:fill="CCEEFF"/>
            <w:vAlign w:val="bottom"/>
            <w:hideMark/>
          </w:tcPr>
          <w:p w14:paraId="54F7120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A91FF" w14:textId="77777777" w:rsidR="00000000" w:rsidRDefault="00057078">
            <w:pPr>
              <w:divId w:val="206976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3FB11C" w14:textId="77777777" w:rsidR="00000000" w:rsidRDefault="00057078">
            <w:pPr>
              <w:jc w:val="right"/>
              <w:rPr>
                <w:rFonts w:eastAsia="Times New Roman"/>
                <w:sz w:val="18"/>
                <w:szCs w:val="18"/>
              </w:rPr>
            </w:pPr>
            <w:r>
              <w:rPr>
                <w:rFonts w:ascii="inherit" w:eastAsia="Times New Roman" w:hAnsi="inherit"/>
                <w:sz w:val="18"/>
                <w:szCs w:val="18"/>
              </w:rPr>
              <w:t>471</w:t>
            </w:r>
          </w:p>
        </w:tc>
        <w:tc>
          <w:tcPr>
            <w:tcW w:w="0" w:type="auto"/>
            <w:shd w:val="clear" w:color="auto" w:fill="CCEEFF"/>
            <w:vAlign w:val="bottom"/>
            <w:hideMark/>
          </w:tcPr>
          <w:p w14:paraId="287A785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723B3" w14:textId="77777777" w:rsidR="00000000" w:rsidRDefault="00057078">
            <w:pPr>
              <w:divId w:val="563640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18D86"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shd w:val="clear" w:color="auto" w:fill="CCEEFF"/>
            <w:tcMar>
              <w:top w:w="30" w:type="dxa"/>
              <w:left w:w="0" w:type="dxa"/>
              <w:bottom w:w="30" w:type="dxa"/>
              <w:right w:w="30" w:type="dxa"/>
            </w:tcMar>
            <w:vAlign w:val="bottom"/>
            <w:hideMark/>
          </w:tcPr>
          <w:p w14:paraId="1A2F457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89B756" w14:textId="77777777" w:rsidR="00000000" w:rsidRDefault="00057078">
            <w:pPr>
              <w:divId w:val="717053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B1970" w14:textId="77777777" w:rsidR="00000000" w:rsidRDefault="00057078">
            <w:pPr>
              <w:jc w:val="right"/>
              <w:rPr>
                <w:rFonts w:eastAsia="Times New Roman"/>
                <w:sz w:val="18"/>
                <w:szCs w:val="18"/>
              </w:rPr>
            </w:pPr>
            <w:r>
              <w:rPr>
                <w:rFonts w:ascii="inherit" w:eastAsia="Times New Roman" w:hAnsi="inherit"/>
                <w:sz w:val="18"/>
                <w:szCs w:val="18"/>
              </w:rPr>
              <w:t>397</w:t>
            </w:r>
          </w:p>
        </w:tc>
        <w:tc>
          <w:tcPr>
            <w:tcW w:w="0" w:type="auto"/>
            <w:shd w:val="clear" w:color="auto" w:fill="CCEEFF"/>
            <w:vAlign w:val="bottom"/>
            <w:hideMark/>
          </w:tcPr>
          <w:p w14:paraId="141BA433" w14:textId="77777777" w:rsidR="00000000" w:rsidRDefault="00057078">
            <w:pPr>
              <w:rPr>
                <w:rFonts w:eastAsia="Times New Roman"/>
                <w:sz w:val="20"/>
                <w:szCs w:val="20"/>
              </w:rPr>
            </w:pPr>
          </w:p>
        </w:tc>
      </w:tr>
      <w:tr w:rsidR="00000000" w14:paraId="02B63A02" w14:textId="77777777">
        <w:trPr>
          <w:divId w:val="1125343477"/>
        </w:trPr>
        <w:tc>
          <w:tcPr>
            <w:tcW w:w="0" w:type="auto"/>
            <w:tcMar>
              <w:top w:w="30" w:type="dxa"/>
              <w:left w:w="30" w:type="dxa"/>
              <w:bottom w:w="30" w:type="dxa"/>
              <w:right w:w="30" w:type="dxa"/>
            </w:tcMar>
            <w:vAlign w:val="bottom"/>
            <w:hideMark/>
          </w:tcPr>
          <w:p w14:paraId="03D89915" w14:textId="77777777" w:rsidR="00000000" w:rsidRDefault="00057078">
            <w:pPr>
              <w:rPr>
                <w:rFonts w:eastAsia="Times New Roman"/>
                <w:sz w:val="18"/>
                <w:szCs w:val="18"/>
              </w:rPr>
            </w:pPr>
            <w:r>
              <w:rPr>
                <w:rFonts w:ascii="inherit" w:eastAsia="Times New Roman" w:hAnsi="inherit"/>
                <w:sz w:val="18"/>
                <w:szCs w:val="18"/>
              </w:rPr>
              <w:t>Income before income taxes</w:t>
            </w:r>
          </w:p>
        </w:tc>
        <w:tc>
          <w:tcPr>
            <w:tcW w:w="0" w:type="auto"/>
            <w:gridSpan w:val="2"/>
            <w:tcMar>
              <w:top w:w="30" w:type="dxa"/>
              <w:left w:w="30" w:type="dxa"/>
              <w:bottom w:w="30" w:type="dxa"/>
              <w:right w:w="0" w:type="dxa"/>
            </w:tcMar>
            <w:vAlign w:val="bottom"/>
            <w:hideMark/>
          </w:tcPr>
          <w:p w14:paraId="277574ED" w14:textId="77777777" w:rsidR="00000000" w:rsidRDefault="00057078">
            <w:pPr>
              <w:jc w:val="right"/>
              <w:rPr>
                <w:rFonts w:eastAsia="Times New Roman"/>
                <w:sz w:val="18"/>
                <w:szCs w:val="18"/>
              </w:rPr>
            </w:pPr>
            <w:r>
              <w:rPr>
                <w:rFonts w:ascii="inherit" w:eastAsia="Times New Roman" w:hAnsi="inherit"/>
                <w:sz w:val="18"/>
                <w:szCs w:val="18"/>
              </w:rPr>
              <w:t>358</w:t>
            </w:r>
          </w:p>
        </w:tc>
        <w:tc>
          <w:tcPr>
            <w:tcW w:w="0" w:type="auto"/>
            <w:vAlign w:val="bottom"/>
            <w:hideMark/>
          </w:tcPr>
          <w:p w14:paraId="601367B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37E931F" w14:textId="77777777" w:rsidR="00000000" w:rsidRDefault="00057078">
            <w:pPr>
              <w:divId w:val="328364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DEFC95"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4A8C9E5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A2807D" w14:textId="77777777" w:rsidR="00000000" w:rsidRDefault="00057078">
            <w:pPr>
              <w:divId w:val="2112891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2806F0" w14:textId="77777777" w:rsidR="00000000" w:rsidRDefault="00057078">
            <w:pPr>
              <w:jc w:val="right"/>
              <w:rPr>
                <w:rFonts w:eastAsia="Times New Roman"/>
                <w:sz w:val="18"/>
                <w:szCs w:val="18"/>
              </w:rPr>
            </w:pPr>
            <w:r>
              <w:rPr>
                <w:rFonts w:ascii="inherit" w:eastAsia="Times New Roman" w:hAnsi="inherit"/>
                <w:sz w:val="18"/>
                <w:szCs w:val="18"/>
              </w:rPr>
              <w:t>317</w:t>
            </w:r>
          </w:p>
        </w:tc>
        <w:tc>
          <w:tcPr>
            <w:tcW w:w="0" w:type="auto"/>
            <w:vAlign w:val="bottom"/>
            <w:hideMark/>
          </w:tcPr>
          <w:p w14:paraId="629F029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9347B03" w14:textId="77777777" w:rsidR="00000000" w:rsidRDefault="00057078">
            <w:pPr>
              <w:divId w:val="680473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5FCF1F" w14:textId="77777777" w:rsidR="00000000" w:rsidRDefault="00057078">
            <w:pPr>
              <w:jc w:val="right"/>
              <w:rPr>
                <w:rFonts w:eastAsia="Times New Roman"/>
                <w:sz w:val="18"/>
                <w:szCs w:val="18"/>
              </w:rPr>
            </w:pPr>
            <w:r>
              <w:rPr>
                <w:rFonts w:ascii="inherit" w:eastAsia="Times New Roman" w:hAnsi="inherit"/>
                <w:sz w:val="18"/>
                <w:szCs w:val="18"/>
              </w:rPr>
              <w:t>332</w:t>
            </w:r>
          </w:p>
        </w:tc>
        <w:tc>
          <w:tcPr>
            <w:tcW w:w="0" w:type="auto"/>
            <w:vAlign w:val="bottom"/>
            <w:hideMark/>
          </w:tcPr>
          <w:p w14:paraId="1F99B87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746B61F" w14:textId="77777777" w:rsidR="00000000" w:rsidRDefault="00057078">
            <w:pPr>
              <w:divId w:val="25362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C5BDFF"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14:paraId="2316A75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1EAE4A" w14:textId="77777777" w:rsidR="00000000" w:rsidRDefault="00057078">
            <w:pPr>
              <w:divId w:val="1896039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12620" w14:textId="77777777" w:rsidR="00000000" w:rsidRDefault="00057078">
            <w:pPr>
              <w:jc w:val="right"/>
              <w:rPr>
                <w:rFonts w:eastAsia="Times New Roman"/>
                <w:sz w:val="18"/>
                <w:szCs w:val="18"/>
              </w:rPr>
            </w:pPr>
            <w:r>
              <w:rPr>
                <w:rFonts w:ascii="inherit" w:eastAsia="Times New Roman" w:hAnsi="inherit"/>
                <w:sz w:val="18"/>
                <w:szCs w:val="18"/>
              </w:rPr>
              <w:t>258</w:t>
            </w:r>
          </w:p>
        </w:tc>
        <w:tc>
          <w:tcPr>
            <w:tcW w:w="0" w:type="auto"/>
            <w:vAlign w:val="bottom"/>
            <w:hideMark/>
          </w:tcPr>
          <w:p w14:paraId="3FF059EA" w14:textId="77777777" w:rsidR="00000000" w:rsidRDefault="00057078">
            <w:pPr>
              <w:rPr>
                <w:rFonts w:eastAsia="Times New Roman"/>
                <w:sz w:val="20"/>
                <w:szCs w:val="20"/>
              </w:rPr>
            </w:pPr>
          </w:p>
        </w:tc>
      </w:tr>
      <w:tr w:rsidR="00000000" w14:paraId="5BD7A7D3" w14:textId="77777777">
        <w:trPr>
          <w:divId w:val="1125343477"/>
        </w:trPr>
        <w:tc>
          <w:tcPr>
            <w:tcW w:w="0" w:type="auto"/>
            <w:shd w:val="clear" w:color="auto" w:fill="CCEEFF"/>
            <w:tcMar>
              <w:top w:w="30" w:type="dxa"/>
              <w:left w:w="30" w:type="dxa"/>
              <w:bottom w:w="30" w:type="dxa"/>
              <w:right w:w="30" w:type="dxa"/>
            </w:tcMar>
            <w:vAlign w:val="bottom"/>
            <w:hideMark/>
          </w:tcPr>
          <w:p w14:paraId="23DC0398" w14:textId="77777777" w:rsidR="00000000" w:rsidRDefault="00057078">
            <w:pPr>
              <w:rPr>
                <w:rFonts w:eastAsia="Times New Roman"/>
                <w:sz w:val="18"/>
                <w:szCs w:val="18"/>
              </w:rPr>
            </w:pPr>
            <w:r>
              <w:rPr>
                <w:rFonts w:ascii="inherit" w:eastAsia="Times New Roman" w:hAnsi="inherit"/>
                <w:sz w:val="18"/>
                <w:szCs w:val="18"/>
              </w:rPr>
              <w:t>Income tax benefit (expense)</w:t>
            </w:r>
          </w:p>
        </w:tc>
        <w:tc>
          <w:tcPr>
            <w:tcW w:w="0" w:type="auto"/>
            <w:gridSpan w:val="2"/>
            <w:shd w:val="clear" w:color="auto" w:fill="CCEEFF"/>
            <w:tcMar>
              <w:top w:w="30" w:type="dxa"/>
              <w:left w:w="30" w:type="dxa"/>
              <w:bottom w:w="30" w:type="dxa"/>
              <w:right w:w="0" w:type="dxa"/>
            </w:tcMar>
            <w:vAlign w:val="bottom"/>
            <w:hideMark/>
          </w:tcPr>
          <w:p w14:paraId="4A829FC8" w14:textId="77777777" w:rsidR="00000000" w:rsidRDefault="00057078">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1038AA0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F975F" w14:textId="77777777" w:rsidR="00000000" w:rsidRDefault="00057078">
            <w:pPr>
              <w:divId w:val="1051735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BF06A1"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0F6E36A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2F77D" w14:textId="77777777" w:rsidR="00000000" w:rsidRDefault="00057078">
            <w:pPr>
              <w:divId w:val="175268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D3BF2"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14:paraId="56017BF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DB6C2" w14:textId="77777777" w:rsidR="00000000" w:rsidRDefault="00057078">
            <w:pPr>
              <w:divId w:val="28863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8E5E6" w14:textId="77777777" w:rsidR="00000000" w:rsidRDefault="00057078">
            <w:pPr>
              <w:jc w:val="right"/>
              <w:rPr>
                <w:rFonts w:eastAsia="Times New Roman"/>
                <w:sz w:val="18"/>
                <w:szCs w:val="18"/>
              </w:rPr>
            </w:pPr>
            <w:r>
              <w:rPr>
                <w:rFonts w:ascii="inherit" w:eastAsia="Times New Roman" w:hAnsi="inherit"/>
                <w:sz w:val="18"/>
                <w:szCs w:val="18"/>
              </w:rPr>
              <w:t>(5,922</w:t>
            </w:r>
          </w:p>
        </w:tc>
        <w:tc>
          <w:tcPr>
            <w:tcW w:w="0" w:type="auto"/>
            <w:shd w:val="clear" w:color="auto" w:fill="CCEEFF"/>
            <w:tcMar>
              <w:top w:w="30" w:type="dxa"/>
              <w:left w:w="0" w:type="dxa"/>
              <w:bottom w:w="30" w:type="dxa"/>
              <w:right w:w="30" w:type="dxa"/>
            </w:tcMar>
            <w:vAlign w:val="bottom"/>
            <w:hideMark/>
          </w:tcPr>
          <w:p w14:paraId="667895F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1D6C9C" w14:textId="77777777" w:rsidR="00000000" w:rsidRDefault="00057078">
            <w:pPr>
              <w:divId w:val="24156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DC74A3"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0E73748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8F989" w14:textId="77777777" w:rsidR="00000000" w:rsidRDefault="00057078">
            <w:pPr>
              <w:divId w:val="1933541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99EEF6" w14:textId="77777777" w:rsidR="00000000" w:rsidRDefault="00057078">
            <w:pPr>
              <w:jc w:val="right"/>
              <w:rPr>
                <w:rFonts w:eastAsia="Times New Roman"/>
                <w:sz w:val="18"/>
                <w:szCs w:val="18"/>
              </w:rPr>
            </w:pPr>
            <w:r>
              <w:rPr>
                <w:rFonts w:ascii="inherit" w:eastAsia="Times New Roman" w:hAnsi="inherit"/>
                <w:sz w:val="18"/>
                <w:szCs w:val="18"/>
              </w:rPr>
              <w:t>(5,911</w:t>
            </w:r>
          </w:p>
        </w:tc>
        <w:tc>
          <w:tcPr>
            <w:tcW w:w="0" w:type="auto"/>
            <w:shd w:val="clear" w:color="auto" w:fill="CCEEFF"/>
            <w:tcMar>
              <w:top w:w="30" w:type="dxa"/>
              <w:left w:w="0" w:type="dxa"/>
              <w:bottom w:w="30" w:type="dxa"/>
              <w:right w:w="30" w:type="dxa"/>
            </w:tcMar>
            <w:vAlign w:val="bottom"/>
            <w:hideMark/>
          </w:tcPr>
          <w:p w14:paraId="3C712650" w14:textId="77777777" w:rsidR="00000000" w:rsidRDefault="00057078">
            <w:pPr>
              <w:rPr>
                <w:rFonts w:eastAsia="Times New Roman"/>
                <w:sz w:val="18"/>
                <w:szCs w:val="18"/>
              </w:rPr>
            </w:pPr>
            <w:r>
              <w:rPr>
                <w:rFonts w:ascii="inherit" w:eastAsia="Times New Roman" w:hAnsi="inherit"/>
                <w:sz w:val="18"/>
                <w:szCs w:val="18"/>
              </w:rPr>
              <w:t>)</w:t>
            </w:r>
          </w:p>
        </w:tc>
      </w:tr>
      <w:tr w:rsidR="00000000" w14:paraId="3B80E9EF" w14:textId="77777777">
        <w:trPr>
          <w:divId w:val="1125343477"/>
        </w:trPr>
        <w:tc>
          <w:tcPr>
            <w:tcW w:w="0" w:type="auto"/>
            <w:tcMar>
              <w:top w:w="30" w:type="dxa"/>
              <w:left w:w="30" w:type="dxa"/>
              <w:bottom w:w="30" w:type="dxa"/>
              <w:right w:w="30" w:type="dxa"/>
            </w:tcMar>
            <w:vAlign w:val="bottom"/>
            <w:hideMark/>
          </w:tcPr>
          <w:p w14:paraId="7B4E1E8B" w14:textId="77777777" w:rsidR="00000000" w:rsidRDefault="00057078">
            <w:pPr>
              <w:rPr>
                <w:rFonts w:eastAsia="Times New Roman"/>
                <w:sz w:val="18"/>
                <w:szCs w:val="18"/>
              </w:rPr>
            </w:pPr>
            <w:r>
              <w:rPr>
                <w:rFonts w:ascii="inherit" w:eastAsia="Times New Roman" w:hAnsi="inherit"/>
                <w:sz w:val="18"/>
                <w:szCs w:val="18"/>
              </w:rPr>
              <w:t>Net income (loss)</w:t>
            </w:r>
          </w:p>
        </w:tc>
        <w:tc>
          <w:tcPr>
            <w:tcW w:w="0" w:type="auto"/>
            <w:gridSpan w:val="2"/>
            <w:tcMar>
              <w:top w:w="30" w:type="dxa"/>
              <w:left w:w="30" w:type="dxa"/>
              <w:bottom w:w="30" w:type="dxa"/>
              <w:right w:w="0" w:type="dxa"/>
            </w:tcMar>
            <w:vAlign w:val="bottom"/>
            <w:hideMark/>
          </w:tcPr>
          <w:p w14:paraId="7EF6B2FA" w14:textId="77777777" w:rsidR="00000000" w:rsidRDefault="00057078">
            <w:pPr>
              <w:jc w:val="right"/>
              <w:rPr>
                <w:rFonts w:eastAsia="Times New Roman"/>
                <w:sz w:val="18"/>
                <w:szCs w:val="18"/>
              </w:rPr>
            </w:pPr>
            <w:r>
              <w:rPr>
                <w:rFonts w:ascii="inherit" w:eastAsia="Times New Roman" w:hAnsi="inherit"/>
                <w:sz w:val="18"/>
                <w:szCs w:val="18"/>
              </w:rPr>
              <w:t>363</w:t>
            </w:r>
          </w:p>
        </w:tc>
        <w:tc>
          <w:tcPr>
            <w:tcW w:w="0" w:type="auto"/>
            <w:vAlign w:val="bottom"/>
            <w:hideMark/>
          </w:tcPr>
          <w:p w14:paraId="593D240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99BAFC2" w14:textId="77777777" w:rsidR="00000000" w:rsidRDefault="00057078">
            <w:pPr>
              <w:divId w:val="1307080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B25416"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485082B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B3A58F" w14:textId="77777777" w:rsidR="00000000" w:rsidRDefault="00057078">
            <w:pPr>
              <w:divId w:val="1425300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33B30" w14:textId="77777777" w:rsidR="00000000" w:rsidRDefault="00057078">
            <w:pPr>
              <w:jc w:val="right"/>
              <w:rPr>
                <w:rFonts w:eastAsia="Times New Roman"/>
                <w:sz w:val="18"/>
                <w:szCs w:val="18"/>
              </w:rPr>
            </w:pPr>
            <w:r>
              <w:rPr>
                <w:rFonts w:ascii="inherit" w:eastAsia="Times New Roman" w:hAnsi="inherit"/>
                <w:sz w:val="18"/>
                <w:szCs w:val="18"/>
              </w:rPr>
              <w:t>330</w:t>
            </w:r>
          </w:p>
        </w:tc>
        <w:tc>
          <w:tcPr>
            <w:tcW w:w="0" w:type="auto"/>
            <w:vAlign w:val="bottom"/>
            <w:hideMark/>
          </w:tcPr>
          <w:p w14:paraId="01626AE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7AC81FA" w14:textId="77777777" w:rsidR="00000000" w:rsidRDefault="00057078">
            <w:pPr>
              <w:divId w:val="1885411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32E08" w14:textId="77777777" w:rsidR="00000000" w:rsidRDefault="00057078">
            <w:pPr>
              <w:jc w:val="right"/>
              <w:rPr>
                <w:rFonts w:eastAsia="Times New Roman"/>
                <w:sz w:val="18"/>
                <w:szCs w:val="18"/>
              </w:rPr>
            </w:pPr>
            <w:r>
              <w:rPr>
                <w:rFonts w:ascii="inherit" w:eastAsia="Times New Roman" w:hAnsi="inherit"/>
                <w:sz w:val="18"/>
                <w:szCs w:val="18"/>
              </w:rPr>
              <w:t>(5,590</w:t>
            </w:r>
          </w:p>
        </w:tc>
        <w:tc>
          <w:tcPr>
            <w:tcW w:w="0" w:type="auto"/>
            <w:tcMar>
              <w:top w:w="30" w:type="dxa"/>
              <w:left w:w="0" w:type="dxa"/>
              <w:bottom w:w="30" w:type="dxa"/>
              <w:right w:w="30" w:type="dxa"/>
            </w:tcMar>
            <w:vAlign w:val="bottom"/>
            <w:hideMark/>
          </w:tcPr>
          <w:p w14:paraId="4509E8E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38093C" w14:textId="77777777" w:rsidR="00000000" w:rsidRDefault="00057078">
            <w:pPr>
              <w:divId w:val="170801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70231" w14:textId="77777777" w:rsidR="00000000" w:rsidRDefault="00057078">
            <w:pPr>
              <w:jc w:val="right"/>
              <w:rPr>
                <w:rFonts w:eastAsia="Times New Roman"/>
                <w:sz w:val="18"/>
                <w:szCs w:val="18"/>
              </w:rPr>
            </w:pPr>
            <w:r>
              <w:rPr>
                <w:rFonts w:ascii="inherit" w:eastAsia="Times New Roman" w:hAnsi="inherit"/>
                <w:sz w:val="18"/>
                <w:szCs w:val="18"/>
              </w:rPr>
              <w:t>(63</w:t>
            </w:r>
          </w:p>
        </w:tc>
        <w:tc>
          <w:tcPr>
            <w:tcW w:w="0" w:type="auto"/>
            <w:tcMar>
              <w:top w:w="30" w:type="dxa"/>
              <w:left w:w="0" w:type="dxa"/>
              <w:bottom w:w="30" w:type="dxa"/>
              <w:right w:w="30" w:type="dxa"/>
            </w:tcMar>
            <w:vAlign w:val="bottom"/>
            <w:hideMark/>
          </w:tcPr>
          <w:p w14:paraId="55ABB88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D35C73" w14:textId="77777777" w:rsidR="00000000" w:rsidRDefault="00057078">
            <w:pPr>
              <w:divId w:val="424543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8E8B35"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tcMar>
              <w:top w:w="30" w:type="dxa"/>
              <w:left w:w="0" w:type="dxa"/>
              <w:bottom w:w="30" w:type="dxa"/>
              <w:right w:w="30" w:type="dxa"/>
            </w:tcMar>
            <w:vAlign w:val="bottom"/>
            <w:hideMark/>
          </w:tcPr>
          <w:p w14:paraId="717F4B84" w14:textId="77777777" w:rsidR="00000000" w:rsidRDefault="00057078">
            <w:pPr>
              <w:rPr>
                <w:rFonts w:eastAsia="Times New Roman"/>
                <w:sz w:val="18"/>
                <w:szCs w:val="18"/>
              </w:rPr>
            </w:pPr>
            <w:r>
              <w:rPr>
                <w:rFonts w:ascii="inherit" w:eastAsia="Times New Roman" w:hAnsi="inherit"/>
                <w:sz w:val="18"/>
                <w:szCs w:val="18"/>
              </w:rPr>
              <w:t>)</w:t>
            </w:r>
          </w:p>
        </w:tc>
      </w:tr>
      <w:tr w:rsidR="00000000" w14:paraId="23C2CC30" w14:textId="77777777">
        <w:trPr>
          <w:divId w:val="1125343477"/>
        </w:trPr>
        <w:tc>
          <w:tcPr>
            <w:tcW w:w="0" w:type="auto"/>
            <w:shd w:val="clear" w:color="auto" w:fill="CCEEFF"/>
            <w:tcMar>
              <w:top w:w="30" w:type="dxa"/>
              <w:left w:w="30" w:type="dxa"/>
              <w:bottom w:w="30" w:type="dxa"/>
              <w:right w:w="30" w:type="dxa"/>
            </w:tcMar>
            <w:vAlign w:val="bottom"/>
            <w:hideMark/>
          </w:tcPr>
          <w:p w14:paraId="5B9B4DB7" w14:textId="77777777" w:rsidR="00000000" w:rsidRDefault="00057078">
            <w:pPr>
              <w:rPr>
                <w:rFonts w:eastAsia="Times New Roman"/>
                <w:sz w:val="18"/>
                <w:szCs w:val="18"/>
              </w:rPr>
            </w:pPr>
            <w:r>
              <w:rPr>
                <w:rFonts w:ascii="inherit" w:eastAsia="Times New Roman" w:hAnsi="inherit"/>
                <w:sz w:val="18"/>
                <w:szCs w:val="18"/>
              </w:rPr>
              <w:t>Basic earnings (loss) per share</w:t>
            </w:r>
          </w:p>
        </w:tc>
        <w:tc>
          <w:tcPr>
            <w:tcW w:w="0" w:type="auto"/>
            <w:gridSpan w:val="2"/>
            <w:shd w:val="clear" w:color="auto" w:fill="CCEEFF"/>
            <w:tcMar>
              <w:top w:w="30" w:type="dxa"/>
              <w:left w:w="30" w:type="dxa"/>
              <w:bottom w:w="30" w:type="dxa"/>
              <w:right w:w="0" w:type="dxa"/>
            </w:tcMar>
            <w:vAlign w:val="bottom"/>
            <w:hideMark/>
          </w:tcPr>
          <w:p w14:paraId="700141CA" w14:textId="77777777" w:rsidR="00000000" w:rsidRDefault="00057078">
            <w:pPr>
              <w:jc w:val="right"/>
              <w:rPr>
                <w:rFonts w:eastAsia="Times New Roman"/>
                <w:sz w:val="18"/>
                <w:szCs w:val="18"/>
              </w:rPr>
            </w:pPr>
            <w:r>
              <w:rPr>
                <w:rFonts w:ascii="inherit" w:eastAsia="Times New Roman" w:hAnsi="inherit"/>
                <w:sz w:val="18"/>
                <w:szCs w:val="18"/>
              </w:rPr>
              <w:t>0.25</w:t>
            </w:r>
          </w:p>
        </w:tc>
        <w:tc>
          <w:tcPr>
            <w:tcW w:w="0" w:type="auto"/>
            <w:shd w:val="clear" w:color="auto" w:fill="CCEEFF"/>
            <w:vAlign w:val="bottom"/>
            <w:hideMark/>
          </w:tcPr>
          <w:p w14:paraId="7B45DA3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074B9" w14:textId="77777777" w:rsidR="00000000" w:rsidRDefault="00057078">
            <w:pPr>
              <w:divId w:val="116046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1ABED6" w14:textId="77777777" w:rsidR="00000000" w:rsidRDefault="00057078">
            <w:pPr>
              <w:jc w:val="right"/>
              <w:rPr>
                <w:rFonts w:eastAsia="Times New Roman"/>
                <w:sz w:val="18"/>
                <w:szCs w:val="18"/>
              </w:rPr>
            </w:pPr>
            <w:r>
              <w:rPr>
                <w:rFonts w:ascii="inherit" w:eastAsia="Times New Roman" w:hAnsi="inherit"/>
                <w:sz w:val="18"/>
                <w:szCs w:val="18"/>
              </w:rPr>
              <w:t>(0.03</w:t>
            </w:r>
          </w:p>
        </w:tc>
        <w:tc>
          <w:tcPr>
            <w:tcW w:w="0" w:type="auto"/>
            <w:shd w:val="clear" w:color="auto" w:fill="CCEEFF"/>
            <w:tcMar>
              <w:top w:w="30" w:type="dxa"/>
              <w:left w:w="0" w:type="dxa"/>
              <w:bottom w:w="30" w:type="dxa"/>
              <w:right w:w="30" w:type="dxa"/>
            </w:tcMar>
            <w:vAlign w:val="bottom"/>
            <w:hideMark/>
          </w:tcPr>
          <w:p w14:paraId="1E180B9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812614" w14:textId="77777777" w:rsidR="00000000" w:rsidRDefault="00057078">
            <w:pPr>
              <w:divId w:val="1848206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9E83AA" w14:textId="77777777" w:rsidR="00000000" w:rsidRDefault="00057078">
            <w:pPr>
              <w:jc w:val="right"/>
              <w:rPr>
                <w:rFonts w:eastAsia="Times New Roman"/>
                <w:sz w:val="18"/>
                <w:szCs w:val="18"/>
              </w:rPr>
            </w:pPr>
            <w:r>
              <w:rPr>
                <w:rFonts w:ascii="inherit" w:eastAsia="Times New Roman" w:hAnsi="inherit"/>
                <w:sz w:val="18"/>
                <w:szCs w:val="18"/>
              </w:rPr>
              <w:t>0.22</w:t>
            </w:r>
          </w:p>
        </w:tc>
        <w:tc>
          <w:tcPr>
            <w:tcW w:w="0" w:type="auto"/>
            <w:shd w:val="clear" w:color="auto" w:fill="CCEEFF"/>
            <w:vAlign w:val="bottom"/>
            <w:hideMark/>
          </w:tcPr>
          <w:p w14:paraId="102DE5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D009CA" w14:textId="77777777" w:rsidR="00000000" w:rsidRDefault="00057078">
            <w:pPr>
              <w:divId w:val="957493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146739" w14:textId="77777777" w:rsidR="00000000" w:rsidRDefault="00057078">
            <w:pPr>
              <w:jc w:val="right"/>
              <w:rPr>
                <w:rFonts w:eastAsia="Times New Roman"/>
                <w:sz w:val="18"/>
                <w:szCs w:val="18"/>
              </w:rPr>
            </w:pPr>
            <w:r>
              <w:rPr>
                <w:rFonts w:ascii="inherit" w:eastAsia="Times New Roman" w:hAnsi="inherit"/>
                <w:sz w:val="18"/>
                <w:szCs w:val="18"/>
              </w:rPr>
              <w:t>(3.78</w:t>
            </w:r>
          </w:p>
        </w:tc>
        <w:tc>
          <w:tcPr>
            <w:tcW w:w="0" w:type="auto"/>
            <w:shd w:val="clear" w:color="auto" w:fill="CCEEFF"/>
            <w:tcMar>
              <w:top w:w="30" w:type="dxa"/>
              <w:left w:w="0" w:type="dxa"/>
              <w:bottom w:w="30" w:type="dxa"/>
              <w:right w:w="30" w:type="dxa"/>
            </w:tcMar>
            <w:vAlign w:val="bottom"/>
            <w:hideMark/>
          </w:tcPr>
          <w:p w14:paraId="34C8AB3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15CDE42" w14:textId="77777777" w:rsidR="00000000" w:rsidRDefault="00057078">
            <w:pPr>
              <w:divId w:val="67189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740D3" w14:textId="77777777" w:rsidR="00000000" w:rsidRDefault="00057078">
            <w:pPr>
              <w:jc w:val="right"/>
              <w:rPr>
                <w:rFonts w:eastAsia="Times New Roman"/>
                <w:sz w:val="18"/>
                <w:szCs w:val="18"/>
              </w:rPr>
            </w:pPr>
            <w:r>
              <w:rPr>
                <w:rFonts w:ascii="inherit" w:eastAsia="Times New Roman" w:hAnsi="inherit"/>
                <w:sz w:val="18"/>
                <w:szCs w:val="18"/>
              </w:rPr>
              <w:t>(0.04</w:t>
            </w:r>
          </w:p>
        </w:tc>
        <w:tc>
          <w:tcPr>
            <w:tcW w:w="0" w:type="auto"/>
            <w:shd w:val="clear" w:color="auto" w:fill="CCEEFF"/>
            <w:tcMar>
              <w:top w:w="30" w:type="dxa"/>
              <w:left w:w="0" w:type="dxa"/>
              <w:bottom w:w="30" w:type="dxa"/>
              <w:right w:w="30" w:type="dxa"/>
            </w:tcMar>
            <w:vAlign w:val="bottom"/>
            <w:hideMark/>
          </w:tcPr>
          <w:p w14:paraId="210EB6F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8F0E08" w14:textId="77777777" w:rsidR="00000000" w:rsidRDefault="00057078">
            <w:pPr>
              <w:divId w:val="571547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A27FE" w14:textId="77777777" w:rsidR="00000000" w:rsidRDefault="00057078">
            <w:pPr>
              <w:jc w:val="right"/>
              <w:rPr>
                <w:rFonts w:eastAsia="Times New Roman"/>
                <w:sz w:val="18"/>
                <w:szCs w:val="18"/>
              </w:rPr>
            </w:pPr>
            <w:r>
              <w:rPr>
                <w:rFonts w:ascii="inherit" w:eastAsia="Times New Roman" w:hAnsi="inherit"/>
                <w:sz w:val="18"/>
                <w:szCs w:val="18"/>
              </w:rPr>
              <w:t>(3.82</w:t>
            </w:r>
          </w:p>
        </w:tc>
        <w:tc>
          <w:tcPr>
            <w:tcW w:w="0" w:type="auto"/>
            <w:shd w:val="clear" w:color="auto" w:fill="CCEEFF"/>
            <w:tcMar>
              <w:top w:w="30" w:type="dxa"/>
              <w:left w:w="0" w:type="dxa"/>
              <w:bottom w:w="30" w:type="dxa"/>
              <w:right w:w="30" w:type="dxa"/>
            </w:tcMar>
            <w:vAlign w:val="bottom"/>
            <w:hideMark/>
          </w:tcPr>
          <w:p w14:paraId="317D0202" w14:textId="77777777" w:rsidR="00000000" w:rsidRDefault="00057078">
            <w:pPr>
              <w:rPr>
                <w:rFonts w:eastAsia="Times New Roman"/>
                <w:sz w:val="18"/>
                <w:szCs w:val="18"/>
              </w:rPr>
            </w:pPr>
            <w:r>
              <w:rPr>
                <w:rFonts w:ascii="inherit" w:eastAsia="Times New Roman" w:hAnsi="inherit"/>
                <w:sz w:val="18"/>
                <w:szCs w:val="18"/>
              </w:rPr>
              <w:t>)</w:t>
            </w:r>
          </w:p>
        </w:tc>
      </w:tr>
      <w:tr w:rsidR="00000000" w14:paraId="19A6583D" w14:textId="77777777">
        <w:trPr>
          <w:divId w:val="1125343477"/>
        </w:trPr>
        <w:tc>
          <w:tcPr>
            <w:tcW w:w="0" w:type="auto"/>
            <w:tcMar>
              <w:top w:w="30" w:type="dxa"/>
              <w:left w:w="30" w:type="dxa"/>
              <w:bottom w:w="30" w:type="dxa"/>
              <w:right w:w="30" w:type="dxa"/>
            </w:tcMar>
            <w:vAlign w:val="bottom"/>
            <w:hideMark/>
          </w:tcPr>
          <w:p w14:paraId="03200F87" w14:textId="77777777" w:rsidR="00000000" w:rsidRDefault="00057078">
            <w:pPr>
              <w:rPr>
                <w:rFonts w:eastAsia="Times New Roman"/>
                <w:sz w:val="18"/>
                <w:szCs w:val="18"/>
              </w:rPr>
            </w:pPr>
            <w:r>
              <w:rPr>
                <w:rFonts w:ascii="inherit" w:eastAsia="Times New Roman" w:hAnsi="inherit"/>
                <w:sz w:val="18"/>
                <w:szCs w:val="18"/>
              </w:rPr>
              <w:t>Diluted earnings (loss) per share</w:t>
            </w:r>
          </w:p>
        </w:tc>
        <w:tc>
          <w:tcPr>
            <w:tcW w:w="0" w:type="auto"/>
            <w:gridSpan w:val="2"/>
            <w:tcMar>
              <w:top w:w="30" w:type="dxa"/>
              <w:left w:w="30" w:type="dxa"/>
              <w:bottom w:w="30" w:type="dxa"/>
              <w:right w:w="0" w:type="dxa"/>
            </w:tcMar>
            <w:vAlign w:val="bottom"/>
            <w:hideMark/>
          </w:tcPr>
          <w:p w14:paraId="00006977" w14:textId="77777777" w:rsidR="00000000" w:rsidRDefault="00057078">
            <w:pPr>
              <w:jc w:val="right"/>
              <w:rPr>
                <w:rFonts w:eastAsia="Times New Roman"/>
                <w:sz w:val="18"/>
                <w:szCs w:val="18"/>
              </w:rPr>
            </w:pPr>
            <w:r>
              <w:rPr>
                <w:rFonts w:ascii="inherit" w:eastAsia="Times New Roman" w:hAnsi="inherit"/>
                <w:sz w:val="18"/>
                <w:szCs w:val="18"/>
              </w:rPr>
              <w:t>0.24</w:t>
            </w:r>
          </w:p>
        </w:tc>
        <w:tc>
          <w:tcPr>
            <w:tcW w:w="0" w:type="auto"/>
            <w:vAlign w:val="bottom"/>
            <w:hideMark/>
          </w:tcPr>
          <w:p w14:paraId="2ADAAF4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2833EB6" w14:textId="77777777" w:rsidR="00000000" w:rsidRDefault="00057078">
            <w:pPr>
              <w:divId w:val="460458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981CE" w14:textId="77777777" w:rsidR="00000000" w:rsidRDefault="00057078">
            <w:pPr>
              <w:jc w:val="right"/>
              <w:rPr>
                <w:rFonts w:eastAsia="Times New Roman"/>
                <w:sz w:val="18"/>
                <w:szCs w:val="18"/>
              </w:rPr>
            </w:pPr>
            <w:r>
              <w:rPr>
                <w:rFonts w:ascii="inherit" w:eastAsia="Times New Roman" w:hAnsi="inherit"/>
                <w:sz w:val="18"/>
                <w:szCs w:val="18"/>
              </w:rPr>
              <w:t>(0.02</w:t>
            </w:r>
          </w:p>
        </w:tc>
        <w:tc>
          <w:tcPr>
            <w:tcW w:w="0" w:type="auto"/>
            <w:tcMar>
              <w:top w:w="30" w:type="dxa"/>
              <w:left w:w="0" w:type="dxa"/>
              <w:bottom w:w="30" w:type="dxa"/>
              <w:right w:w="30" w:type="dxa"/>
            </w:tcMar>
            <w:vAlign w:val="bottom"/>
            <w:hideMark/>
          </w:tcPr>
          <w:p w14:paraId="27C5881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0226FE" w14:textId="77777777" w:rsidR="00000000" w:rsidRDefault="00057078">
            <w:pPr>
              <w:divId w:val="1556349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EB78D" w14:textId="77777777" w:rsidR="00000000" w:rsidRDefault="00057078">
            <w:pPr>
              <w:jc w:val="right"/>
              <w:rPr>
                <w:rFonts w:eastAsia="Times New Roman"/>
                <w:sz w:val="18"/>
                <w:szCs w:val="18"/>
              </w:rPr>
            </w:pPr>
            <w:r>
              <w:rPr>
                <w:rFonts w:ascii="inherit" w:eastAsia="Times New Roman" w:hAnsi="inherit"/>
                <w:sz w:val="18"/>
                <w:szCs w:val="18"/>
              </w:rPr>
              <w:t>0.22</w:t>
            </w:r>
          </w:p>
        </w:tc>
        <w:tc>
          <w:tcPr>
            <w:tcW w:w="0" w:type="auto"/>
            <w:vAlign w:val="bottom"/>
            <w:hideMark/>
          </w:tcPr>
          <w:p w14:paraId="5CF4732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8F1FA88" w14:textId="77777777" w:rsidR="00000000" w:rsidRDefault="00057078">
            <w:pPr>
              <w:divId w:val="1363356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24EDB3" w14:textId="77777777" w:rsidR="00000000" w:rsidRDefault="00057078">
            <w:pPr>
              <w:jc w:val="right"/>
              <w:rPr>
                <w:rFonts w:eastAsia="Times New Roman"/>
                <w:sz w:val="18"/>
                <w:szCs w:val="18"/>
              </w:rPr>
            </w:pPr>
            <w:r>
              <w:rPr>
                <w:rFonts w:ascii="inherit" w:eastAsia="Times New Roman" w:hAnsi="inherit"/>
                <w:sz w:val="18"/>
                <w:szCs w:val="18"/>
              </w:rPr>
              <w:t>(3.78</w:t>
            </w:r>
          </w:p>
        </w:tc>
        <w:tc>
          <w:tcPr>
            <w:tcW w:w="0" w:type="auto"/>
            <w:tcMar>
              <w:top w:w="30" w:type="dxa"/>
              <w:left w:w="0" w:type="dxa"/>
              <w:bottom w:w="30" w:type="dxa"/>
              <w:right w:w="30" w:type="dxa"/>
            </w:tcMar>
            <w:vAlign w:val="bottom"/>
            <w:hideMark/>
          </w:tcPr>
          <w:p w14:paraId="31BFD20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E8525F" w14:textId="77777777" w:rsidR="00000000" w:rsidRDefault="00057078">
            <w:pPr>
              <w:divId w:val="2136408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ACD077" w14:textId="77777777" w:rsidR="00000000" w:rsidRDefault="00057078">
            <w:pPr>
              <w:jc w:val="right"/>
              <w:rPr>
                <w:rFonts w:eastAsia="Times New Roman"/>
                <w:sz w:val="18"/>
                <w:szCs w:val="18"/>
              </w:rPr>
            </w:pPr>
            <w:r>
              <w:rPr>
                <w:rFonts w:ascii="inherit" w:eastAsia="Times New Roman" w:hAnsi="inherit"/>
                <w:sz w:val="18"/>
                <w:szCs w:val="18"/>
              </w:rPr>
              <w:t>(0.04</w:t>
            </w:r>
          </w:p>
        </w:tc>
        <w:tc>
          <w:tcPr>
            <w:tcW w:w="0" w:type="auto"/>
            <w:tcMar>
              <w:top w:w="30" w:type="dxa"/>
              <w:left w:w="0" w:type="dxa"/>
              <w:bottom w:w="30" w:type="dxa"/>
              <w:right w:w="30" w:type="dxa"/>
            </w:tcMar>
            <w:vAlign w:val="bottom"/>
            <w:hideMark/>
          </w:tcPr>
          <w:p w14:paraId="35C649C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0974B8" w14:textId="77777777" w:rsidR="00000000" w:rsidRDefault="00057078">
            <w:pPr>
              <w:divId w:val="1250310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CF825E" w14:textId="77777777" w:rsidR="00000000" w:rsidRDefault="00057078">
            <w:pPr>
              <w:jc w:val="right"/>
              <w:rPr>
                <w:rFonts w:eastAsia="Times New Roman"/>
                <w:sz w:val="18"/>
                <w:szCs w:val="18"/>
              </w:rPr>
            </w:pPr>
            <w:r>
              <w:rPr>
                <w:rFonts w:ascii="inherit" w:eastAsia="Times New Roman" w:hAnsi="inherit"/>
                <w:sz w:val="18"/>
                <w:szCs w:val="18"/>
              </w:rPr>
              <w:t>(3.82</w:t>
            </w:r>
          </w:p>
        </w:tc>
        <w:tc>
          <w:tcPr>
            <w:tcW w:w="0" w:type="auto"/>
            <w:tcMar>
              <w:top w:w="30" w:type="dxa"/>
              <w:left w:w="0" w:type="dxa"/>
              <w:bottom w:w="30" w:type="dxa"/>
              <w:right w:w="30" w:type="dxa"/>
            </w:tcMar>
            <w:vAlign w:val="bottom"/>
            <w:hideMark/>
          </w:tcPr>
          <w:p w14:paraId="6FC953F2" w14:textId="77777777" w:rsidR="00000000" w:rsidRDefault="00057078">
            <w:pPr>
              <w:rPr>
                <w:rFonts w:eastAsia="Times New Roman"/>
                <w:sz w:val="18"/>
                <w:szCs w:val="18"/>
              </w:rPr>
            </w:pPr>
            <w:r>
              <w:rPr>
                <w:rFonts w:ascii="inherit" w:eastAsia="Times New Roman" w:hAnsi="inherit"/>
                <w:sz w:val="18"/>
                <w:szCs w:val="18"/>
              </w:rPr>
              <w:t>)</w:t>
            </w:r>
          </w:p>
        </w:tc>
      </w:tr>
    </w:tbl>
    <w:p w14:paraId="1D93D03D" w14:textId="77777777" w:rsidR="00000000" w:rsidRDefault="00057078">
      <w:pPr>
        <w:divId w:val="1011302258"/>
        <w:rPr>
          <w:rFonts w:eastAsia="Times New Roman"/>
          <w:sz w:val="20"/>
          <w:szCs w:val="20"/>
        </w:rPr>
      </w:pPr>
    </w:p>
    <w:p w14:paraId="4AA870DA" w14:textId="77777777" w:rsidR="00000000" w:rsidRDefault="00057078">
      <w:pPr>
        <w:spacing w:line="288" w:lineRule="auto"/>
        <w:jc w:val="center"/>
        <w:divId w:val="128089075"/>
        <w:rPr>
          <w:rFonts w:eastAsia="Times New Roman"/>
          <w:sz w:val="20"/>
          <w:szCs w:val="20"/>
        </w:rPr>
      </w:pPr>
      <w:r>
        <w:rPr>
          <w:rFonts w:ascii="inherit" w:eastAsia="Times New Roman" w:hAnsi="inherit"/>
          <w:sz w:val="20"/>
          <w:szCs w:val="20"/>
        </w:rPr>
        <w:t>32</w:t>
      </w:r>
    </w:p>
    <w:p w14:paraId="3AFE39FB" w14:textId="77777777" w:rsidR="00000000" w:rsidRDefault="00057078">
      <w:pPr>
        <w:rPr>
          <w:rFonts w:eastAsia="Times New Roman"/>
          <w:sz w:val="20"/>
          <w:szCs w:val="20"/>
        </w:rPr>
      </w:pPr>
      <w:r>
        <w:rPr>
          <w:rFonts w:eastAsia="Times New Roman"/>
          <w:sz w:val="20"/>
          <w:szCs w:val="20"/>
        </w:rPr>
        <w:pict w14:anchorId="1BD936A3">
          <v:rect id="_x0000_i1056" style="width:0;height:1.5pt" o:hralign="center" o:hrstd="t" o:hr="t" fillcolor="#a0a0a0" stroked="f"/>
        </w:pict>
      </w:r>
    </w:p>
    <w:p w14:paraId="46032368" w14:textId="77777777" w:rsidR="00000000" w:rsidRDefault="00057078">
      <w:pPr>
        <w:spacing w:line="288" w:lineRule="auto"/>
        <w:jc w:val="center"/>
        <w:divId w:val="836532760"/>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12AAFA29" w14:textId="77777777">
        <w:trPr>
          <w:divId w:val="1565070809"/>
          <w:jc w:val="center"/>
        </w:trPr>
        <w:tc>
          <w:tcPr>
            <w:tcW w:w="0" w:type="auto"/>
            <w:gridSpan w:val="5"/>
            <w:vAlign w:val="center"/>
            <w:hideMark/>
          </w:tcPr>
          <w:p w14:paraId="017222BA" w14:textId="77777777" w:rsidR="00000000" w:rsidRDefault="00057078">
            <w:pPr>
              <w:spacing w:line="288" w:lineRule="auto"/>
              <w:jc w:val="center"/>
              <w:rPr>
                <w:rFonts w:eastAsia="Times New Roman"/>
                <w:sz w:val="20"/>
                <w:szCs w:val="20"/>
              </w:rPr>
            </w:pPr>
          </w:p>
        </w:tc>
      </w:tr>
      <w:tr w:rsidR="00000000" w14:paraId="7157245B" w14:textId="77777777">
        <w:trPr>
          <w:divId w:val="1565070809"/>
          <w:jc w:val="center"/>
        </w:trPr>
        <w:tc>
          <w:tcPr>
            <w:tcW w:w="1000" w:type="pct"/>
            <w:vAlign w:val="center"/>
            <w:hideMark/>
          </w:tcPr>
          <w:p w14:paraId="444BC067" w14:textId="77777777" w:rsidR="00000000" w:rsidRDefault="00057078">
            <w:pPr>
              <w:rPr>
                <w:rFonts w:eastAsia="Times New Roman"/>
                <w:sz w:val="20"/>
                <w:szCs w:val="20"/>
              </w:rPr>
            </w:pPr>
          </w:p>
        </w:tc>
        <w:tc>
          <w:tcPr>
            <w:tcW w:w="1000" w:type="pct"/>
            <w:vAlign w:val="center"/>
            <w:hideMark/>
          </w:tcPr>
          <w:p w14:paraId="2920F5AA" w14:textId="77777777" w:rsidR="00000000" w:rsidRDefault="00057078">
            <w:pPr>
              <w:rPr>
                <w:rFonts w:eastAsia="Times New Roman"/>
                <w:sz w:val="20"/>
                <w:szCs w:val="20"/>
              </w:rPr>
            </w:pPr>
          </w:p>
        </w:tc>
        <w:tc>
          <w:tcPr>
            <w:tcW w:w="1000" w:type="pct"/>
            <w:vAlign w:val="center"/>
            <w:hideMark/>
          </w:tcPr>
          <w:p w14:paraId="707D4C6D" w14:textId="77777777" w:rsidR="00000000" w:rsidRDefault="00057078">
            <w:pPr>
              <w:rPr>
                <w:rFonts w:eastAsia="Times New Roman"/>
                <w:sz w:val="20"/>
                <w:szCs w:val="20"/>
              </w:rPr>
            </w:pPr>
          </w:p>
        </w:tc>
        <w:tc>
          <w:tcPr>
            <w:tcW w:w="1000" w:type="pct"/>
            <w:vAlign w:val="center"/>
            <w:hideMark/>
          </w:tcPr>
          <w:p w14:paraId="11E9F15B" w14:textId="77777777" w:rsidR="00000000" w:rsidRDefault="00057078">
            <w:pPr>
              <w:rPr>
                <w:rFonts w:eastAsia="Times New Roman"/>
                <w:sz w:val="20"/>
                <w:szCs w:val="20"/>
              </w:rPr>
            </w:pPr>
          </w:p>
        </w:tc>
        <w:tc>
          <w:tcPr>
            <w:tcW w:w="1000" w:type="pct"/>
            <w:vAlign w:val="center"/>
            <w:hideMark/>
          </w:tcPr>
          <w:p w14:paraId="56DCD7FF" w14:textId="77777777" w:rsidR="00000000" w:rsidRDefault="00057078">
            <w:pPr>
              <w:rPr>
                <w:rFonts w:eastAsia="Times New Roman"/>
                <w:sz w:val="20"/>
                <w:szCs w:val="20"/>
              </w:rPr>
            </w:pPr>
          </w:p>
        </w:tc>
      </w:tr>
      <w:tr w:rsidR="00000000" w14:paraId="14437621" w14:textId="77777777">
        <w:trPr>
          <w:divId w:val="1565070809"/>
          <w:jc w:val="center"/>
        </w:trPr>
        <w:tc>
          <w:tcPr>
            <w:tcW w:w="0" w:type="auto"/>
            <w:gridSpan w:val="5"/>
            <w:tcMar>
              <w:top w:w="30" w:type="dxa"/>
              <w:left w:w="30" w:type="dxa"/>
              <w:bottom w:w="30" w:type="dxa"/>
              <w:right w:w="30" w:type="dxa"/>
            </w:tcMar>
            <w:vAlign w:val="bottom"/>
            <w:hideMark/>
          </w:tcPr>
          <w:p w14:paraId="371AA547" w14:textId="77777777" w:rsidR="00000000" w:rsidRDefault="00057078">
            <w:pPr>
              <w:jc w:val="center"/>
              <w:rPr>
                <w:rFonts w:eastAsia="Times New Roman"/>
                <w:sz w:val="18"/>
                <w:szCs w:val="18"/>
              </w:rPr>
            </w:pPr>
            <w:r>
              <w:rPr>
                <w:rFonts w:ascii="inherit" w:eastAsia="Times New Roman" w:hAnsi="inherit"/>
                <w:b/>
                <w:bCs/>
                <w:sz w:val="18"/>
                <w:szCs w:val="18"/>
              </w:rPr>
              <w:t>QUALCOMM Incorporated</w:t>
            </w:r>
          </w:p>
        </w:tc>
      </w:tr>
      <w:tr w:rsidR="00000000" w14:paraId="4FD36123" w14:textId="77777777">
        <w:trPr>
          <w:divId w:val="1565070809"/>
          <w:jc w:val="center"/>
        </w:trPr>
        <w:tc>
          <w:tcPr>
            <w:tcW w:w="0" w:type="auto"/>
            <w:gridSpan w:val="5"/>
            <w:tcMar>
              <w:top w:w="30" w:type="dxa"/>
              <w:left w:w="30" w:type="dxa"/>
              <w:bottom w:w="30" w:type="dxa"/>
              <w:right w:w="30" w:type="dxa"/>
            </w:tcMar>
            <w:vAlign w:val="bottom"/>
            <w:hideMark/>
          </w:tcPr>
          <w:p w14:paraId="7B178196" w14:textId="77777777" w:rsidR="00000000" w:rsidRDefault="00057078">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8FBCFBA" w14:textId="77777777">
        <w:trPr>
          <w:divId w:val="1565070809"/>
          <w:jc w:val="center"/>
        </w:trPr>
        <w:tc>
          <w:tcPr>
            <w:tcW w:w="0" w:type="auto"/>
            <w:gridSpan w:val="5"/>
            <w:tcMar>
              <w:top w:w="30" w:type="dxa"/>
              <w:left w:w="30" w:type="dxa"/>
              <w:bottom w:w="30" w:type="dxa"/>
              <w:right w:w="30" w:type="dxa"/>
            </w:tcMar>
            <w:vAlign w:val="bottom"/>
            <w:hideMark/>
          </w:tcPr>
          <w:p w14:paraId="7B42491D" w14:textId="77777777" w:rsidR="00000000" w:rsidRDefault="00057078">
            <w:pPr>
              <w:jc w:val="center"/>
              <w:rPr>
                <w:rFonts w:eastAsia="Times New Roman"/>
                <w:sz w:val="18"/>
                <w:szCs w:val="18"/>
              </w:rPr>
            </w:pPr>
            <w:r>
              <w:rPr>
                <w:rFonts w:ascii="inherit" w:eastAsia="Times New Roman" w:hAnsi="inherit"/>
                <w:b/>
                <w:bCs/>
                <w:sz w:val="18"/>
                <w:szCs w:val="18"/>
              </w:rPr>
              <w:t>(Unaudited)</w:t>
            </w:r>
          </w:p>
        </w:tc>
      </w:tr>
    </w:tbl>
    <w:p w14:paraId="2F5CE584" w14:textId="77777777" w:rsidR="00000000" w:rsidRDefault="00057078">
      <w:pPr>
        <w:divId w:val="573396009"/>
        <w:rPr>
          <w:rFonts w:eastAsia="Times New Roman"/>
          <w:sz w:val="20"/>
          <w:szCs w:val="20"/>
        </w:rPr>
      </w:pPr>
    </w:p>
    <w:p w14:paraId="19DDD5B8"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Comprehensive Income (Loss).</w:t>
      </w:r>
    </w:p>
    <w:tbl>
      <w:tblPr>
        <w:tblW w:w="5000" w:type="pct"/>
        <w:tblCellMar>
          <w:left w:w="0" w:type="dxa"/>
          <w:right w:w="0" w:type="dxa"/>
        </w:tblCellMar>
        <w:tblLook w:val="04A0" w:firstRow="1" w:lastRow="0" w:firstColumn="1" w:lastColumn="0" w:noHBand="0" w:noVBand="1"/>
      </w:tblPr>
      <w:tblGrid>
        <w:gridCol w:w="2323"/>
        <w:gridCol w:w="124"/>
        <w:gridCol w:w="662"/>
        <w:gridCol w:w="72"/>
        <w:gridCol w:w="105"/>
        <w:gridCol w:w="123"/>
        <w:gridCol w:w="839"/>
        <w:gridCol w:w="99"/>
        <w:gridCol w:w="105"/>
        <w:gridCol w:w="123"/>
        <w:gridCol w:w="587"/>
        <w:gridCol w:w="61"/>
        <w:gridCol w:w="105"/>
        <w:gridCol w:w="123"/>
        <w:gridCol w:w="656"/>
        <w:gridCol w:w="100"/>
        <w:gridCol w:w="105"/>
        <w:gridCol w:w="123"/>
        <w:gridCol w:w="839"/>
        <w:gridCol w:w="99"/>
        <w:gridCol w:w="105"/>
        <w:gridCol w:w="122"/>
        <w:gridCol w:w="607"/>
        <w:gridCol w:w="99"/>
      </w:tblGrid>
      <w:tr w:rsidR="00000000" w14:paraId="72CE0EFE" w14:textId="77777777">
        <w:trPr>
          <w:divId w:val="921911024"/>
        </w:trPr>
        <w:tc>
          <w:tcPr>
            <w:tcW w:w="0" w:type="auto"/>
            <w:gridSpan w:val="24"/>
            <w:vAlign w:val="center"/>
            <w:hideMark/>
          </w:tcPr>
          <w:p w14:paraId="6E5CA25F" w14:textId="77777777" w:rsidR="00000000" w:rsidRDefault="00057078">
            <w:pPr>
              <w:spacing w:line="288" w:lineRule="auto"/>
              <w:ind w:firstLine="360"/>
              <w:rPr>
                <w:rFonts w:eastAsia="Times New Roman"/>
                <w:sz w:val="20"/>
                <w:szCs w:val="20"/>
              </w:rPr>
            </w:pPr>
          </w:p>
        </w:tc>
      </w:tr>
      <w:tr w:rsidR="00000000" w14:paraId="171A9FCB" w14:textId="77777777">
        <w:trPr>
          <w:divId w:val="921911024"/>
        </w:trPr>
        <w:tc>
          <w:tcPr>
            <w:tcW w:w="1450" w:type="pct"/>
            <w:vAlign w:val="center"/>
            <w:hideMark/>
          </w:tcPr>
          <w:p w14:paraId="66222979" w14:textId="77777777" w:rsidR="00000000" w:rsidRDefault="00057078">
            <w:pPr>
              <w:rPr>
                <w:rFonts w:eastAsia="Times New Roman"/>
                <w:sz w:val="20"/>
                <w:szCs w:val="20"/>
              </w:rPr>
            </w:pPr>
          </w:p>
        </w:tc>
        <w:tc>
          <w:tcPr>
            <w:tcW w:w="50" w:type="pct"/>
            <w:vAlign w:val="center"/>
            <w:hideMark/>
          </w:tcPr>
          <w:p w14:paraId="479DE2E5" w14:textId="77777777" w:rsidR="00000000" w:rsidRDefault="00057078">
            <w:pPr>
              <w:rPr>
                <w:rFonts w:eastAsia="Times New Roman"/>
                <w:sz w:val="20"/>
                <w:szCs w:val="20"/>
              </w:rPr>
            </w:pPr>
          </w:p>
        </w:tc>
        <w:tc>
          <w:tcPr>
            <w:tcW w:w="450" w:type="pct"/>
            <w:vAlign w:val="center"/>
            <w:hideMark/>
          </w:tcPr>
          <w:p w14:paraId="0F16402A" w14:textId="77777777" w:rsidR="00000000" w:rsidRDefault="00057078">
            <w:pPr>
              <w:rPr>
                <w:rFonts w:eastAsia="Times New Roman"/>
                <w:sz w:val="20"/>
                <w:szCs w:val="20"/>
              </w:rPr>
            </w:pPr>
          </w:p>
        </w:tc>
        <w:tc>
          <w:tcPr>
            <w:tcW w:w="50" w:type="pct"/>
            <w:vAlign w:val="center"/>
            <w:hideMark/>
          </w:tcPr>
          <w:p w14:paraId="63A83DFB" w14:textId="77777777" w:rsidR="00000000" w:rsidRDefault="00057078">
            <w:pPr>
              <w:rPr>
                <w:rFonts w:eastAsia="Times New Roman"/>
                <w:sz w:val="20"/>
                <w:szCs w:val="20"/>
              </w:rPr>
            </w:pPr>
          </w:p>
        </w:tc>
        <w:tc>
          <w:tcPr>
            <w:tcW w:w="50" w:type="pct"/>
            <w:vAlign w:val="center"/>
            <w:hideMark/>
          </w:tcPr>
          <w:p w14:paraId="485EC543" w14:textId="77777777" w:rsidR="00000000" w:rsidRDefault="00057078">
            <w:pPr>
              <w:rPr>
                <w:rFonts w:eastAsia="Times New Roman"/>
                <w:sz w:val="20"/>
                <w:szCs w:val="20"/>
              </w:rPr>
            </w:pPr>
          </w:p>
        </w:tc>
        <w:tc>
          <w:tcPr>
            <w:tcW w:w="50" w:type="pct"/>
            <w:vAlign w:val="center"/>
            <w:hideMark/>
          </w:tcPr>
          <w:p w14:paraId="76C27793" w14:textId="77777777" w:rsidR="00000000" w:rsidRDefault="00057078">
            <w:pPr>
              <w:rPr>
                <w:rFonts w:eastAsia="Times New Roman"/>
                <w:sz w:val="20"/>
                <w:szCs w:val="20"/>
              </w:rPr>
            </w:pPr>
          </w:p>
        </w:tc>
        <w:tc>
          <w:tcPr>
            <w:tcW w:w="450" w:type="pct"/>
            <w:vAlign w:val="center"/>
            <w:hideMark/>
          </w:tcPr>
          <w:p w14:paraId="1D72333F" w14:textId="77777777" w:rsidR="00000000" w:rsidRDefault="00057078">
            <w:pPr>
              <w:rPr>
                <w:rFonts w:eastAsia="Times New Roman"/>
                <w:sz w:val="20"/>
                <w:szCs w:val="20"/>
              </w:rPr>
            </w:pPr>
          </w:p>
        </w:tc>
        <w:tc>
          <w:tcPr>
            <w:tcW w:w="50" w:type="pct"/>
            <w:vAlign w:val="center"/>
            <w:hideMark/>
          </w:tcPr>
          <w:p w14:paraId="4124C0A4" w14:textId="77777777" w:rsidR="00000000" w:rsidRDefault="00057078">
            <w:pPr>
              <w:rPr>
                <w:rFonts w:eastAsia="Times New Roman"/>
                <w:sz w:val="20"/>
                <w:szCs w:val="20"/>
              </w:rPr>
            </w:pPr>
          </w:p>
        </w:tc>
        <w:tc>
          <w:tcPr>
            <w:tcW w:w="50" w:type="pct"/>
            <w:vAlign w:val="center"/>
            <w:hideMark/>
          </w:tcPr>
          <w:p w14:paraId="39FF3BBB" w14:textId="77777777" w:rsidR="00000000" w:rsidRDefault="00057078">
            <w:pPr>
              <w:rPr>
                <w:rFonts w:eastAsia="Times New Roman"/>
                <w:sz w:val="20"/>
                <w:szCs w:val="20"/>
              </w:rPr>
            </w:pPr>
          </w:p>
        </w:tc>
        <w:tc>
          <w:tcPr>
            <w:tcW w:w="50" w:type="pct"/>
            <w:vAlign w:val="center"/>
            <w:hideMark/>
          </w:tcPr>
          <w:p w14:paraId="0FA33AD8" w14:textId="77777777" w:rsidR="00000000" w:rsidRDefault="00057078">
            <w:pPr>
              <w:rPr>
                <w:rFonts w:eastAsia="Times New Roman"/>
                <w:sz w:val="20"/>
                <w:szCs w:val="20"/>
              </w:rPr>
            </w:pPr>
          </w:p>
        </w:tc>
        <w:tc>
          <w:tcPr>
            <w:tcW w:w="450" w:type="pct"/>
            <w:vAlign w:val="center"/>
            <w:hideMark/>
          </w:tcPr>
          <w:p w14:paraId="04153602" w14:textId="77777777" w:rsidR="00000000" w:rsidRDefault="00057078">
            <w:pPr>
              <w:rPr>
                <w:rFonts w:eastAsia="Times New Roman"/>
                <w:sz w:val="20"/>
                <w:szCs w:val="20"/>
              </w:rPr>
            </w:pPr>
          </w:p>
        </w:tc>
        <w:tc>
          <w:tcPr>
            <w:tcW w:w="50" w:type="pct"/>
            <w:vAlign w:val="center"/>
            <w:hideMark/>
          </w:tcPr>
          <w:p w14:paraId="3CC58D6B" w14:textId="77777777" w:rsidR="00000000" w:rsidRDefault="00057078">
            <w:pPr>
              <w:rPr>
                <w:rFonts w:eastAsia="Times New Roman"/>
                <w:sz w:val="20"/>
                <w:szCs w:val="20"/>
              </w:rPr>
            </w:pPr>
          </w:p>
        </w:tc>
        <w:tc>
          <w:tcPr>
            <w:tcW w:w="50" w:type="pct"/>
            <w:vAlign w:val="center"/>
            <w:hideMark/>
          </w:tcPr>
          <w:p w14:paraId="01CF1F89" w14:textId="77777777" w:rsidR="00000000" w:rsidRDefault="00057078">
            <w:pPr>
              <w:rPr>
                <w:rFonts w:eastAsia="Times New Roman"/>
                <w:sz w:val="20"/>
                <w:szCs w:val="20"/>
              </w:rPr>
            </w:pPr>
          </w:p>
        </w:tc>
        <w:tc>
          <w:tcPr>
            <w:tcW w:w="50" w:type="pct"/>
            <w:vAlign w:val="center"/>
            <w:hideMark/>
          </w:tcPr>
          <w:p w14:paraId="01F98033" w14:textId="77777777" w:rsidR="00000000" w:rsidRDefault="00057078">
            <w:pPr>
              <w:rPr>
                <w:rFonts w:eastAsia="Times New Roman"/>
                <w:sz w:val="20"/>
                <w:szCs w:val="20"/>
              </w:rPr>
            </w:pPr>
          </w:p>
        </w:tc>
        <w:tc>
          <w:tcPr>
            <w:tcW w:w="450" w:type="pct"/>
            <w:vAlign w:val="center"/>
            <w:hideMark/>
          </w:tcPr>
          <w:p w14:paraId="5BB7C532" w14:textId="77777777" w:rsidR="00000000" w:rsidRDefault="00057078">
            <w:pPr>
              <w:rPr>
                <w:rFonts w:eastAsia="Times New Roman"/>
                <w:sz w:val="20"/>
                <w:szCs w:val="20"/>
              </w:rPr>
            </w:pPr>
          </w:p>
        </w:tc>
        <w:tc>
          <w:tcPr>
            <w:tcW w:w="50" w:type="pct"/>
            <w:vAlign w:val="center"/>
            <w:hideMark/>
          </w:tcPr>
          <w:p w14:paraId="3415077F" w14:textId="77777777" w:rsidR="00000000" w:rsidRDefault="00057078">
            <w:pPr>
              <w:rPr>
                <w:rFonts w:eastAsia="Times New Roman"/>
                <w:sz w:val="20"/>
                <w:szCs w:val="20"/>
              </w:rPr>
            </w:pPr>
          </w:p>
        </w:tc>
        <w:tc>
          <w:tcPr>
            <w:tcW w:w="50" w:type="pct"/>
            <w:vAlign w:val="center"/>
            <w:hideMark/>
          </w:tcPr>
          <w:p w14:paraId="25CD5A65" w14:textId="77777777" w:rsidR="00000000" w:rsidRDefault="00057078">
            <w:pPr>
              <w:rPr>
                <w:rFonts w:eastAsia="Times New Roman"/>
                <w:sz w:val="20"/>
                <w:szCs w:val="20"/>
              </w:rPr>
            </w:pPr>
          </w:p>
        </w:tc>
        <w:tc>
          <w:tcPr>
            <w:tcW w:w="50" w:type="pct"/>
            <w:vAlign w:val="center"/>
            <w:hideMark/>
          </w:tcPr>
          <w:p w14:paraId="5211A490" w14:textId="77777777" w:rsidR="00000000" w:rsidRDefault="00057078">
            <w:pPr>
              <w:rPr>
                <w:rFonts w:eastAsia="Times New Roman"/>
                <w:sz w:val="20"/>
                <w:szCs w:val="20"/>
              </w:rPr>
            </w:pPr>
          </w:p>
        </w:tc>
        <w:tc>
          <w:tcPr>
            <w:tcW w:w="450" w:type="pct"/>
            <w:vAlign w:val="center"/>
            <w:hideMark/>
          </w:tcPr>
          <w:p w14:paraId="09E31A48" w14:textId="77777777" w:rsidR="00000000" w:rsidRDefault="00057078">
            <w:pPr>
              <w:rPr>
                <w:rFonts w:eastAsia="Times New Roman"/>
                <w:sz w:val="20"/>
                <w:szCs w:val="20"/>
              </w:rPr>
            </w:pPr>
          </w:p>
        </w:tc>
        <w:tc>
          <w:tcPr>
            <w:tcW w:w="50" w:type="pct"/>
            <w:vAlign w:val="center"/>
            <w:hideMark/>
          </w:tcPr>
          <w:p w14:paraId="6873FA32" w14:textId="77777777" w:rsidR="00000000" w:rsidRDefault="00057078">
            <w:pPr>
              <w:rPr>
                <w:rFonts w:eastAsia="Times New Roman"/>
                <w:sz w:val="20"/>
                <w:szCs w:val="20"/>
              </w:rPr>
            </w:pPr>
          </w:p>
        </w:tc>
        <w:tc>
          <w:tcPr>
            <w:tcW w:w="50" w:type="pct"/>
            <w:vAlign w:val="center"/>
            <w:hideMark/>
          </w:tcPr>
          <w:p w14:paraId="4452394A" w14:textId="77777777" w:rsidR="00000000" w:rsidRDefault="00057078">
            <w:pPr>
              <w:rPr>
                <w:rFonts w:eastAsia="Times New Roman"/>
                <w:sz w:val="20"/>
                <w:szCs w:val="20"/>
              </w:rPr>
            </w:pPr>
          </w:p>
        </w:tc>
        <w:tc>
          <w:tcPr>
            <w:tcW w:w="50" w:type="pct"/>
            <w:vAlign w:val="center"/>
            <w:hideMark/>
          </w:tcPr>
          <w:p w14:paraId="216C9FA8" w14:textId="77777777" w:rsidR="00000000" w:rsidRDefault="00057078">
            <w:pPr>
              <w:rPr>
                <w:rFonts w:eastAsia="Times New Roman"/>
                <w:sz w:val="20"/>
                <w:szCs w:val="20"/>
              </w:rPr>
            </w:pPr>
          </w:p>
        </w:tc>
        <w:tc>
          <w:tcPr>
            <w:tcW w:w="450" w:type="pct"/>
            <w:vAlign w:val="center"/>
            <w:hideMark/>
          </w:tcPr>
          <w:p w14:paraId="5F35A65A" w14:textId="77777777" w:rsidR="00000000" w:rsidRDefault="00057078">
            <w:pPr>
              <w:rPr>
                <w:rFonts w:eastAsia="Times New Roman"/>
                <w:sz w:val="20"/>
                <w:szCs w:val="20"/>
              </w:rPr>
            </w:pPr>
          </w:p>
        </w:tc>
        <w:tc>
          <w:tcPr>
            <w:tcW w:w="50" w:type="pct"/>
            <w:vAlign w:val="center"/>
            <w:hideMark/>
          </w:tcPr>
          <w:p w14:paraId="283BBEFC" w14:textId="77777777" w:rsidR="00000000" w:rsidRDefault="00057078">
            <w:pPr>
              <w:rPr>
                <w:rFonts w:eastAsia="Times New Roman"/>
                <w:sz w:val="20"/>
                <w:szCs w:val="20"/>
              </w:rPr>
            </w:pPr>
          </w:p>
        </w:tc>
      </w:tr>
      <w:tr w:rsidR="00000000" w14:paraId="5C65CA09" w14:textId="77777777">
        <w:trPr>
          <w:divId w:val="921911024"/>
        </w:trPr>
        <w:tc>
          <w:tcPr>
            <w:tcW w:w="0" w:type="auto"/>
            <w:tcMar>
              <w:top w:w="30" w:type="dxa"/>
              <w:left w:w="30" w:type="dxa"/>
              <w:bottom w:w="30" w:type="dxa"/>
              <w:right w:w="30" w:type="dxa"/>
            </w:tcMar>
            <w:vAlign w:val="bottom"/>
            <w:hideMark/>
          </w:tcPr>
          <w:p w14:paraId="7370E4D7" w14:textId="77777777" w:rsidR="00000000" w:rsidRDefault="00057078">
            <w:pPr>
              <w:divId w:val="15104903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D0811DA" w14:textId="77777777" w:rsidR="00000000" w:rsidRDefault="00057078">
            <w:pPr>
              <w:jc w:val="center"/>
              <w:rPr>
                <w:rFonts w:eastAsia="Times New Roman"/>
                <w:sz w:val="18"/>
                <w:szCs w:val="18"/>
              </w:rPr>
            </w:pPr>
            <w:r>
              <w:rPr>
                <w:rFonts w:ascii="inherit" w:eastAsia="Times New Roman" w:hAnsi="inherit"/>
                <w:b/>
                <w:bCs/>
                <w:sz w:val="18"/>
                <w:szCs w:val="18"/>
              </w:rPr>
              <w:t>Three Months Ended March 25, 2018</w:t>
            </w:r>
          </w:p>
        </w:tc>
        <w:tc>
          <w:tcPr>
            <w:tcW w:w="0" w:type="auto"/>
            <w:tcMar>
              <w:top w:w="30" w:type="dxa"/>
              <w:left w:w="30" w:type="dxa"/>
              <w:bottom w:w="30" w:type="dxa"/>
              <w:right w:w="30" w:type="dxa"/>
            </w:tcMar>
            <w:vAlign w:val="bottom"/>
            <w:hideMark/>
          </w:tcPr>
          <w:p w14:paraId="49A1BAE0" w14:textId="77777777" w:rsidR="00000000" w:rsidRDefault="00057078">
            <w:pPr>
              <w:divId w:val="14936380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C8B05AE" w14:textId="77777777" w:rsidR="00000000" w:rsidRDefault="00057078">
            <w:pPr>
              <w:jc w:val="center"/>
              <w:rPr>
                <w:rFonts w:eastAsia="Times New Roman"/>
                <w:sz w:val="18"/>
                <w:szCs w:val="18"/>
              </w:rPr>
            </w:pPr>
            <w:r>
              <w:rPr>
                <w:rFonts w:ascii="inherit" w:eastAsia="Times New Roman" w:hAnsi="inherit"/>
                <w:b/>
                <w:bCs/>
                <w:sz w:val="18"/>
                <w:szCs w:val="18"/>
              </w:rPr>
              <w:t>Six Months Ended March 25, 2018</w:t>
            </w:r>
          </w:p>
        </w:tc>
      </w:tr>
      <w:tr w:rsidR="00000000" w14:paraId="2B6EF051" w14:textId="77777777">
        <w:trPr>
          <w:divId w:val="921911024"/>
        </w:trPr>
        <w:tc>
          <w:tcPr>
            <w:tcW w:w="0" w:type="auto"/>
            <w:tcMar>
              <w:top w:w="30" w:type="dxa"/>
              <w:left w:w="30" w:type="dxa"/>
              <w:bottom w:w="30" w:type="dxa"/>
              <w:right w:w="30" w:type="dxa"/>
            </w:tcMar>
            <w:vAlign w:val="bottom"/>
            <w:hideMark/>
          </w:tcPr>
          <w:p w14:paraId="4804B5B4" w14:textId="77777777" w:rsidR="00000000" w:rsidRDefault="00057078">
            <w:pPr>
              <w:divId w:val="516382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B8C95"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710D3A4B" w14:textId="77777777" w:rsidR="00000000" w:rsidRDefault="00057078">
            <w:pPr>
              <w:divId w:val="138420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824D5A"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58DE4425" w14:textId="77777777" w:rsidR="00000000" w:rsidRDefault="00057078">
            <w:pPr>
              <w:divId w:val="1351682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E92019"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14:paraId="4781450F" w14:textId="77777777" w:rsidR="00000000" w:rsidRDefault="00057078">
            <w:pPr>
              <w:divId w:val="373845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433275"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3DF37C75" w14:textId="77777777" w:rsidR="00000000" w:rsidRDefault="00057078">
            <w:pPr>
              <w:divId w:val="928000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FA790F" w14:textId="77777777" w:rsidR="00000000" w:rsidRDefault="00057078">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64030525" w14:textId="77777777" w:rsidR="00000000" w:rsidRDefault="00057078">
            <w:pPr>
              <w:divId w:val="435248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94E55"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r>
      <w:tr w:rsidR="00000000" w14:paraId="0BEA9035" w14:textId="77777777">
        <w:trPr>
          <w:divId w:val="921911024"/>
        </w:trPr>
        <w:tc>
          <w:tcPr>
            <w:tcW w:w="0" w:type="auto"/>
            <w:shd w:val="clear" w:color="auto" w:fill="CCEEFF"/>
            <w:tcMar>
              <w:top w:w="30" w:type="dxa"/>
              <w:left w:w="30" w:type="dxa"/>
              <w:bottom w:w="30" w:type="dxa"/>
              <w:right w:w="30" w:type="dxa"/>
            </w:tcMar>
            <w:vAlign w:val="bottom"/>
            <w:hideMark/>
          </w:tcPr>
          <w:p w14:paraId="5A061A4F" w14:textId="77777777" w:rsidR="00000000" w:rsidRDefault="00057078">
            <w:pPr>
              <w:rPr>
                <w:rFonts w:eastAsia="Times New Roman"/>
                <w:sz w:val="18"/>
                <w:szCs w:val="18"/>
              </w:rPr>
            </w:pPr>
            <w:r>
              <w:rPr>
                <w:rFonts w:ascii="inherit" w:eastAsia="Times New Roman" w:hAnsi="inherit"/>
                <w:sz w:val="18"/>
                <w:szCs w:val="18"/>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2C1C1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3EA4EE" w14:textId="77777777" w:rsidR="00000000" w:rsidRDefault="00057078">
            <w:pPr>
              <w:jc w:val="right"/>
              <w:rPr>
                <w:rFonts w:eastAsia="Times New Roman"/>
                <w:sz w:val="18"/>
                <w:szCs w:val="18"/>
              </w:rPr>
            </w:pPr>
            <w:r>
              <w:rPr>
                <w:rFonts w:ascii="inherit" w:eastAsia="Times New Roman" w:hAnsi="inherit"/>
                <w:sz w:val="18"/>
                <w:szCs w:val="18"/>
              </w:rPr>
              <w:t>363</w:t>
            </w:r>
          </w:p>
        </w:tc>
        <w:tc>
          <w:tcPr>
            <w:tcW w:w="0" w:type="auto"/>
            <w:tcBorders>
              <w:top w:val="single" w:sz="6" w:space="0" w:color="000000"/>
            </w:tcBorders>
            <w:shd w:val="clear" w:color="auto" w:fill="CCEEFF"/>
            <w:vAlign w:val="bottom"/>
            <w:hideMark/>
          </w:tcPr>
          <w:p w14:paraId="2849FAA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0C6DC" w14:textId="77777777" w:rsidR="00000000" w:rsidRDefault="00057078">
            <w:pPr>
              <w:divId w:val="2321298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79ADA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06CCD0"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BEBFA6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F38157" w14:textId="77777777" w:rsidR="00000000" w:rsidRDefault="00057078">
            <w:pPr>
              <w:divId w:val="7737495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B5BAB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CA30EA" w14:textId="77777777" w:rsidR="00000000" w:rsidRDefault="00057078">
            <w:pPr>
              <w:jc w:val="right"/>
              <w:rPr>
                <w:rFonts w:eastAsia="Times New Roman"/>
                <w:sz w:val="18"/>
                <w:szCs w:val="18"/>
              </w:rPr>
            </w:pPr>
            <w:r>
              <w:rPr>
                <w:rFonts w:ascii="inherit" w:eastAsia="Times New Roman" w:hAnsi="inherit"/>
                <w:sz w:val="18"/>
                <w:szCs w:val="18"/>
              </w:rPr>
              <w:t>330</w:t>
            </w:r>
          </w:p>
        </w:tc>
        <w:tc>
          <w:tcPr>
            <w:tcW w:w="0" w:type="auto"/>
            <w:tcBorders>
              <w:top w:val="single" w:sz="6" w:space="0" w:color="000000"/>
            </w:tcBorders>
            <w:shd w:val="clear" w:color="auto" w:fill="CCEEFF"/>
            <w:vAlign w:val="bottom"/>
            <w:hideMark/>
          </w:tcPr>
          <w:p w14:paraId="3BC360B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13E6A" w14:textId="77777777" w:rsidR="00000000" w:rsidRDefault="00057078">
            <w:pPr>
              <w:divId w:val="2089231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A459B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12F9A8" w14:textId="77777777" w:rsidR="00000000" w:rsidRDefault="00057078">
            <w:pPr>
              <w:jc w:val="right"/>
              <w:rPr>
                <w:rFonts w:eastAsia="Times New Roman"/>
                <w:sz w:val="18"/>
                <w:szCs w:val="18"/>
              </w:rPr>
            </w:pPr>
            <w:r>
              <w:rPr>
                <w:rFonts w:ascii="inherit" w:eastAsia="Times New Roman" w:hAnsi="inherit"/>
                <w:sz w:val="18"/>
                <w:szCs w:val="18"/>
              </w:rPr>
              <w:t>(5,590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90067A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94CE9B" w14:textId="77777777" w:rsidR="00000000" w:rsidRDefault="00057078">
            <w:pPr>
              <w:divId w:val="11260473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6C37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464836" w14:textId="77777777" w:rsidR="00000000" w:rsidRDefault="00057078">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4D032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7DD5B8" w14:textId="77777777" w:rsidR="00000000" w:rsidRDefault="00057078">
            <w:pPr>
              <w:divId w:val="10662272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7CA75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2BC676"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697641" w14:textId="77777777" w:rsidR="00000000" w:rsidRDefault="00057078">
            <w:pPr>
              <w:rPr>
                <w:rFonts w:eastAsia="Times New Roman"/>
                <w:sz w:val="18"/>
                <w:szCs w:val="18"/>
              </w:rPr>
            </w:pPr>
            <w:r>
              <w:rPr>
                <w:rFonts w:ascii="inherit" w:eastAsia="Times New Roman" w:hAnsi="inherit"/>
                <w:sz w:val="18"/>
                <w:szCs w:val="18"/>
              </w:rPr>
              <w:t>)</w:t>
            </w:r>
          </w:p>
        </w:tc>
      </w:tr>
      <w:tr w:rsidR="00000000" w14:paraId="68C648D7" w14:textId="77777777">
        <w:trPr>
          <w:divId w:val="921911024"/>
        </w:trPr>
        <w:tc>
          <w:tcPr>
            <w:tcW w:w="0" w:type="auto"/>
            <w:tcMar>
              <w:top w:w="30" w:type="dxa"/>
              <w:left w:w="30" w:type="dxa"/>
              <w:bottom w:w="30" w:type="dxa"/>
              <w:right w:w="30" w:type="dxa"/>
            </w:tcMar>
            <w:vAlign w:val="bottom"/>
            <w:hideMark/>
          </w:tcPr>
          <w:p w14:paraId="40AAE6A5" w14:textId="77777777" w:rsidR="00000000" w:rsidRDefault="00057078">
            <w:pPr>
              <w:rPr>
                <w:rFonts w:eastAsia="Times New Roman"/>
                <w:sz w:val="18"/>
                <w:szCs w:val="18"/>
              </w:rPr>
            </w:pPr>
            <w:r>
              <w:rPr>
                <w:rFonts w:ascii="inherit" w:eastAsia="Times New Roman" w:hAnsi="inherit"/>
                <w:sz w:val="18"/>
                <w:szCs w:val="18"/>
              </w:rPr>
              <w:t>Total comprehensive income (loss)</w:t>
            </w:r>
          </w:p>
        </w:tc>
        <w:tc>
          <w:tcPr>
            <w:tcW w:w="0" w:type="auto"/>
            <w:gridSpan w:val="2"/>
            <w:tcMar>
              <w:top w:w="30" w:type="dxa"/>
              <w:left w:w="30" w:type="dxa"/>
              <w:bottom w:w="30" w:type="dxa"/>
              <w:right w:w="0" w:type="dxa"/>
            </w:tcMar>
            <w:vAlign w:val="bottom"/>
            <w:hideMark/>
          </w:tcPr>
          <w:p w14:paraId="775F13EA" w14:textId="77777777" w:rsidR="00000000" w:rsidRDefault="00057078">
            <w:pPr>
              <w:jc w:val="right"/>
              <w:rPr>
                <w:rFonts w:eastAsia="Times New Roman"/>
                <w:sz w:val="18"/>
                <w:szCs w:val="18"/>
              </w:rPr>
            </w:pPr>
            <w:r>
              <w:rPr>
                <w:rFonts w:ascii="inherit" w:eastAsia="Times New Roman" w:hAnsi="inherit"/>
                <w:sz w:val="18"/>
                <w:szCs w:val="18"/>
              </w:rPr>
              <w:t>523</w:t>
            </w:r>
          </w:p>
        </w:tc>
        <w:tc>
          <w:tcPr>
            <w:tcW w:w="0" w:type="auto"/>
            <w:vAlign w:val="bottom"/>
            <w:hideMark/>
          </w:tcPr>
          <w:p w14:paraId="158BFF4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6CC3535" w14:textId="77777777" w:rsidR="00000000" w:rsidRDefault="00057078">
            <w:pPr>
              <w:divId w:val="168574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20EDD"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5CA1219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C9311AC" w14:textId="77777777" w:rsidR="00000000" w:rsidRDefault="00057078">
            <w:pPr>
              <w:divId w:val="1896549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19CF93" w14:textId="77777777" w:rsidR="00000000" w:rsidRDefault="00057078">
            <w:pPr>
              <w:jc w:val="right"/>
              <w:rPr>
                <w:rFonts w:eastAsia="Times New Roman"/>
                <w:sz w:val="18"/>
                <w:szCs w:val="18"/>
              </w:rPr>
            </w:pPr>
            <w:r>
              <w:rPr>
                <w:rFonts w:ascii="inherit" w:eastAsia="Times New Roman" w:hAnsi="inherit"/>
                <w:sz w:val="18"/>
                <w:szCs w:val="18"/>
              </w:rPr>
              <w:t>490</w:t>
            </w:r>
          </w:p>
        </w:tc>
        <w:tc>
          <w:tcPr>
            <w:tcW w:w="0" w:type="auto"/>
            <w:vAlign w:val="bottom"/>
            <w:hideMark/>
          </w:tcPr>
          <w:p w14:paraId="763CF6F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BDA72C4" w14:textId="77777777" w:rsidR="00000000" w:rsidRDefault="00057078">
            <w:pPr>
              <w:divId w:val="1268346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717C62" w14:textId="77777777" w:rsidR="00000000" w:rsidRDefault="00057078">
            <w:pPr>
              <w:jc w:val="right"/>
              <w:rPr>
                <w:rFonts w:eastAsia="Times New Roman"/>
                <w:sz w:val="18"/>
                <w:szCs w:val="18"/>
              </w:rPr>
            </w:pPr>
            <w:r>
              <w:rPr>
                <w:rFonts w:ascii="inherit" w:eastAsia="Times New Roman" w:hAnsi="inherit"/>
                <w:sz w:val="18"/>
                <w:szCs w:val="18"/>
              </w:rPr>
              <w:t>(5,429</w:t>
            </w:r>
          </w:p>
        </w:tc>
        <w:tc>
          <w:tcPr>
            <w:tcW w:w="0" w:type="auto"/>
            <w:tcMar>
              <w:top w:w="30" w:type="dxa"/>
              <w:left w:w="0" w:type="dxa"/>
              <w:bottom w:w="30" w:type="dxa"/>
              <w:right w:w="30" w:type="dxa"/>
            </w:tcMar>
            <w:vAlign w:val="bottom"/>
            <w:hideMark/>
          </w:tcPr>
          <w:p w14:paraId="6ABD716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B43FEF" w14:textId="77777777" w:rsidR="00000000" w:rsidRDefault="00057078">
            <w:pPr>
              <w:divId w:val="168523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055A31" w14:textId="77777777" w:rsidR="00000000" w:rsidRDefault="00057078">
            <w:pPr>
              <w:jc w:val="right"/>
              <w:rPr>
                <w:rFonts w:eastAsia="Times New Roman"/>
                <w:sz w:val="18"/>
                <w:szCs w:val="18"/>
              </w:rPr>
            </w:pPr>
            <w:r>
              <w:rPr>
                <w:rFonts w:ascii="inherit" w:eastAsia="Times New Roman" w:hAnsi="inherit"/>
                <w:sz w:val="18"/>
                <w:szCs w:val="18"/>
              </w:rPr>
              <w:t>(63</w:t>
            </w:r>
          </w:p>
        </w:tc>
        <w:tc>
          <w:tcPr>
            <w:tcW w:w="0" w:type="auto"/>
            <w:tcMar>
              <w:top w:w="30" w:type="dxa"/>
              <w:left w:w="0" w:type="dxa"/>
              <w:bottom w:w="30" w:type="dxa"/>
              <w:right w:w="30" w:type="dxa"/>
            </w:tcMar>
            <w:vAlign w:val="bottom"/>
            <w:hideMark/>
          </w:tcPr>
          <w:p w14:paraId="4E61BD4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A729F8" w14:textId="77777777" w:rsidR="00000000" w:rsidRDefault="00057078">
            <w:pPr>
              <w:divId w:val="984048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1D0BC" w14:textId="77777777" w:rsidR="00000000" w:rsidRDefault="00057078">
            <w:pPr>
              <w:jc w:val="right"/>
              <w:rPr>
                <w:rFonts w:eastAsia="Times New Roman"/>
                <w:sz w:val="18"/>
                <w:szCs w:val="18"/>
              </w:rPr>
            </w:pPr>
            <w:r>
              <w:rPr>
                <w:rFonts w:ascii="inherit" w:eastAsia="Times New Roman" w:hAnsi="inherit"/>
                <w:sz w:val="18"/>
                <w:szCs w:val="18"/>
              </w:rPr>
              <w:t>(5,492</w:t>
            </w:r>
          </w:p>
        </w:tc>
        <w:tc>
          <w:tcPr>
            <w:tcW w:w="0" w:type="auto"/>
            <w:tcMar>
              <w:top w:w="30" w:type="dxa"/>
              <w:left w:w="0" w:type="dxa"/>
              <w:bottom w:w="30" w:type="dxa"/>
              <w:right w:w="30" w:type="dxa"/>
            </w:tcMar>
            <w:vAlign w:val="bottom"/>
            <w:hideMark/>
          </w:tcPr>
          <w:p w14:paraId="2EB17445" w14:textId="77777777" w:rsidR="00000000" w:rsidRDefault="00057078">
            <w:pPr>
              <w:rPr>
                <w:rFonts w:eastAsia="Times New Roman"/>
                <w:sz w:val="18"/>
                <w:szCs w:val="18"/>
              </w:rPr>
            </w:pPr>
            <w:r>
              <w:rPr>
                <w:rFonts w:ascii="inherit" w:eastAsia="Times New Roman" w:hAnsi="inherit"/>
                <w:sz w:val="18"/>
                <w:szCs w:val="18"/>
              </w:rPr>
              <w:t>)</w:t>
            </w:r>
          </w:p>
        </w:tc>
      </w:tr>
    </w:tbl>
    <w:p w14:paraId="19E54EC7"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Revised Consolidated Statement of Cash Flows.</w:t>
      </w:r>
    </w:p>
    <w:p w14:paraId="0D0BE6A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revised our condensed consolidated statement of cash flows for the</w:t>
      </w:r>
      <w:r>
        <w:rPr>
          <w:rFonts w:ascii="inherit" w:eastAsia="Times New Roman" w:hAnsi="inherit"/>
          <w:sz w:val="20"/>
          <w:szCs w:val="20"/>
        </w:rPr>
        <w:t xml:space="preserve"> </w:t>
      </w:r>
      <w:r>
        <w:rPr>
          <w:rFonts w:ascii="inherit" w:eastAsia="Times New Roman" w:hAnsi="inherit"/>
          <w:sz w:val="20"/>
          <w:szCs w:val="20"/>
        </w:rPr>
        <w:t>six months ended March 25, 2018 for this correction, which had no impact to net cash provided by operating activities in the period.</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604"/>
        <w:gridCol w:w="123"/>
        <w:gridCol w:w="780"/>
        <w:gridCol w:w="99"/>
        <w:gridCol w:w="105"/>
        <w:gridCol w:w="123"/>
        <w:gridCol w:w="1154"/>
        <w:gridCol w:w="104"/>
        <w:gridCol w:w="105"/>
        <w:gridCol w:w="123"/>
        <w:gridCol w:w="850"/>
        <w:gridCol w:w="99"/>
        <w:gridCol w:w="105"/>
        <w:gridCol w:w="122"/>
        <w:gridCol w:w="711"/>
        <w:gridCol w:w="99"/>
      </w:tblGrid>
      <w:tr w:rsidR="00000000" w14:paraId="1C4185B3" w14:textId="77777777">
        <w:trPr>
          <w:divId w:val="1622609227"/>
        </w:trPr>
        <w:tc>
          <w:tcPr>
            <w:tcW w:w="0" w:type="auto"/>
            <w:gridSpan w:val="16"/>
            <w:vAlign w:val="center"/>
            <w:hideMark/>
          </w:tcPr>
          <w:p w14:paraId="1C9BB37D" w14:textId="77777777" w:rsidR="00000000" w:rsidRDefault="00057078">
            <w:pPr>
              <w:spacing w:line="288" w:lineRule="auto"/>
              <w:ind w:firstLine="360"/>
              <w:rPr>
                <w:rFonts w:eastAsia="Times New Roman"/>
                <w:sz w:val="20"/>
                <w:szCs w:val="20"/>
              </w:rPr>
            </w:pPr>
          </w:p>
        </w:tc>
      </w:tr>
      <w:tr w:rsidR="00000000" w14:paraId="205731A2" w14:textId="77777777">
        <w:trPr>
          <w:divId w:val="1622609227"/>
        </w:trPr>
        <w:tc>
          <w:tcPr>
            <w:tcW w:w="2250" w:type="pct"/>
            <w:vAlign w:val="center"/>
            <w:hideMark/>
          </w:tcPr>
          <w:p w14:paraId="18B2DBDA" w14:textId="77777777" w:rsidR="00000000" w:rsidRDefault="00057078">
            <w:pPr>
              <w:rPr>
                <w:rFonts w:eastAsia="Times New Roman"/>
                <w:sz w:val="20"/>
                <w:szCs w:val="20"/>
              </w:rPr>
            </w:pPr>
          </w:p>
        </w:tc>
        <w:tc>
          <w:tcPr>
            <w:tcW w:w="50" w:type="pct"/>
            <w:vAlign w:val="center"/>
            <w:hideMark/>
          </w:tcPr>
          <w:p w14:paraId="20A8FA09" w14:textId="77777777" w:rsidR="00000000" w:rsidRDefault="00057078">
            <w:pPr>
              <w:rPr>
                <w:rFonts w:eastAsia="Times New Roman"/>
                <w:sz w:val="20"/>
                <w:szCs w:val="20"/>
              </w:rPr>
            </w:pPr>
          </w:p>
        </w:tc>
        <w:tc>
          <w:tcPr>
            <w:tcW w:w="550" w:type="pct"/>
            <w:vAlign w:val="center"/>
            <w:hideMark/>
          </w:tcPr>
          <w:p w14:paraId="0D8CFBD2" w14:textId="77777777" w:rsidR="00000000" w:rsidRDefault="00057078">
            <w:pPr>
              <w:rPr>
                <w:rFonts w:eastAsia="Times New Roman"/>
                <w:sz w:val="20"/>
                <w:szCs w:val="20"/>
              </w:rPr>
            </w:pPr>
          </w:p>
        </w:tc>
        <w:tc>
          <w:tcPr>
            <w:tcW w:w="50" w:type="pct"/>
            <w:vAlign w:val="center"/>
            <w:hideMark/>
          </w:tcPr>
          <w:p w14:paraId="74A564E1" w14:textId="77777777" w:rsidR="00000000" w:rsidRDefault="00057078">
            <w:pPr>
              <w:rPr>
                <w:rFonts w:eastAsia="Times New Roman"/>
                <w:sz w:val="20"/>
                <w:szCs w:val="20"/>
              </w:rPr>
            </w:pPr>
          </w:p>
        </w:tc>
        <w:tc>
          <w:tcPr>
            <w:tcW w:w="50" w:type="pct"/>
            <w:vAlign w:val="center"/>
            <w:hideMark/>
          </w:tcPr>
          <w:p w14:paraId="081BF16B" w14:textId="77777777" w:rsidR="00000000" w:rsidRDefault="00057078">
            <w:pPr>
              <w:rPr>
                <w:rFonts w:eastAsia="Times New Roman"/>
                <w:sz w:val="20"/>
                <w:szCs w:val="20"/>
              </w:rPr>
            </w:pPr>
          </w:p>
        </w:tc>
        <w:tc>
          <w:tcPr>
            <w:tcW w:w="50" w:type="pct"/>
            <w:vAlign w:val="center"/>
            <w:hideMark/>
          </w:tcPr>
          <w:p w14:paraId="33095C14" w14:textId="77777777" w:rsidR="00000000" w:rsidRDefault="00057078">
            <w:pPr>
              <w:rPr>
                <w:rFonts w:eastAsia="Times New Roman"/>
                <w:sz w:val="20"/>
                <w:szCs w:val="20"/>
              </w:rPr>
            </w:pPr>
          </w:p>
        </w:tc>
        <w:tc>
          <w:tcPr>
            <w:tcW w:w="550" w:type="pct"/>
            <w:vAlign w:val="center"/>
            <w:hideMark/>
          </w:tcPr>
          <w:p w14:paraId="091E4CAD" w14:textId="77777777" w:rsidR="00000000" w:rsidRDefault="00057078">
            <w:pPr>
              <w:rPr>
                <w:rFonts w:eastAsia="Times New Roman"/>
                <w:sz w:val="20"/>
                <w:szCs w:val="20"/>
              </w:rPr>
            </w:pPr>
          </w:p>
        </w:tc>
        <w:tc>
          <w:tcPr>
            <w:tcW w:w="50" w:type="pct"/>
            <w:vAlign w:val="center"/>
            <w:hideMark/>
          </w:tcPr>
          <w:p w14:paraId="6A70416B" w14:textId="77777777" w:rsidR="00000000" w:rsidRDefault="00057078">
            <w:pPr>
              <w:rPr>
                <w:rFonts w:eastAsia="Times New Roman"/>
                <w:sz w:val="20"/>
                <w:szCs w:val="20"/>
              </w:rPr>
            </w:pPr>
          </w:p>
        </w:tc>
        <w:tc>
          <w:tcPr>
            <w:tcW w:w="50" w:type="pct"/>
            <w:vAlign w:val="center"/>
            <w:hideMark/>
          </w:tcPr>
          <w:p w14:paraId="6F8A8507" w14:textId="77777777" w:rsidR="00000000" w:rsidRDefault="00057078">
            <w:pPr>
              <w:rPr>
                <w:rFonts w:eastAsia="Times New Roman"/>
                <w:sz w:val="20"/>
                <w:szCs w:val="20"/>
              </w:rPr>
            </w:pPr>
          </w:p>
        </w:tc>
        <w:tc>
          <w:tcPr>
            <w:tcW w:w="50" w:type="pct"/>
            <w:vAlign w:val="center"/>
            <w:hideMark/>
          </w:tcPr>
          <w:p w14:paraId="301E519C" w14:textId="77777777" w:rsidR="00000000" w:rsidRDefault="00057078">
            <w:pPr>
              <w:rPr>
                <w:rFonts w:eastAsia="Times New Roman"/>
                <w:sz w:val="20"/>
                <w:szCs w:val="20"/>
              </w:rPr>
            </w:pPr>
          </w:p>
        </w:tc>
        <w:tc>
          <w:tcPr>
            <w:tcW w:w="550" w:type="pct"/>
            <w:vAlign w:val="center"/>
            <w:hideMark/>
          </w:tcPr>
          <w:p w14:paraId="162D8F16" w14:textId="77777777" w:rsidR="00000000" w:rsidRDefault="00057078">
            <w:pPr>
              <w:rPr>
                <w:rFonts w:eastAsia="Times New Roman"/>
                <w:sz w:val="20"/>
                <w:szCs w:val="20"/>
              </w:rPr>
            </w:pPr>
          </w:p>
        </w:tc>
        <w:tc>
          <w:tcPr>
            <w:tcW w:w="50" w:type="pct"/>
            <w:vAlign w:val="center"/>
            <w:hideMark/>
          </w:tcPr>
          <w:p w14:paraId="6CD7086B" w14:textId="77777777" w:rsidR="00000000" w:rsidRDefault="00057078">
            <w:pPr>
              <w:rPr>
                <w:rFonts w:eastAsia="Times New Roman"/>
                <w:sz w:val="20"/>
                <w:szCs w:val="20"/>
              </w:rPr>
            </w:pPr>
          </w:p>
        </w:tc>
        <w:tc>
          <w:tcPr>
            <w:tcW w:w="50" w:type="pct"/>
            <w:vAlign w:val="center"/>
            <w:hideMark/>
          </w:tcPr>
          <w:p w14:paraId="106AF160" w14:textId="77777777" w:rsidR="00000000" w:rsidRDefault="00057078">
            <w:pPr>
              <w:rPr>
                <w:rFonts w:eastAsia="Times New Roman"/>
                <w:sz w:val="20"/>
                <w:szCs w:val="20"/>
              </w:rPr>
            </w:pPr>
          </w:p>
        </w:tc>
        <w:tc>
          <w:tcPr>
            <w:tcW w:w="50" w:type="pct"/>
            <w:vAlign w:val="center"/>
            <w:hideMark/>
          </w:tcPr>
          <w:p w14:paraId="71BAB721" w14:textId="77777777" w:rsidR="00000000" w:rsidRDefault="00057078">
            <w:pPr>
              <w:rPr>
                <w:rFonts w:eastAsia="Times New Roman"/>
                <w:sz w:val="20"/>
                <w:szCs w:val="20"/>
              </w:rPr>
            </w:pPr>
          </w:p>
        </w:tc>
        <w:tc>
          <w:tcPr>
            <w:tcW w:w="550" w:type="pct"/>
            <w:vAlign w:val="center"/>
            <w:hideMark/>
          </w:tcPr>
          <w:p w14:paraId="2310633A" w14:textId="77777777" w:rsidR="00000000" w:rsidRDefault="00057078">
            <w:pPr>
              <w:rPr>
                <w:rFonts w:eastAsia="Times New Roman"/>
                <w:sz w:val="20"/>
                <w:szCs w:val="20"/>
              </w:rPr>
            </w:pPr>
          </w:p>
        </w:tc>
        <w:tc>
          <w:tcPr>
            <w:tcW w:w="50" w:type="pct"/>
            <w:vAlign w:val="center"/>
            <w:hideMark/>
          </w:tcPr>
          <w:p w14:paraId="46BB73D3" w14:textId="77777777" w:rsidR="00000000" w:rsidRDefault="00057078">
            <w:pPr>
              <w:rPr>
                <w:rFonts w:eastAsia="Times New Roman"/>
                <w:sz w:val="20"/>
                <w:szCs w:val="20"/>
              </w:rPr>
            </w:pPr>
          </w:p>
        </w:tc>
      </w:tr>
      <w:tr w:rsidR="00000000" w14:paraId="7C2FF38C" w14:textId="77777777">
        <w:trPr>
          <w:divId w:val="1622609227"/>
        </w:trPr>
        <w:tc>
          <w:tcPr>
            <w:tcW w:w="0" w:type="auto"/>
            <w:tcMar>
              <w:top w:w="30" w:type="dxa"/>
              <w:left w:w="30" w:type="dxa"/>
              <w:bottom w:w="30" w:type="dxa"/>
              <w:right w:w="30" w:type="dxa"/>
            </w:tcMar>
            <w:vAlign w:val="bottom"/>
            <w:hideMark/>
          </w:tcPr>
          <w:p w14:paraId="4C17CE5F" w14:textId="77777777" w:rsidR="00000000" w:rsidRDefault="00057078">
            <w:pPr>
              <w:divId w:val="52402606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854E708" w14:textId="77777777" w:rsidR="00000000" w:rsidRDefault="00057078">
            <w:pPr>
              <w:jc w:val="center"/>
              <w:rPr>
                <w:rFonts w:eastAsia="Times New Roman"/>
                <w:sz w:val="18"/>
                <w:szCs w:val="18"/>
              </w:rPr>
            </w:pPr>
            <w:r>
              <w:rPr>
                <w:rFonts w:ascii="inherit" w:eastAsia="Times New Roman" w:hAnsi="inherit"/>
                <w:b/>
                <w:bCs/>
                <w:sz w:val="18"/>
                <w:szCs w:val="18"/>
              </w:rPr>
              <w:t>Six Months Ended March 25, 2018</w:t>
            </w:r>
          </w:p>
        </w:tc>
      </w:tr>
      <w:tr w:rsidR="00000000" w14:paraId="0623543D" w14:textId="77777777">
        <w:trPr>
          <w:divId w:val="1622609227"/>
        </w:trPr>
        <w:tc>
          <w:tcPr>
            <w:tcW w:w="0" w:type="auto"/>
            <w:tcMar>
              <w:top w:w="30" w:type="dxa"/>
              <w:left w:w="30" w:type="dxa"/>
              <w:bottom w:w="30" w:type="dxa"/>
              <w:right w:w="30" w:type="dxa"/>
            </w:tcMar>
            <w:vAlign w:val="bottom"/>
            <w:hideMark/>
          </w:tcPr>
          <w:p w14:paraId="569F334D" w14:textId="77777777" w:rsidR="00000000" w:rsidRDefault="00057078">
            <w:pPr>
              <w:divId w:val="318728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FEB1D" w14:textId="77777777" w:rsidR="00000000" w:rsidRDefault="00057078">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2A6B7EB8" w14:textId="77777777" w:rsidR="00000000" w:rsidRDefault="00057078">
            <w:pPr>
              <w:divId w:val="2601858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E921BF" w14:textId="77777777" w:rsidR="00000000" w:rsidRDefault="00057078">
            <w:pPr>
              <w:jc w:val="center"/>
              <w:rPr>
                <w:rFonts w:eastAsia="Times New Roman"/>
                <w:sz w:val="18"/>
                <w:szCs w:val="18"/>
              </w:rPr>
            </w:pPr>
            <w:r>
              <w:rPr>
                <w:rFonts w:ascii="inherit" w:eastAsia="Times New Roman" w:hAnsi="inherit"/>
                <w:b/>
                <w:bCs/>
                <w:sz w:val="18"/>
                <w:szCs w:val="18"/>
              </w:rPr>
              <w:t>Reclassification adjustment (1)</w:t>
            </w:r>
          </w:p>
        </w:tc>
        <w:tc>
          <w:tcPr>
            <w:tcW w:w="0" w:type="auto"/>
            <w:tcMar>
              <w:top w:w="30" w:type="dxa"/>
              <w:left w:w="30" w:type="dxa"/>
              <w:bottom w:w="30" w:type="dxa"/>
              <w:right w:w="30" w:type="dxa"/>
            </w:tcMar>
            <w:vAlign w:val="bottom"/>
            <w:hideMark/>
          </w:tcPr>
          <w:p w14:paraId="22C0927A" w14:textId="77777777" w:rsidR="00000000" w:rsidRDefault="00057078">
            <w:pPr>
              <w:divId w:val="1314682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C00FFC" w14:textId="77777777" w:rsidR="00000000" w:rsidRDefault="00057078">
            <w:pPr>
              <w:jc w:val="center"/>
              <w:rPr>
                <w:rFonts w:eastAsia="Times New Roman"/>
                <w:sz w:val="18"/>
                <w:szCs w:val="18"/>
              </w:rPr>
            </w:pPr>
            <w:r>
              <w:rPr>
                <w:rFonts w:ascii="inherit" w:eastAsia="Times New Roman" w:hAnsi="inherit"/>
                <w:b/>
                <w:bCs/>
                <w:sz w:val="18"/>
                <w:szCs w:val="18"/>
              </w:rPr>
              <w:t>Revision adjustment</w:t>
            </w:r>
          </w:p>
        </w:tc>
        <w:tc>
          <w:tcPr>
            <w:tcW w:w="0" w:type="auto"/>
            <w:tcMar>
              <w:top w:w="30" w:type="dxa"/>
              <w:left w:w="30" w:type="dxa"/>
              <w:bottom w:w="30" w:type="dxa"/>
              <w:right w:w="30" w:type="dxa"/>
            </w:tcMar>
            <w:vAlign w:val="bottom"/>
            <w:hideMark/>
          </w:tcPr>
          <w:p w14:paraId="73322331" w14:textId="77777777" w:rsidR="00000000" w:rsidRDefault="00057078">
            <w:pPr>
              <w:divId w:val="312875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7CF72D" w14:textId="77777777" w:rsidR="00000000" w:rsidRDefault="00057078">
            <w:pPr>
              <w:jc w:val="center"/>
              <w:rPr>
                <w:rFonts w:eastAsia="Times New Roman"/>
                <w:sz w:val="18"/>
                <w:szCs w:val="18"/>
              </w:rPr>
            </w:pPr>
            <w:r>
              <w:rPr>
                <w:rFonts w:ascii="inherit" w:eastAsia="Times New Roman" w:hAnsi="inherit"/>
                <w:b/>
                <w:bCs/>
                <w:sz w:val="18"/>
                <w:szCs w:val="18"/>
              </w:rPr>
              <w:t>As revised</w:t>
            </w:r>
          </w:p>
        </w:tc>
      </w:tr>
      <w:tr w:rsidR="00000000" w14:paraId="43D7A1C5" w14:textId="77777777">
        <w:trPr>
          <w:divId w:val="1622609227"/>
        </w:trPr>
        <w:tc>
          <w:tcPr>
            <w:tcW w:w="0" w:type="auto"/>
            <w:tcMar>
              <w:top w:w="30" w:type="dxa"/>
              <w:left w:w="30" w:type="dxa"/>
              <w:bottom w:w="30" w:type="dxa"/>
              <w:right w:w="30" w:type="dxa"/>
            </w:tcMar>
            <w:vAlign w:val="bottom"/>
            <w:hideMark/>
          </w:tcPr>
          <w:p w14:paraId="1463684D" w14:textId="77777777" w:rsidR="00000000" w:rsidRDefault="00057078">
            <w:pPr>
              <w:rPr>
                <w:rFonts w:eastAsia="Times New Roman"/>
                <w:sz w:val="18"/>
                <w:szCs w:val="18"/>
              </w:rPr>
            </w:pPr>
            <w:r>
              <w:rPr>
                <w:rFonts w:ascii="inherit" w:eastAsia="Times New Roman" w:hAnsi="inherit"/>
                <w:sz w:val="18"/>
                <w:szCs w:val="18"/>
              </w:rPr>
              <w:t>Operating Activities:</w:t>
            </w:r>
          </w:p>
        </w:tc>
        <w:tc>
          <w:tcPr>
            <w:tcW w:w="0" w:type="auto"/>
            <w:gridSpan w:val="3"/>
            <w:tcBorders>
              <w:top w:val="single" w:sz="6" w:space="0" w:color="000000"/>
            </w:tcBorders>
            <w:tcMar>
              <w:top w:w="30" w:type="dxa"/>
              <w:left w:w="30" w:type="dxa"/>
              <w:bottom w:w="30" w:type="dxa"/>
              <w:right w:w="30" w:type="dxa"/>
            </w:tcMar>
            <w:vAlign w:val="bottom"/>
            <w:hideMark/>
          </w:tcPr>
          <w:p w14:paraId="44A51808" w14:textId="77777777" w:rsidR="00000000" w:rsidRDefault="00057078">
            <w:pPr>
              <w:divId w:val="156286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7BE61" w14:textId="77777777" w:rsidR="00000000" w:rsidRDefault="00057078">
            <w:pPr>
              <w:divId w:val="87697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6F500D" w14:textId="77777777" w:rsidR="00000000" w:rsidRDefault="00057078">
            <w:pPr>
              <w:divId w:val="1096249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EE122" w14:textId="77777777" w:rsidR="00000000" w:rsidRDefault="00057078">
            <w:pPr>
              <w:divId w:val="635914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EFAA19" w14:textId="77777777" w:rsidR="00000000" w:rsidRDefault="00057078">
            <w:pPr>
              <w:divId w:val="1660619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D4545" w14:textId="77777777" w:rsidR="00000000" w:rsidRDefault="00057078">
            <w:pPr>
              <w:divId w:val="6367633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93726C8" w14:textId="77777777" w:rsidR="00000000" w:rsidRDefault="00057078">
            <w:pPr>
              <w:divId w:val="360786998"/>
              <w:rPr>
                <w:rFonts w:eastAsia="Times New Roman"/>
                <w:sz w:val="20"/>
                <w:szCs w:val="20"/>
              </w:rPr>
            </w:pPr>
            <w:r>
              <w:rPr>
                <w:rFonts w:ascii="inherit" w:eastAsia="Times New Roman" w:hAnsi="inherit"/>
                <w:sz w:val="20"/>
                <w:szCs w:val="20"/>
              </w:rPr>
              <w:t> </w:t>
            </w:r>
          </w:p>
        </w:tc>
      </w:tr>
      <w:tr w:rsidR="00000000" w14:paraId="244B6EE1" w14:textId="77777777">
        <w:trPr>
          <w:divId w:val="1622609227"/>
        </w:trPr>
        <w:tc>
          <w:tcPr>
            <w:tcW w:w="0" w:type="auto"/>
            <w:shd w:val="clear" w:color="auto" w:fill="CCEEFF"/>
            <w:tcMar>
              <w:top w:w="30" w:type="dxa"/>
              <w:left w:w="30" w:type="dxa"/>
              <w:bottom w:w="30" w:type="dxa"/>
              <w:right w:w="30" w:type="dxa"/>
            </w:tcMar>
            <w:vAlign w:val="bottom"/>
            <w:hideMark/>
          </w:tcPr>
          <w:p w14:paraId="4265D79C" w14:textId="77777777" w:rsidR="00000000" w:rsidRDefault="00057078">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0" w:type="dxa"/>
            </w:tcMar>
            <w:vAlign w:val="bottom"/>
            <w:hideMark/>
          </w:tcPr>
          <w:p w14:paraId="580D5BB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84E988" w14:textId="77777777" w:rsidR="00000000" w:rsidRDefault="00057078">
            <w:pPr>
              <w:jc w:val="right"/>
              <w:rPr>
                <w:rFonts w:eastAsia="Times New Roman"/>
                <w:sz w:val="18"/>
                <w:szCs w:val="18"/>
              </w:rPr>
            </w:pPr>
            <w:r>
              <w:rPr>
                <w:rFonts w:ascii="inherit" w:eastAsia="Times New Roman" w:hAnsi="inherit"/>
                <w:sz w:val="18"/>
                <w:szCs w:val="18"/>
              </w:rPr>
              <w:t>(5,590</w:t>
            </w:r>
          </w:p>
        </w:tc>
        <w:tc>
          <w:tcPr>
            <w:tcW w:w="0" w:type="auto"/>
            <w:shd w:val="clear" w:color="auto" w:fill="CCEEFF"/>
            <w:tcMar>
              <w:top w:w="30" w:type="dxa"/>
              <w:left w:w="0" w:type="dxa"/>
              <w:bottom w:w="30" w:type="dxa"/>
              <w:right w:w="30" w:type="dxa"/>
            </w:tcMar>
            <w:vAlign w:val="bottom"/>
            <w:hideMark/>
          </w:tcPr>
          <w:p w14:paraId="6CFFBCA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F53FFD" w14:textId="77777777" w:rsidR="00000000" w:rsidRDefault="00057078">
            <w:pPr>
              <w:divId w:val="408695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A4A75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B4E46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1AA88C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CFEF9" w14:textId="77777777" w:rsidR="00000000" w:rsidRDefault="00057078">
            <w:pPr>
              <w:divId w:val="1881355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DE6C6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F16C01" w14:textId="77777777" w:rsidR="00000000" w:rsidRDefault="00057078">
            <w:pPr>
              <w:jc w:val="right"/>
              <w:rPr>
                <w:rFonts w:eastAsia="Times New Roman"/>
                <w:sz w:val="18"/>
                <w:szCs w:val="18"/>
              </w:rPr>
            </w:pPr>
            <w:r>
              <w:rPr>
                <w:rFonts w:ascii="inherit" w:eastAsia="Times New Roman" w:hAnsi="inherit"/>
                <w:sz w:val="18"/>
                <w:szCs w:val="18"/>
              </w:rPr>
              <w:t>(63</w:t>
            </w:r>
          </w:p>
        </w:tc>
        <w:tc>
          <w:tcPr>
            <w:tcW w:w="0" w:type="auto"/>
            <w:shd w:val="clear" w:color="auto" w:fill="CCEEFF"/>
            <w:tcMar>
              <w:top w:w="30" w:type="dxa"/>
              <w:left w:w="0" w:type="dxa"/>
              <w:bottom w:w="30" w:type="dxa"/>
              <w:right w:w="30" w:type="dxa"/>
            </w:tcMar>
            <w:vAlign w:val="bottom"/>
            <w:hideMark/>
          </w:tcPr>
          <w:p w14:paraId="3DC9523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64829D" w14:textId="77777777" w:rsidR="00000000" w:rsidRDefault="00057078">
            <w:pPr>
              <w:divId w:val="16143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F3B16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8EA8E20" w14:textId="77777777" w:rsidR="00000000" w:rsidRDefault="00057078">
            <w:pPr>
              <w:jc w:val="right"/>
              <w:rPr>
                <w:rFonts w:eastAsia="Times New Roman"/>
                <w:sz w:val="18"/>
                <w:szCs w:val="18"/>
              </w:rPr>
            </w:pPr>
            <w:r>
              <w:rPr>
                <w:rFonts w:ascii="inherit" w:eastAsia="Times New Roman" w:hAnsi="inherit"/>
                <w:sz w:val="18"/>
                <w:szCs w:val="18"/>
              </w:rPr>
              <w:t>(5,653</w:t>
            </w:r>
          </w:p>
        </w:tc>
        <w:tc>
          <w:tcPr>
            <w:tcW w:w="0" w:type="auto"/>
            <w:shd w:val="clear" w:color="auto" w:fill="CCEEFF"/>
            <w:tcMar>
              <w:top w:w="30" w:type="dxa"/>
              <w:left w:w="0" w:type="dxa"/>
              <w:bottom w:w="30" w:type="dxa"/>
              <w:right w:w="30" w:type="dxa"/>
            </w:tcMar>
            <w:vAlign w:val="bottom"/>
            <w:hideMark/>
          </w:tcPr>
          <w:p w14:paraId="295B07EA" w14:textId="77777777" w:rsidR="00000000" w:rsidRDefault="00057078">
            <w:pPr>
              <w:rPr>
                <w:rFonts w:eastAsia="Times New Roman"/>
                <w:sz w:val="18"/>
                <w:szCs w:val="18"/>
              </w:rPr>
            </w:pPr>
            <w:r>
              <w:rPr>
                <w:rFonts w:ascii="inherit" w:eastAsia="Times New Roman" w:hAnsi="inherit"/>
                <w:sz w:val="18"/>
                <w:szCs w:val="18"/>
              </w:rPr>
              <w:t>)</w:t>
            </w:r>
          </w:p>
        </w:tc>
      </w:tr>
      <w:tr w:rsidR="00000000" w14:paraId="21E861C4" w14:textId="77777777">
        <w:trPr>
          <w:divId w:val="1622609227"/>
        </w:trPr>
        <w:tc>
          <w:tcPr>
            <w:tcW w:w="0" w:type="auto"/>
            <w:tcMar>
              <w:top w:w="30" w:type="dxa"/>
              <w:left w:w="30" w:type="dxa"/>
              <w:bottom w:w="30" w:type="dxa"/>
              <w:right w:w="30" w:type="dxa"/>
            </w:tcMar>
            <w:vAlign w:val="bottom"/>
            <w:hideMark/>
          </w:tcPr>
          <w:p w14:paraId="7CE98387" w14:textId="77777777" w:rsidR="00000000" w:rsidRDefault="00057078">
            <w:pPr>
              <w:rPr>
                <w:rFonts w:eastAsia="Times New Roman"/>
                <w:sz w:val="18"/>
                <w:szCs w:val="18"/>
              </w:rPr>
            </w:pPr>
            <w:r>
              <w:rPr>
                <w:rFonts w:ascii="inherit" w:eastAsia="Times New Roman" w:hAnsi="inherit"/>
                <w:sz w:val="18"/>
                <w:szCs w:val="18"/>
              </w:rPr>
              <w:t>Income tax provision in excess of (less than) income tax payments</w:t>
            </w:r>
          </w:p>
        </w:tc>
        <w:tc>
          <w:tcPr>
            <w:tcW w:w="0" w:type="auto"/>
            <w:gridSpan w:val="2"/>
            <w:tcMar>
              <w:top w:w="30" w:type="dxa"/>
              <w:left w:w="30" w:type="dxa"/>
              <w:bottom w:w="30" w:type="dxa"/>
              <w:right w:w="0" w:type="dxa"/>
            </w:tcMar>
            <w:vAlign w:val="bottom"/>
            <w:hideMark/>
          </w:tcPr>
          <w:p w14:paraId="2567D16C" w14:textId="77777777" w:rsidR="00000000" w:rsidRDefault="00057078">
            <w:pPr>
              <w:jc w:val="right"/>
              <w:rPr>
                <w:rFonts w:eastAsia="Times New Roman"/>
                <w:sz w:val="18"/>
                <w:szCs w:val="18"/>
              </w:rPr>
            </w:pPr>
            <w:r>
              <w:rPr>
                <w:rFonts w:ascii="inherit" w:eastAsia="Times New Roman" w:hAnsi="inherit"/>
                <w:sz w:val="18"/>
                <w:szCs w:val="18"/>
              </w:rPr>
              <w:t>5,477</w:t>
            </w:r>
          </w:p>
        </w:tc>
        <w:tc>
          <w:tcPr>
            <w:tcW w:w="0" w:type="auto"/>
            <w:vAlign w:val="bottom"/>
            <w:hideMark/>
          </w:tcPr>
          <w:p w14:paraId="1AD9EDF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58B968B" w14:textId="77777777" w:rsidR="00000000" w:rsidRDefault="00057078">
            <w:pPr>
              <w:divId w:val="778378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B1C9A"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6250C1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64CFD5D" w14:textId="77777777" w:rsidR="00000000" w:rsidRDefault="00057078">
            <w:pPr>
              <w:divId w:val="410201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A07EC6"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722C4F4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EAB029" w14:textId="77777777" w:rsidR="00000000" w:rsidRDefault="00057078">
            <w:pPr>
              <w:divId w:val="674497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74EC7C" w14:textId="77777777" w:rsidR="00000000" w:rsidRDefault="00057078">
            <w:pPr>
              <w:jc w:val="right"/>
              <w:rPr>
                <w:rFonts w:eastAsia="Times New Roman"/>
                <w:sz w:val="18"/>
                <w:szCs w:val="18"/>
              </w:rPr>
            </w:pPr>
            <w:r>
              <w:rPr>
                <w:rFonts w:ascii="inherit" w:eastAsia="Times New Roman" w:hAnsi="inherit"/>
                <w:sz w:val="18"/>
                <w:szCs w:val="18"/>
              </w:rPr>
              <w:t>5,466</w:t>
            </w:r>
          </w:p>
        </w:tc>
        <w:tc>
          <w:tcPr>
            <w:tcW w:w="0" w:type="auto"/>
            <w:vAlign w:val="bottom"/>
            <w:hideMark/>
          </w:tcPr>
          <w:p w14:paraId="76A137D8" w14:textId="77777777" w:rsidR="00000000" w:rsidRDefault="00057078">
            <w:pPr>
              <w:rPr>
                <w:rFonts w:eastAsia="Times New Roman"/>
                <w:sz w:val="20"/>
                <w:szCs w:val="20"/>
              </w:rPr>
            </w:pPr>
          </w:p>
        </w:tc>
      </w:tr>
      <w:tr w:rsidR="00000000" w14:paraId="75147889" w14:textId="77777777">
        <w:trPr>
          <w:divId w:val="1622609227"/>
        </w:trPr>
        <w:tc>
          <w:tcPr>
            <w:tcW w:w="0" w:type="auto"/>
            <w:shd w:val="clear" w:color="auto" w:fill="CCEEFF"/>
            <w:tcMar>
              <w:top w:w="30" w:type="dxa"/>
              <w:left w:w="30" w:type="dxa"/>
              <w:bottom w:w="30" w:type="dxa"/>
              <w:right w:w="30" w:type="dxa"/>
            </w:tcMar>
            <w:vAlign w:val="bottom"/>
            <w:hideMark/>
          </w:tcPr>
          <w:p w14:paraId="6AFB5F43" w14:textId="77777777" w:rsidR="00000000" w:rsidRDefault="00057078">
            <w:pPr>
              <w:rPr>
                <w:rFonts w:eastAsia="Times New Roman"/>
                <w:sz w:val="18"/>
                <w:szCs w:val="18"/>
              </w:rPr>
            </w:pPr>
            <w:r>
              <w:rPr>
                <w:rFonts w:ascii="inherit" w:eastAsia="Times New Roman" w:hAnsi="inherit"/>
                <w:sz w:val="18"/>
                <w:szCs w:val="18"/>
              </w:rPr>
              <w:t>Interest expense in excess of interest payments</w:t>
            </w:r>
          </w:p>
        </w:tc>
        <w:tc>
          <w:tcPr>
            <w:tcW w:w="0" w:type="auto"/>
            <w:gridSpan w:val="2"/>
            <w:shd w:val="clear" w:color="auto" w:fill="CCEEFF"/>
            <w:tcMar>
              <w:top w:w="30" w:type="dxa"/>
              <w:left w:w="30" w:type="dxa"/>
              <w:bottom w:w="30" w:type="dxa"/>
              <w:right w:w="0" w:type="dxa"/>
            </w:tcMar>
            <w:vAlign w:val="bottom"/>
            <w:hideMark/>
          </w:tcPr>
          <w:p w14:paraId="48827CFC" w14:textId="77777777" w:rsidR="00000000" w:rsidRDefault="00057078">
            <w:pPr>
              <w:jc w:val="right"/>
              <w:rPr>
                <w:rFonts w:eastAsia="Times New Roman"/>
                <w:sz w:val="18"/>
                <w:szCs w:val="18"/>
              </w:rPr>
            </w:pPr>
            <w:r>
              <w:rPr>
                <w:rFonts w:ascii="inherit" w:eastAsia="Times New Roman" w:hAnsi="inherit"/>
                <w:sz w:val="18"/>
                <w:szCs w:val="18"/>
              </w:rPr>
              <w:t>207</w:t>
            </w:r>
          </w:p>
        </w:tc>
        <w:tc>
          <w:tcPr>
            <w:tcW w:w="0" w:type="auto"/>
            <w:shd w:val="clear" w:color="auto" w:fill="CCEEFF"/>
            <w:vAlign w:val="bottom"/>
            <w:hideMark/>
          </w:tcPr>
          <w:p w14:paraId="51019BE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6A3EA" w14:textId="77777777" w:rsidR="00000000" w:rsidRDefault="00057078">
            <w:pPr>
              <w:divId w:val="1958876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8B2E48" w14:textId="77777777" w:rsidR="00000000" w:rsidRDefault="00057078">
            <w:pPr>
              <w:jc w:val="right"/>
              <w:rPr>
                <w:rFonts w:eastAsia="Times New Roman"/>
                <w:sz w:val="18"/>
                <w:szCs w:val="18"/>
              </w:rPr>
            </w:pPr>
            <w:r>
              <w:rPr>
                <w:rFonts w:ascii="inherit" w:eastAsia="Times New Roman" w:hAnsi="inherit"/>
                <w:sz w:val="18"/>
                <w:szCs w:val="18"/>
              </w:rPr>
              <w:t>(207</w:t>
            </w:r>
          </w:p>
        </w:tc>
        <w:tc>
          <w:tcPr>
            <w:tcW w:w="0" w:type="auto"/>
            <w:shd w:val="clear" w:color="auto" w:fill="CCEEFF"/>
            <w:tcMar>
              <w:top w:w="30" w:type="dxa"/>
              <w:left w:w="0" w:type="dxa"/>
              <w:bottom w:w="30" w:type="dxa"/>
              <w:right w:w="30" w:type="dxa"/>
            </w:tcMar>
            <w:vAlign w:val="bottom"/>
            <w:hideMark/>
          </w:tcPr>
          <w:p w14:paraId="267B7E0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9EFF1A" w14:textId="77777777" w:rsidR="00000000" w:rsidRDefault="00057078">
            <w:pPr>
              <w:divId w:val="548610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D6E7F"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874E71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30971" w14:textId="77777777" w:rsidR="00000000" w:rsidRDefault="00057078">
            <w:pPr>
              <w:divId w:val="106396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E1FF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CBC7655" w14:textId="77777777" w:rsidR="00000000" w:rsidRDefault="00057078">
            <w:pPr>
              <w:rPr>
                <w:rFonts w:eastAsia="Times New Roman"/>
                <w:sz w:val="20"/>
                <w:szCs w:val="20"/>
              </w:rPr>
            </w:pPr>
          </w:p>
        </w:tc>
      </w:tr>
      <w:tr w:rsidR="00000000" w14:paraId="1F65206B" w14:textId="77777777">
        <w:trPr>
          <w:divId w:val="1622609227"/>
        </w:trPr>
        <w:tc>
          <w:tcPr>
            <w:tcW w:w="0" w:type="auto"/>
            <w:tcMar>
              <w:top w:w="30" w:type="dxa"/>
              <w:left w:w="30" w:type="dxa"/>
              <w:bottom w:w="30" w:type="dxa"/>
              <w:right w:w="30" w:type="dxa"/>
            </w:tcMar>
            <w:vAlign w:val="bottom"/>
            <w:hideMark/>
          </w:tcPr>
          <w:p w14:paraId="2D6121EC" w14:textId="77777777" w:rsidR="00000000" w:rsidRDefault="00057078">
            <w:pPr>
              <w:rPr>
                <w:rFonts w:eastAsia="Times New Roman"/>
                <w:sz w:val="18"/>
                <w:szCs w:val="18"/>
              </w:rPr>
            </w:pPr>
            <w:r>
              <w:rPr>
                <w:rFonts w:ascii="inherit" w:eastAsia="Times New Roman" w:hAnsi="inherit"/>
                <w:sz w:val="18"/>
                <w:szCs w:val="18"/>
              </w:rPr>
              <w:t>Other items, net</w:t>
            </w:r>
          </w:p>
        </w:tc>
        <w:tc>
          <w:tcPr>
            <w:tcW w:w="0" w:type="auto"/>
            <w:gridSpan w:val="2"/>
            <w:tcMar>
              <w:top w:w="30" w:type="dxa"/>
              <w:left w:w="30" w:type="dxa"/>
              <w:bottom w:w="30" w:type="dxa"/>
              <w:right w:w="0" w:type="dxa"/>
            </w:tcMar>
            <w:vAlign w:val="bottom"/>
            <w:hideMark/>
          </w:tcPr>
          <w:p w14:paraId="025F21D8" w14:textId="77777777" w:rsidR="00000000" w:rsidRDefault="00057078">
            <w:pPr>
              <w:jc w:val="right"/>
              <w:rPr>
                <w:rFonts w:eastAsia="Times New Roman"/>
                <w:sz w:val="18"/>
                <w:szCs w:val="18"/>
              </w:rPr>
            </w:pPr>
            <w:r>
              <w:rPr>
                <w:rFonts w:ascii="inherit" w:eastAsia="Times New Roman" w:hAnsi="inherit"/>
                <w:sz w:val="18"/>
                <w:szCs w:val="18"/>
              </w:rPr>
              <w:t>46</w:t>
            </w:r>
          </w:p>
        </w:tc>
        <w:tc>
          <w:tcPr>
            <w:tcW w:w="0" w:type="auto"/>
            <w:vAlign w:val="bottom"/>
            <w:hideMark/>
          </w:tcPr>
          <w:p w14:paraId="16A21D6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44EF2A0" w14:textId="77777777" w:rsidR="00000000" w:rsidRDefault="00057078">
            <w:pPr>
              <w:divId w:val="211160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EDEC8"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0C7585C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3993AEC" w14:textId="77777777" w:rsidR="00000000" w:rsidRDefault="00057078">
            <w:pPr>
              <w:divId w:val="732199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6223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0C41F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C4BAFC4" w14:textId="77777777" w:rsidR="00000000" w:rsidRDefault="00057078">
            <w:pPr>
              <w:divId w:val="1635982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A2E8E3" w14:textId="77777777" w:rsidR="00000000" w:rsidRDefault="00057078">
            <w:pPr>
              <w:jc w:val="right"/>
              <w:rPr>
                <w:rFonts w:eastAsia="Times New Roman"/>
                <w:sz w:val="18"/>
                <w:szCs w:val="18"/>
              </w:rPr>
            </w:pPr>
            <w:r>
              <w:rPr>
                <w:rFonts w:ascii="inherit" w:eastAsia="Times New Roman" w:hAnsi="inherit"/>
                <w:sz w:val="18"/>
                <w:szCs w:val="18"/>
              </w:rPr>
              <w:t>52</w:t>
            </w:r>
          </w:p>
        </w:tc>
        <w:tc>
          <w:tcPr>
            <w:tcW w:w="0" w:type="auto"/>
            <w:vAlign w:val="bottom"/>
            <w:hideMark/>
          </w:tcPr>
          <w:p w14:paraId="2ACD41E1" w14:textId="77777777" w:rsidR="00000000" w:rsidRDefault="00057078">
            <w:pPr>
              <w:rPr>
                <w:rFonts w:eastAsia="Times New Roman"/>
                <w:sz w:val="20"/>
                <w:szCs w:val="20"/>
              </w:rPr>
            </w:pPr>
          </w:p>
        </w:tc>
      </w:tr>
      <w:tr w:rsidR="00000000" w14:paraId="42A3322F" w14:textId="77777777">
        <w:trPr>
          <w:divId w:val="1622609227"/>
        </w:trPr>
        <w:tc>
          <w:tcPr>
            <w:tcW w:w="0" w:type="auto"/>
            <w:shd w:val="clear" w:color="auto" w:fill="CCEEFF"/>
            <w:tcMar>
              <w:top w:w="30" w:type="dxa"/>
              <w:left w:w="30" w:type="dxa"/>
              <w:bottom w:w="30" w:type="dxa"/>
              <w:right w:w="30" w:type="dxa"/>
            </w:tcMar>
            <w:vAlign w:val="bottom"/>
            <w:hideMark/>
          </w:tcPr>
          <w:p w14:paraId="05996DE2" w14:textId="77777777" w:rsidR="00000000" w:rsidRDefault="00057078">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14:paraId="6A1935BD" w14:textId="77777777" w:rsidR="00000000" w:rsidRDefault="00057078">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14:paraId="642F8E2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6DE0CA" w14:textId="77777777" w:rsidR="00000000" w:rsidRDefault="00057078">
            <w:pPr>
              <w:divId w:val="1007100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555EB5"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371EF78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0A0115" w14:textId="77777777" w:rsidR="00000000" w:rsidRDefault="00057078">
            <w:pPr>
              <w:divId w:val="1545604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847B7"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43FD1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12B61" w14:textId="77777777" w:rsidR="00000000" w:rsidRDefault="00057078">
            <w:pPr>
              <w:divId w:val="1606889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A01C8" w14:textId="77777777" w:rsidR="00000000" w:rsidRDefault="00057078">
            <w:pPr>
              <w:jc w:val="right"/>
              <w:rPr>
                <w:rFonts w:eastAsia="Times New Roman"/>
                <w:sz w:val="18"/>
                <w:szCs w:val="18"/>
              </w:rPr>
            </w:pPr>
            <w:r>
              <w:rPr>
                <w:rFonts w:ascii="inherit" w:eastAsia="Times New Roman" w:hAnsi="inherit"/>
                <w:sz w:val="18"/>
                <w:szCs w:val="18"/>
              </w:rPr>
              <w:t>58</w:t>
            </w:r>
          </w:p>
        </w:tc>
        <w:tc>
          <w:tcPr>
            <w:tcW w:w="0" w:type="auto"/>
            <w:shd w:val="clear" w:color="auto" w:fill="CCEEFF"/>
            <w:vAlign w:val="bottom"/>
            <w:hideMark/>
          </w:tcPr>
          <w:p w14:paraId="292319D8" w14:textId="77777777" w:rsidR="00000000" w:rsidRDefault="00057078">
            <w:pPr>
              <w:rPr>
                <w:rFonts w:eastAsia="Times New Roman"/>
                <w:sz w:val="20"/>
                <w:szCs w:val="20"/>
              </w:rPr>
            </w:pPr>
          </w:p>
        </w:tc>
      </w:tr>
      <w:tr w:rsidR="00000000" w14:paraId="46016AF4" w14:textId="77777777">
        <w:trPr>
          <w:divId w:val="1622609227"/>
        </w:trPr>
        <w:tc>
          <w:tcPr>
            <w:tcW w:w="0" w:type="auto"/>
            <w:tcMar>
              <w:top w:w="30" w:type="dxa"/>
              <w:left w:w="30" w:type="dxa"/>
              <w:bottom w:w="30" w:type="dxa"/>
              <w:right w:w="30" w:type="dxa"/>
            </w:tcMar>
            <w:vAlign w:val="bottom"/>
            <w:hideMark/>
          </w:tcPr>
          <w:p w14:paraId="09C91031" w14:textId="77777777" w:rsidR="00000000" w:rsidRDefault="00057078">
            <w:pPr>
              <w:rPr>
                <w:rFonts w:eastAsia="Times New Roman"/>
                <w:sz w:val="18"/>
                <w:szCs w:val="18"/>
              </w:rPr>
            </w:pPr>
            <w:r>
              <w:rPr>
                <w:rFonts w:ascii="inherit" w:eastAsia="Times New Roman" w:hAnsi="inherit"/>
                <w:sz w:val="18"/>
                <w:szCs w:val="18"/>
              </w:rPr>
              <w:t>Payroll, benefits and other liabilities</w:t>
            </w:r>
          </w:p>
        </w:tc>
        <w:tc>
          <w:tcPr>
            <w:tcW w:w="0" w:type="auto"/>
            <w:gridSpan w:val="2"/>
            <w:tcMar>
              <w:top w:w="30" w:type="dxa"/>
              <w:left w:w="30" w:type="dxa"/>
              <w:bottom w:w="30" w:type="dxa"/>
              <w:right w:w="0" w:type="dxa"/>
            </w:tcMar>
            <w:vAlign w:val="bottom"/>
            <w:hideMark/>
          </w:tcPr>
          <w:p w14:paraId="017ED67C" w14:textId="77777777" w:rsidR="00000000" w:rsidRDefault="00057078">
            <w:pPr>
              <w:jc w:val="right"/>
              <w:rPr>
                <w:rFonts w:eastAsia="Times New Roman"/>
                <w:sz w:val="18"/>
                <w:szCs w:val="18"/>
              </w:rPr>
            </w:pPr>
            <w:r>
              <w:rPr>
                <w:rFonts w:ascii="inherit" w:eastAsia="Times New Roman" w:hAnsi="inherit"/>
                <w:sz w:val="18"/>
                <w:szCs w:val="18"/>
              </w:rPr>
              <w:t>1,166</w:t>
            </w:r>
          </w:p>
        </w:tc>
        <w:tc>
          <w:tcPr>
            <w:tcW w:w="0" w:type="auto"/>
            <w:vAlign w:val="bottom"/>
            <w:hideMark/>
          </w:tcPr>
          <w:p w14:paraId="79F70CB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5B0A99F" w14:textId="77777777" w:rsidR="00000000" w:rsidRDefault="00057078">
            <w:pPr>
              <w:divId w:val="1041982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7FAA0" w14:textId="77777777" w:rsidR="00000000" w:rsidRDefault="00057078">
            <w:pPr>
              <w:jc w:val="right"/>
              <w:rPr>
                <w:rFonts w:eastAsia="Times New Roman"/>
                <w:sz w:val="18"/>
                <w:szCs w:val="18"/>
              </w:rPr>
            </w:pPr>
            <w:r>
              <w:rPr>
                <w:rFonts w:ascii="inherit" w:eastAsia="Times New Roman" w:hAnsi="inherit"/>
                <w:sz w:val="18"/>
                <w:szCs w:val="18"/>
              </w:rPr>
              <w:t>213</w:t>
            </w:r>
          </w:p>
        </w:tc>
        <w:tc>
          <w:tcPr>
            <w:tcW w:w="0" w:type="auto"/>
            <w:vAlign w:val="bottom"/>
            <w:hideMark/>
          </w:tcPr>
          <w:p w14:paraId="7106990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5287CC7" w14:textId="77777777" w:rsidR="00000000" w:rsidRDefault="00057078">
            <w:pPr>
              <w:divId w:val="42010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7A7CD"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vAlign w:val="bottom"/>
            <w:hideMark/>
          </w:tcPr>
          <w:p w14:paraId="60FD1E37"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97D0D67" w14:textId="77777777" w:rsidR="00000000" w:rsidRDefault="00057078">
            <w:pPr>
              <w:divId w:val="438381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8180F" w14:textId="77777777" w:rsidR="00000000" w:rsidRDefault="00057078">
            <w:pPr>
              <w:jc w:val="right"/>
              <w:rPr>
                <w:rFonts w:eastAsia="Times New Roman"/>
                <w:sz w:val="18"/>
                <w:szCs w:val="18"/>
              </w:rPr>
            </w:pPr>
            <w:r>
              <w:rPr>
                <w:rFonts w:ascii="inherit" w:eastAsia="Times New Roman" w:hAnsi="inherit"/>
                <w:sz w:val="18"/>
                <w:szCs w:val="18"/>
              </w:rPr>
              <w:t>1,453</w:t>
            </w:r>
          </w:p>
        </w:tc>
        <w:tc>
          <w:tcPr>
            <w:tcW w:w="0" w:type="auto"/>
            <w:vAlign w:val="bottom"/>
            <w:hideMark/>
          </w:tcPr>
          <w:p w14:paraId="033FEA05" w14:textId="77777777" w:rsidR="00000000" w:rsidRDefault="00057078">
            <w:pPr>
              <w:rPr>
                <w:rFonts w:eastAsia="Times New Roman"/>
                <w:sz w:val="20"/>
                <w:szCs w:val="20"/>
              </w:rPr>
            </w:pPr>
          </w:p>
        </w:tc>
      </w:tr>
      <w:tr w:rsidR="00000000" w14:paraId="7F9076FD" w14:textId="77777777">
        <w:trPr>
          <w:divId w:val="1622609227"/>
        </w:trPr>
        <w:tc>
          <w:tcPr>
            <w:tcW w:w="0" w:type="auto"/>
            <w:shd w:val="clear" w:color="auto" w:fill="CCEEFF"/>
            <w:tcMar>
              <w:top w:w="30" w:type="dxa"/>
              <w:left w:w="30" w:type="dxa"/>
              <w:bottom w:w="30" w:type="dxa"/>
              <w:right w:w="30" w:type="dxa"/>
            </w:tcMar>
            <w:vAlign w:val="bottom"/>
            <w:hideMark/>
          </w:tcPr>
          <w:p w14:paraId="3F70E1C5" w14:textId="77777777" w:rsidR="00000000" w:rsidRDefault="00057078">
            <w:pPr>
              <w:rPr>
                <w:rFonts w:eastAsia="Times New Roman"/>
                <w:sz w:val="18"/>
                <w:szCs w:val="18"/>
              </w:rPr>
            </w:pPr>
            <w:r>
              <w:rPr>
                <w:rFonts w:ascii="inherit" w:eastAsia="Times New Roman" w:hAnsi="inherit"/>
                <w:sz w:val="18"/>
                <w:szCs w:val="18"/>
              </w:rPr>
              <w:t>Net cash provided by operating activities</w:t>
            </w:r>
          </w:p>
        </w:tc>
        <w:tc>
          <w:tcPr>
            <w:tcW w:w="0" w:type="auto"/>
            <w:gridSpan w:val="2"/>
            <w:shd w:val="clear" w:color="auto" w:fill="CCEEFF"/>
            <w:tcMar>
              <w:top w:w="30" w:type="dxa"/>
              <w:left w:w="30" w:type="dxa"/>
              <w:bottom w:w="30" w:type="dxa"/>
              <w:right w:w="0" w:type="dxa"/>
            </w:tcMar>
            <w:vAlign w:val="bottom"/>
            <w:hideMark/>
          </w:tcPr>
          <w:p w14:paraId="689205DA" w14:textId="77777777" w:rsidR="00000000" w:rsidRDefault="00057078">
            <w:pPr>
              <w:jc w:val="right"/>
              <w:rPr>
                <w:rFonts w:eastAsia="Times New Roman"/>
                <w:sz w:val="18"/>
                <w:szCs w:val="18"/>
              </w:rPr>
            </w:pPr>
            <w:r>
              <w:rPr>
                <w:rFonts w:ascii="inherit" w:eastAsia="Times New Roman" w:hAnsi="inherit"/>
                <w:sz w:val="18"/>
                <w:szCs w:val="18"/>
              </w:rPr>
              <w:t>2,278</w:t>
            </w:r>
          </w:p>
        </w:tc>
        <w:tc>
          <w:tcPr>
            <w:tcW w:w="0" w:type="auto"/>
            <w:shd w:val="clear" w:color="auto" w:fill="CCEEFF"/>
            <w:vAlign w:val="bottom"/>
            <w:hideMark/>
          </w:tcPr>
          <w:p w14:paraId="44F75A6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32170" w14:textId="77777777" w:rsidR="00000000" w:rsidRDefault="00057078">
            <w:pPr>
              <w:divId w:val="1824345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36BC99"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EEE1D8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EFF69A" w14:textId="77777777" w:rsidR="00000000" w:rsidRDefault="00057078">
            <w:pPr>
              <w:divId w:val="273709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D41FB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BD1FBB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33AFB" w14:textId="77777777" w:rsidR="00000000" w:rsidRDefault="00057078">
            <w:pPr>
              <w:divId w:val="359404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A8761" w14:textId="77777777" w:rsidR="00000000" w:rsidRDefault="00057078">
            <w:pPr>
              <w:jc w:val="right"/>
              <w:rPr>
                <w:rFonts w:eastAsia="Times New Roman"/>
                <w:sz w:val="18"/>
                <w:szCs w:val="18"/>
              </w:rPr>
            </w:pPr>
            <w:r>
              <w:rPr>
                <w:rFonts w:ascii="inherit" w:eastAsia="Times New Roman" w:hAnsi="inherit"/>
                <w:sz w:val="18"/>
                <w:szCs w:val="18"/>
              </w:rPr>
              <w:t>2,278</w:t>
            </w:r>
          </w:p>
        </w:tc>
        <w:tc>
          <w:tcPr>
            <w:tcW w:w="0" w:type="auto"/>
            <w:shd w:val="clear" w:color="auto" w:fill="CCEEFF"/>
            <w:vAlign w:val="bottom"/>
            <w:hideMark/>
          </w:tcPr>
          <w:p w14:paraId="27583FB3" w14:textId="77777777" w:rsidR="00000000" w:rsidRDefault="00057078">
            <w:pPr>
              <w:rPr>
                <w:rFonts w:eastAsia="Times New Roman"/>
                <w:sz w:val="20"/>
                <w:szCs w:val="20"/>
              </w:rPr>
            </w:pPr>
          </w:p>
        </w:tc>
      </w:tr>
    </w:tbl>
    <w:p w14:paraId="6431B441" w14:textId="77777777" w:rsidR="00000000" w:rsidRDefault="00057078">
      <w:pPr>
        <w:spacing w:line="288" w:lineRule="auto"/>
        <w:rPr>
          <w:rFonts w:eastAsia="Times New Roman"/>
          <w:sz w:val="20"/>
          <w:szCs w:val="20"/>
        </w:rPr>
      </w:pPr>
      <w:r>
        <w:rPr>
          <w:rFonts w:ascii="inherit" w:eastAsia="Times New Roman" w:hAnsi="inherit"/>
          <w:sz w:val="20"/>
          <w:szCs w:val="20"/>
        </w:rPr>
        <w:t>(1) Certain previously reported amounts have been reclassified to conform to the current year presentation.</w:t>
      </w:r>
    </w:p>
    <w:p w14:paraId="61DD14A0"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Revised Segment Information.</w:t>
      </w:r>
      <w:r>
        <w:rPr>
          <w:rFonts w:ascii="inherit" w:eastAsia="Times New Roman" w:hAnsi="inherit"/>
          <w:b/>
          <w:bCs/>
          <w:i/>
          <w:iCs/>
          <w:sz w:val="20"/>
          <w:szCs w:val="20"/>
        </w:rPr>
        <w:t xml:space="preserve"> </w:t>
      </w:r>
    </w:p>
    <w:p w14:paraId="796D375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QTL segment results were revised for this correction (Note 7), which resulted in a decrease in QTL revenues and EBT (e</w:t>
      </w:r>
      <w:r>
        <w:rPr>
          <w:rFonts w:ascii="inherit" w:eastAsia="Times New Roman" w:hAnsi="inherit"/>
          <w:sz w:val="20"/>
          <w:szCs w:val="20"/>
        </w:rPr>
        <w:t>arnings before income taxes) of</w:t>
      </w:r>
      <w:r>
        <w:rPr>
          <w:rFonts w:ascii="inherit" w:eastAsia="Times New Roman" w:hAnsi="inherit"/>
          <w:sz w:val="20"/>
          <w:szCs w:val="20"/>
        </w:rPr>
        <w:t xml:space="preserve"> </w:t>
      </w:r>
      <w:r>
        <w:rPr>
          <w:rFonts w:ascii="inherit" w:eastAsia="Times New Roman" w:hAnsi="inherit"/>
          <w:sz w:val="20"/>
          <w:szCs w:val="20"/>
        </w:rPr>
        <w:t>$41 million for the</w:t>
      </w:r>
      <w:r>
        <w:rPr>
          <w:rFonts w:ascii="inherit" w:eastAsia="Times New Roman" w:hAnsi="inherit"/>
          <w:sz w:val="20"/>
          <w:szCs w:val="20"/>
        </w:rPr>
        <w:t xml:space="preserve"> </w:t>
      </w:r>
      <w:r>
        <w:rPr>
          <w:rFonts w:ascii="inherit" w:eastAsia="Times New Roman" w:hAnsi="inherit"/>
          <w:sz w:val="20"/>
          <w:szCs w:val="20"/>
        </w:rPr>
        <w:t>three months ended March 25, 2018 and</w:t>
      </w:r>
      <w:r>
        <w:rPr>
          <w:rFonts w:ascii="inherit" w:eastAsia="Times New Roman" w:hAnsi="inherit"/>
          <w:sz w:val="20"/>
          <w:szCs w:val="20"/>
        </w:rPr>
        <w:t xml:space="preserve"> </w:t>
      </w:r>
      <w:r>
        <w:rPr>
          <w:rFonts w:ascii="inherit" w:eastAsia="Times New Roman" w:hAnsi="inherit"/>
          <w:sz w:val="20"/>
          <w:szCs w:val="20"/>
        </w:rPr>
        <w:t>$74 million for the</w:t>
      </w:r>
      <w:r>
        <w:rPr>
          <w:rFonts w:ascii="inherit" w:eastAsia="Times New Roman" w:hAnsi="inherit"/>
          <w:sz w:val="20"/>
          <w:szCs w:val="20"/>
        </w:rPr>
        <w:t xml:space="preserve"> </w:t>
      </w:r>
      <w:r>
        <w:rPr>
          <w:rFonts w:ascii="inherit" w:eastAsia="Times New Roman" w:hAnsi="inherit"/>
          <w:sz w:val="20"/>
          <w:szCs w:val="20"/>
        </w:rPr>
        <w:t>six months ended March 25, 2018.</w:t>
      </w:r>
      <w:r>
        <w:rPr>
          <w:rFonts w:ascii="inherit" w:eastAsia="Times New Roman" w:hAnsi="inherit"/>
          <w:sz w:val="20"/>
          <w:szCs w:val="20"/>
        </w:rPr>
        <w:t xml:space="preserve"> </w:t>
      </w:r>
    </w:p>
    <w:p w14:paraId="6DF19A36" w14:textId="77777777" w:rsidR="00000000" w:rsidRDefault="00057078">
      <w:pPr>
        <w:spacing w:line="288" w:lineRule="auto"/>
        <w:rPr>
          <w:rFonts w:eastAsia="Times New Roman"/>
          <w:sz w:val="20"/>
          <w:szCs w:val="20"/>
        </w:rPr>
      </w:pPr>
      <w:bookmarkStart w:id="21" w:name="s81bb03c871304f98aa723e3ae5e3370e"/>
      <w:bookmarkEnd w:id="21"/>
      <w:r>
        <w:rPr>
          <w:rFonts w:ascii="inherit" w:eastAsia="Times New Roman" w:hAnsi="inherit"/>
          <w:b/>
          <w:bCs/>
          <w:sz w:val="20"/>
          <w:szCs w:val="20"/>
        </w:rPr>
        <w:t>Note 12. Subsequent Event</w:t>
      </w:r>
    </w:p>
    <w:p w14:paraId="68B6091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On April 16, 2019, we entered into settlement agreements with Apple and its contract m</w:t>
      </w:r>
      <w:r>
        <w:rPr>
          <w:rFonts w:ascii="inherit" w:eastAsia="Times New Roman" w:hAnsi="inherit"/>
          <w:sz w:val="20"/>
          <w:szCs w:val="20"/>
        </w:rPr>
        <w:t xml:space="preserve">anufacturers to dismiss all outstanding litigation between the parties. We also entered into a six-year global patent license agreement with Apple, effective as of April 1, 2019, which includes an option for Apple to extend for two additional years, and a </w:t>
      </w:r>
      <w:r>
        <w:rPr>
          <w:rFonts w:ascii="inherit" w:eastAsia="Times New Roman" w:hAnsi="inherit"/>
          <w:sz w:val="20"/>
          <w:szCs w:val="20"/>
        </w:rPr>
        <w:t>multi-year chipset supply agreement with Apple. While we continue to assess the accounting impacts of the agreements, we currently expect to record revenues from previously satisfied performance obligations in the third quarter of fiscal 2019 resulting fro</w:t>
      </w:r>
      <w:r>
        <w:rPr>
          <w:rFonts w:ascii="inherit" w:eastAsia="Times New Roman" w:hAnsi="inherit"/>
          <w:sz w:val="20"/>
          <w:szCs w:val="20"/>
        </w:rPr>
        <w:t>m the settlement, consisting of a payment from Apple and the release of our obligations to pay or refund Apple and the contract manufacturers certain customer-related liabilities. Such event is considered a nonrecognized subsequent event.</w:t>
      </w:r>
    </w:p>
    <w:p w14:paraId="2A86D055" w14:textId="77777777" w:rsidR="00000000" w:rsidRDefault="00057078">
      <w:pPr>
        <w:divId w:val="46227618"/>
        <w:rPr>
          <w:rFonts w:eastAsia="Times New Roman"/>
          <w:sz w:val="20"/>
          <w:szCs w:val="20"/>
        </w:rPr>
      </w:pPr>
    </w:p>
    <w:p w14:paraId="10F309B9" w14:textId="77777777" w:rsidR="00000000" w:rsidRDefault="00057078">
      <w:pPr>
        <w:spacing w:line="288" w:lineRule="auto"/>
        <w:jc w:val="center"/>
        <w:divId w:val="1396926403"/>
        <w:rPr>
          <w:rFonts w:eastAsia="Times New Roman"/>
          <w:sz w:val="20"/>
          <w:szCs w:val="20"/>
        </w:rPr>
      </w:pPr>
      <w:r>
        <w:rPr>
          <w:rFonts w:ascii="inherit" w:eastAsia="Times New Roman" w:hAnsi="inherit"/>
          <w:sz w:val="20"/>
          <w:szCs w:val="20"/>
        </w:rPr>
        <w:t>33</w:t>
      </w:r>
    </w:p>
    <w:p w14:paraId="56C8C490" w14:textId="77777777" w:rsidR="00000000" w:rsidRDefault="00057078">
      <w:pPr>
        <w:rPr>
          <w:rFonts w:eastAsia="Times New Roman"/>
          <w:sz w:val="20"/>
          <w:szCs w:val="20"/>
        </w:rPr>
      </w:pPr>
      <w:r>
        <w:rPr>
          <w:rFonts w:eastAsia="Times New Roman"/>
          <w:sz w:val="20"/>
          <w:szCs w:val="20"/>
        </w:rPr>
        <w:pict w14:anchorId="7711DA1C">
          <v:rect id="_x0000_i1057" style="width:0;height:1.5pt" o:hralign="center" o:hrstd="t" o:hr="t" fillcolor="#a0a0a0" stroked="f"/>
        </w:pict>
      </w:r>
    </w:p>
    <w:p w14:paraId="6F29B7A7" w14:textId="77777777" w:rsidR="00000000" w:rsidRDefault="00057078">
      <w:pPr>
        <w:spacing w:line="288" w:lineRule="auto"/>
        <w:jc w:val="center"/>
        <w:divId w:val="1230845171"/>
        <w:rPr>
          <w:rFonts w:eastAsia="Times New Roman"/>
          <w:sz w:val="40"/>
          <w:szCs w:val="40"/>
        </w:rPr>
      </w:pPr>
      <w:bookmarkStart w:id="22" w:name="s0F41D3A974BC5E6CAF2351D76F96D73D"/>
      <w:bookmarkEnd w:id="22"/>
    </w:p>
    <w:p w14:paraId="2E777EBA" w14:textId="77777777" w:rsidR="00000000" w:rsidRDefault="00057078">
      <w:pPr>
        <w:divId w:val="1477261550"/>
        <w:rPr>
          <w:rFonts w:eastAsia="Times New Roman"/>
          <w:sz w:val="20"/>
          <w:szCs w:val="20"/>
        </w:rPr>
      </w:pPr>
    </w:p>
    <w:p w14:paraId="39455F31" w14:textId="77777777" w:rsidR="00000000" w:rsidRDefault="00057078">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14:paraId="3561A86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This</w:t>
      </w:r>
      <w:r>
        <w:rPr>
          <w:rFonts w:ascii="inherit" w:eastAsia="Times New Roman" w:hAnsi="inherit"/>
          <w:b/>
          <w:bCs/>
          <w:sz w:val="20"/>
          <w:szCs w:val="20"/>
        </w:rPr>
        <w:t xml:space="preserve"> </w:t>
      </w:r>
      <w:r>
        <w:rPr>
          <w:rFonts w:ascii="inherit" w:eastAsia="Times New Roman" w:hAnsi="inherit"/>
          <w:sz w:val="20"/>
          <w:szCs w:val="20"/>
        </w:rPr>
        <w:t xml:space="preserve">information should be read in conjunction with the condensed consolidated financial statements and the notes thereto </w:t>
      </w: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“Part I, Item 1”</w:t>
      </w:r>
      <w:r>
        <w:rPr>
          <w:rFonts w:ascii="inherit" w:eastAsia="Times New Roman" w:hAnsi="inherit"/>
          <w:sz w:val="20"/>
          <w:szCs w:val="20"/>
        </w:rPr>
        <w:t xml:space="preserve"> </w:t>
      </w:r>
      <w:r>
        <w:rPr>
          <w:rFonts w:ascii="inherit" w:eastAsia="Times New Roman" w:hAnsi="inherit"/>
          <w:sz w:val="20"/>
          <w:szCs w:val="20"/>
        </w:rPr>
        <w:t>of this Quarterly Report and with</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for the year ended</w:t>
      </w:r>
      <w:r>
        <w:rPr>
          <w:rFonts w:ascii="inherit" w:eastAsia="Times New Roman" w:hAnsi="inherit"/>
          <w:sz w:val="20"/>
          <w:szCs w:val="20"/>
        </w:rPr>
        <w:t xml:space="preserve"> </w:t>
      </w:r>
      <w:r>
        <w:rPr>
          <w:rFonts w:ascii="inherit" w:eastAsia="Times New Roman" w:hAnsi="inherit"/>
          <w:sz w:val="20"/>
          <w:szCs w:val="20"/>
        </w:rPr>
        <w:t>September 30, 2018 contained in our</w:t>
      </w:r>
      <w:r>
        <w:rPr>
          <w:rFonts w:ascii="inherit" w:eastAsia="Times New Roman" w:hAnsi="inherit"/>
          <w:sz w:val="20"/>
          <w:szCs w:val="20"/>
        </w:rPr>
        <w:t xml:space="preserve"> </w:t>
      </w:r>
      <w:r>
        <w:rPr>
          <w:rFonts w:ascii="inherit" w:eastAsia="Times New Roman" w:hAnsi="inherit"/>
          <w:sz w:val="20"/>
          <w:szCs w:val="20"/>
        </w:rPr>
        <w:t>2018 Annual Report on Form 10-K. We have revised o</w:t>
      </w:r>
      <w:r>
        <w:rPr>
          <w:rFonts w:ascii="inherit" w:eastAsia="Times New Roman" w:hAnsi="inherit"/>
          <w:sz w:val="20"/>
          <w:szCs w:val="20"/>
        </w:rPr>
        <w:t>ur prior period financial statements to reflect the correction of an immaterial error as described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 Basis of Presentation and Significant Accounting Policies Update”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11. Revision of Prior Period Financial Statements.”</w:t>
      </w:r>
    </w:p>
    <w:p w14:paraId="7E873E5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This Quarterly Report (including, but not limited to, this section regarding Management’s Discussion and Analysis of Financial Condition and Results of Operations) contains forward-looking state</w:t>
      </w:r>
      <w:r>
        <w:rPr>
          <w:rFonts w:ascii="inherit" w:eastAsia="Times New Roman" w:hAnsi="inherit"/>
          <w:sz w:val="20"/>
          <w:szCs w:val="20"/>
        </w:rPr>
        <w:t>ments regarding our business, investments, financial condition, results of operations and prospects. Additionally, statements concerning future matters that are not historical are forward-looking statements, such as statements regarding our expectations co</w:t>
      </w:r>
      <w:r>
        <w:rPr>
          <w:rFonts w:ascii="inherit" w:eastAsia="Times New Roman" w:hAnsi="inherit"/>
          <w:sz w:val="20"/>
          <w:szCs w:val="20"/>
        </w:rPr>
        <w:t>ncerning: industry, market, business, commercial, competitive or consumer trends; our businesses, growth potential or strategies, or factors that may impact them; attacks on our licensing business, including by licensees, customers, governments, government</w:t>
      </w:r>
      <w:r>
        <w:rPr>
          <w:rFonts w:ascii="inherit" w:eastAsia="Times New Roman" w:hAnsi="inherit"/>
          <w:sz w:val="20"/>
          <w:szCs w:val="20"/>
        </w:rPr>
        <w:t>al agencies or regulators, standards bodies or others; other legal or regulatory matters; competition; product or technology trends; new or expanded product areas, adjacent industry segments or applications; costs or expenditures including research and dev</w:t>
      </w:r>
      <w:r>
        <w:rPr>
          <w:rFonts w:ascii="inherit" w:eastAsia="Times New Roman" w:hAnsi="inherit"/>
          <w:sz w:val="20"/>
          <w:szCs w:val="20"/>
        </w:rPr>
        <w:t>elopment, selling, general and administrative, restructuring or restructuring-related charges, working capital or information technology systems; our financing, stock repurchase or dividend programs; strategic investments or acquisitions; adoption and appl</w:t>
      </w:r>
      <w:r>
        <w:rPr>
          <w:rFonts w:ascii="inherit" w:eastAsia="Times New Roman" w:hAnsi="inherit"/>
          <w:sz w:val="20"/>
          <w:szCs w:val="20"/>
        </w:rPr>
        <w:t>ication of future accounting guidance; tax law changes; our tax structure or strategies; or the potential business or financial statement impacts of any of the above. Words such as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“estimat</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and similar expressions or variations of such words are intended to identify forward-looking statements, but are not the exclusive means of identifying forward-looking statements in this Quarterly Report.</w:t>
      </w:r>
    </w:p>
    <w:p w14:paraId="256F097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Although forward-looking statements in this Qua</w:t>
      </w:r>
      <w:r>
        <w:rPr>
          <w:rFonts w:ascii="inherit" w:eastAsia="Times New Roman" w:hAnsi="inherit"/>
          <w:sz w:val="20"/>
          <w:szCs w:val="20"/>
        </w:rPr>
        <w:t>rterly Report reflect our good faith judgment, such statements can only be based on facts and factors currently known by us. Consequently, forward-looking statements are inherently subject to risks and uncertainties and actual results and outcomes may diff</w:t>
      </w:r>
      <w:r>
        <w:rPr>
          <w:rFonts w:ascii="inherit" w:eastAsia="Times New Roman" w:hAnsi="inherit"/>
          <w:sz w:val="20"/>
          <w:szCs w:val="20"/>
        </w:rPr>
        <w:t>er materially from the results and outcomes discussed in or anticipated by the forward-looking statements. Factors that could cause or contribute to such differences in results and outcomes include without limitation those discussed under the heading</w:t>
      </w:r>
      <w:r>
        <w:rPr>
          <w:rFonts w:ascii="inherit" w:eastAsia="Times New Roman" w:hAnsi="inherit"/>
          <w:sz w:val="20"/>
          <w:szCs w:val="20"/>
        </w:rPr>
        <w:t xml:space="preserve"> </w:t>
      </w:r>
      <w:r>
        <w:rPr>
          <w:rFonts w:ascii="inherit" w:eastAsia="Times New Roman" w:hAnsi="inherit"/>
          <w:sz w:val="20"/>
          <w:szCs w:val="20"/>
        </w:rPr>
        <w:t>“Risk</w:t>
      </w:r>
      <w:r>
        <w:rPr>
          <w:rFonts w:ascii="inherit" w:eastAsia="Times New Roman" w:hAnsi="inherit"/>
          <w:sz w:val="20"/>
          <w:szCs w:val="20"/>
        </w:rPr>
        <w:t xml:space="preserve"> Factors”</w:t>
      </w:r>
      <w:r>
        <w:rPr>
          <w:rFonts w:ascii="inherit" w:eastAsia="Times New Roman" w:hAnsi="inherit"/>
          <w:sz w:val="20"/>
          <w:szCs w:val="20"/>
        </w:rPr>
        <w:t xml:space="preserve"> </w:t>
      </w:r>
      <w:r>
        <w:rPr>
          <w:rFonts w:ascii="inherit" w:eastAsia="Times New Roman" w:hAnsi="inherit"/>
          <w:sz w:val="20"/>
          <w:szCs w:val="20"/>
        </w:rPr>
        <w:t>below, as well as those discussed elsewhere in this Quarterly Report. Readers are urged not to place undue reliance on these forward-looking statements, which speak only as of the date of this Quarterly Report. We undertake no obligation to revis</w:t>
      </w:r>
      <w:r>
        <w:rPr>
          <w:rFonts w:ascii="inherit" w:eastAsia="Times New Roman" w:hAnsi="inherit"/>
          <w:sz w:val="20"/>
          <w:szCs w:val="20"/>
        </w:rPr>
        <w:t>e or update any forward-looking statements in order to reflect any event or circumstance that may arise after the date of this Quarterly Report. Readers are urged to carefully review and consider the various disclosures made in this Quarterly Report, which</w:t>
      </w:r>
      <w:r>
        <w:rPr>
          <w:rFonts w:ascii="inherit" w:eastAsia="Times New Roman" w:hAnsi="inherit"/>
          <w:sz w:val="20"/>
          <w:szCs w:val="20"/>
        </w:rPr>
        <w:t xml:space="preserve"> attempt to advise interested parties of the risks and factors that may affect our business, financial condition, results of operations and prospects.</w:t>
      </w:r>
    </w:p>
    <w:p w14:paraId="2FCAD1E7" w14:textId="77777777" w:rsidR="00000000" w:rsidRDefault="00057078">
      <w:pPr>
        <w:spacing w:line="288" w:lineRule="auto"/>
        <w:rPr>
          <w:rFonts w:eastAsia="Times New Roman"/>
          <w:sz w:val="20"/>
          <w:szCs w:val="20"/>
        </w:rPr>
      </w:pPr>
      <w:bookmarkStart w:id="23" w:name="s64D37015DBB656569F2680293D81E482"/>
      <w:bookmarkEnd w:id="23"/>
      <w:r>
        <w:rPr>
          <w:rFonts w:ascii="inherit" w:eastAsia="Times New Roman" w:hAnsi="inherit"/>
          <w:b/>
          <w:bCs/>
          <w:sz w:val="20"/>
          <w:szCs w:val="20"/>
        </w:rPr>
        <w:t>Second Quarter Fiscal 2019 Overview and Other Recent Events</w:t>
      </w:r>
    </w:p>
    <w:p w14:paraId="12E3633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Revenues for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were</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a decrease of</w:t>
      </w:r>
      <w:r>
        <w:rPr>
          <w:rFonts w:ascii="inherit" w:eastAsia="Times New Roman" w:hAnsi="inherit"/>
          <w:sz w:val="20"/>
          <w:szCs w:val="20"/>
        </w:rPr>
        <w:t xml:space="preserve"> </w:t>
      </w:r>
      <w:r>
        <w:rPr>
          <w:rFonts w:ascii="inherit" w:eastAsia="Times New Roman" w:hAnsi="inherit"/>
          <w:sz w:val="20"/>
          <w:szCs w:val="20"/>
        </w:rPr>
        <w:t>5% compared to the year ago quarter, with net income of</w:t>
      </w:r>
      <w:r>
        <w:rPr>
          <w:rFonts w:ascii="inherit" w:eastAsia="Times New Roman" w:hAnsi="inherit"/>
          <w:sz w:val="20"/>
          <w:szCs w:val="20"/>
        </w:rPr>
        <w:t xml:space="preserve"> </w:t>
      </w:r>
      <w:r>
        <w:rPr>
          <w:rFonts w:ascii="inherit" w:eastAsia="Times New Roman" w:hAnsi="inherit"/>
          <w:sz w:val="20"/>
          <w:szCs w:val="20"/>
        </w:rPr>
        <w:t>$663 million, an increase of</w:t>
      </w:r>
      <w:r>
        <w:rPr>
          <w:rFonts w:ascii="inherit" w:eastAsia="Times New Roman" w:hAnsi="inherit"/>
          <w:sz w:val="20"/>
          <w:szCs w:val="20"/>
        </w:rPr>
        <w:t xml:space="preserve"> </w:t>
      </w:r>
      <w:r>
        <w:rPr>
          <w:rFonts w:ascii="inherit" w:eastAsia="Times New Roman" w:hAnsi="inherit"/>
          <w:sz w:val="20"/>
          <w:szCs w:val="20"/>
        </w:rPr>
        <w:t>101% compared to the year ago quarter. Highlights and other events from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and other recent eve</w:t>
      </w:r>
      <w:r>
        <w:rPr>
          <w:rFonts w:ascii="inherit" w:eastAsia="Times New Roman" w:hAnsi="inherit"/>
          <w:sz w:val="20"/>
          <w:szCs w:val="20"/>
        </w:rPr>
        <w:t>nts included:</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9F92F22" w14:textId="77777777">
        <w:trPr>
          <w:tblCellSpacing w:w="0" w:type="dxa"/>
        </w:trPr>
        <w:tc>
          <w:tcPr>
            <w:tcW w:w="720" w:type="dxa"/>
            <w:vAlign w:val="center"/>
            <w:hideMark/>
          </w:tcPr>
          <w:p w14:paraId="3860DADD" w14:textId="77777777" w:rsidR="00000000" w:rsidRDefault="00057078">
            <w:pPr>
              <w:spacing w:line="288" w:lineRule="auto"/>
              <w:ind w:firstLine="360"/>
              <w:rPr>
                <w:rFonts w:eastAsia="Times New Roman"/>
                <w:sz w:val="20"/>
                <w:szCs w:val="20"/>
              </w:rPr>
            </w:pPr>
          </w:p>
        </w:tc>
        <w:tc>
          <w:tcPr>
            <w:tcW w:w="0" w:type="auto"/>
            <w:vAlign w:val="center"/>
            <w:hideMark/>
          </w:tcPr>
          <w:p w14:paraId="76B9337D" w14:textId="77777777" w:rsidR="00000000" w:rsidRDefault="00057078">
            <w:pPr>
              <w:rPr>
                <w:rFonts w:eastAsia="Times New Roman"/>
                <w:sz w:val="20"/>
                <w:szCs w:val="20"/>
              </w:rPr>
            </w:pPr>
          </w:p>
        </w:tc>
      </w:tr>
      <w:tr w:rsidR="00000000" w14:paraId="0C4225D7" w14:textId="77777777">
        <w:trPr>
          <w:tblCellSpacing w:w="0" w:type="dxa"/>
        </w:trPr>
        <w:tc>
          <w:tcPr>
            <w:tcW w:w="0" w:type="auto"/>
            <w:hideMark/>
          </w:tcPr>
          <w:p w14:paraId="2791F469" w14:textId="77777777" w:rsidR="00000000" w:rsidRDefault="00057078">
            <w:pPr>
              <w:spacing w:line="288" w:lineRule="auto"/>
              <w:divId w:val="584269425"/>
              <w:rPr>
                <w:rFonts w:eastAsia="Times New Roman"/>
                <w:sz w:val="20"/>
                <w:szCs w:val="20"/>
              </w:rPr>
            </w:pPr>
            <w:r>
              <w:rPr>
                <w:rFonts w:ascii="inherit" w:eastAsia="Times New Roman" w:hAnsi="inherit"/>
                <w:sz w:val="20"/>
                <w:szCs w:val="20"/>
              </w:rPr>
              <w:t>•</w:t>
            </w:r>
          </w:p>
        </w:tc>
        <w:tc>
          <w:tcPr>
            <w:tcW w:w="0" w:type="auto"/>
            <w:hideMark/>
          </w:tcPr>
          <w:p w14:paraId="255A1772" w14:textId="77777777" w:rsidR="00000000" w:rsidRDefault="00057078">
            <w:pPr>
              <w:spacing w:line="288" w:lineRule="auto"/>
              <w:divId w:val="164831600"/>
              <w:rPr>
                <w:rFonts w:eastAsia="Times New Roman"/>
                <w:sz w:val="20"/>
                <w:szCs w:val="20"/>
              </w:rPr>
            </w:pPr>
            <w:r>
              <w:rPr>
                <w:rFonts w:ascii="inherit" w:eastAsia="Times New Roman" w:hAnsi="inherit"/>
                <w:sz w:val="20"/>
                <w:szCs w:val="20"/>
              </w:rPr>
              <w:t>On April 16, 2019, we entered into settlement agreements with Apple and its contract manufacturers to dismiss all outstanding litigation between the parties. We also entered into a six-year global patent license agreement with Apple, ef</w:t>
            </w:r>
            <w:r>
              <w:rPr>
                <w:rFonts w:ascii="inherit" w:eastAsia="Times New Roman" w:hAnsi="inherit"/>
                <w:sz w:val="20"/>
                <w:szCs w:val="20"/>
              </w:rPr>
              <w:t>fective as of April 1, 2019, which includes an option for Apple to extend for two additional years, and a multi-year chipset supply agreement with Apple.</w:t>
            </w:r>
            <w:r>
              <w:rPr>
                <w:rFonts w:ascii="inherit" w:eastAsia="Times New Roman" w:hAnsi="inherit"/>
                <w:sz w:val="20"/>
                <w:szCs w:val="20"/>
              </w:rPr>
              <w:t xml:space="preserve"> </w:t>
            </w:r>
          </w:p>
        </w:tc>
      </w:tr>
    </w:tbl>
    <w:p w14:paraId="60B27023"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99A376F" w14:textId="77777777">
        <w:trPr>
          <w:tblCellSpacing w:w="0" w:type="dxa"/>
        </w:trPr>
        <w:tc>
          <w:tcPr>
            <w:tcW w:w="720" w:type="dxa"/>
            <w:vAlign w:val="center"/>
            <w:hideMark/>
          </w:tcPr>
          <w:p w14:paraId="3884D00C" w14:textId="77777777" w:rsidR="00000000" w:rsidRDefault="00057078">
            <w:pPr>
              <w:rPr>
                <w:rFonts w:eastAsia="Times New Roman"/>
                <w:sz w:val="20"/>
                <w:szCs w:val="20"/>
              </w:rPr>
            </w:pPr>
          </w:p>
        </w:tc>
        <w:tc>
          <w:tcPr>
            <w:tcW w:w="0" w:type="auto"/>
            <w:vAlign w:val="center"/>
            <w:hideMark/>
          </w:tcPr>
          <w:p w14:paraId="5A2E3453" w14:textId="77777777" w:rsidR="00000000" w:rsidRDefault="00057078">
            <w:pPr>
              <w:rPr>
                <w:rFonts w:eastAsia="Times New Roman"/>
                <w:sz w:val="20"/>
                <w:szCs w:val="20"/>
              </w:rPr>
            </w:pPr>
          </w:p>
        </w:tc>
      </w:tr>
      <w:tr w:rsidR="00000000" w14:paraId="5A080B2F" w14:textId="77777777">
        <w:trPr>
          <w:tblCellSpacing w:w="0" w:type="dxa"/>
        </w:trPr>
        <w:tc>
          <w:tcPr>
            <w:tcW w:w="0" w:type="auto"/>
            <w:hideMark/>
          </w:tcPr>
          <w:p w14:paraId="6C4D6AA6" w14:textId="77777777" w:rsidR="00000000" w:rsidRDefault="00057078">
            <w:pPr>
              <w:spacing w:line="288" w:lineRule="auto"/>
              <w:divId w:val="1054504558"/>
              <w:rPr>
                <w:rFonts w:eastAsia="Times New Roman"/>
                <w:sz w:val="20"/>
                <w:szCs w:val="20"/>
              </w:rPr>
            </w:pPr>
            <w:r>
              <w:rPr>
                <w:rFonts w:ascii="inherit" w:eastAsia="Times New Roman" w:hAnsi="inherit"/>
                <w:sz w:val="20"/>
                <w:szCs w:val="20"/>
              </w:rPr>
              <w:t>•</w:t>
            </w:r>
          </w:p>
        </w:tc>
        <w:tc>
          <w:tcPr>
            <w:tcW w:w="0" w:type="auto"/>
            <w:hideMark/>
          </w:tcPr>
          <w:p w14:paraId="71014D86" w14:textId="77777777" w:rsidR="00000000" w:rsidRDefault="00057078">
            <w:pPr>
              <w:spacing w:line="288" w:lineRule="auto"/>
              <w:divId w:val="1950509794"/>
              <w:rPr>
                <w:rFonts w:eastAsia="Times New Roman"/>
                <w:sz w:val="20"/>
                <w:szCs w:val="20"/>
              </w:rPr>
            </w:pPr>
            <w:r>
              <w:rPr>
                <w:rFonts w:ascii="inherit" w:eastAsia="Times New Roman" w:hAnsi="inherit"/>
                <w:sz w:val="20"/>
                <w:szCs w:val="20"/>
              </w:rPr>
              <w:t>The transition of wireless networks and devices to 3G/4G (CDMA-single mode, OFDMA-single mode and CDMA/OFDMA multi-mode) continued around the world. 3G/4G connections grew sequentially by approximately 3% to approximately 5.7 billion, which was approximate</w:t>
            </w:r>
            <w:r>
              <w:rPr>
                <w:rFonts w:ascii="inherit" w:eastAsia="Times New Roman" w:hAnsi="inherit"/>
                <w:sz w:val="20"/>
                <w:szCs w:val="20"/>
              </w:rPr>
              <w:t>ly 73% of total mobile connections at the end of the</w:t>
            </w:r>
            <w:r>
              <w:rPr>
                <w:rFonts w:ascii="inherit" w:eastAsia="Times New Roman" w:hAnsi="inherit"/>
                <w:sz w:val="20"/>
                <w:szCs w:val="20"/>
              </w:rPr>
              <w:t xml:space="preserve"> </w:t>
            </w:r>
            <w:r>
              <w:rPr>
                <w:rFonts w:ascii="inherit" w:eastAsia="Times New Roman" w:hAnsi="inherit"/>
                <w:sz w:val="20"/>
                <w:szCs w:val="20"/>
              </w:rPr>
              <w:t>second quarter of fiscal 2019.</w:t>
            </w:r>
            <w:r>
              <w:rPr>
                <w:rFonts w:ascii="inherit" w:eastAsia="Times New Roman" w:hAnsi="inherit"/>
                <w:sz w:val="14"/>
                <w:szCs w:val="14"/>
                <w:vertAlign w:val="superscript"/>
              </w:rPr>
              <w:t>(1)</w:t>
            </w:r>
            <w:r>
              <w:rPr>
                <w:rFonts w:ascii="inherit" w:eastAsia="Times New Roman" w:hAnsi="inherit"/>
                <w:sz w:val="20"/>
                <w:szCs w:val="20"/>
              </w:rPr>
              <w:t> </w:t>
            </w:r>
          </w:p>
        </w:tc>
      </w:tr>
    </w:tbl>
    <w:p w14:paraId="01A1ED82"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506BA497" w14:textId="77777777">
        <w:trPr>
          <w:tblCellSpacing w:w="0" w:type="dxa"/>
        </w:trPr>
        <w:tc>
          <w:tcPr>
            <w:tcW w:w="720" w:type="dxa"/>
            <w:vAlign w:val="center"/>
            <w:hideMark/>
          </w:tcPr>
          <w:p w14:paraId="3C214920" w14:textId="77777777" w:rsidR="00000000" w:rsidRDefault="00057078">
            <w:pPr>
              <w:rPr>
                <w:rFonts w:eastAsia="Times New Roman"/>
                <w:sz w:val="20"/>
                <w:szCs w:val="20"/>
              </w:rPr>
            </w:pPr>
          </w:p>
        </w:tc>
        <w:tc>
          <w:tcPr>
            <w:tcW w:w="0" w:type="auto"/>
            <w:vAlign w:val="center"/>
            <w:hideMark/>
          </w:tcPr>
          <w:p w14:paraId="63FF339B" w14:textId="77777777" w:rsidR="00000000" w:rsidRDefault="00057078">
            <w:pPr>
              <w:rPr>
                <w:rFonts w:eastAsia="Times New Roman"/>
                <w:sz w:val="20"/>
                <w:szCs w:val="20"/>
              </w:rPr>
            </w:pPr>
          </w:p>
        </w:tc>
      </w:tr>
      <w:tr w:rsidR="00000000" w14:paraId="415E6CE4" w14:textId="77777777">
        <w:trPr>
          <w:tblCellSpacing w:w="0" w:type="dxa"/>
        </w:trPr>
        <w:tc>
          <w:tcPr>
            <w:tcW w:w="0" w:type="auto"/>
            <w:hideMark/>
          </w:tcPr>
          <w:p w14:paraId="4C96022E" w14:textId="77777777" w:rsidR="00000000" w:rsidRDefault="00057078">
            <w:pPr>
              <w:spacing w:line="288" w:lineRule="auto"/>
              <w:divId w:val="1313801489"/>
              <w:rPr>
                <w:rFonts w:eastAsia="Times New Roman"/>
                <w:sz w:val="20"/>
                <w:szCs w:val="20"/>
              </w:rPr>
            </w:pPr>
            <w:r>
              <w:rPr>
                <w:rFonts w:ascii="inherit" w:eastAsia="Times New Roman" w:hAnsi="inherit"/>
                <w:sz w:val="20"/>
                <w:szCs w:val="20"/>
              </w:rPr>
              <w:t>•</w:t>
            </w:r>
          </w:p>
        </w:tc>
        <w:tc>
          <w:tcPr>
            <w:tcW w:w="0" w:type="auto"/>
            <w:hideMark/>
          </w:tcPr>
          <w:p w14:paraId="31DE89EF" w14:textId="77777777" w:rsidR="00000000" w:rsidRDefault="00057078">
            <w:pPr>
              <w:spacing w:line="288" w:lineRule="auto"/>
              <w:divId w:val="1718044448"/>
              <w:rPr>
                <w:rFonts w:eastAsia="Times New Roman"/>
                <w:sz w:val="20"/>
                <w:szCs w:val="20"/>
              </w:rPr>
            </w:pPr>
            <w:r>
              <w:rPr>
                <w:rFonts w:ascii="inherit" w:eastAsia="Times New Roman" w:hAnsi="inherit"/>
                <w:sz w:val="20"/>
                <w:szCs w:val="20"/>
              </w:rPr>
              <w:t>We continue to invest significant resources toward advancements primarily in support of 4G- and 5G-based technologies as well as other technologies to extend the</w:t>
            </w:r>
            <w:r>
              <w:rPr>
                <w:rFonts w:ascii="inherit" w:eastAsia="Times New Roman" w:hAnsi="inherit"/>
                <w:sz w:val="20"/>
                <w:szCs w:val="20"/>
              </w:rPr>
              <w:t xml:space="preserve"> demand for our products and generate new or expanded licensing opportunities, including within adjacent industry segments outside traditional cellular industries, such as automotive, the Internet of Things (IoT) and networking.</w:t>
            </w:r>
          </w:p>
        </w:tc>
      </w:tr>
    </w:tbl>
    <w:p w14:paraId="5E844337"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425BBDD6" w14:textId="77777777">
        <w:trPr>
          <w:tblCellSpacing w:w="0" w:type="dxa"/>
        </w:trPr>
        <w:tc>
          <w:tcPr>
            <w:tcW w:w="720" w:type="dxa"/>
            <w:vAlign w:val="center"/>
            <w:hideMark/>
          </w:tcPr>
          <w:p w14:paraId="13136D66" w14:textId="77777777" w:rsidR="00000000" w:rsidRDefault="00057078">
            <w:pPr>
              <w:rPr>
                <w:rFonts w:eastAsia="Times New Roman"/>
                <w:sz w:val="20"/>
                <w:szCs w:val="20"/>
              </w:rPr>
            </w:pPr>
          </w:p>
        </w:tc>
        <w:tc>
          <w:tcPr>
            <w:tcW w:w="0" w:type="auto"/>
            <w:vAlign w:val="center"/>
            <w:hideMark/>
          </w:tcPr>
          <w:p w14:paraId="6B58A26A" w14:textId="77777777" w:rsidR="00000000" w:rsidRDefault="00057078">
            <w:pPr>
              <w:rPr>
                <w:rFonts w:eastAsia="Times New Roman"/>
                <w:sz w:val="20"/>
                <w:szCs w:val="20"/>
              </w:rPr>
            </w:pPr>
          </w:p>
        </w:tc>
      </w:tr>
      <w:tr w:rsidR="00000000" w14:paraId="6D6DA1FA" w14:textId="77777777">
        <w:trPr>
          <w:tblCellSpacing w:w="0" w:type="dxa"/>
        </w:trPr>
        <w:tc>
          <w:tcPr>
            <w:tcW w:w="0" w:type="auto"/>
            <w:hideMark/>
          </w:tcPr>
          <w:p w14:paraId="548E8200" w14:textId="77777777" w:rsidR="00000000" w:rsidRDefault="00057078">
            <w:pPr>
              <w:spacing w:line="288" w:lineRule="auto"/>
              <w:divId w:val="927034787"/>
              <w:rPr>
                <w:rFonts w:eastAsia="Times New Roman"/>
                <w:sz w:val="20"/>
                <w:szCs w:val="20"/>
              </w:rPr>
            </w:pPr>
            <w:r>
              <w:rPr>
                <w:rFonts w:ascii="inherit" w:eastAsia="Times New Roman" w:hAnsi="inherit"/>
                <w:sz w:val="20"/>
                <w:szCs w:val="20"/>
              </w:rPr>
              <w:t>•</w:t>
            </w:r>
          </w:p>
        </w:tc>
        <w:tc>
          <w:tcPr>
            <w:tcW w:w="0" w:type="auto"/>
            <w:hideMark/>
          </w:tcPr>
          <w:p w14:paraId="7A1E09DF" w14:textId="77777777" w:rsidR="00000000" w:rsidRDefault="00057078">
            <w:pPr>
              <w:spacing w:line="288" w:lineRule="auto"/>
              <w:divId w:val="959461107"/>
              <w:rPr>
                <w:rFonts w:eastAsia="Times New Roman"/>
                <w:sz w:val="20"/>
                <w:szCs w:val="20"/>
              </w:rPr>
            </w:pPr>
            <w:r>
              <w:rPr>
                <w:rFonts w:ascii="inherit" w:eastAsia="Times New Roman" w:hAnsi="inherit"/>
                <w:sz w:val="20"/>
                <w:szCs w:val="20"/>
              </w:rPr>
              <w:t>QCT results in the</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econd quarter of</w:t>
            </w:r>
            <w:r>
              <w:rPr>
                <w:rFonts w:ascii="inherit" w:eastAsia="Times New Roman" w:hAnsi="inherit"/>
                <w:sz w:val="20"/>
                <w:szCs w:val="20"/>
              </w:rPr>
              <w:t xml:space="preserve"> </w:t>
            </w:r>
            <w:r>
              <w:rPr>
                <w:rFonts w:ascii="inherit" w:eastAsia="Times New Roman" w:hAnsi="inherit"/>
                <w:sz w:val="20"/>
                <w:szCs w:val="20"/>
              </w:rPr>
              <w:t>fiscal 2019 were negatively impacted by lower modem sales to Apple.</w:t>
            </w:r>
          </w:p>
        </w:tc>
      </w:tr>
    </w:tbl>
    <w:p w14:paraId="21EBD84D"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695A2E95" w14:textId="77777777">
        <w:trPr>
          <w:tblCellSpacing w:w="0" w:type="dxa"/>
        </w:trPr>
        <w:tc>
          <w:tcPr>
            <w:tcW w:w="720" w:type="dxa"/>
            <w:vAlign w:val="center"/>
            <w:hideMark/>
          </w:tcPr>
          <w:p w14:paraId="6FD5CBC6" w14:textId="77777777" w:rsidR="00000000" w:rsidRDefault="00057078">
            <w:pPr>
              <w:rPr>
                <w:rFonts w:eastAsia="Times New Roman"/>
                <w:sz w:val="20"/>
                <w:szCs w:val="20"/>
              </w:rPr>
            </w:pPr>
          </w:p>
        </w:tc>
        <w:tc>
          <w:tcPr>
            <w:tcW w:w="0" w:type="auto"/>
            <w:vAlign w:val="center"/>
            <w:hideMark/>
          </w:tcPr>
          <w:p w14:paraId="77F767E8" w14:textId="77777777" w:rsidR="00000000" w:rsidRDefault="00057078">
            <w:pPr>
              <w:rPr>
                <w:rFonts w:eastAsia="Times New Roman"/>
                <w:sz w:val="20"/>
                <w:szCs w:val="20"/>
              </w:rPr>
            </w:pPr>
          </w:p>
        </w:tc>
      </w:tr>
      <w:tr w:rsidR="00000000" w14:paraId="13EFB07C" w14:textId="77777777">
        <w:trPr>
          <w:tblCellSpacing w:w="0" w:type="dxa"/>
        </w:trPr>
        <w:tc>
          <w:tcPr>
            <w:tcW w:w="0" w:type="auto"/>
            <w:hideMark/>
          </w:tcPr>
          <w:p w14:paraId="43B9FB58" w14:textId="77777777" w:rsidR="00000000" w:rsidRDefault="00057078">
            <w:pPr>
              <w:spacing w:line="288" w:lineRule="auto"/>
              <w:divId w:val="285546313"/>
              <w:rPr>
                <w:rFonts w:eastAsia="Times New Roman"/>
                <w:sz w:val="20"/>
                <w:szCs w:val="20"/>
              </w:rPr>
            </w:pPr>
            <w:r>
              <w:rPr>
                <w:rFonts w:ascii="inherit" w:eastAsia="Times New Roman" w:hAnsi="inherit"/>
                <w:sz w:val="20"/>
                <w:szCs w:val="20"/>
              </w:rPr>
              <w:t>•</w:t>
            </w:r>
          </w:p>
        </w:tc>
        <w:tc>
          <w:tcPr>
            <w:tcW w:w="0" w:type="auto"/>
            <w:hideMark/>
          </w:tcPr>
          <w:p w14:paraId="50EC4A6A" w14:textId="77777777" w:rsidR="00000000" w:rsidRDefault="00057078">
            <w:pPr>
              <w:spacing w:line="288" w:lineRule="auto"/>
              <w:divId w:val="1406027127"/>
              <w:rPr>
                <w:rFonts w:eastAsia="Times New Roman"/>
                <w:sz w:val="20"/>
                <w:szCs w:val="20"/>
              </w:rPr>
            </w:pPr>
            <w:r>
              <w:rPr>
                <w:rFonts w:ascii="inherit" w:eastAsia="Times New Roman" w:hAnsi="inherit"/>
                <w:sz w:val="20"/>
                <w:szCs w:val="20"/>
              </w:rPr>
              <w:t>We adopted new revenue recognition accounting guidance in the first quarter of fiscal 2019 that requires us to estimate and recognize QTL royalties in the period in which the associated sales occur, resulting in an acceleration of royalty revenues by one q</w:t>
            </w:r>
            <w:r>
              <w:rPr>
                <w:rFonts w:ascii="inherit" w:eastAsia="Times New Roman" w:hAnsi="inherit"/>
                <w:sz w:val="20"/>
                <w:szCs w:val="20"/>
              </w:rPr>
              <w:t>uarter compared to the prior method. As a result of estimation, adjustments are recorded</w:t>
            </w:r>
            <w:r>
              <w:rPr>
                <w:rFonts w:ascii="inherit" w:eastAsia="Times New Roman" w:hAnsi="inherit"/>
                <w:sz w:val="20"/>
                <w:szCs w:val="20"/>
              </w:rPr>
              <w:t xml:space="preserve"> </w:t>
            </w:r>
          </w:p>
        </w:tc>
      </w:tr>
    </w:tbl>
    <w:p w14:paraId="6D522EB4" w14:textId="77777777" w:rsidR="00000000" w:rsidRDefault="00057078">
      <w:pPr>
        <w:divId w:val="838544471"/>
        <w:rPr>
          <w:rFonts w:eastAsia="Times New Roman"/>
          <w:sz w:val="20"/>
          <w:szCs w:val="20"/>
        </w:rPr>
      </w:pPr>
    </w:p>
    <w:p w14:paraId="04D6AF4C" w14:textId="77777777" w:rsidR="00000000" w:rsidRDefault="00057078">
      <w:pPr>
        <w:spacing w:line="288" w:lineRule="auto"/>
        <w:jc w:val="center"/>
        <w:divId w:val="312489079"/>
        <w:rPr>
          <w:rFonts w:eastAsia="Times New Roman"/>
          <w:sz w:val="20"/>
          <w:szCs w:val="20"/>
        </w:rPr>
      </w:pPr>
      <w:r>
        <w:rPr>
          <w:rFonts w:ascii="inherit" w:eastAsia="Times New Roman" w:hAnsi="inherit"/>
          <w:sz w:val="20"/>
          <w:szCs w:val="20"/>
        </w:rPr>
        <w:t>34</w:t>
      </w:r>
    </w:p>
    <w:p w14:paraId="3B0FAC7C" w14:textId="77777777" w:rsidR="00000000" w:rsidRDefault="00057078">
      <w:pPr>
        <w:rPr>
          <w:rFonts w:eastAsia="Times New Roman"/>
          <w:sz w:val="20"/>
          <w:szCs w:val="20"/>
        </w:rPr>
      </w:pPr>
      <w:r>
        <w:rPr>
          <w:rFonts w:eastAsia="Times New Roman"/>
          <w:sz w:val="20"/>
          <w:szCs w:val="20"/>
        </w:rPr>
        <w:pict w14:anchorId="02E96EA5">
          <v:rect id="_x0000_i1058" style="width:0;height:1.5pt" o:hralign="center" o:hrstd="t" o:hr="t" fillcolor="#a0a0a0" stroked="f"/>
        </w:pict>
      </w:r>
    </w:p>
    <w:p w14:paraId="6358DB86" w14:textId="77777777" w:rsidR="00000000" w:rsidRDefault="00057078">
      <w:pPr>
        <w:spacing w:line="288" w:lineRule="auto"/>
        <w:jc w:val="center"/>
        <w:divId w:val="1610356673"/>
        <w:rPr>
          <w:rFonts w:eastAsia="Times New Roman"/>
          <w:sz w:val="40"/>
          <w:szCs w:val="40"/>
        </w:rPr>
      </w:pPr>
    </w:p>
    <w:p w14:paraId="62EA92A6" w14:textId="77777777" w:rsidR="00000000" w:rsidRDefault="00057078">
      <w:pPr>
        <w:divId w:val="1466243064"/>
        <w:rPr>
          <w:rFonts w:eastAsia="Times New Roman"/>
          <w:sz w:val="20"/>
          <w:szCs w:val="20"/>
        </w:rPr>
      </w:pPr>
    </w:p>
    <w:p w14:paraId="5C08C484" w14:textId="77777777" w:rsidR="00000000" w:rsidRDefault="00057078">
      <w:pPr>
        <w:spacing w:line="288" w:lineRule="auto"/>
        <w:divId w:val="354158368"/>
        <w:rPr>
          <w:rFonts w:eastAsia="Times New Roman"/>
          <w:sz w:val="20"/>
          <w:szCs w:val="20"/>
        </w:rPr>
      </w:pPr>
      <w:r>
        <w:rPr>
          <w:rFonts w:ascii="inherit" w:eastAsia="Times New Roman" w:hAnsi="inherit"/>
          <w:sz w:val="20"/>
          <w:szCs w:val="20"/>
        </w:rPr>
        <w:t>in subsequent quarters to reflect changes in estimates as new information becomes available, primarily when actual amoun</w:t>
      </w:r>
      <w:r>
        <w:rPr>
          <w:rFonts w:ascii="inherit" w:eastAsia="Times New Roman" w:hAnsi="inherit"/>
          <w:sz w:val="20"/>
          <w:szCs w:val="20"/>
        </w:rPr>
        <w:t>ts are reported by licensees. Prior period results have not been restated for the adoption of the new accounting guidance and continue to be reported in accordance with the accounting guidance in effect for those periods.</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2928955" w14:textId="77777777">
        <w:trPr>
          <w:tblCellSpacing w:w="0" w:type="dxa"/>
        </w:trPr>
        <w:tc>
          <w:tcPr>
            <w:tcW w:w="720" w:type="dxa"/>
            <w:vAlign w:val="center"/>
            <w:hideMark/>
          </w:tcPr>
          <w:p w14:paraId="5767F077" w14:textId="77777777" w:rsidR="00000000" w:rsidRDefault="00057078">
            <w:pPr>
              <w:spacing w:line="288" w:lineRule="auto"/>
              <w:rPr>
                <w:rFonts w:eastAsia="Times New Roman"/>
                <w:sz w:val="20"/>
                <w:szCs w:val="20"/>
              </w:rPr>
            </w:pPr>
          </w:p>
        </w:tc>
        <w:tc>
          <w:tcPr>
            <w:tcW w:w="0" w:type="auto"/>
            <w:vAlign w:val="center"/>
            <w:hideMark/>
          </w:tcPr>
          <w:p w14:paraId="4980F061" w14:textId="77777777" w:rsidR="00000000" w:rsidRDefault="00057078">
            <w:pPr>
              <w:rPr>
                <w:rFonts w:eastAsia="Times New Roman"/>
                <w:sz w:val="20"/>
                <w:szCs w:val="20"/>
              </w:rPr>
            </w:pPr>
          </w:p>
        </w:tc>
      </w:tr>
      <w:tr w:rsidR="00000000" w14:paraId="12AD00B6" w14:textId="77777777">
        <w:trPr>
          <w:tblCellSpacing w:w="0" w:type="dxa"/>
        </w:trPr>
        <w:tc>
          <w:tcPr>
            <w:tcW w:w="0" w:type="auto"/>
            <w:hideMark/>
          </w:tcPr>
          <w:p w14:paraId="7AAB88BF" w14:textId="77777777" w:rsidR="00000000" w:rsidRDefault="00057078">
            <w:pPr>
              <w:spacing w:line="288" w:lineRule="auto"/>
              <w:divId w:val="1620261023"/>
              <w:rPr>
                <w:rFonts w:eastAsia="Times New Roman"/>
                <w:sz w:val="20"/>
                <w:szCs w:val="20"/>
              </w:rPr>
            </w:pPr>
            <w:r>
              <w:rPr>
                <w:rFonts w:ascii="inherit" w:eastAsia="Times New Roman" w:hAnsi="inherit"/>
                <w:sz w:val="20"/>
                <w:szCs w:val="20"/>
              </w:rPr>
              <w:t>•</w:t>
            </w:r>
          </w:p>
        </w:tc>
        <w:tc>
          <w:tcPr>
            <w:tcW w:w="0" w:type="auto"/>
            <w:hideMark/>
          </w:tcPr>
          <w:p w14:paraId="21AA05CB" w14:textId="77777777" w:rsidR="00000000" w:rsidRDefault="00057078">
            <w:pPr>
              <w:spacing w:line="288" w:lineRule="auto"/>
              <w:divId w:val="839394526"/>
              <w:rPr>
                <w:rFonts w:eastAsia="Times New Roman"/>
                <w:sz w:val="20"/>
                <w:szCs w:val="20"/>
              </w:rPr>
            </w:pPr>
            <w:r>
              <w:rPr>
                <w:rFonts w:ascii="inherit" w:eastAsia="Times New Roman" w:hAnsi="inherit"/>
                <w:sz w:val="20"/>
                <w:szCs w:val="20"/>
              </w:rPr>
              <w:t xml:space="preserve">QTL results were negatively </w:t>
            </w:r>
            <w:r>
              <w:rPr>
                <w:rFonts w:ascii="inherit" w:eastAsia="Times New Roman" w:hAnsi="inherit"/>
                <w:sz w:val="20"/>
                <w:szCs w:val="20"/>
              </w:rPr>
              <w:t>impacted by our prior dispute with Apple and its contract manufacturers. Revenues in the second quarter of fiscal 2019 did not include royalties due on sales of Apple or other products by Apple’s contract manufacturers. QTL revenues in the second quarter o</w:t>
            </w:r>
            <w:r>
              <w:rPr>
                <w:rFonts w:ascii="inherit" w:eastAsia="Times New Roman" w:hAnsi="inherit"/>
                <w:sz w:val="20"/>
                <w:szCs w:val="20"/>
              </w:rPr>
              <w:t>f fiscal 2019 included $150 million of royalties due under an interim agreement with Huawei. This represents a minimum, non-refundable amount for royalties due for the second quarter of fiscal 2019 by Huawei while negotiations continue. This payment does n</w:t>
            </w:r>
            <w:r>
              <w:rPr>
                <w:rFonts w:ascii="inherit" w:eastAsia="Times New Roman" w:hAnsi="inherit"/>
                <w:sz w:val="20"/>
                <w:szCs w:val="20"/>
              </w:rPr>
              <w:t>ot reflect the full amount of royalties due under the underlying license agreement.</w:t>
            </w:r>
          </w:p>
        </w:tc>
      </w:tr>
    </w:tbl>
    <w:p w14:paraId="1200EFEE"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2204716A" w14:textId="77777777">
        <w:trPr>
          <w:tblCellSpacing w:w="0" w:type="dxa"/>
        </w:trPr>
        <w:tc>
          <w:tcPr>
            <w:tcW w:w="720" w:type="dxa"/>
            <w:vAlign w:val="center"/>
            <w:hideMark/>
          </w:tcPr>
          <w:p w14:paraId="49013E93" w14:textId="77777777" w:rsidR="00000000" w:rsidRDefault="00057078">
            <w:pPr>
              <w:rPr>
                <w:rFonts w:eastAsia="Times New Roman"/>
                <w:sz w:val="20"/>
                <w:szCs w:val="20"/>
              </w:rPr>
            </w:pPr>
          </w:p>
        </w:tc>
        <w:tc>
          <w:tcPr>
            <w:tcW w:w="0" w:type="auto"/>
            <w:vAlign w:val="center"/>
            <w:hideMark/>
          </w:tcPr>
          <w:p w14:paraId="4FCA6152" w14:textId="77777777" w:rsidR="00000000" w:rsidRDefault="00057078">
            <w:pPr>
              <w:rPr>
                <w:rFonts w:eastAsia="Times New Roman"/>
                <w:sz w:val="20"/>
                <w:szCs w:val="20"/>
              </w:rPr>
            </w:pPr>
          </w:p>
        </w:tc>
      </w:tr>
      <w:tr w:rsidR="00000000" w14:paraId="7F3A1429" w14:textId="77777777">
        <w:trPr>
          <w:tblCellSpacing w:w="0" w:type="dxa"/>
        </w:trPr>
        <w:tc>
          <w:tcPr>
            <w:tcW w:w="0" w:type="auto"/>
            <w:hideMark/>
          </w:tcPr>
          <w:p w14:paraId="1F7FB532" w14:textId="77777777" w:rsidR="00000000" w:rsidRDefault="00057078">
            <w:pPr>
              <w:spacing w:line="288" w:lineRule="auto"/>
              <w:divId w:val="695471754"/>
              <w:rPr>
                <w:rFonts w:eastAsia="Times New Roman"/>
                <w:sz w:val="20"/>
                <w:szCs w:val="20"/>
              </w:rPr>
            </w:pPr>
            <w:r>
              <w:rPr>
                <w:rFonts w:ascii="inherit" w:eastAsia="Times New Roman" w:hAnsi="inherit"/>
                <w:sz w:val="20"/>
                <w:szCs w:val="20"/>
              </w:rPr>
              <w:t>•</w:t>
            </w:r>
          </w:p>
        </w:tc>
        <w:tc>
          <w:tcPr>
            <w:tcW w:w="0" w:type="auto"/>
            <w:hideMark/>
          </w:tcPr>
          <w:p w14:paraId="0156EFCC" w14:textId="77777777" w:rsidR="00000000" w:rsidRDefault="00057078">
            <w:pPr>
              <w:spacing w:line="288" w:lineRule="auto"/>
              <w:divId w:val="1342319217"/>
              <w:rPr>
                <w:rFonts w:eastAsia="Times New Roman"/>
                <w:sz w:val="20"/>
                <w:szCs w:val="20"/>
              </w:rPr>
            </w:pPr>
            <w:r>
              <w:rPr>
                <w:rFonts w:ascii="inherit" w:eastAsia="Times New Roman" w:hAnsi="inherit"/>
                <w:sz w:val="20"/>
                <w:szCs w:val="20"/>
              </w:rPr>
              <w:t>In the second quarter of fiscal 2018, we announced a Cost Plan designed to align our cost structure to our long-term margin targets, under which we initiated a series of targeted actions across our businesses with the objective to reduce annual costs by $1</w:t>
            </w:r>
            <w:r>
              <w:rPr>
                <w:rFonts w:ascii="inherit" w:eastAsia="Times New Roman" w:hAnsi="inherit"/>
                <w:sz w:val="20"/>
                <w:szCs w:val="20"/>
              </w:rPr>
              <w:t xml:space="preserve"> billion, excluding incremental costs resulting from any future acquisition of a business.</w:t>
            </w:r>
            <w:r>
              <w:rPr>
                <w:rFonts w:ascii="inherit" w:eastAsia="Times New Roman" w:hAnsi="inherit"/>
                <w:sz w:val="20"/>
                <w:szCs w:val="20"/>
              </w:rPr>
              <w:t xml:space="preserve"> </w:t>
            </w:r>
            <w:r>
              <w:rPr>
                <w:rFonts w:ascii="inherit" w:eastAsia="Times New Roman" w:hAnsi="inherit"/>
                <w:sz w:val="20"/>
                <w:szCs w:val="20"/>
              </w:rPr>
              <w:t>Actions taken under this plan have been completed and have resulted in us achieving substantially all of this target in fiscal 2019 based on our run rate exiting the</w:t>
            </w:r>
            <w:r>
              <w:rPr>
                <w:rFonts w:ascii="inherit" w:eastAsia="Times New Roman" w:hAnsi="inherit"/>
                <w:sz w:val="20"/>
                <w:szCs w:val="20"/>
              </w:rPr>
              <w:t xml:space="preserve"> second quarter of fiscal 2019, excluding litigation costs that are in excess of the baseline spend.</w:t>
            </w:r>
          </w:p>
        </w:tc>
      </w:tr>
    </w:tbl>
    <w:p w14:paraId="72246BCB" w14:textId="77777777" w:rsidR="00000000" w:rsidRDefault="00057078">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270"/>
        <w:gridCol w:w="7995"/>
      </w:tblGrid>
      <w:tr w:rsidR="00000000" w14:paraId="09FA1564" w14:textId="77777777">
        <w:trPr>
          <w:tblCellSpacing w:w="0" w:type="dxa"/>
        </w:trPr>
        <w:tc>
          <w:tcPr>
            <w:tcW w:w="270" w:type="dxa"/>
            <w:vAlign w:val="center"/>
            <w:hideMark/>
          </w:tcPr>
          <w:p w14:paraId="7A483CB5" w14:textId="77777777" w:rsidR="00000000" w:rsidRDefault="00057078">
            <w:pPr>
              <w:rPr>
                <w:rFonts w:eastAsia="Times New Roman"/>
                <w:sz w:val="20"/>
                <w:szCs w:val="20"/>
              </w:rPr>
            </w:pPr>
          </w:p>
        </w:tc>
        <w:tc>
          <w:tcPr>
            <w:tcW w:w="0" w:type="auto"/>
            <w:vAlign w:val="center"/>
            <w:hideMark/>
          </w:tcPr>
          <w:p w14:paraId="404DF699" w14:textId="77777777" w:rsidR="00000000" w:rsidRDefault="00057078">
            <w:pPr>
              <w:rPr>
                <w:rFonts w:eastAsia="Times New Roman"/>
                <w:sz w:val="20"/>
                <w:szCs w:val="20"/>
              </w:rPr>
            </w:pPr>
          </w:p>
        </w:tc>
      </w:tr>
      <w:tr w:rsidR="00000000" w14:paraId="1B854B52" w14:textId="77777777">
        <w:trPr>
          <w:tblCellSpacing w:w="0" w:type="dxa"/>
        </w:trPr>
        <w:tc>
          <w:tcPr>
            <w:tcW w:w="0" w:type="auto"/>
            <w:hideMark/>
          </w:tcPr>
          <w:p w14:paraId="5A134D95" w14:textId="77777777" w:rsidR="00000000" w:rsidRDefault="00057078">
            <w:pPr>
              <w:spacing w:line="288" w:lineRule="auto"/>
              <w:divId w:val="628172927"/>
              <w:rPr>
                <w:rFonts w:eastAsia="Times New Roman"/>
                <w:sz w:val="18"/>
                <w:szCs w:val="18"/>
              </w:rPr>
            </w:pPr>
            <w:r>
              <w:rPr>
                <w:rFonts w:ascii="inherit" w:eastAsia="Times New Roman" w:hAnsi="inherit"/>
                <w:sz w:val="18"/>
                <w:szCs w:val="18"/>
              </w:rPr>
              <w:t>(1)</w:t>
            </w:r>
          </w:p>
        </w:tc>
        <w:tc>
          <w:tcPr>
            <w:tcW w:w="0" w:type="auto"/>
            <w:hideMark/>
          </w:tcPr>
          <w:p w14:paraId="31942612" w14:textId="77777777" w:rsidR="00000000" w:rsidRDefault="00057078">
            <w:pPr>
              <w:spacing w:line="288" w:lineRule="auto"/>
              <w:divId w:val="755789794"/>
              <w:rPr>
                <w:rFonts w:eastAsia="Times New Roman"/>
                <w:sz w:val="18"/>
                <w:szCs w:val="18"/>
              </w:rPr>
            </w:pPr>
            <w:r>
              <w:rPr>
                <w:rFonts w:ascii="inherit" w:eastAsia="Times New Roman" w:hAnsi="inherit"/>
                <w:sz w:val="18"/>
                <w:szCs w:val="18"/>
              </w:rPr>
              <w:t>According to GSMA Intelligence estimates as of</w:t>
            </w:r>
            <w:r>
              <w:rPr>
                <w:rFonts w:ascii="inherit" w:eastAsia="Times New Roman" w:hAnsi="inherit"/>
                <w:sz w:val="18"/>
                <w:szCs w:val="18"/>
              </w:rPr>
              <w:t xml:space="preserve"> </w:t>
            </w:r>
            <w:r>
              <w:rPr>
                <w:rFonts w:ascii="inherit" w:eastAsia="Times New Roman" w:hAnsi="inherit"/>
                <w:sz w:val="18"/>
                <w:szCs w:val="18"/>
              </w:rPr>
              <w:t>April 29, 2019 (estimates excluded Wireless Local Loop).</w:t>
            </w:r>
          </w:p>
        </w:tc>
      </w:tr>
    </w:tbl>
    <w:p w14:paraId="63A746E7" w14:textId="77777777" w:rsidR="00000000" w:rsidRDefault="00057078">
      <w:pPr>
        <w:spacing w:line="288" w:lineRule="auto"/>
        <w:rPr>
          <w:rFonts w:eastAsia="Times New Roman"/>
          <w:sz w:val="20"/>
          <w:szCs w:val="20"/>
        </w:rPr>
      </w:pPr>
      <w:bookmarkStart w:id="24" w:name="s704A440AE9BE5BFD85BA45429548E69C"/>
      <w:bookmarkEnd w:id="24"/>
      <w:r>
        <w:rPr>
          <w:rFonts w:ascii="inherit" w:eastAsia="Times New Roman" w:hAnsi="inherit"/>
          <w:b/>
          <w:bCs/>
          <w:sz w:val="20"/>
          <w:szCs w:val="20"/>
        </w:rPr>
        <w:t>Our Business and Operating Segments</w:t>
      </w:r>
    </w:p>
    <w:p w14:paraId="2357FC0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de</w:t>
      </w:r>
      <w:r>
        <w:rPr>
          <w:rFonts w:ascii="inherit" w:eastAsia="Times New Roman" w:hAnsi="inherit"/>
          <w:sz w:val="20"/>
          <w:szCs w:val="20"/>
        </w:rPr>
        <w:t>velop and commercialize foundational technologies and products used in mobile devices and other wireless products, including network equipment, broadband gateway equipment and consumer electronics devices. We derive revenues principally from sales of integ</w:t>
      </w:r>
      <w:r>
        <w:rPr>
          <w:rFonts w:ascii="inherit" w:eastAsia="Times New Roman" w:hAnsi="inherit"/>
          <w:sz w:val="20"/>
          <w:szCs w:val="20"/>
        </w:rPr>
        <w:t>rated circuit products and licensing our intellectual property, including patents, software and other rights.</w:t>
      </w:r>
    </w:p>
    <w:p w14:paraId="016BCEB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services and have three reportable segments. We conduct business primarily through our QCT (Qualcomm CDMA Technologies) semiconductor business and our QTL (Qualcomm Technology Licensing) licensing business. QCT</w:t>
      </w:r>
      <w:r>
        <w:rPr>
          <w:rFonts w:ascii="inherit" w:eastAsia="Times New Roman" w:hAnsi="inherit"/>
          <w:sz w:val="20"/>
          <w:szCs w:val="20"/>
        </w:rPr>
        <w:t xml:space="preserve"> develops and supplies integrated circuits and system software based on CDMA, OFDMA and other technologies for use in mobile devices, wireless networks, devices used in IoT, broadband gateway equipment, consumer electronic devices and automotive telematics</w:t>
      </w:r>
      <w:r>
        <w:rPr>
          <w:rFonts w:ascii="inherit" w:eastAsia="Times New Roman" w:hAnsi="inherit"/>
          <w:sz w:val="20"/>
          <w:szCs w:val="20"/>
        </w:rPr>
        <w:t xml:space="preserve"> and infotainment systems. QTL grants licenses to use portions of its intellectual property portfolio, which includes certain patent rights essential to and/or useful in the manufacture and sale of certain wireless products. Our QSI (Qualcomm Strategic Ini</w:t>
      </w:r>
      <w:r>
        <w:rPr>
          <w:rFonts w:ascii="inherit" w:eastAsia="Times New Roman" w:hAnsi="inherit"/>
          <w:sz w:val="20"/>
          <w:szCs w:val="20"/>
        </w:rPr>
        <w:t>tiatives) reportable segment makes strategic investments. We also have nonreportable segments, including Qualcomm Government Technologies or QGOV (formerly Qualcomm Cyber Security Solutions) and other wireless technology and service initiatives.</w:t>
      </w:r>
      <w:r>
        <w:rPr>
          <w:rFonts w:ascii="inherit" w:eastAsia="Times New Roman" w:hAnsi="inherit"/>
          <w:sz w:val="20"/>
          <w:szCs w:val="20"/>
        </w:rPr>
        <w:t xml:space="preserve"> </w:t>
      </w:r>
    </w:p>
    <w:p w14:paraId="1FE705B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repor</w:t>
      </w:r>
      <w:r>
        <w:rPr>
          <w:rFonts w:ascii="inherit" w:eastAsia="Times New Roman" w:hAnsi="inherit"/>
          <w:sz w:val="20"/>
          <w:szCs w:val="20"/>
        </w:rPr>
        <w:t>table segments are operated by QUALCOMM Incorporated and its direct and indirect subsidiaries. All of our products and services businesses, including QCT, and all of our engineering, research and development functions, are operated by Qualcomm Technologies</w:t>
      </w:r>
      <w:r>
        <w:rPr>
          <w:rFonts w:ascii="inherit" w:eastAsia="Times New Roman" w:hAnsi="inherit"/>
          <w:sz w:val="20"/>
          <w:szCs w:val="20"/>
        </w:rPr>
        <w:t>, Inc. (QTI), a wholly-owned subsidiary of QUALCOMM Incorporated, and QTI’s subsidiaries. QTL is operated by QUALCOMM Incorporated, which owns the vast majority of our patent portfolio. Neither QTI nor any of its subsidiaries has any right, power or author</w:t>
      </w:r>
      <w:r>
        <w:rPr>
          <w:rFonts w:ascii="inherit" w:eastAsia="Times New Roman" w:hAnsi="inherit"/>
          <w:sz w:val="20"/>
          <w:szCs w:val="20"/>
        </w:rPr>
        <w:t>ity to grant any licenses or other rights under or to any patents owned by QUALCOMM Incorporated.</w:t>
      </w:r>
    </w:p>
    <w:p w14:paraId="7CD3549C"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Seasonality.</w:t>
      </w:r>
      <w:r>
        <w:rPr>
          <w:rFonts w:ascii="inherit" w:eastAsia="Times New Roman" w:hAnsi="inherit"/>
          <w:b/>
          <w:bCs/>
          <w:i/>
          <w:iCs/>
          <w:sz w:val="20"/>
          <w:szCs w:val="20"/>
        </w:rPr>
        <w:t xml:space="preserve"> </w:t>
      </w:r>
      <w:r>
        <w:rPr>
          <w:rFonts w:ascii="inherit" w:eastAsia="Times New Roman" w:hAnsi="inherit"/>
          <w:sz w:val="20"/>
          <w:szCs w:val="20"/>
        </w:rPr>
        <w:t>Many of our products and/or much of our intellectual property are incorporated into consumer wireless devices, which are subject to seasonality a</w:t>
      </w:r>
      <w:r>
        <w:rPr>
          <w:rFonts w:ascii="inherit" w:eastAsia="Times New Roman" w:hAnsi="inherit"/>
          <w:sz w:val="20"/>
          <w:szCs w:val="20"/>
        </w:rPr>
        <w:t>nd other fluctuations in demand. As a result, QCT has historically tended to have stronger sales toward the end of the calendar year as manufacturers prepare for major holiday selling seasons and due to the timing of Apple’s device launch in the fall. Simi</w:t>
      </w:r>
      <w:r>
        <w:rPr>
          <w:rFonts w:ascii="inherit" w:eastAsia="Times New Roman" w:hAnsi="inherit"/>
          <w:sz w:val="20"/>
          <w:szCs w:val="20"/>
        </w:rPr>
        <w:t xml:space="preserve">larly, because QTL historically has recognized royalty revenues when royalties are reported by licensees, QTL has tended to record higher royalty revenues in the first calendar quarter when licensees report their sales made in the fourth calendar quarter. </w:t>
      </w:r>
      <w:r>
        <w:rPr>
          <w:rFonts w:ascii="inherit" w:eastAsia="Times New Roman" w:hAnsi="inherit"/>
          <w:sz w:val="20"/>
          <w:szCs w:val="20"/>
        </w:rPr>
        <w:t>These trends did not occur in the first six months of fiscal 2019 due to QCT’s decline in share of modem sales for iPhone products and the lack of QTL royalty revenues recognized related to the sales of Apple’s products resulting from our prior dispute wit</w:t>
      </w:r>
      <w:r>
        <w:rPr>
          <w:rFonts w:ascii="inherit" w:eastAsia="Times New Roman" w:hAnsi="inherit"/>
          <w:sz w:val="20"/>
          <w:szCs w:val="20"/>
        </w:rPr>
        <w:t>h Apple and its contract manufacturers. These trends may or may not continue in the future. Additionally, QTL’s revenues have been impacted by the adoption of the new revenue recognition guidance in fiscal 2019 pursuant to which we estimate and recognize s</w:t>
      </w:r>
      <w:r>
        <w:rPr>
          <w:rFonts w:ascii="inherit" w:eastAsia="Times New Roman" w:hAnsi="inherit"/>
          <w:sz w:val="20"/>
          <w:szCs w:val="20"/>
        </w:rPr>
        <w:t>ales-based royalties in the period in which the associated sales occur, resulting in an acceleration of royalty revenue recognition by one quarter compared to the prior method. The trends for QTL have been, and may be in the future be, impacted by disputes</w:t>
      </w:r>
      <w:r>
        <w:rPr>
          <w:rFonts w:ascii="inherit" w:eastAsia="Times New Roman" w:hAnsi="inherit"/>
          <w:sz w:val="20"/>
          <w:szCs w:val="20"/>
        </w:rPr>
        <w:t xml:space="preserve"> and/or resolutions with licensees.</w:t>
      </w:r>
      <w:r>
        <w:rPr>
          <w:rFonts w:ascii="inherit" w:eastAsia="Times New Roman" w:hAnsi="inherit"/>
          <w:sz w:val="20"/>
          <w:szCs w:val="20"/>
        </w:rPr>
        <w:t xml:space="preserve"> </w:t>
      </w:r>
    </w:p>
    <w:p w14:paraId="5261D82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also experienced fluctuations in revenues due to the timing of conversions and expansions of 3G and 4G networks by wireless operators and the timing of launches of flagship wireless devices and consumer demand f</w:t>
      </w:r>
      <w:r>
        <w:rPr>
          <w:rFonts w:ascii="inherit" w:eastAsia="Times New Roman" w:hAnsi="inherit"/>
          <w:sz w:val="20"/>
          <w:szCs w:val="20"/>
        </w:rPr>
        <w:t>or wireless</w:t>
      </w:r>
      <w:r>
        <w:rPr>
          <w:rFonts w:ascii="inherit" w:eastAsia="Times New Roman" w:hAnsi="inherit"/>
          <w:sz w:val="20"/>
          <w:szCs w:val="20"/>
        </w:rPr>
        <w:t xml:space="preserve"> </w:t>
      </w:r>
    </w:p>
    <w:p w14:paraId="0EAEFD02" w14:textId="77777777" w:rsidR="00000000" w:rsidRDefault="00057078">
      <w:pPr>
        <w:divId w:val="1657956356"/>
        <w:rPr>
          <w:rFonts w:eastAsia="Times New Roman"/>
          <w:sz w:val="20"/>
          <w:szCs w:val="20"/>
        </w:rPr>
      </w:pPr>
    </w:p>
    <w:p w14:paraId="6A2CF437" w14:textId="77777777" w:rsidR="00000000" w:rsidRDefault="00057078">
      <w:pPr>
        <w:spacing w:line="288" w:lineRule="auto"/>
        <w:jc w:val="center"/>
        <w:divId w:val="2036537583"/>
        <w:rPr>
          <w:rFonts w:eastAsia="Times New Roman"/>
          <w:sz w:val="20"/>
          <w:szCs w:val="20"/>
        </w:rPr>
      </w:pPr>
      <w:r>
        <w:rPr>
          <w:rFonts w:ascii="inherit" w:eastAsia="Times New Roman" w:hAnsi="inherit"/>
          <w:sz w:val="20"/>
          <w:szCs w:val="20"/>
        </w:rPr>
        <w:t>35</w:t>
      </w:r>
    </w:p>
    <w:p w14:paraId="59A1CE8D" w14:textId="77777777" w:rsidR="00000000" w:rsidRDefault="00057078">
      <w:pPr>
        <w:rPr>
          <w:rFonts w:eastAsia="Times New Roman"/>
          <w:sz w:val="20"/>
          <w:szCs w:val="20"/>
        </w:rPr>
      </w:pPr>
      <w:r>
        <w:rPr>
          <w:rFonts w:eastAsia="Times New Roman"/>
          <w:sz w:val="20"/>
          <w:szCs w:val="20"/>
        </w:rPr>
        <w:pict w14:anchorId="504656D4">
          <v:rect id="_x0000_i1059" style="width:0;height:1.5pt" o:hralign="center" o:hrstd="t" o:hr="t" fillcolor="#a0a0a0" stroked="f"/>
        </w:pict>
      </w:r>
    </w:p>
    <w:p w14:paraId="2F7DD8A1" w14:textId="77777777" w:rsidR="00000000" w:rsidRDefault="00057078">
      <w:pPr>
        <w:spacing w:line="288" w:lineRule="auto"/>
        <w:jc w:val="center"/>
        <w:divId w:val="628436772"/>
        <w:rPr>
          <w:rFonts w:eastAsia="Times New Roman"/>
          <w:sz w:val="40"/>
          <w:szCs w:val="40"/>
        </w:rPr>
      </w:pPr>
    </w:p>
    <w:p w14:paraId="09EC776D" w14:textId="77777777" w:rsidR="00000000" w:rsidRDefault="00057078">
      <w:pPr>
        <w:divId w:val="2074960828"/>
        <w:rPr>
          <w:rFonts w:eastAsia="Times New Roman"/>
          <w:sz w:val="20"/>
          <w:szCs w:val="20"/>
        </w:rPr>
      </w:pPr>
    </w:p>
    <w:p w14:paraId="4FAE4965" w14:textId="77777777" w:rsidR="00000000" w:rsidRDefault="00057078">
      <w:pPr>
        <w:spacing w:line="288" w:lineRule="auto"/>
        <w:rPr>
          <w:rFonts w:eastAsia="Times New Roman"/>
          <w:sz w:val="20"/>
          <w:szCs w:val="20"/>
        </w:rPr>
      </w:pPr>
      <w:r>
        <w:rPr>
          <w:rFonts w:ascii="inherit" w:eastAsia="Times New Roman" w:hAnsi="inherit"/>
          <w:sz w:val="20"/>
          <w:szCs w:val="20"/>
        </w:rPr>
        <w:t>devices that incorporate our products and/or intellectual property. These trends may or may not continue in the future, including as a result of 5G network deployments and flagship device launches.</w:t>
      </w:r>
    </w:p>
    <w:p w14:paraId="6C427564" w14:textId="77777777" w:rsidR="00000000" w:rsidRDefault="00057078">
      <w:pPr>
        <w:spacing w:line="288" w:lineRule="auto"/>
        <w:rPr>
          <w:rFonts w:eastAsia="Times New Roman"/>
          <w:sz w:val="20"/>
          <w:szCs w:val="20"/>
        </w:rPr>
      </w:pPr>
      <w:bookmarkStart w:id="25" w:name="s7A872DC185F655A6977EE7D4F6EF55BE"/>
      <w:bookmarkEnd w:id="25"/>
      <w:r>
        <w:rPr>
          <w:rFonts w:ascii="inherit" w:eastAsia="Times New Roman" w:hAnsi="inherit"/>
          <w:b/>
          <w:bCs/>
          <w:sz w:val="20"/>
          <w:szCs w:val="20"/>
        </w:rPr>
        <w:t>Results of Operati</w:t>
      </w:r>
      <w:r>
        <w:rPr>
          <w:rFonts w:ascii="inherit" w:eastAsia="Times New Roman" w:hAnsi="inherit"/>
          <w:b/>
          <w:bCs/>
          <w:sz w:val="20"/>
          <w:szCs w:val="20"/>
        </w:rPr>
        <w:t>ons</w:t>
      </w:r>
    </w:p>
    <w:tbl>
      <w:tblPr>
        <w:tblW w:w="4990" w:type="pct"/>
        <w:tblCellMar>
          <w:left w:w="0" w:type="dxa"/>
          <w:right w:w="0" w:type="dxa"/>
        </w:tblCellMar>
        <w:tblLook w:val="04A0" w:firstRow="1" w:lastRow="0" w:firstColumn="1" w:lastColumn="0" w:noHBand="0" w:noVBand="1"/>
      </w:tblPr>
      <w:tblGrid>
        <w:gridCol w:w="1871"/>
        <w:gridCol w:w="123"/>
        <w:gridCol w:w="794"/>
        <w:gridCol w:w="73"/>
        <w:gridCol w:w="105"/>
        <w:gridCol w:w="123"/>
        <w:gridCol w:w="769"/>
        <w:gridCol w:w="73"/>
        <w:gridCol w:w="105"/>
        <w:gridCol w:w="123"/>
        <w:gridCol w:w="769"/>
        <w:gridCol w:w="99"/>
        <w:gridCol w:w="105"/>
        <w:gridCol w:w="123"/>
        <w:gridCol w:w="794"/>
        <w:gridCol w:w="73"/>
        <w:gridCol w:w="105"/>
        <w:gridCol w:w="123"/>
        <w:gridCol w:w="769"/>
        <w:gridCol w:w="73"/>
        <w:gridCol w:w="105"/>
        <w:gridCol w:w="122"/>
        <w:gridCol w:w="771"/>
        <w:gridCol w:w="99"/>
      </w:tblGrid>
      <w:tr w:rsidR="00000000" w14:paraId="7396A65D" w14:textId="77777777">
        <w:trPr>
          <w:divId w:val="1883322652"/>
        </w:trPr>
        <w:tc>
          <w:tcPr>
            <w:tcW w:w="0" w:type="auto"/>
            <w:gridSpan w:val="24"/>
            <w:vAlign w:val="center"/>
            <w:hideMark/>
          </w:tcPr>
          <w:p w14:paraId="4C9E6507" w14:textId="77777777" w:rsidR="00000000" w:rsidRDefault="00057078">
            <w:pPr>
              <w:spacing w:line="288" w:lineRule="auto"/>
              <w:rPr>
                <w:rFonts w:eastAsia="Times New Roman"/>
                <w:sz w:val="20"/>
                <w:szCs w:val="20"/>
              </w:rPr>
            </w:pPr>
          </w:p>
        </w:tc>
      </w:tr>
      <w:tr w:rsidR="00000000" w14:paraId="79DE22AB" w14:textId="77777777">
        <w:trPr>
          <w:divId w:val="1883322652"/>
        </w:trPr>
        <w:tc>
          <w:tcPr>
            <w:tcW w:w="1150" w:type="pct"/>
            <w:vAlign w:val="center"/>
            <w:hideMark/>
          </w:tcPr>
          <w:p w14:paraId="75794268" w14:textId="77777777" w:rsidR="00000000" w:rsidRDefault="00057078">
            <w:pPr>
              <w:rPr>
                <w:rFonts w:eastAsia="Times New Roman"/>
                <w:sz w:val="20"/>
                <w:szCs w:val="20"/>
              </w:rPr>
            </w:pPr>
          </w:p>
        </w:tc>
        <w:tc>
          <w:tcPr>
            <w:tcW w:w="50" w:type="pct"/>
            <w:vAlign w:val="center"/>
            <w:hideMark/>
          </w:tcPr>
          <w:p w14:paraId="47F57D1A" w14:textId="77777777" w:rsidR="00000000" w:rsidRDefault="00057078">
            <w:pPr>
              <w:rPr>
                <w:rFonts w:eastAsia="Times New Roman"/>
                <w:sz w:val="20"/>
                <w:szCs w:val="20"/>
              </w:rPr>
            </w:pPr>
          </w:p>
        </w:tc>
        <w:tc>
          <w:tcPr>
            <w:tcW w:w="500" w:type="pct"/>
            <w:vAlign w:val="center"/>
            <w:hideMark/>
          </w:tcPr>
          <w:p w14:paraId="2FCD28E3" w14:textId="77777777" w:rsidR="00000000" w:rsidRDefault="00057078">
            <w:pPr>
              <w:rPr>
                <w:rFonts w:eastAsia="Times New Roman"/>
                <w:sz w:val="20"/>
                <w:szCs w:val="20"/>
              </w:rPr>
            </w:pPr>
          </w:p>
        </w:tc>
        <w:tc>
          <w:tcPr>
            <w:tcW w:w="50" w:type="pct"/>
            <w:vAlign w:val="center"/>
            <w:hideMark/>
          </w:tcPr>
          <w:p w14:paraId="6CA64928" w14:textId="77777777" w:rsidR="00000000" w:rsidRDefault="00057078">
            <w:pPr>
              <w:rPr>
                <w:rFonts w:eastAsia="Times New Roman"/>
                <w:sz w:val="20"/>
                <w:szCs w:val="20"/>
              </w:rPr>
            </w:pPr>
          </w:p>
        </w:tc>
        <w:tc>
          <w:tcPr>
            <w:tcW w:w="50" w:type="pct"/>
            <w:vAlign w:val="center"/>
            <w:hideMark/>
          </w:tcPr>
          <w:p w14:paraId="42516251" w14:textId="77777777" w:rsidR="00000000" w:rsidRDefault="00057078">
            <w:pPr>
              <w:rPr>
                <w:rFonts w:eastAsia="Times New Roman"/>
                <w:sz w:val="20"/>
                <w:szCs w:val="20"/>
              </w:rPr>
            </w:pPr>
          </w:p>
        </w:tc>
        <w:tc>
          <w:tcPr>
            <w:tcW w:w="50" w:type="pct"/>
            <w:vAlign w:val="center"/>
            <w:hideMark/>
          </w:tcPr>
          <w:p w14:paraId="47358EB9" w14:textId="77777777" w:rsidR="00000000" w:rsidRDefault="00057078">
            <w:pPr>
              <w:rPr>
                <w:rFonts w:eastAsia="Times New Roman"/>
                <w:sz w:val="20"/>
                <w:szCs w:val="20"/>
              </w:rPr>
            </w:pPr>
          </w:p>
        </w:tc>
        <w:tc>
          <w:tcPr>
            <w:tcW w:w="500" w:type="pct"/>
            <w:vAlign w:val="center"/>
            <w:hideMark/>
          </w:tcPr>
          <w:p w14:paraId="6CB12C1E" w14:textId="77777777" w:rsidR="00000000" w:rsidRDefault="00057078">
            <w:pPr>
              <w:rPr>
                <w:rFonts w:eastAsia="Times New Roman"/>
                <w:sz w:val="20"/>
                <w:szCs w:val="20"/>
              </w:rPr>
            </w:pPr>
          </w:p>
        </w:tc>
        <w:tc>
          <w:tcPr>
            <w:tcW w:w="50" w:type="pct"/>
            <w:vAlign w:val="center"/>
            <w:hideMark/>
          </w:tcPr>
          <w:p w14:paraId="63F65DBA" w14:textId="77777777" w:rsidR="00000000" w:rsidRDefault="00057078">
            <w:pPr>
              <w:rPr>
                <w:rFonts w:eastAsia="Times New Roman"/>
                <w:sz w:val="20"/>
                <w:szCs w:val="20"/>
              </w:rPr>
            </w:pPr>
          </w:p>
        </w:tc>
        <w:tc>
          <w:tcPr>
            <w:tcW w:w="50" w:type="pct"/>
            <w:vAlign w:val="center"/>
            <w:hideMark/>
          </w:tcPr>
          <w:p w14:paraId="7D7698E2" w14:textId="77777777" w:rsidR="00000000" w:rsidRDefault="00057078">
            <w:pPr>
              <w:rPr>
                <w:rFonts w:eastAsia="Times New Roman"/>
                <w:sz w:val="20"/>
                <w:szCs w:val="20"/>
              </w:rPr>
            </w:pPr>
          </w:p>
        </w:tc>
        <w:tc>
          <w:tcPr>
            <w:tcW w:w="50" w:type="pct"/>
            <w:vAlign w:val="center"/>
            <w:hideMark/>
          </w:tcPr>
          <w:p w14:paraId="49D42105" w14:textId="77777777" w:rsidR="00000000" w:rsidRDefault="00057078">
            <w:pPr>
              <w:rPr>
                <w:rFonts w:eastAsia="Times New Roman"/>
                <w:sz w:val="20"/>
                <w:szCs w:val="20"/>
              </w:rPr>
            </w:pPr>
          </w:p>
        </w:tc>
        <w:tc>
          <w:tcPr>
            <w:tcW w:w="500" w:type="pct"/>
            <w:vAlign w:val="center"/>
            <w:hideMark/>
          </w:tcPr>
          <w:p w14:paraId="6A038DA9" w14:textId="77777777" w:rsidR="00000000" w:rsidRDefault="00057078">
            <w:pPr>
              <w:rPr>
                <w:rFonts w:eastAsia="Times New Roman"/>
                <w:sz w:val="20"/>
                <w:szCs w:val="20"/>
              </w:rPr>
            </w:pPr>
          </w:p>
        </w:tc>
        <w:tc>
          <w:tcPr>
            <w:tcW w:w="50" w:type="pct"/>
            <w:vAlign w:val="center"/>
            <w:hideMark/>
          </w:tcPr>
          <w:p w14:paraId="255E8C39" w14:textId="77777777" w:rsidR="00000000" w:rsidRDefault="00057078">
            <w:pPr>
              <w:rPr>
                <w:rFonts w:eastAsia="Times New Roman"/>
                <w:sz w:val="20"/>
                <w:szCs w:val="20"/>
              </w:rPr>
            </w:pPr>
          </w:p>
        </w:tc>
        <w:tc>
          <w:tcPr>
            <w:tcW w:w="50" w:type="pct"/>
            <w:vAlign w:val="center"/>
            <w:hideMark/>
          </w:tcPr>
          <w:p w14:paraId="37363BE7" w14:textId="77777777" w:rsidR="00000000" w:rsidRDefault="00057078">
            <w:pPr>
              <w:rPr>
                <w:rFonts w:eastAsia="Times New Roman"/>
                <w:sz w:val="20"/>
                <w:szCs w:val="20"/>
              </w:rPr>
            </w:pPr>
          </w:p>
        </w:tc>
        <w:tc>
          <w:tcPr>
            <w:tcW w:w="50" w:type="pct"/>
            <w:vAlign w:val="center"/>
            <w:hideMark/>
          </w:tcPr>
          <w:p w14:paraId="36A4D48D" w14:textId="77777777" w:rsidR="00000000" w:rsidRDefault="00057078">
            <w:pPr>
              <w:rPr>
                <w:rFonts w:eastAsia="Times New Roman"/>
                <w:sz w:val="20"/>
                <w:szCs w:val="20"/>
              </w:rPr>
            </w:pPr>
          </w:p>
        </w:tc>
        <w:tc>
          <w:tcPr>
            <w:tcW w:w="500" w:type="pct"/>
            <w:vAlign w:val="center"/>
            <w:hideMark/>
          </w:tcPr>
          <w:p w14:paraId="6C7AF192" w14:textId="77777777" w:rsidR="00000000" w:rsidRDefault="00057078">
            <w:pPr>
              <w:rPr>
                <w:rFonts w:eastAsia="Times New Roman"/>
                <w:sz w:val="20"/>
                <w:szCs w:val="20"/>
              </w:rPr>
            </w:pPr>
          </w:p>
        </w:tc>
        <w:tc>
          <w:tcPr>
            <w:tcW w:w="50" w:type="pct"/>
            <w:vAlign w:val="center"/>
            <w:hideMark/>
          </w:tcPr>
          <w:p w14:paraId="439271C3" w14:textId="77777777" w:rsidR="00000000" w:rsidRDefault="00057078">
            <w:pPr>
              <w:rPr>
                <w:rFonts w:eastAsia="Times New Roman"/>
                <w:sz w:val="20"/>
                <w:szCs w:val="20"/>
              </w:rPr>
            </w:pPr>
          </w:p>
        </w:tc>
        <w:tc>
          <w:tcPr>
            <w:tcW w:w="50" w:type="pct"/>
            <w:vAlign w:val="center"/>
            <w:hideMark/>
          </w:tcPr>
          <w:p w14:paraId="64232C44" w14:textId="77777777" w:rsidR="00000000" w:rsidRDefault="00057078">
            <w:pPr>
              <w:rPr>
                <w:rFonts w:eastAsia="Times New Roman"/>
                <w:sz w:val="20"/>
                <w:szCs w:val="20"/>
              </w:rPr>
            </w:pPr>
          </w:p>
        </w:tc>
        <w:tc>
          <w:tcPr>
            <w:tcW w:w="50" w:type="pct"/>
            <w:vAlign w:val="center"/>
            <w:hideMark/>
          </w:tcPr>
          <w:p w14:paraId="34661228" w14:textId="77777777" w:rsidR="00000000" w:rsidRDefault="00057078">
            <w:pPr>
              <w:rPr>
                <w:rFonts w:eastAsia="Times New Roman"/>
                <w:sz w:val="20"/>
                <w:szCs w:val="20"/>
              </w:rPr>
            </w:pPr>
          </w:p>
        </w:tc>
        <w:tc>
          <w:tcPr>
            <w:tcW w:w="500" w:type="pct"/>
            <w:vAlign w:val="center"/>
            <w:hideMark/>
          </w:tcPr>
          <w:p w14:paraId="4AD3601F" w14:textId="77777777" w:rsidR="00000000" w:rsidRDefault="00057078">
            <w:pPr>
              <w:rPr>
                <w:rFonts w:eastAsia="Times New Roman"/>
                <w:sz w:val="20"/>
                <w:szCs w:val="20"/>
              </w:rPr>
            </w:pPr>
          </w:p>
        </w:tc>
        <w:tc>
          <w:tcPr>
            <w:tcW w:w="50" w:type="pct"/>
            <w:vAlign w:val="center"/>
            <w:hideMark/>
          </w:tcPr>
          <w:p w14:paraId="2A1B6C11" w14:textId="77777777" w:rsidR="00000000" w:rsidRDefault="00057078">
            <w:pPr>
              <w:rPr>
                <w:rFonts w:eastAsia="Times New Roman"/>
                <w:sz w:val="20"/>
                <w:szCs w:val="20"/>
              </w:rPr>
            </w:pPr>
          </w:p>
        </w:tc>
        <w:tc>
          <w:tcPr>
            <w:tcW w:w="50" w:type="pct"/>
            <w:vAlign w:val="center"/>
            <w:hideMark/>
          </w:tcPr>
          <w:p w14:paraId="790D83BE" w14:textId="77777777" w:rsidR="00000000" w:rsidRDefault="00057078">
            <w:pPr>
              <w:rPr>
                <w:rFonts w:eastAsia="Times New Roman"/>
                <w:sz w:val="20"/>
                <w:szCs w:val="20"/>
              </w:rPr>
            </w:pPr>
          </w:p>
        </w:tc>
        <w:tc>
          <w:tcPr>
            <w:tcW w:w="50" w:type="pct"/>
            <w:vAlign w:val="center"/>
            <w:hideMark/>
          </w:tcPr>
          <w:p w14:paraId="1683F960" w14:textId="77777777" w:rsidR="00000000" w:rsidRDefault="00057078">
            <w:pPr>
              <w:rPr>
                <w:rFonts w:eastAsia="Times New Roman"/>
                <w:sz w:val="20"/>
                <w:szCs w:val="20"/>
              </w:rPr>
            </w:pPr>
          </w:p>
        </w:tc>
        <w:tc>
          <w:tcPr>
            <w:tcW w:w="500" w:type="pct"/>
            <w:vAlign w:val="center"/>
            <w:hideMark/>
          </w:tcPr>
          <w:p w14:paraId="60029A56" w14:textId="77777777" w:rsidR="00000000" w:rsidRDefault="00057078">
            <w:pPr>
              <w:rPr>
                <w:rFonts w:eastAsia="Times New Roman"/>
                <w:sz w:val="20"/>
                <w:szCs w:val="20"/>
              </w:rPr>
            </w:pPr>
          </w:p>
        </w:tc>
        <w:tc>
          <w:tcPr>
            <w:tcW w:w="50" w:type="pct"/>
            <w:vAlign w:val="center"/>
            <w:hideMark/>
          </w:tcPr>
          <w:p w14:paraId="5EE7B380" w14:textId="77777777" w:rsidR="00000000" w:rsidRDefault="00057078">
            <w:pPr>
              <w:rPr>
                <w:rFonts w:eastAsia="Times New Roman"/>
                <w:sz w:val="20"/>
                <w:szCs w:val="20"/>
              </w:rPr>
            </w:pPr>
          </w:p>
        </w:tc>
      </w:tr>
      <w:tr w:rsidR="00000000" w14:paraId="3E618AF9" w14:textId="77777777">
        <w:trPr>
          <w:divId w:val="1883322652"/>
        </w:trPr>
        <w:tc>
          <w:tcPr>
            <w:tcW w:w="0" w:type="auto"/>
            <w:gridSpan w:val="24"/>
            <w:tcMar>
              <w:top w:w="30" w:type="dxa"/>
              <w:left w:w="30" w:type="dxa"/>
              <w:bottom w:w="30" w:type="dxa"/>
              <w:right w:w="30" w:type="dxa"/>
            </w:tcMar>
            <w:vAlign w:val="bottom"/>
            <w:hideMark/>
          </w:tcPr>
          <w:p w14:paraId="59E4ECE9" w14:textId="77777777" w:rsidR="00000000" w:rsidRDefault="00057078">
            <w:pPr>
              <w:ind w:firstLine="360"/>
              <w:rPr>
                <w:rFonts w:eastAsia="Times New Roman"/>
                <w:sz w:val="20"/>
                <w:szCs w:val="20"/>
              </w:rPr>
            </w:pPr>
            <w:r>
              <w:rPr>
                <w:rFonts w:ascii="inherit" w:eastAsia="Times New Roman" w:hAnsi="inherit"/>
                <w:b/>
                <w:bCs/>
                <w:i/>
                <w:iCs/>
                <w:sz w:val="20"/>
                <w:szCs w:val="20"/>
              </w:rPr>
              <w:t>Revenues (in millions)</w:t>
            </w:r>
          </w:p>
        </w:tc>
      </w:tr>
      <w:tr w:rsidR="00000000" w14:paraId="202F8EB5" w14:textId="77777777">
        <w:trPr>
          <w:divId w:val="1883322652"/>
        </w:trPr>
        <w:tc>
          <w:tcPr>
            <w:tcW w:w="0" w:type="auto"/>
            <w:tcMar>
              <w:top w:w="30" w:type="dxa"/>
              <w:left w:w="30" w:type="dxa"/>
              <w:bottom w:w="30" w:type="dxa"/>
              <w:right w:w="30" w:type="dxa"/>
            </w:tcMar>
            <w:vAlign w:val="bottom"/>
            <w:hideMark/>
          </w:tcPr>
          <w:p w14:paraId="3F1D549D" w14:textId="77777777" w:rsidR="00000000" w:rsidRDefault="00057078">
            <w:pPr>
              <w:divId w:val="118859359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343E2ED"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3E657A69" w14:textId="77777777" w:rsidR="00000000" w:rsidRDefault="00057078">
            <w:pPr>
              <w:divId w:val="26970388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615DF97"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15610269" w14:textId="77777777">
        <w:trPr>
          <w:divId w:val="1883322652"/>
        </w:trPr>
        <w:tc>
          <w:tcPr>
            <w:tcW w:w="0" w:type="auto"/>
            <w:tcMar>
              <w:top w:w="30" w:type="dxa"/>
              <w:left w:w="30" w:type="dxa"/>
              <w:bottom w:w="30" w:type="dxa"/>
              <w:right w:w="30" w:type="dxa"/>
            </w:tcMar>
            <w:vAlign w:val="bottom"/>
            <w:hideMark/>
          </w:tcPr>
          <w:p w14:paraId="5B8269FA" w14:textId="77777777" w:rsidR="00000000" w:rsidRDefault="00057078">
            <w:pPr>
              <w:divId w:val="17075624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288CD0"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FAEDE1A" w14:textId="77777777" w:rsidR="00000000" w:rsidRDefault="00057078">
            <w:pPr>
              <w:divId w:val="15279869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8B83C8"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D4B5EB4" w14:textId="77777777" w:rsidR="00000000" w:rsidRDefault="00057078">
            <w:pPr>
              <w:divId w:val="8510724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7D116F"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6C129455" w14:textId="77777777" w:rsidR="00000000" w:rsidRDefault="00057078">
            <w:pPr>
              <w:divId w:val="8109481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D165E2"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F3E633F" w14:textId="77777777" w:rsidR="00000000" w:rsidRDefault="00057078">
            <w:pPr>
              <w:divId w:val="3240930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72410D"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5366F68" w14:textId="77777777" w:rsidR="00000000" w:rsidRDefault="00057078">
            <w:pPr>
              <w:divId w:val="6335612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5CC0E6"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1F81D2D9" w14:textId="77777777">
        <w:trPr>
          <w:divId w:val="1883322652"/>
        </w:trPr>
        <w:tc>
          <w:tcPr>
            <w:tcW w:w="0" w:type="auto"/>
            <w:shd w:val="clear" w:color="auto" w:fill="CCEEFF"/>
            <w:tcMar>
              <w:top w:w="30" w:type="dxa"/>
              <w:left w:w="30" w:type="dxa"/>
              <w:bottom w:w="30" w:type="dxa"/>
              <w:right w:w="30" w:type="dxa"/>
            </w:tcMar>
            <w:vAlign w:val="bottom"/>
            <w:hideMark/>
          </w:tcPr>
          <w:p w14:paraId="45A63B3A" w14:textId="77777777" w:rsidR="00000000" w:rsidRDefault="00057078">
            <w:pPr>
              <w:rPr>
                <w:rFonts w:eastAsia="Times New Roman"/>
                <w:sz w:val="18"/>
                <w:szCs w:val="18"/>
              </w:rPr>
            </w:pPr>
            <w:r>
              <w:rPr>
                <w:rFonts w:ascii="inherit" w:eastAsia="Times New Roman" w:hAnsi="inherit"/>
                <w:sz w:val="18"/>
                <w:szCs w:val="18"/>
              </w:rPr>
              <w:t>Equipment and services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3B0C0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49D206" w14:textId="77777777" w:rsidR="00000000" w:rsidRDefault="00057078">
            <w:pPr>
              <w:jc w:val="right"/>
              <w:rPr>
                <w:rFonts w:eastAsia="Times New Roman"/>
                <w:sz w:val="18"/>
                <w:szCs w:val="18"/>
              </w:rPr>
            </w:pPr>
            <w:r>
              <w:rPr>
                <w:rFonts w:ascii="inherit" w:eastAsia="Times New Roman" w:hAnsi="inherit"/>
                <w:sz w:val="18"/>
                <w:szCs w:val="18"/>
              </w:rPr>
              <w:t>3,753</w:t>
            </w:r>
          </w:p>
        </w:tc>
        <w:tc>
          <w:tcPr>
            <w:tcW w:w="0" w:type="auto"/>
            <w:tcBorders>
              <w:top w:val="single" w:sz="6" w:space="0" w:color="000000"/>
            </w:tcBorders>
            <w:shd w:val="clear" w:color="auto" w:fill="CCEEFF"/>
            <w:vAlign w:val="bottom"/>
            <w:hideMark/>
          </w:tcPr>
          <w:p w14:paraId="4C0AE35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0F638" w14:textId="77777777" w:rsidR="00000000" w:rsidRDefault="00057078">
            <w:pPr>
              <w:divId w:val="19517366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B2AC3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85AD12" w14:textId="77777777" w:rsidR="00000000" w:rsidRDefault="00057078">
            <w:pPr>
              <w:jc w:val="right"/>
              <w:rPr>
                <w:rFonts w:eastAsia="Times New Roman"/>
                <w:sz w:val="18"/>
                <w:szCs w:val="18"/>
              </w:rPr>
            </w:pPr>
            <w:r>
              <w:rPr>
                <w:rFonts w:ascii="inherit" w:eastAsia="Times New Roman" w:hAnsi="inherit"/>
                <w:sz w:val="18"/>
                <w:szCs w:val="18"/>
              </w:rPr>
              <w:t>3,936</w:t>
            </w:r>
          </w:p>
        </w:tc>
        <w:tc>
          <w:tcPr>
            <w:tcW w:w="0" w:type="auto"/>
            <w:tcBorders>
              <w:top w:val="single" w:sz="6" w:space="0" w:color="000000"/>
            </w:tcBorders>
            <w:shd w:val="clear" w:color="auto" w:fill="CCEEFF"/>
            <w:vAlign w:val="bottom"/>
            <w:hideMark/>
          </w:tcPr>
          <w:p w14:paraId="054D656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70BEA" w14:textId="77777777" w:rsidR="00000000" w:rsidRDefault="00057078">
            <w:pPr>
              <w:divId w:val="1334839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D0C30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D6FE80" w14:textId="77777777" w:rsidR="00000000" w:rsidRDefault="00057078">
            <w:pPr>
              <w:jc w:val="right"/>
              <w:rPr>
                <w:rFonts w:eastAsia="Times New Roman"/>
                <w:sz w:val="18"/>
                <w:szCs w:val="18"/>
              </w:rPr>
            </w:pPr>
            <w:r>
              <w:rPr>
                <w:rFonts w:ascii="inherit" w:eastAsia="Times New Roman" w:hAnsi="inherit"/>
                <w:sz w:val="18"/>
                <w:szCs w:val="18"/>
              </w:rPr>
              <w:t>(183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EE19E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640BCF" w14:textId="77777777" w:rsidR="00000000" w:rsidRDefault="00057078">
            <w:pPr>
              <w:divId w:val="1175145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25D5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8489AF" w14:textId="77777777" w:rsidR="00000000" w:rsidRDefault="00057078">
            <w:pPr>
              <w:jc w:val="right"/>
              <w:rPr>
                <w:rFonts w:eastAsia="Times New Roman"/>
                <w:sz w:val="18"/>
                <w:szCs w:val="18"/>
              </w:rPr>
            </w:pPr>
            <w:r>
              <w:rPr>
                <w:rFonts w:ascii="inherit" w:eastAsia="Times New Roman" w:hAnsi="inherit"/>
                <w:sz w:val="18"/>
                <w:szCs w:val="18"/>
              </w:rPr>
              <w:t>7,506</w:t>
            </w:r>
          </w:p>
        </w:tc>
        <w:tc>
          <w:tcPr>
            <w:tcW w:w="0" w:type="auto"/>
            <w:tcBorders>
              <w:top w:val="single" w:sz="6" w:space="0" w:color="000000"/>
            </w:tcBorders>
            <w:shd w:val="clear" w:color="auto" w:fill="CCEEFF"/>
            <w:vAlign w:val="bottom"/>
            <w:hideMark/>
          </w:tcPr>
          <w:p w14:paraId="3FA2E99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8DE89" w14:textId="77777777" w:rsidR="00000000" w:rsidRDefault="00057078">
            <w:pPr>
              <w:divId w:val="3120990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AE17F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D96127" w14:textId="77777777" w:rsidR="00000000" w:rsidRDefault="00057078">
            <w:pPr>
              <w:jc w:val="right"/>
              <w:rPr>
                <w:rFonts w:eastAsia="Times New Roman"/>
                <w:sz w:val="18"/>
                <w:szCs w:val="18"/>
              </w:rPr>
            </w:pPr>
            <w:r>
              <w:rPr>
                <w:rFonts w:ascii="inherit" w:eastAsia="Times New Roman" w:hAnsi="inherit"/>
                <w:sz w:val="18"/>
                <w:szCs w:val="18"/>
              </w:rPr>
              <w:t>8,639</w:t>
            </w:r>
          </w:p>
        </w:tc>
        <w:tc>
          <w:tcPr>
            <w:tcW w:w="0" w:type="auto"/>
            <w:tcBorders>
              <w:top w:val="single" w:sz="6" w:space="0" w:color="000000"/>
            </w:tcBorders>
            <w:shd w:val="clear" w:color="auto" w:fill="CCEEFF"/>
            <w:vAlign w:val="bottom"/>
            <w:hideMark/>
          </w:tcPr>
          <w:p w14:paraId="7E70DE8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158DDA" w14:textId="77777777" w:rsidR="00000000" w:rsidRDefault="00057078">
            <w:pPr>
              <w:divId w:val="455292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EFAFA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3249C6" w14:textId="77777777" w:rsidR="00000000" w:rsidRDefault="00057078">
            <w:pPr>
              <w:jc w:val="right"/>
              <w:rPr>
                <w:rFonts w:eastAsia="Times New Roman"/>
                <w:sz w:val="18"/>
                <w:szCs w:val="18"/>
              </w:rPr>
            </w:pPr>
            <w:r>
              <w:rPr>
                <w:rFonts w:ascii="inherit" w:eastAsia="Times New Roman" w:hAnsi="inherit"/>
                <w:sz w:val="18"/>
                <w:szCs w:val="18"/>
              </w:rPr>
              <w:t>(1,133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44FBF0" w14:textId="77777777" w:rsidR="00000000" w:rsidRDefault="00057078">
            <w:pPr>
              <w:rPr>
                <w:rFonts w:eastAsia="Times New Roman"/>
                <w:sz w:val="18"/>
                <w:szCs w:val="18"/>
              </w:rPr>
            </w:pPr>
            <w:r>
              <w:rPr>
                <w:rFonts w:ascii="inherit" w:eastAsia="Times New Roman" w:hAnsi="inherit"/>
                <w:sz w:val="18"/>
                <w:szCs w:val="18"/>
              </w:rPr>
              <w:t>)</w:t>
            </w:r>
          </w:p>
        </w:tc>
      </w:tr>
      <w:tr w:rsidR="00000000" w14:paraId="0DAD42E4" w14:textId="77777777">
        <w:trPr>
          <w:divId w:val="1883322652"/>
        </w:trPr>
        <w:tc>
          <w:tcPr>
            <w:tcW w:w="0" w:type="auto"/>
            <w:tcMar>
              <w:top w:w="30" w:type="dxa"/>
              <w:left w:w="30" w:type="dxa"/>
              <w:bottom w:w="30" w:type="dxa"/>
              <w:right w:w="30" w:type="dxa"/>
            </w:tcMar>
            <w:vAlign w:val="bottom"/>
            <w:hideMark/>
          </w:tcPr>
          <w:p w14:paraId="52828C33" w14:textId="77777777" w:rsidR="00000000" w:rsidRDefault="00057078">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14:paraId="7549514C" w14:textId="77777777" w:rsidR="00000000" w:rsidRDefault="00057078">
            <w:pPr>
              <w:jc w:val="right"/>
              <w:rPr>
                <w:rFonts w:eastAsia="Times New Roman"/>
                <w:sz w:val="18"/>
                <w:szCs w:val="18"/>
              </w:rPr>
            </w:pPr>
            <w:r>
              <w:rPr>
                <w:rFonts w:ascii="inherit" w:eastAsia="Times New Roman" w:hAnsi="inherit"/>
                <w:sz w:val="18"/>
                <w:szCs w:val="18"/>
              </w:rPr>
              <w:t>1,229</w:t>
            </w:r>
          </w:p>
        </w:tc>
        <w:tc>
          <w:tcPr>
            <w:tcW w:w="0" w:type="auto"/>
            <w:tcBorders>
              <w:bottom w:val="single" w:sz="6" w:space="0" w:color="000000"/>
            </w:tcBorders>
            <w:vAlign w:val="bottom"/>
            <w:hideMark/>
          </w:tcPr>
          <w:p w14:paraId="18C0C97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6FDD9FC" w14:textId="77777777" w:rsidR="00000000" w:rsidRDefault="00057078">
            <w:pPr>
              <w:divId w:val="1819954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066C6" w14:textId="77777777" w:rsidR="00000000" w:rsidRDefault="00057078">
            <w:pPr>
              <w:jc w:val="right"/>
              <w:rPr>
                <w:rFonts w:eastAsia="Times New Roman"/>
                <w:sz w:val="18"/>
                <w:szCs w:val="18"/>
              </w:rPr>
            </w:pPr>
            <w:r>
              <w:rPr>
                <w:rFonts w:ascii="inherit" w:eastAsia="Times New Roman" w:hAnsi="inherit"/>
                <w:sz w:val="18"/>
                <w:szCs w:val="18"/>
              </w:rPr>
              <w:t>1,284</w:t>
            </w:r>
          </w:p>
        </w:tc>
        <w:tc>
          <w:tcPr>
            <w:tcW w:w="0" w:type="auto"/>
            <w:tcBorders>
              <w:bottom w:val="single" w:sz="6" w:space="0" w:color="000000"/>
            </w:tcBorders>
            <w:vAlign w:val="bottom"/>
            <w:hideMark/>
          </w:tcPr>
          <w:p w14:paraId="7B9385A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57C568D" w14:textId="77777777" w:rsidR="00000000" w:rsidRDefault="00057078">
            <w:pPr>
              <w:divId w:val="1689021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114041" w14:textId="77777777" w:rsidR="00000000" w:rsidRDefault="00057078">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tcMar>
              <w:top w:w="30" w:type="dxa"/>
              <w:left w:w="0" w:type="dxa"/>
              <w:bottom w:w="30" w:type="dxa"/>
              <w:right w:w="30" w:type="dxa"/>
            </w:tcMar>
            <w:vAlign w:val="bottom"/>
            <w:hideMark/>
          </w:tcPr>
          <w:p w14:paraId="26DAE01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D2E017" w14:textId="77777777" w:rsidR="00000000" w:rsidRDefault="00057078">
            <w:pPr>
              <w:divId w:val="928348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EBAC1E" w14:textId="77777777" w:rsidR="00000000" w:rsidRDefault="00057078">
            <w:pPr>
              <w:jc w:val="right"/>
              <w:rPr>
                <w:rFonts w:eastAsia="Times New Roman"/>
                <w:sz w:val="18"/>
                <w:szCs w:val="18"/>
              </w:rPr>
            </w:pPr>
            <w:r>
              <w:rPr>
                <w:rFonts w:ascii="inherit" w:eastAsia="Times New Roman" w:hAnsi="inherit"/>
                <w:sz w:val="18"/>
                <w:szCs w:val="18"/>
              </w:rPr>
              <w:t>2,318</w:t>
            </w:r>
          </w:p>
        </w:tc>
        <w:tc>
          <w:tcPr>
            <w:tcW w:w="0" w:type="auto"/>
            <w:tcBorders>
              <w:bottom w:val="single" w:sz="6" w:space="0" w:color="000000"/>
            </w:tcBorders>
            <w:vAlign w:val="bottom"/>
            <w:hideMark/>
          </w:tcPr>
          <w:p w14:paraId="6D36EBF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F074050" w14:textId="77777777" w:rsidR="00000000" w:rsidRDefault="00057078">
            <w:pPr>
              <w:divId w:val="1961061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3B3853" w14:textId="77777777" w:rsidR="00000000" w:rsidRDefault="00057078">
            <w:pPr>
              <w:jc w:val="right"/>
              <w:rPr>
                <w:rFonts w:eastAsia="Times New Roman"/>
                <w:sz w:val="18"/>
                <w:szCs w:val="18"/>
              </w:rPr>
            </w:pPr>
            <w:r>
              <w:rPr>
                <w:rFonts w:ascii="inherit" w:eastAsia="Times New Roman" w:hAnsi="inherit"/>
                <w:sz w:val="18"/>
                <w:szCs w:val="18"/>
              </w:rPr>
              <w:t>2,616</w:t>
            </w:r>
          </w:p>
        </w:tc>
        <w:tc>
          <w:tcPr>
            <w:tcW w:w="0" w:type="auto"/>
            <w:tcBorders>
              <w:bottom w:val="single" w:sz="6" w:space="0" w:color="000000"/>
            </w:tcBorders>
            <w:vAlign w:val="bottom"/>
            <w:hideMark/>
          </w:tcPr>
          <w:p w14:paraId="6EEC73F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02A6E5B" w14:textId="77777777" w:rsidR="00000000" w:rsidRDefault="00057078">
            <w:pPr>
              <w:divId w:val="1597441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D84A6F" w14:textId="77777777" w:rsidR="00000000" w:rsidRDefault="00057078">
            <w:pPr>
              <w:jc w:val="right"/>
              <w:rPr>
                <w:rFonts w:eastAsia="Times New Roman"/>
                <w:sz w:val="18"/>
                <w:szCs w:val="18"/>
              </w:rPr>
            </w:pPr>
            <w:r>
              <w:rPr>
                <w:rFonts w:ascii="inherit" w:eastAsia="Times New Roman" w:hAnsi="inherit"/>
                <w:sz w:val="18"/>
                <w:szCs w:val="18"/>
              </w:rPr>
              <w:t>(298</w:t>
            </w:r>
          </w:p>
        </w:tc>
        <w:tc>
          <w:tcPr>
            <w:tcW w:w="0" w:type="auto"/>
            <w:tcBorders>
              <w:bottom w:val="single" w:sz="6" w:space="0" w:color="000000"/>
            </w:tcBorders>
            <w:tcMar>
              <w:top w:w="30" w:type="dxa"/>
              <w:left w:w="0" w:type="dxa"/>
              <w:bottom w:w="30" w:type="dxa"/>
              <w:right w:w="30" w:type="dxa"/>
            </w:tcMar>
            <w:vAlign w:val="bottom"/>
            <w:hideMark/>
          </w:tcPr>
          <w:p w14:paraId="62AC7910" w14:textId="77777777" w:rsidR="00000000" w:rsidRDefault="00057078">
            <w:pPr>
              <w:rPr>
                <w:rFonts w:eastAsia="Times New Roman"/>
                <w:sz w:val="18"/>
                <w:szCs w:val="18"/>
              </w:rPr>
            </w:pPr>
            <w:r>
              <w:rPr>
                <w:rFonts w:ascii="inherit" w:eastAsia="Times New Roman" w:hAnsi="inherit"/>
                <w:sz w:val="18"/>
                <w:szCs w:val="18"/>
              </w:rPr>
              <w:t>)</w:t>
            </w:r>
          </w:p>
        </w:tc>
      </w:tr>
      <w:tr w:rsidR="00000000" w14:paraId="239DDBA8" w14:textId="77777777">
        <w:trPr>
          <w:divId w:val="1883322652"/>
        </w:trPr>
        <w:tc>
          <w:tcPr>
            <w:tcW w:w="0" w:type="auto"/>
            <w:shd w:val="clear" w:color="auto" w:fill="CCEEFF"/>
            <w:tcMar>
              <w:top w:w="30" w:type="dxa"/>
              <w:left w:w="30" w:type="dxa"/>
              <w:bottom w:w="30" w:type="dxa"/>
              <w:right w:w="30" w:type="dxa"/>
            </w:tcMar>
            <w:vAlign w:val="bottom"/>
            <w:hideMark/>
          </w:tcPr>
          <w:p w14:paraId="4AEBE3C4" w14:textId="77777777" w:rsidR="00000000" w:rsidRDefault="00057078">
            <w:pPr>
              <w:divId w:val="9552132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8DC63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FA4164" w14:textId="77777777" w:rsidR="00000000" w:rsidRDefault="00057078">
            <w:pPr>
              <w:jc w:val="right"/>
              <w:rPr>
                <w:rFonts w:eastAsia="Times New Roman"/>
                <w:sz w:val="18"/>
                <w:szCs w:val="18"/>
              </w:rPr>
            </w:pPr>
            <w:r>
              <w:rPr>
                <w:rFonts w:ascii="inherit" w:eastAsia="Times New Roman" w:hAnsi="inherit"/>
                <w:sz w:val="18"/>
                <w:szCs w:val="18"/>
              </w:rPr>
              <w:t>4,982</w:t>
            </w:r>
          </w:p>
        </w:tc>
        <w:tc>
          <w:tcPr>
            <w:tcW w:w="0" w:type="auto"/>
            <w:tcBorders>
              <w:top w:val="single" w:sz="6" w:space="0" w:color="000000"/>
              <w:bottom w:val="double" w:sz="6" w:space="0" w:color="000000"/>
            </w:tcBorders>
            <w:shd w:val="clear" w:color="auto" w:fill="CCEEFF"/>
            <w:vAlign w:val="bottom"/>
            <w:hideMark/>
          </w:tcPr>
          <w:p w14:paraId="76AB542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7FFD6" w14:textId="77777777" w:rsidR="00000000" w:rsidRDefault="00057078">
            <w:pPr>
              <w:divId w:val="734400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AE79E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875F7F" w14:textId="77777777" w:rsidR="00000000" w:rsidRDefault="00057078">
            <w:pPr>
              <w:jc w:val="right"/>
              <w:rPr>
                <w:rFonts w:eastAsia="Times New Roman"/>
                <w:sz w:val="18"/>
                <w:szCs w:val="18"/>
              </w:rPr>
            </w:pPr>
            <w:r>
              <w:rPr>
                <w:rFonts w:ascii="inherit" w:eastAsia="Times New Roman" w:hAnsi="inherit"/>
                <w:sz w:val="18"/>
                <w:szCs w:val="18"/>
              </w:rPr>
              <w:t>5,220</w:t>
            </w:r>
          </w:p>
        </w:tc>
        <w:tc>
          <w:tcPr>
            <w:tcW w:w="0" w:type="auto"/>
            <w:tcBorders>
              <w:bottom w:val="double" w:sz="6" w:space="0" w:color="000000"/>
            </w:tcBorders>
            <w:shd w:val="clear" w:color="auto" w:fill="CCEEFF"/>
            <w:vAlign w:val="bottom"/>
            <w:hideMark/>
          </w:tcPr>
          <w:p w14:paraId="4867570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2F48C" w14:textId="77777777" w:rsidR="00000000" w:rsidRDefault="00057078">
            <w:pPr>
              <w:divId w:val="10734325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DEC778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B13EC5" w14:textId="77777777" w:rsidR="00000000" w:rsidRDefault="00057078">
            <w:pPr>
              <w:jc w:val="right"/>
              <w:rPr>
                <w:rFonts w:eastAsia="Times New Roman"/>
                <w:sz w:val="18"/>
                <w:szCs w:val="18"/>
              </w:rPr>
            </w:pPr>
            <w:r>
              <w:rPr>
                <w:rFonts w:ascii="inherit" w:eastAsia="Times New Roman" w:hAnsi="inherit"/>
                <w:sz w:val="18"/>
                <w:szCs w:val="18"/>
              </w:rPr>
              <w:t>(238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1C1DA2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4DB6BDA" w14:textId="77777777" w:rsidR="00000000" w:rsidRDefault="00057078">
            <w:pPr>
              <w:divId w:val="2056081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C567E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30F838" w14:textId="77777777" w:rsidR="00000000" w:rsidRDefault="00057078">
            <w:pPr>
              <w:jc w:val="right"/>
              <w:rPr>
                <w:rFonts w:eastAsia="Times New Roman"/>
                <w:sz w:val="18"/>
                <w:szCs w:val="18"/>
              </w:rPr>
            </w:pPr>
            <w:r>
              <w:rPr>
                <w:rFonts w:ascii="inherit" w:eastAsia="Times New Roman" w:hAnsi="inherit"/>
                <w:sz w:val="18"/>
                <w:szCs w:val="18"/>
              </w:rPr>
              <w:t>9,824</w:t>
            </w:r>
          </w:p>
        </w:tc>
        <w:tc>
          <w:tcPr>
            <w:tcW w:w="0" w:type="auto"/>
            <w:tcBorders>
              <w:top w:val="single" w:sz="6" w:space="0" w:color="000000"/>
              <w:bottom w:val="double" w:sz="6" w:space="0" w:color="000000"/>
            </w:tcBorders>
            <w:shd w:val="clear" w:color="auto" w:fill="CCEEFF"/>
            <w:vAlign w:val="bottom"/>
            <w:hideMark/>
          </w:tcPr>
          <w:p w14:paraId="61AF3F4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1A8DD3" w14:textId="77777777" w:rsidR="00000000" w:rsidRDefault="00057078">
            <w:pPr>
              <w:divId w:val="1097825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BF945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AAD2C1" w14:textId="77777777" w:rsidR="00000000" w:rsidRDefault="00057078">
            <w:pPr>
              <w:jc w:val="right"/>
              <w:rPr>
                <w:rFonts w:eastAsia="Times New Roman"/>
                <w:sz w:val="18"/>
                <w:szCs w:val="18"/>
              </w:rPr>
            </w:pPr>
            <w:r>
              <w:rPr>
                <w:rFonts w:ascii="inherit" w:eastAsia="Times New Roman" w:hAnsi="inherit"/>
                <w:sz w:val="18"/>
                <w:szCs w:val="18"/>
              </w:rPr>
              <w:t>11,255</w:t>
            </w:r>
          </w:p>
        </w:tc>
        <w:tc>
          <w:tcPr>
            <w:tcW w:w="0" w:type="auto"/>
            <w:tcBorders>
              <w:top w:val="single" w:sz="6" w:space="0" w:color="000000"/>
              <w:bottom w:val="double" w:sz="6" w:space="0" w:color="000000"/>
            </w:tcBorders>
            <w:shd w:val="clear" w:color="auto" w:fill="CCEEFF"/>
            <w:vAlign w:val="bottom"/>
            <w:hideMark/>
          </w:tcPr>
          <w:p w14:paraId="4864075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A442F" w14:textId="77777777" w:rsidR="00000000" w:rsidRDefault="00057078">
            <w:pPr>
              <w:divId w:val="483618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96A60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6C240D" w14:textId="77777777" w:rsidR="00000000" w:rsidRDefault="00057078">
            <w:pPr>
              <w:jc w:val="right"/>
              <w:rPr>
                <w:rFonts w:eastAsia="Times New Roman"/>
                <w:sz w:val="18"/>
                <w:szCs w:val="18"/>
              </w:rPr>
            </w:pPr>
            <w:r>
              <w:rPr>
                <w:rFonts w:ascii="inherit" w:eastAsia="Times New Roman" w:hAnsi="inherit"/>
                <w:sz w:val="18"/>
                <w:szCs w:val="18"/>
              </w:rPr>
              <w:t>(1,431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AAFC177" w14:textId="77777777" w:rsidR="00000000" w:rsidRDefault="00057078">
            <w:pPr>
              <w:rPr>
                <w:rFonts w:eastAsia="Times New Roman"/>
                <w:sz w:val="18"/>
                <w:szCs w:val="18"/>
              </w:rPr>
            </w:pPr>
            <w:r>
              <w:rPr>
                <w:rFonts w:ascii="inherit" w:eastAsia="Times New Roman" w:hAnsi="inherit"/>
                <w:sz w:val="18"/>
                <w:szCs w:val="18"/>
              </w:rPr>
              <w:t>)</w:t>
            </w:r>
          </w:p>
        </w:tc>
      </w:tr>
    </w:tbl>
    <w:p w14:paraId="7A00854F"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01071A45" w14:textId="77777777" w:rsidR="00000000" w:rsidRDefault="00057078">
      <w:pPr>
        <w:spacing w:line="288" w:lineRule="auto"/>
        <w:divId w:val="30343328"/>
        <w:rPr>
          <w:rFonts w:eastAsia="Times New Roman"/>
          <w:sz w:val="20"/>
          <w:szCs w:val="20"/>
        </w:rPr>
      </w:pPr>
      <w:r>
        <w:rPr>
          <w:rFonts w:ascii="inherit" w:eastAsia="Times New Roman" w:hAnsi="inherit"/>
          <w:sz w:val="20"/>
          <w:szCs w:val="20"/>
        </w:rPr>
        <w:t>The decrease in revenues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6714"/>
      </w:tblGrid>
      <w:tr w:rsidR="00000000" w14:paraId="3FE7EB9A" w14:textId="77777777">
        <w:trPr>
          <w:tblCellSpacing w:w="0" w:type="dxa"/>
        </w:trPr>
        <w:tc>
          <w:tcPr>
            <w:tcW w:w="720" w:type="dxa"/>
            <w:vAlign w:val="center"/>
            <w:hideMark/>
          </w:tcPr>
          <w:p w14:paraId="08877235" w14:textId="77777777" w:rsidR="00000000" w:rsidRDefault="00057078">
            <w:pPr>
              <w:spacing w:line="288" w:lineRule="auto"/>
              <w:rPr>
                <w:rFonts w:eastAsia="Times New Roman"/>
                <w:sz w:val="20"/>
                <w:szCs w:val="20"/>
              </w:rPr>
            </w:pPr>
          </w:p>
        </w:tc>
        <w:tc>
          <w:tcPr>
            <w:tcW w:w="0" w:type="auto"/>
            <w:vAlign w:val="center"/>
            <w:hideMark/>
          </w:tcPr>
          <w:p w14:paraId="4F350404" w14:textId="77777777" w:rsidR="00000000" w:rsidRDefault="00057078">
            <w:pPr>
              <w:rPr>
                <w:rFonts w:eastAsia="Times New Roman"/>
                <w:sz w:val="20"/>
                <w:szCs w:val="20"/>
              </w:rPr>
            </w:pPr>
          </w:p>
        </w:tc>
      </w:tr>
      <w:tr w:rsidR="00000000" w14:paraId="1DFF90AC" w14:textId="77777777">
        <w:trPr>
          <w:tblCellSpacing w:w="0" w:type="dxa"/>
        </w:trPr>
        <w:tc>
          <w:tcPr>
            <w:tcW w:w="0" w:type="auto"/>
            <w:hideMark/>
          </w:tcPr>
          <w:p w14:paraId="3F464285" w14:textId="77777777" w:rsidR="00000000" w:rsidRDefault="00057078">
            <w:pPr>
              <w:spacing w:line="288" w:lineRule="auto"/>
              <w:divId w:val="1966347183"/>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572BE6A" w14:textId="77777777" w:rsidR="00000000" w:rsidRDefault="00057078">
            <w:pPr>
              <w:spacing w:line="288" w:lineRule="auto"/>
              <w:divId w:val="653721762"/>
              <w:rPr>
                <w:rFonts w:eastAsia="Times New Roman"/>
                <w:sz w:val="20"/>
                <w:szCs w:val="20"/>
              </w:rPr>
            </w:pPr>
            <w:r>
              <w:rPr>
                <w:rFonts w:ascii="inherit" w:eastAsia="Times New Roman" w:hAnsi="inherit"/>
                <w:sz w:val="20"/>
                <w:szCs w:val="20"/>
              </w:rPr>
              <w:t>$227 million in lower equipment and services revenues from our QCT segment</w:t>
            </w:r>
            <w:r>
              <w:rPr>
                <w:rFonts w:ascii="inherit" w:eastAsia="Times New Roman" w:hAnsi="inherit"/>
                <w:sz w:val="20"/>
                <w:szCs w:val="20"/>
              </w:rPr>
              <w:t xml:space="preserve"> </w:t>
            </w:r>
          </w:p>
        </w:tc>
      </w:tr>
    </w:tbl>
    <w:p w14:paraId="705DD7B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27"/>
      </w:tblGrid>
      <w:tr w:rsidR="00000000" w14:paraId="2A6BC275" w14:textId="77777777">
        <w:trPr>
          <w:tblCellSpacing w:w="0" w:type="dxa"/>
        </w:trPr>
        <w:tc>
          <w:tcPr>
            <w:tcW w:w="720" w:type="dxa"/>
            <w:vAlign w:val="center"/>
            <w:hideMark/>
          </w:tcPr>
          <w:p w14:paraId="5B2A9C3E" w14:textId="77777777" w:rsidR="00000000" w:rsidRDefault="00057078">
            <w:pPr>
              <w:rPr>
                <w:rFonts w:eastAsia="Times New Roman"/>
                <w:sz w:val="20"/>
                <w:szCs w:val="20"/>
              </w:rPr>
            </w:pPr>
          </w:p>
        </w:tc>
        <w:tc>
          <w:tcPr>
            <w:tcW w:w="0" w:type="auto"/>
            <w:vAlign w:val="center"/>
            <w:hideMark/>
          </w:tcPr>
          <w:p w14:paraId="0CB8D90F" w14:textId="77777777" w:rsidR="00000000" w:rsidRDefault="00057078">
            <w:pPr>
              <w:rPr>
                <w:rFonts w:eastAsia="Times New Roman"/>
                <w:sz w:val="20"/>
                <w:szCs w:val="20"/>
              </w:rPr>
            </w:pPr>
          </w:p>
        </w:tc>
      </w:tr>
      <w:tr w:rsidR="00000000" w14:paraId="520D6C6E" w14:textId="77777777">
        <w:trPr>
          <w:tblCellSpacing w:w="0" w:type="dxa"/>
        </w:trPr>
        <w:tc>
          <w:tcPr>
            <w:tcW w:w="0" w:type="auto"/>
            <w:hideMark/>
          </w:tcPr>
          <w:p w14:paraId="030FCA37" w14:textId="77777777" w:rsidR="00000000" w:rsidRDefault="00057078">
            <w:pPr>
              <w:spacing w:line="288" w:lineRule="auto"/>
              <w:divId w:val="107158473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FCD4CF1" w14:textId="77777777" w:rsidR="00000000" w:rsidRDefault="00057078">
            <w:pPr>
              <w:spacing w:line="288" w:lineRule="auto"/>
              <w:divId w:val="1705252318"/>
              <w:rPr>
                <w:rFonts w:eastAsia="Times New Roman"/>
                <w:sz w:val="20"/>
                <w:szCs w:val="20"/>
              </w:rPr>
            </w:pPr>
            <w:r>
              <w:rPr>
                <w:rFonts w:ascii="inherit" w:eastAsia="Times New Roman" w:hAnsi="inherit"/>
                <w:sz w:val="20"/>
                <w:szCs w:val="20"/>
              </w:rPr>
              <w:t xml:space="preserve">$97 million </w:t>
            </w:r>
            <w:r>
              <w:rPr>
                <w:rFonts w:ascii="inherit" w:eastAsia="Times New Roman" w:hAnsi="inherit"/>
                <w:sz w:val="20"/>
                <w:szCs w:val="20"/>
              </w:rPr>
              <w:t>in lower licensing revenues from our QTL segment</w:t>
            </w:r>
          </w:p>
        </w:tc>
      </w:tr>
    </w:tbl>
    <w:p w14:paraId="68058F40"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38557B8B" w14:textId="77777777" w:rsidR="00000000" w:rsidRDefault="00057078">
      <w:pPr>
        <w:spacing w:line="288" w:lineRule="auto"/>
        <w:divId w:val="1066562670"/>
        <w:rPr>
          <w:rFonts w:eastAsia="Times New Roman"/>
          <w:sz w:val="20"/>
          <w:szCs w:val="20"/>
        </w:rPr>
      </w:pPr>
      <w:r>
        <w:rPr>
          <w:rFonts w:ascii="inherit" w:eastAsia="Times New Roman" w:hAnsi="inherit"/>
          <w:sz w:val="20"/>
          <w:szCs w:val="20"/>
        </w:rPr>
        <w:t>The decrease in revenues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6587"/>
      </w:tblGrid>
      <w:tr w:rsidR="00000000" w14:paraId="414D3784" w14:textId="77777777">
        <w:trPr>
          <w:tblCellSpacing w:w="0" w:type="dxa"/>
        </w:trPr>
        <w:tc>
          <w:tcPr>
            <w:tcW w:w="720" w:type="dxa"/>
            <w:vAlign w:val="center"/>
            <w:hideMark/>
          </w:tcPr>
          <w:p w14:paraId="42714F8C" w14:textId="77777777" w:rsidR="00000000" w:rsidRDefault="00057078">
            <w:pPr>
              <w:spacing w:line="288" w:lineRule="auto"/>
              <w:rPr>
                <w:rFonts w:eastAsia="Times New Roman"/>
                <w:sz w:val="20"/>
                <w:szCs w:val="20"/>
              </w:rPr>
            </w:pPr>
          </w:p>
        </w:tc>
        <w:tc>
          <w:tcPr>
            <w:tcW w:w="0" w:type="auto"/>
            <w:vAlign w:val="center"/>
            <w:hideMark/>
          </w:tcPr>
          <w:p w14:paraId="100595B7" w14:textId="77777777" w:rsidR="00000000" w:rsidRDefault="00057078">
            <w:pPr>
              <w:rPr>
                <w:rFonts w:eastAsia="Times New Roman"/>
                <w:sz w:val="20"/>
                <w:szCs w:val="20"/>
              </w:rPr>
            </w:pPr>
          </w:p>
        </w:tc>
      </w:tr>
      <w:tr w:rsidR="00000000" w14:paraId="5DCE6ED6" w14:textId="77777777">
        <w:trPr>
          <w:tblCellSpacing w:w="0" w:type="dxa"/>
        </w:trPr>
        <w:tc>
          <w:tcPr>
            <w:tcW w:w="0" w:type="auto"/>
            <w:hideMark/>
          </w:tcPr>
          <w:p w14:paraId="4A5798F8" w14:textId="77777777" w:rsidR="00000000" w:rsidRDefault="00057078">
            <w:pPr>
              <w:spacing w:line="288" w:lineRule="auto"/>
              <w:divId w:val="1291399283"/>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D945004" w14:textId="77777777" w:rsidR="00000000" w:rsidRDefault="00057078">
            <w:pPr>
              <w:spacing w:line="288" w:lineRule="auto"/>
              <w:divId w:val="1281378355"/>
              <w:rPr>
                <w:rFonts w:eastAsia="Times New Roman"/>
                <w:sz w:val="20"/>
                <w:szCs w:val="20"/>
              </w:rPr>
            </w:pPr>
            <w:r>
              <w:rPr>
                <w:rFonts w:ascii="inherit" w:eastAsia="Times New Roman" w:hAnsi="inherit"/>
                <w:sz w:val="20"/>
                <w:szCs w:val="20"/>
              </w:rPr>
              <w:t xml:space="preserve">$1.1 billion </w:t>
            </w:r>
            <w:r>
              <w:rPr>
                <w:rFonts w:ascii="inherit" w:eastAsia="Times New Roman" w:hAnsi="inherit"/>
                <w:sz w:val="20"/>
                <w:szCs w:val="20"/>
              </w:rPr>
              <w:t>in lower equipment and services revenues from our QCT segment</w:t>
            </w:r>
            <w:r>
              <w:rPr>
                <w:rFonts w:ascii="inherit" w:eastAsia="Times New Roman" w:hAnsi="inherit"/>
                <w:sz w:val="20"/>
                <w:szCs w:val="20"/>
              </w:rPr>
              <w:t xml:space="preserve"> </w:t>
            </w:r>
          </w:p>
        </w:tc>
      </w:tr>
    </w:tbl>
    <w:p w14:paraId="537EE939"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38"/>
      </w:tblGrid>
      <w:tr w:rsidR="00000000" w14:paraId="521B0031" w14:textId="77777777">
        <w:trPr>
          <w:tblCellSpacing w:w="0" w:type="dxa"/>
        </w:trPr>
        <w:tc>
          <w:tcPr>
            <w:tcW w:w="720" w:type="dxa"/>
            <w:vAlign w:val="center"/>
            <w:hideMark/>
          </w:tcPr>
          <w:p w14:paraId="46C6159C" w14:textId="77777777" w:rsidR="00000000" w:rsidRDefault="00057078">
            <w:pPr>
              <w:rPr>
                <w:rFonts w:eastAsia="Times New Roman"/>
                <w:sz w:val="20"/>
                <w:szCs w:val="20"/>
              </w:rPr>
            </w:pPr>
          </w:p>
        </w:tc>
        <w:tc>
          <w:tcPr>
            <w:tcW w:w="0" w:type="auto"/>
            <w:vAlign w:val="center"/>
            <w:hideMark/>
          </w:tcPr>
          <w:p w14:paraId="3837DCB6" w14:textId="77777777" w:rsidR="00000000" w:rsidRDefault="00057078">
            <w:pPr>
              <w:rPr>
                <w:rFonts w:eastAsia="Times New Roman"/>
                <w:sz w:val="20"/>
                <w:szCs w:val="20"/>
              </w:rPr>
            </w:pPr>
          </w:p>
        </w:tc>
      </w:tr>
      <w:tr w:rsidR="00000000" w14:paraId="632DAF8D" w14:textId="77777777">
        <w:trPr>
          <w:tblCellSpacing w:w="0" w:type="dxa"/>
        </w:trPr>
        <w:tc>
          <w:tcPr>
            <w:tcW w:w="0" w:type="auto"/>
            <w:hideMark/>
          </w:tcPr>
          <w:p w14:paraId="70E33BFA" w14:textId="77777777" w:rsidR="00000000" w:rsidRDefault="00057078">
            <w:pPr>
              <w:spacing w:line="288" w:lineRule="auto"/>
              <w:divId w:val="23444217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880E067" w14:textId="77777777" w:rsidR="00000000" w:rsidRDefault="00057078">
            <w:pPr>
              <w:spacing w:line="288" w:lineRule="auto"/>
              <w:divId w:val="217132300"/>
              <w:rPr>
                <w:rFonts w:eastAsia="Times New Roman"/>
                <w:sz w:val="20"/>
                <w:szCs w:val="20"/>
              </w:rPr>
            </w:pPr>
            <w:r>
              <w:rPr>
                <w:rFonts w:ascii="inherit" w:eastAsia="Times New Roman" w:hAnsi="inherit"/>
                <w:sz w:val="20"/>
                <w:szCs w:val="20"/>
              </w:rPr>
              <w:t>$344 million in lower licensing revenues from our QTL segment</w:t>
            </w:r>
          </w:p>
        </w:tc>
      </w:tr>
    </w:tbl>
    <w:p w14:paraId="6AB48FC8" w14:textId="77777777" w:rsidR="00000000" w:rsidRDefault="00057078">
      <w:pPr>
        <w:divId w:val="24781582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1789"/>
        <w:gridCol w:w="123"/>
        <w:gridCol w:w="732"/>
        <w:gridCol w:w="191"/>
        <w:gridCol w:w="105"/>
        <w:gridCol w:w="123"/>
        <w:gridCol w:w="732"/>
        <w:gridCol w:w="191"/>
        <w:gridCol w:w="105"/>
        <w:gridCol w:w="123"/>
        <w:gridCol w:w="672"/>
        <w:gridCol w:w="99"/>
        <w:gridCol w:w="105"/>
        <w:gridCol w:w="123"/>
        <w:gridCol w:w="732"/>
        <w:gridCol w:w="191"/>
        <w:gridCol w:w="105"/>
        <w:gridCol w:w="123"/>
        <w:gridCol w:w="732"/>
        <w:gridCol w:w="191"/>
        <w:gridCol w:w="105"/>
        <w:gridCol w:w="123"/>
        <w:gridCol w:w="675"/>
        <w:gridCol w:w="99"/>
      </w:tblGrid>
      <w:tr w:rsidR="00000000" w14:paraId="20BD6AEC" w14:textId="77777777">
        <w:trPr>
          <w:divId w:val="247815828"/>
        </w:trPr>
        <w:tc>
          <w:tcPr>
            <w:tcW w:w="0" w:type="auto"/>
            <w:gridSpan w:val="24"/>
            <w:vAlign w:val="center"/>
            <w:hideMark/>
          </w:tcPr>
          <w:p w14:paraId="2BFCEA83" w14:textId="77777777" w:rsidR="00000000" w:rsidRDefault="00057078">
            <w:pPr>
              <w:rPr>
                <w:rFonts w:eastAsia="Times New Roman"/>
                <w:sz w:val="20"/>
                <w:szCs w:val="20"/>
              </w:rPr>
            </w:pPr>
          </w:p>
        </w:tc>
      </w:tr>
      <w:tr w:rsidR="00000000" w14:paraId="5141FF4C" w14:textId="77777777">
        <w:trPr>
          <w:divId w:val="247815828"/>
        </w:trPr>
        <w:tc>
          <w:tcPr>
            <w:tcW w:w="1150" w:type="pct"/>
            <w:vAlign w:val="center"/>
            <w:hideMark/>
          </w:tcPr>
          <w:p w14:paraId="1DBBB694" w14:textId="77777777" w:rsidR="00000000" w:rsidRDefault="00057078">
            <w:pPr>
              <w:rPr>
                <w:rFonts w:eastAsia="Times New Roman"/>
                <w:sz w:val="20"/>
                <w:szCs w:val="20"/>
              </w:rPr>
            </w:pPr>
          </w:p>
        </w:tc>
        <w:tc>
          <w:tcPr>
            <w:tcW w:w="50" w:type="pct"/>
            <w:vAlign w:val="center"/>
            <w:hideMark/>
          </w:tcPr>
          <w:p w14:paraId="4558133F" w14:textId="77777777" w:rsidR="00000000" w:rsidRDefault="00057078">
            <w:pPr>
              <w:rPr>
                <w:rFonts w:eastAsia="Times New Roman"/>
                <w:sz w:val="20"/>
                <w:szCs w:val="20"/>
              </w:rPr>
            </w:pPr>
          </w:p>
        </w:tc>
        <w:tc>
          <w:tcPr>
            <w:tcW w:w="500" w:type="pct"/>
            <w:vAlign w:val="center"/>
            <w:hideMark/>
          </w:tcPr>
          <w:p w14:paraId="5EE73CAA" w14:textId="77777777" w:rsidR="00000000" w:rsidRDefault="00057078">
            <w:pPr>
              <w:rPr>
                <w:rFonts w:eastAsia="Times New Roman"/>
                <w:sz w:val="20"/>
                <w:szCs w:val="20"/>
              </w:rPr>
            </w:pPr>
          </w:p>
        </w:tc>
        <w:tc>
          <w:tcPr>
            <w:tcW w:w="50" w:type="pct"/>
            <w:vAlign w:val="center"/>
            <w:hideMark/>
          </w:tcPr>
          <w:p w14:paraId="680F2B5C" w14:textId="77777777" w:rsidR="00000000" w:rsidRDefault="00057078">
            <w:pPr>
              <w:rPr>
                <w:rFonts w:eastAsia="Times New Roman"/>
                <w:sz w:val="20"/>
                <w:szCs w:val="20"/>
              </w:rPr>
            </w:pPr>
          </w:p>
        </w:tc>
        <w:tc>
          <w:tcPr>
            <w:tcW w:w="50" w:type="pct"/>
            <w:vAlign w:val="center"/>
            <w:hideMark/>
          </w:tcPr>
          <w:p w14:paraId="28FF4DF4" w14:textId="77777777" w:rsidR="00000000" w:rsidRDefault="00057078">
            <w:pPr>
              <w:rPr>
                <w:rFonts w:eastAsia="Times New Roman"/>
                <w:sz w:val="20"/>
                <w:szCs w:val="20"/>
              </w:rPr>
            </w:pPr>
          </w:p>
        </w:tc>
        <w:tc>
          <w:tcPr>
            <w:tcW w:w="50" w:type="pct"/>
            <w:vAlign w:val="center"/>
            <w:hideMark/>
          </w:tcPr>
          <w:p w14:paraId="655E41D6" w14:textId="77777777" w:rsidR="00000000" w:rsidRDefault="00057078">
            <w:pPr>
              <w:rPr>
                <w:rFonts w:eastAsia="Times New Roman"/>
                <w:sz w:val="20"/>
                <w:szCs w:val="20"/>
              </w:rPr>
            </w:pPr>
          </w:p>
        </w:tc>
        <w:tc>
          <w:tcPr>
            <w:tcW w:w="500" w:type="pct"/>
            <w:vAlign w:val="center"/>
            <w:hideMark/>
          </w:tcPr>
          <w:p w14:paraId="6C10916C" w14:textId="77777777" w:rsidR="00000000" w:rsidRDefault="00057078">
            <w:pPr>
              <w:rPr>
                <w:rFonts w:eastAsia="Times New Roman"/>
                <w:sz w:val="20"/>
                <w:szCs w:val="20"/>
              </w:rPr>
            </w:pPr>
          </w:p>
        </w:tc>
        <w:tc>
          <w:tcPr>
            <w:tcW w:w="50" w:type="pct"/>
            <w:vAlign w:val="center"/>
            <w:hideMark/>
          </w:tcPr>
          <w:p w14:paraId="52A7BE8A" w14:textId="77777777" w:rsidR="00000000" w:rsidRDefault="00057078">
            <w:pPr>
              <w:rPr>
                <w:rFonts w:eastAsia="Times New Roman"/>
                <w:sz w:val="20"/>
                <w:szCs w:val="20"/>
              </w:rPr>
            </w:pPr>
          </w:p>
        </w:tc>
        <w:tc>
          <w:tcPr>
            <w:tcW w:w="50" w:type="pct"/>
            <w:vAlign w:val="center"/>
            <w:hideMark/>
          </w:tcPr>
          <w:p w14:paraId="084599F7" w14:textId="77777777" w:rsidR="00000000" w:rsidRDefault="00057078">
            <w:pPr>
              <w:rPr>
                <w:rFonts w:eastAsia="Times New Roman"/>
                <w:sz w:val="20"/>
                <w:szCs w:val="20"/>
              </w:rPr>
            </w:pPr>
          </w:p>
        </w:tc>
        <w:tc>
          <w:tcPr>
            <w:tcW w:w="50" w:type="pct"/>
            <w:vAlign w:val="center"/>
            <w:hideMark/>
          </w:tcPr>
          <w:p w14:paraId="7130466F" w14:textId="77777777" w:rsidR="00000000" w:rsidRDefault="00057078">
            <w:pPr>
              <w:rPr>
                <w:rFonts w:eastAsia="Times New Roman"/>
                <w:sz w:val="20"/>
                <w:szCs w:val="20"/>
              </w:rPr>
            </w:pPr>
          </w:p>
        </w:tc>
        <w:tc>
          <w:tcPr>
            <w:tcW w:w="500" w:type="pct"/>
            <w:vAlign w:val="center"/>
            <w:hideMark/>
          </w:tcPr>
          <w:p w14:paraId="640B08E2" w14:textId="77777777" w:rsidR="00000000" w:rsidRDefault="00057078">
            <w:pPr>
              <w:rPr>
                <w:rFonts w:eastAsia="Times New Roman"/>
                <w:sz w:val="20"/>
                <w:szCs w:val="20"/>
              </w:rPr>
            </w:pPr>
          </w:p>
        </w:tc>
        <w:tc>
          <w:tcPr>
            <w:tcW w:w="50" w:type="pct"/>
            <w:vAlign w:val="center"/>
            <w:hideMark/>
          </w:tcPr>
          <w:p w14:paraId="1660A9FC" w14:textId="77777777" w:rsidR="00000000" w:rsidRDefault="00057078">
            <w:pPr>
              <w:rPr>
                <w:rFonts w:eastAsia="Times New Roman"/>
                <w:sz w:val="20"/>
                <w:szCs w:val="20"/>
              </w:rPr>
            </w:pPr>
          </w:p>
        </w:tc>
        <w:tc>
          <w:tcPr>
            <w:tcW w:w="50" w:type="pct"/>
            <w:vAlign w:val="center"/>
            <w:hideMark/>
          </w:tcPr>
          <w:p w14:paraId="1565E0E5" w14:textId="77777777" w:rsidR="00000000" w:rsidRDefault="00057078">
            <w:pPr>
              <w:rPr>
                <w:rFonts w:eastAsia="Times New Roman"/>
                <w:sz w:val="20"/>
                <w:szCs w:val="20"/>
              </w:rPr>
            </w:pPr>
          </w:p>
        </w:tc>
        <w:tc>
          <w:tcPr>
            <w:tcW w:w="50" w:type="pct"/>
            <w:vAlign w:val="center"/>
            <w:hideMark/>
          </w:tcPr>
          <w:p w14:paraId="00717B73" w14:textId="77777777" w:rsidR="00000000" w:rsidRDefault="00057078">
            <w:pPr>
              <w:rPr>
                <w:rFonts w:eastAsia="Times New Roman"/>
                <w:sz w:val="20"/>
                <w:szCs w:val="20"/>
              </w:rPr>
            </w:pPr>
          </w:p>
        </w:tc>
        <w:tc>
          <w:tcPr>
            <w:tcW w:w="500" w:type="pct"/>
            <w:vAlign w:val="center"/>
            <w:hideMark/>
          </w:tcPr>
          <w:p w14:paraId="1C999E7B" w14:textId="77777777" w:rsidR="00000000" w:rsidRDefault="00057078">
            <w:pPr>
              <w:rPr>
                <w:rFonts w:eastAsia="Times New Roman"/>
                <w:sz w:val="20"/>
                <w:szCs w:val="20"/>
              </w:rPr>
            </w:pPr>
          </w:p>
        </w:tc>
        <w:tc>
          <w:tcPr>
            <w:tcW w:w="50" w:type="pct"/>
            <w:vAlign w:val="center"/>
            <w:hideMark/>
          </w:tcPr>
          <w:p w14:paraId="4C6194E6" w14:textId="77777777" w:rsidR="00000000" w:rsidRDefault="00057078">
            <w:pPr>
              <w:rPr>
                <w:rFonts w:eastAsia="Times New Roman"/>
                <w:sz w:val="20"/>
                <w:szCs w:val="20"/>
              </w:rPr>
            </w:pPr>
          </w:p>
        </w:tc>
        <w:tc>
          <w:tcPr>
            <w:tcW w:w="50" w:type="pct"/>
            <w:vAlign w:val="center"/>
            <w:hideMark/>
          </w:tcPr>
          <w:p w14:paraId="569A1415" w14:textId="77777777" w:rsidR="00000000" w:rsidRDefault="00057078">
            <w:pPr>
              <w:rPr>
                <w:rFonts w:eastAsia="Times New Roman"/>
                <w:sz w:val="20"/>
                <w:szCs w:val="20"/>
              </w:rPr>
            </w:pPr>
          </w:p>
        </w:tc>
        <w:tc>
          <w:tcPr>
            <w:tcW w:w="50" w:type="pct"/>
            <w:vAlign w:val="center"/>
            <w:hideMark/>
          </w:tcPr>
          <w:p w14:paraId="70014796" w14:textId="77777777" w:rsidR="00000000" w:rsidRDefault="00057078">
            <w:pPr>
              <w:rPr>
                <w:rFonts w:eastAsia="Times New Roman"/>
                <w:sz w:val="20"/>
                <w:szCs w:val="20"/>
              </w:rPr>
            </w:pPr>
          </w:p>
        </w:tc>
        <w:tc>
          <w:tcPr>
            <w:tcW w:w="500" w:type="pct"/>
            <w:vAlign w:val="center"/>
            <w:hideMark/>
          </w:tcPr>
          <w:p w14:paraId="7C243D26" w14:textId="77777777" w:rsidR="00000000" w:rsidRDefault="00057078">
            <w:pPr>
              <w:rPr>
                <w:rFonts w:eastAsia="Times New Roman"/>
                <w:sz w:val="20"/>
                <w:szCs w:val="20"/>
              </w:rPr>
            </w:pPr>
          </w:p>
        </w:tc>
        <w:tc>
          <w:tcPr>
            <w:tcW w:w="50" w:type="pct"/>
            <w:vAlign w:val="center"/>
            <w:hideMark/>
          </w:tcPr>
          <w:p w14:paraId="154ADE28" w14:textId="77777777" w:rsidR="00000000" w:rsidRDefault="00057078">
            <w:pPr>
              <w:rPr>
                <w:rFonts w:eastAsia="Times New Roman"/>
                <w:sz w:val="20"/>
                <w:szCs w:val="20"/>
              </w:rPr>
            </w:pPr>
          </w:p>
        </w:tc>
        <w:tc>
          <w:tcPr>
            <w:tcW w:w="50" w:type="pct"/>
            <w:vAlign w:val="center"/>
            <w:hideMark/>
          </w:tcPr>
          <w:p w14:paraId="7439680A" w14:textId="77777777" w:rsidR="00000000" w:rsidRDefault="00057078">
            <w:pPr>
              <w:rPr>
                <w:rFonts w:eastAsia="Times New Roman"/>
                <w:sz w:val="20"/>
                <w:szCs w:val="20"/>
              </w:rPr>
            </w:pPr>
          </w:p>
        </w:tc>
        <w:tc>
          <w:tcPr>
            <w:tcW w:w="50" w:type="pct"/>
            <w:vAlign w:val="center"/>
            <w:hideMark/>
          </w:tcPr>
          <w:p w14:paraId="59593AB9" w14:textId="77777777" w:rsidR="00000000" w:rsidRDefault="00057078">
            <w:pPr>
              <w:rPr>
                <w:rFonts w:eastAsia="Times New Roman"/>
                <w:sz w:val="20"/>
                <w:szCs w:val="20"/>
              </w:rPr>
            </w:pPr>
          </w:p>
        </w:tc>
        <w:tc>
          <w:tcPr>
            <w:tcW w:w="500" w:type="pct"/>
            <w:vAlign w:val="center"/>
            <w:hideMark/>
          </w:tcPr>
          <w:p w14:paraId="4F2EA50C" w14:textId="77777777" w:rsidR="00000000" w:rsidRDefault="00057078">
            <w:pPr>
              <w:rPr>
                <w:rFonts w:eastAsia="Times New Roman"/>
                <w:sz w:val="20"/>
                <w:szCs w:val="20"/>
              </w:rPr>
            </w:pPr>
          </w:p>
        </w:tc>
        <w:tc>
          <w:tcPr>
            <w:tcW w:w="50" w:type="pct"/>
            <w:vAlign w:val="center"/>
            <w:hideMark/>
          </w:tcPr>
          <w:p w14:paraId="4B7E8F08" w14:textId="77777777" w:rsidR="00000000" w:rsidRDefault="00057078">
            <w:pPr>
              <w:rPr>
                <w:rFonts w:eastAsia="Times New Roman"/>
                <w:sz w:val="20"/>
                <w:szCs w:val="20"/>
              </w:rPr>
            </w:pPr>
          </w:p>
        </w:tc>
      </w:tr>
      <w:tr w:rsidR="00000000" w14:paraId="5150E17E" w14:textId="77777777">
        <w:trPr>
          <w:divId w:val="247815828"/>
        </w:trPr>
        <w:tc>
          <w:tcPr>
            <w:tcW w:w="0" w:type="auto"/>
            <w:gridSpan w:val="24"/>
            <w:tcMar>
              <w:top w:w="30" w:type="dxa"/>
              <w:left w:w="30" w:type="dxa"/>
              <w:bottom w:w="30" w:type="dxa"/>
              <w:right w:w="30" w:type="dxa"/>
            </w:tcMar>
            <w:vAlign w:val="bottom"/>
            <w:hideMark/>
          </w:tcPr>
          <w:p w14:paraId="6BEBD4D5" w14:textId="77777777" w:rsidR="00000000" w:rsidRDefault="00057078">
            <w:pPr>
              <w:ind w:firstLine="360"/>
              <w:rPr>
                <w:rFonts w:eastAsia="Times New Roman"/>
                <w:sz w:val="20"/>
                <w:szCs w:val="20"/>
              </w:rPr>
            </w:pPr>
            <w:r>
              <w:rPr>
                <w:rFonts w:ascii="inherit" w:eastAsia="Times New Roman" w:hAnsi="inherit"/>
                <w:b/>
                <w:bCs/>
                <w:i/>
                <w:iCs/>
                <w:sz w:val="20"/>
                <w:szCs w:val="20"/>
              </w:rPr>
              <w:t>Costs and Expenses (in millions)</w:t>
            </w:r>
          </w:p>
        </w:tc>
      </w:tr>
      <w:tr w:rsidR="00000000" w14:paraId="1D08E2E8" w14:textId="77777777">
        <w:trPr>
          <w:divId w:val="247815828"/>
        </w:trPr>
        <w:tc>
          <w:tcPr>
            <w:tcW w:w="0" w:type="auto"/>
            <w:tcMar>
              <w:top w:w="30" w:type="dxa"/>
              <w:left w:w="30" w:type="dxa"/>
              <w:bottom w:w="30" w:type="dxa"/>
              <w:right w:w="30" w:type="dxa"/>
            </w:tcMar>
            <w:vAlign w:val="bottom"/>
            <w:hideMark/>
          </w:tcPr>
          <w:p w14:paraId="26E79131" w14:textId="77777777" w:rsidR="00000000" w:rsidRDefault="00057078">
            <w:pPr>
              <w:divId w:val="2025198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B9C64A"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DF8D549" w14:textId="77777777" w:rsidR="00000000" w:rsidRDefault="00057078">
            <w:pPr>
              <w:divId w:val="8753889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E1B012C"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22A89B39" w14:textId="77777777">
        <w:trPr>
          <w:divId w:val="247815828"/>
        </w:trPr>
        <w:tc>
          <w:tcPr>
            <w:tcW w:w="0" w:type="auto"/>
            <w:tcMar>
              <w:top w:w="30" w:type="dxa"/>
              <w:left w:w="30" w:type="dxa"/>
              <w:bottom w:w="30" w:type="dxa"/>
              <w:right w:w="30" w:type="dxa"/>
            </w:tcMar>
            <w:vAlign w:val="bottom"/>
            <w:hideMark/>
          </w:tcPr>
          <w:p w14:paraId="78F5A3BD" w14:textId="77777777" w:rsidR="00000000" w:rsidRDefault="00057078">
            <w:pPr>
              <w:divId w:val="18065806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97721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7017E1B" w14:textId="77777777" w:rsidR="00000000" w:rsidRDefault="00057078">
            <w:pPr>
              <w:divId w:val="15458245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4F94CC"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B0C2F6B" w14:textId="77777777" w:rsidR="00000000" w:rsidRDefault="00057078">
            <w:pPr>
              <w:divId w:val="1567689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83D3D7"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7562D33E" w14:textId="77777777" w:rsidR="00000000" w:rsidRDefault="00057078">
            <w:pPr>
              <w:divId w:val="4492787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4EE057"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C015C52" w14:textId="77777777" w:rsidR="00000000" w:rsidRDefault="00057078">
            <w:pPr>
              <w:divId w:val="2671301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3F9339"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0FFDEF5" w14:textId="77777777" w:rsidR="00000000" w:rsidRDefault="00057078">
            <w:pPr>
              <w:divId w:val="855340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190A2F"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7A276D90" w14:textId="77777777">
        <w:trPr>
          <w:divId w:val="247815828"/>
        </w:trPr>
        <w:tc>
          <w:tcPr>
            <w:tcW w:w="0" w:type="auto"/>
            <w:shd w:val="clear" w:color="auto" w:fill="CCEEFF"/>
            <w:tcMar>
              <w:top w:w="30" w:type="dxa"/>
              <w:left w:w="30" w:type="dxa"/>
              <w:bottom w:w="30" w:type="dxa"/>
              <w:right w:w="30" w:type="dxa"/>
            </w:tcMar>
            <w:vAlign w:val="bottom"/>
            <w:hideMark/>
          </w:tcPr>
          <w:p w14:paraId="3957992C" w14:textId="77777777" w:rsidR="00000000" w:rsidRDefault="00057078">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9C010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E14849" w14:textId="77777777" w:rsidR="00000000" w:rsidRDefault="00057078">
            <w:pPr>
              <w:jc w:val="right"/>
              <w:rPr>
                <w:rFonts w:eastAsia="Times New Roman"/>
                <w:sz w:val="18"/>
                <w:szCs w:val="18"/>
              </w:rPr>
            </w:pPr>
            <w:r>
              <w:rPr>
                <w:rFonts w:ascii="inherit" w:eastAsia="Times New Roman" w:hAnsi="inherit"/>
                <w:sz w:val="18"/>
                <w:szCs w:val="18"/>
              </w:rPr>
              <w:t>2,179</w:t>
            </w:r>
          </w:p>
        </w:tc>
        <w:tc>
          <w:tcPr>
            <w:tcW w:w="0" w:type="auto"/>
            <w:tcBorders>
              <w:top w:val="single" w:sz="6" w:space="0" w:color="000000"/>
            </w:tcBorders>
            <w:shd w:val="clear" w:color="auto" w:fill="CCEEFF"/>
            <w:vAlign w:val="bottom"/>
            <w:hideMark/>
          </w:tcPr>
          <w:p w14:paraId="7C9ED60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5F5FA" w14:textId="77777777" w:rsidR="00000000" w:rsidRDefault="00057078">
            <w:pPr>
              <w:divId w:val="1141658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3A687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C56AD4" w14:textId="77777777" w:rsidR="00000000" w:rsidRDefault="00057078">
            <w:pPr>
              <w:jc w:val="right"/>
              <w:rPr>
                <w:rFonts w:eastAsia="Times New Roman"/>
                <w:sz w:val="18"/>
                <w:szCs w:val="18"/>
              </w:rPr>
            </w:pPr>
            <w:r>
              <w:rPr>
                <w:rFonts w:ascii="inherit" w:eastAsia="Times New Roman" w:hAnsi="inherit"/>
                <w:sz w:val="18"/>
                <w:szCs w:val="18"/>
              </w:rPr>
              <w:t>2,239</w:t>
            </w:r>
          </w:p>
        </w:tc>
        <w:tc>
          <w:tcPr>
            <w:tcW w:w="0" w:type="auto"/>
            <w:tcBorders>
              <w:top w:val="single" w:sz="6" w:space="0" w:color="000000"/>
            </w:tcBorders>
            <w:shd w:val="clear" w:color="auto" w:fill="CCEEFF"/>
            <w:vAlign w:val="bottom"/>
            <w:hideMark/>
          </w:tcPr>
          <w:p w14:paraId="21A00E3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D8370" w14:textId="77777777" w:rsidR="00000000" w:rsidRDefault="00057078">
            <w:pPr>
              <w:divId w:val="13233942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B8090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3FF564"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FB5C3B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20FFEC" w14:textId="77777777" w:rsidR="00000000" w:rsidRDefault="00057078">
            <w:pPr>
              <w:divId w:val="842476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06B11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C392B9" w14:textId="77777777" w:rsidR="00000000" w:rsidRDefault="00057078">
            <w:pPr>
              <w:jc w:val="right"/>
              <w:rPr>
                <w:rFonts w:eastAsia="Times New Roman"/>
                <w:sz w:val="18"/>
                <w:szCs w:val="18"/>
              </w:rPr>
            </w:pPr>
            <w:r>
              <w:rPr>
                <w:rFonts w:ascii="inherit" w:eastAsia="Times New Roman" w:hAnsi="inherit"/>
                <w:sz w:val="18"/>
                <w:szCs w:val="18"/>
              </w:rPr>
              <w:t>4,367</w:t>
            </w:r>
          </w:p>
        </w:tc>
        <w:tc>
          <w:tcPr>
            <w:tcW w:w="0" w:type="auto"/>
            <w:tcBorders>
              <w:top w:val="single" w:sz="6" w:space="0" w:color="000000"/>
            </w:tcBorders>
            <w:shd w:val="clear" w:color="auto" w:fill="CCEEFF"/>
            <w:vAlign w:val="bottom"/>
            <w:hideMark/>
          </w:tcPr>
          <w:p w14:paraId="74E089D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5C823" w14:textId="77777777" w:rsidR="00000000" w:rsidRDefault="00057078">
            <w:pPr>
              <w:divId w:val="393265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ABD37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DB38AB" w14:textId="77777777" w:rsidR="00000000" w:rsidRDefault="00057078">
            <w:pPr>
              <w:jc w:val="right"/>
              <w:rPr>
                <w:rFonts w:eastAsia="Times New Roman"/>
                <w:sz w:val="18"/>
                <w:szCs w:val="18"/>
              </w:rPr>
            </w:pPr>
            <w:r>
              <w:rPr>
                <w:rFonts w:ascii="inherit" w:eastAsia="Times New Roman" w:hAnsi="inherit"/>
                <w:sz w:val="18"/>
                <w:szCs w:val="18"/>
              </w:rPr>
              <w:t>4,902</w:t>
            </w:r>
          </w:p>
        </w:tc>
        <w:tc>
          <w:tcPr>
            <w:tcW w:w="0" w:type="auto"/>
            <w:tcBorders>
              <w:top w:val="single" w:sz="6" w:space="0" w:color="000000"/>
            </w:tcBorders>
            <w:shd w:val="clear" w:color="auto" w:fill="CCEEFF"/>
            <w:vAlign w:val="bottom"/>
            <w:hideMark/>
          </w:tcPr>
          <w:p w14:paraId="6E19CED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FE178" w14:textId="77777777" w:rsidR="00000000" w:rsidRDefault="00057078">
            <w:pPr>
              <w:divId w:val="2143231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19A59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F35CF7" w14:textId="77777777" w:rsidR="00000000" w:rsidRDefault="00057078">
            <w:pPr>
              <w:jc w:val="right"/>
              <w:rPr>
                <w:rFonts w:eastAsia="Times New Roman"/>
                <w:sz w:val="18"/>
                <w:szCs w:val="18"/>
              </w:rPr>
            </w:pPr>
            <w:r>
              <w:rPr>
                <w:rFonts w:ascii="inherit" w:eastAsia="Times New Roman" w:hAnsi="inherit"/>
                <w:sz w:val="18"/>
                <w:szCs w:val="18"/>
              </w:rPr>
              <w:t>(535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A423CE9" w14:textId="77777777" w:rsidR="00000000" w:rsidRDefault="00057078">
            <w:pPr>
              <w:rPr>
                <w:rFonts w:eastAsia="Times New Roman"/>
                <w:sz w:val="18"/>
                <w:szCs w:val="18"/>
              </w:rPr>
            </w:pPr>
            <w:r>
              <w:rPr>
                <w:rFonts w:ascii="inherit" w:eastAsia="Times New Roman" w:hAnsi="inherit"/>
                <w:sz w:val="18"/>
                <w:szCs w:val="18"/>
              </w:rPr>
              <w:t>)</w:t>
            </w:r>
          </w:p>
        </w:tc>
      </w:tr>
      <w:tr w:rsidR="00000000" w14:paraId="5C318A37" w14:textId="77777777">
        <w:trPr>
          <w:divId w:val="247815828"/>
        </w:trPr>
        <w:tc>
          <w:tcPr>
            <w:tcW w:w="0" w:type="auto"/>
            <w:tcMar>
              <w:top w:w="30" w:type="dxa"/>
              <w:left w:w="30" w:type="dxa"/>
              <w:bottom w:w="30" w:type="dxa"/>
              <w:right w:w="30" w:type="dxa"/>
            </w:tcMar>
            <w:vAlign w:val="bottom"/>
            <w:hideMark/>
          </w:tcPr>
          <w:p w14:paraId="55A332FC" w14:textId="77777777" w:rsidR="00000000" w:rsidRDefault="00057078">
            <w:pPr>
              <w:rPr>
                <w:rFonts w:eastAsia="Times New Roman"/>
                <w:sz w:val="18"/>
                <w:szCs w:val="18"/>
              </w:rPr>
            </w:pPr>
            <w:r>
              <w:rPr>
                <w:rFonts w:ascii="inherit" w:eastAsia="Times New Roman" w:hAnsi="inherit"/>
                <w:sz w:val="18"/>
                <w:szCs w:val="18"/>
              </w:rPr>
              <w:t>Gross margin</w:t>
            </w:r>
          </w:p>
        </w:tc>
        <w:tc>
          <w:tcPr>
            <w:tcW w:w="0" w:type="auto"/>
            <w:gridSpan w:val="2"/>
            <w:tcMar>
              <w:top w:w="30" w:type="dxa"/>
              <w:left w:w="30" w:type="dxa"/>
              <w:bottom w:w="30" w:type="dxa"/>
              <w:right w:w="0" w:type="dxa"/>
            </w:tcMar>
            <w:vAlign w:val="bottom"/>
            <w:hideMark/>
          </w:tcPr>
          <w:p w14:paraId="70E7C92E" w14:textId="77777777" w:rsidR="00000000" w:rsidRDefault="00057078">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14:paraId="071DEF8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27B1E22" w14:textId="77777777" w:rsidR="00000000" w:rsidRDefault="00057078">
            <w:pPr>
              <w:divId w:val="1596477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FBD24" w14:textId="77777777" w:rsidR="00000000" w:rsidRDefault="00057078">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14:paraId="7047F02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D525D2" w14:textId="77777777" w:rsidR="00000000" w:rsidRDefault="00057078">
            <w:pPr>
              <w:divId w:val="1062826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18A35D" w14:textId="77777777" w:rsidR="00000000" w:rsidRDefault="00057078">
            <w:pPr>
              <w:rPr>
                <w:rFonts w:eastAsia="Times New Roman"/>
                <w:sz w:val="18"/>
                <w:szCs w:val="18"/>
              </w:rPr>
            </w:pPr>
          </w:p>
        </w:tc>
        <w:tc>
          <w:tcPr>
            <w:tcW w:w="0" w:type="auto"/>
            <w:tcMar>
              <w:top w:w="30" w:type="dxa"/>
              <w:left w:w="30" w:type="dxa"/>
              <w:bottom w:w="30" w:type="dxa"/>
              <w:right w:w="30" w:type="dxa"/>
            </w:tcMar>
            <w:vAlign w:val="bottom"/>
            <w:hideMark/>
          </w:tcPr>
          <w:p w14:paraId="4A3FD17E" w14:textId="77777777" w:rsidR="00000000" w:rsidRDefault="00057078">
            <w:pPr>
              <w:divId w:val="1105614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54BD25" w14:textId="77777777" w:rsidR="00000000" w:rsidRDefault="00057078">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14:paraId="06E8FD4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3492F30" w14:textId="77777777" w:rsidR="00000000" w:rsidRDefault="00057078">
            <w:pPr>
              <w:divId w:val="214357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A4063A" w14:textId="77777777" w:rsidR="00000000" w:rsidRDefault="00057078">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14:paraId="448FA4F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B8F6B7" w14:textId="77777777" w:rsidR="00000000" w:rsidRDefault="00057078">
            <w:pPr>
              <w:divId w:val="1020740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DDB9E6" w14:textId="77777777" w:rsidR="00000000" w:rsidRDefault="00057078">
            <w:pPr>
              <w:divId w:val="146631391"/>
              <w:rPr>
                <w:rFonts w:eastAsia="Times New Roman"/>
                <w:sz w:val="20"/>
                <w:szCs w:val="20"/>
              </w:rPr>
            </w:pPr>
            <w:r>
              <w:rPr>
                <w:rFonts w:ascii="inherit" w:eastAsia="Times New Roman" w:hAnsi="inherit"/>
                <w:sz w:val="20"/>
                <w:szCs w:val="20"/>
              </w:rPr>
              <w:t> </w:t>
            </w:r>
          </w:p>
        </w:tc>
      </w:tr>
    </w:tbl>
    <w:p w14:paraId="73903BC4"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7F51BB98" w14:textId="77777777" w:rsidR="00000000" w:rsidRDefault="00057078">
      <w:pPr>
        <w:spacing w:line="288" w:lineRule="auto"/>
        <w:divId w:val="118837017"/>
        <w:rPr>
          <w:rFonts w:eastAsia="Times New Roman"/>
          <w:sz w:val="20"/>
          <w:szCs w:val="20"/>
        </w:rPr>
      </w:pPr>
      <w:r>
        <w:rPr>
          <w:rFonts w:ascii="inherit" w:eastAsia="Times New Roman" w:hAnsi="inherit"/>
          <w:sz w:val="20"/>
          <w:szCs w:val="20"/>
        </w:rPr>
        <w:t>Gross margin percentage decreased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primarily due to:</w:t>
      </w:r>
    </w:p>
    <w:p w14:paraId="7D96BDE9" w14:textId="77777777" w:rsidR="00000000" w:rsidRDefault="00057078">
      <w:pPr>
        <w:spacing w:line="288" w:lineRule="auto"/>
        <w:ind w:firstLine="360"/>
        <w:divId w:val="28066719"/>
        <w:rPr>
          <w:rFonts w:eastAsia="Times New Roman"/>
          <w:sz w:val="20"/>
          <w:szCs w:val="20"/>
        </w:rPr>
      </w:pPr>
      <w:r>
        <w:rPr>
          <w:rFonts w:ascii="Century Gothic" w:eastAsia="Times New Roman" w:hAnsi="Century Gothic"/>
          <w:b/>
          <w:bCs/>
          <w:color w:val="29AC9F"/>
          <w:sz w:val="20"/>
          <w:szCs w:val="20"/>
        </w:rPr>
        <w:t>-    </w:t>
      </w:r>
      <w:r>
        <w:rPr>
          <w:rFonts w:ascii="inherit" w:eastAsia="Times New Roman" w:hAnsi="inherit"/>
          <w:sz w:val="20"/>
          <w:szCs w:val="20"/>
        </w:rPr>
        <w:t>decrease in QCT gross margin</w:t>
      </w:r>
    </w:p>
    <w:p w14:paraId="1B00920D"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7FEFC0AE" w14:textId="77777777" w:rsidR="00000000" w:rsidRDefault="00057078">
      <w:pPr>
        <w:spacing w:line="288" w:lineRule="auto"/>
        <w:divId w:val="1383166653"/>
        <w:rPr>
          <w:rFonts w:eastAsia="Times New Roman"/>
          <w:sz w:val="20"/>
          <w:szCs w:val="20"/>
        </w:rPr>
      </w:pPr>
      <w:r>
        <w:rPr>
          <w:rFonts w:ascii="inherit" w:eastAsia="Times New Roman" w:hAnsi="inherit"/>
          <w:sz w:val="20"/>
          <w:szCs w:val="20"/>
        </w:rPr>
        <w:t>Gross margin percentage remained flat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primarily due to:</w:t>
      </w:r>
    </w:p>
    <w:p w14:paraId="2BBFC9C0" w14:textId="77777777" w:rsidR="00000000" w:rsidRDefault="00057078">
      <w:pPr>
        <w:spacing w:line="288" w:lineRule="auto"/>
        <w:ind w:firstLine="360"/>
        <w:divId w:val="1990478484"/>
        <w:rPr>
          <w:rFonts w:eastAsia="Times New Roman"/>
          <w:sz w:val="20"/>
          <w:szCs w:val="20"/>
        </w:rPr>
      </w:pPr>
      <w:r>
        <w:rPr>
          <w:rFonts w:ascii="Century Gothic" w:eastAsia="Times New Roman" w:hAnsi="Century Gothic"/>
          <w:b/>
          <w:bCs/>
          <w:color w:val="29AC9F"/>
          <w:sz w:val="20"/>
          <w:szCs w:val="20"/>
        </w:rPr>
        <w:t>-    </w:t>
      </w:r>
      <w:r>
        <w:rPr>
          <w:rFonts w:ascii="inherit" w:eastAsia="Times New Roman" w:hAnsi="inherit"/>
          <w:sz w:val="20"/>
          <w:szCs w:val="20"/>
        </w:rPr>
        <w:t>decrease in QCT gross margin</w:t>
      </w:r>
    </w:p>
    <w:p w14:paraId="77AB8C02" w14:textId="77777777" w:rsidR="00000000" w:rsidRDefault="00057078">
      <w:pPr>
        <w:spacing w:line="288" w:lineRule="auto"/>
        <w:ind w:firstLine="360"/>
        <w:divId w:val="650796490"/>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increase in QSI gross margin</w:t>
      </w:r>
    </w:p>
    <w:tbl>
      <w:tblPr>
        <w:tblW w:w="4990" w:type="pct"/>
        <w:tblCellMar>
          <w:left w:w="0" w:type="dxa"/>
          <w:right w:w="0" w:type="dxa"/>
        </w:tblCellMar>
        <w:tblLook w:val="04A0" w:firstRow="1" w:lastRow="0" w:firstColumn="1" w:lastColumn="0" w:noHBand="0" w:noVBand="1"/>
      </w:tblPr>
      <w:tblGrid>
        <w:gridCol w:w="1789"/>
        <w:gridCol w:w="123"/>
        <w:gridCol w:w="732"/>
        <w:gridCol w:w="191"/>
        <w:gridCol w:w="105"/>
        <w:gridCol w:w="123"/>
        <w:gridCol w:w="732"/>
        <w:gridCol w:w="191"/>
        <w:gridCol w:w="105"/>
        <w:gridCol w:w="123"/>
        <w:gridCol w:w="672"/>
        <w:gridCol w:w="99"/>
        <w:gridCol w:w="105"/>
        <w:gridCol w:w="123"/>
        <w:gridCol w:w="732"/>
        <w:gridCol w:w="191"/>
        <w:gridCol w:w="105"/>
        <w:gridCol w:w="123"/>
        <w:gridCol w:w="732"/>
        <w:gridCol w:w="191"/>
        <w:gridCol w:w="105"/>
        <w:gridCol w:w="123"/>
        <w:gridCol w:w="675"/>
        <w:gridCol w:w="99"/>
      </w:tblGrid>
      <w:tr w:rsidR="00000000" w14:paraId="798D9671" w14:textId="77777777">
        <w:trPr>
          <w:divId w:val="1527524076"/>
        </w:trPr>
        <w:tc>
          <w:tcPr>
            <w:tcW w:w="0" w:type="auto"/>
            <w:gridSpan w:val="24"/>
            <w:vAlign w:val="center"/>
            <w:hideMark/>
          </w:tcPr>
          <w:p w14:paraId="0B2730F3" w14:textId="77777777" w:rsidR="00000000" w:rsidRDefault="00057078">
            <w:pPr>
              <w:spacing w:line="288" w:lineRule="auto"/>
              <w:ind w:firstLine="360"/>
              <w:rPr>
                <w:rFonts w:eastAsia="Times New Roman"/>
                <w:sz w:val="20"/>
                <w:szCs w:val="20"/>
              </w:rPr>
            </w:pPr>
          </w:p>
        </w:tc>
      </w:tr>
      <w:tr w:rsidR="00000000" w14:paraId="405BF5A3" w14:textId="77777777">
        <w:trPr>
          <w:divId w:val="1527524076"/>
        </w:trPr>
        <w:tc>
          <w:tcPr>
            <w:tcW w:w="1150" w:type="pct"/>
            <w:vAlign w:val="center"/>
            <w:hideMark/>
          </w:tcPr>
          <w:p w14:paraId="47D167C8" w14:textId="77777777" w:rsidR="00000000" w:rsidRDefault="00057078">
            <w:pPr>
              <w:rPr>
                <w:rFonts w:eastAsia="Times New Roman"/>
                <w:sz w:val="20"/>
                <w:szCs w:val="20"/>
              </w:rPr>
            </w:pPr>
          </w:p>
        </w:tc>
        <w:tc>
          <w:tcPr>
            <w:tcW w:w="50" w:type="pct"/>
            <w:vAlign w:val="center"/>
            <w:hideMark/>
          </w:tcPr>
          <w:p w14:paraId="478751E0" w14:textId="77777777" w:rsidR="00000000" w:rsidRDefault="00057078">
            <w:pPr>
              <w:rPr>
                <w:rFonts w:eastAsia="Times New Roman"/>
                <w:sz w:val="20"/>
                <w:szCs w:val="20"/>
              </w:rPr>
            </w:pPr>
          </w:p>
        </w:tc>
        <w:tc>
          <w:tcPr>
            <w:tcW w:w="500" w:type="pct"/>
            <w:vAlign w:val="center"/>
            <w:hideMark/>
          </w:tcPr>
          <w:p w14:paraId="2D5CDFA2" w14:textId="77777777" w:rsidR="00000000" w:rsidRDefault="00057078">
            <w:pPr>
              <w:rPr>
                <w:rFonts w:eastAsia="Times New Roman"/>
                <w:sz w:val="20"/>
                <w:szCs w:val="20"/>
              </w:rPr>
            </w:pPr>
          </w:p>
        </w:tc>
        <w:tc>
          <w:tcPr>
            <w:tcW w:w="50" w:type="pct"/>
            <w:vAlign w:val="center"/>
            <w:hideMark/>
          </w:tcPr>
          <w:p w14:paraId="5EFC1AD9" w14:textId="77777777" w:rsidR="00000000" w:rsidRDefault="00057078">
            <w:pPr>
              <w:rPr>
                <w:rFonts w:eastAsia="Times New Roman"/>
                <w:sz w:val="20"/>
                <w:szCs w:val="20"/>
              </w:rPr>
            </w:pPr>
          </w:p>
        </w:tc>
        <w:tc>
          <w:tcPr>
            <w:tcW w:w="50" w:type="pct"/>
            <w:vAlign w:val="center"/>
            <w:hideMark/>
          </w:tcPr>
          <w:p w14:paraId="089EDE3D" w14:textId="77777777" w:rsidR="00000000" w:rsidRDefault="00057078">
            <w:pPr>
              <w:rPr>
                <w:rFonts w:eastAsia="Times New Roman"/>
                <w:sz w:val="20"/>
                <w:szCs w:val="20"/>
              </w:rPr>
            </w:pPr>
          </w:p>
        </w:tc>
        <w:tc>
          <w:tcPr>
            <w:tcW w:w="50" w:type="pct"/>
            <w:vAlign w:val="center"/>
            <w:hideMark/>
          </w:tcPr>
          <w:p w14:paraId="51C070BF" w14:textId="77777777" w:rsidR="00000000" w:rsidRDefault="00057078">
            <w:pPr>
              <w:rPr>
                <w:rFonts w:eastAsia="Times New Roman"/>
                <w:sz w:val="20"/>
                <w:szCs w:val="20"/>
              </w:rPr>
            </w:pPr>
          </w:p>
        </w:tc>
        <w:tc>
          <w:tcPr>
            <w:tcW w:w="500" w:type="pct"/>
            <w:vAlign w:val="center"/>
            <w:hideMark/>
          </w:tcPr>
          <w:p w14:paraId="5EB23E21" w14:textId="77777777" w:rsidR="00000000" w:rsidRDefault="00057078">
            <w:pPr>
              <w:rPr>
                <w:rFonts w:eastAsia="Times New Roman"/>
                <w:sz w:val="20"/>
                <w:szCs w:val="20"/>
              </w:rPr>
            </w:pPr>
          </w:p>
        </w:tc>
        <w:tc>
          <w:tcPr>
            <w:tcW w:w="50" w:type="pct"/>
            <w:vAlign w:val="center"/>
            <w:hideMark/>
          </w:tcPr>
          <w:p w14:paraId="770663A8" w14:textId="77777777" w:rsidR="00000000" w:rsidRDefault="00057078">
            <w:pPr>
              <w:rPr>
                <w:rFonts w:eastAsia="Times New Roman"/>
                <w:sz w:val="20"/>
                <w:szCs w:val="20"/>
              </w:rPr>
            </w:pPr>
          </w:p>
        </w:tc>
        <w:tc>
          <w:tcPr>
            <w:tcW w:w="50" w:type="pct"/>
            <w:vAlign w:val="center"/>
            <w:hideMark/>
          </w:tcPr>
          <w:p w14:paraId="4B2A24E8" w14:textId="77777777" w:rsidR="00000000" w:rsidRDefault="00057078">
            <w:pPr>
              <w:rPr>
                <w:rFonts w:eastAsia="Times New Roman"/>
                <w:sz w:val="20"/>
                <w:szCs w:val="20"/>
              </w:rPr>
            </w:pPr>
          </w:p>
        </w:tc>
        <w:tc>
          <w:tcPr>
            <w:tcW w:w="50" w:type="pct"/>
            <w:vAlign w:val="center"/>
            <w:hideMark/>
          </w:tcPr>
          <w:p w14:paraId="2AD6C24E" w14:textId="77777777" w:rsidR="00000000" w:rsidRDefault="00057078">
            <w:pPr>
              <w:rPr>
                <w:rFonts w:eastAsia="Times New Roman"/>
                <w:sz w:val="20"/>
                <w:szCs w:val="20"/>
              </w:rPr>
            </w:pPr>
          </w:p>
        </w:tc>
        <w:tc>
          <w:tcPr>
            <w:tcW w:w="500" w:type="pct"/>
            <w:vAlign w:val="center"/>
            <w:hideMark/>
          </w:tcPr>
          <w:p w14:paraId="0BE90501" w14:textId="77777777" w:rsidR="00000000" w:rsidRDefault="00057078">
            <w:pPr>
              <w:rPr>
                <w:rFonts w:eastAsia="Times New Roman"/>
                <w:sz w:val="20"/>
                <w:szCs w:val="20"/>
              </w:rPr>
            </w:pPr>
          </w:p>
        </w:tc>
        <w:tc>
          <w:tcPr>
            <w:tcW w:w="50" w:type="pct"/>
            <w:vAlign w:val="center"/>
            <w:hideMark/>
          </w:tcPr>
          <w:p w14:paraId="0571A29A" w14:textId="77777777" w:rsidR="00000000" w:rsidRDefault="00057078">
            <w:pPr>
              <w:rPr>
                <w:rFonts w:eastAsia="Times New Roman"/>
                <w:sz w:val="20"/>
                <w:szCs w:val="20"/>
              </w:rPr>
            </w:pPr>
          </w:p>
        </w:tc>
        <w:tc>
          <w:tcPr>
            <w:tcW w:w="50" w:type="pct"/>
            <w:vAlign w:val="center"/>
            <w:hideMark/>
          </w:tcPr>
          <w:p w14:paraId="73779A00" w14:textId="77777777" w:rsidR="00000000" w:rsidRDefault="00057078">
            <w:pPr>
              <w:rPr>
                <w:rFonts w:eastAsia="Times New Roman"/>
                <w:sz w:val="20"/>
                <w:szCs w:val="20"/>
              </w:rPr>
            </w:pPr>
          </w:p>
        </w:tc>
        <w:tc>
          <w:tcPr>
            <w:tcW w:w="50" w:type="pct"/>
            <w:vAlign w:val="center"/>
            <w:hideMark/>
          </w:tcPr>
          <w:p w14:paraId="4E5BEAB5" w14:textId="77777777" w:rsidR="00000000" w:rsidRDefault="00057078">
            <w:pPr>
              <w:rPr>
                <w:rFonts w:eastAsia="Times New Roman"/>
                <w:sz w:val="20"/>
                <w:szCs w:val="20"/>
              </w:rPr>
            </w:pPr>
          </w:p>
        </w:tc>
        <w:tc>
          <w:tcPr>
            <w:tcW w:w="500" w:type="pct"/>
            <w:vAlign w:val="center"/>
            <w:hideMark/>
          </w:tcPr>
          <w:p w14:paraId="37481392" w14:textId="77777777" w:rsidR="00000000" w:rsidRDefault="00057078">
            <w:pPr>
              <w:rPr>
                <w:rFonts w:eastAsia="Times New Roman"/>
                <w:sz w:val="20"/>
                <w:szCs w:val="20"/>
              </w:rPr>
            </w:pPr>
          </w:p>
        </w:tc>
        <w:tc>
          <w:tcPr>
            <w:tcW w:w="50" w:type="pct"/>
            <w:vAlign w:val="center"/>
            <w:hideMark/>
          </w:tcPr>
          <w:p w14:paraId="63239E81" w14:textId="77777777" w:rsidR="00000000" w:rsidRDefault="00057078">
            <w:pPr>
              <w:rPr>
                <w:rFonts w:eastAsia="Times New Roman"/>
                <w:sz w:val="20"/>
                <w:szCs w:val="20"/>
              </w:rPr>
            </w:pPr>
          </w:p>
        </w:tc>
        <w:tc>
          <w:tcPr>
            <w:tcW w:w="50" w:type="pct"/>
            <w:vAlign w:val="center"/>
            <w:hideMark/>
          </w:tcPr>
          <w:p w14:paraId="6884AC3A" w14:textId="77777777" w:rsidR="00000000" w:rsidRDefault="00057078">
            <w:pPr>
              <w:rPr>
                <w:rFonts w:eastAsia="Times New Roman"/>
                <w:sz w:val="20"/>
                <w:szCs w:val="20"/>
              </w:rPr>
            </w:pPr>
          </w:p>
        </w:tc>
        <w:tc>
          <w:tcPr>
            <w:tcW w:w="50" w:type="pct"/>
            <w:vAlign w:val="center"/>
            <w:hideMark/>
          </w:tcPr>
          <w:p w14:paraId="44D02674" w14:textId="77777777" w:rsidR="00000000" w:rsidRDefault="00057078">
            <w:pPr>
              <w:rPr>
                <w:rFonts w:eastAsia="Times New Roman"/>
                <w:sz w:val="20"/>
                <w:szCs w:val="20"/>
              </w:rPr>
            </w:pPr>
          </w:p>
        </w:tc>
        <w:tc>
          <w:tcPr>
            <w:tcW w:w="500" w:type="pct"/>
            <w:vAlign w:val="center"/>
            <w:hideMark/>
          </w:tcPr>
          <w:p w14:paraId="006013E0" w14:textId="77777777" w:rsidR="00000000" w:rsidRDefault="00057078">
            <w:pPr>
              <w:rPr>
                <w:rFonts w:eastAsia="Times New Roman"/>
                <w:sz w:val="20"/>
                <w:szCs w:val="20"/>
              </w:rPr>
            </w:pPr>
          </w:p>
        </w:tc>
        <w:tc>
          <w:tcPr>
            <w:tcW w:w="50" w:type="pct"/>
            <w:vAlign w:val="center"/>
            <w:hideMark/>
          </w:tcPr>
          <w:p w14:paraId="00E722CA" w14:textId="77777777" w:rsidR="00000000" w:rsidRDefault="00057078">
            <w:pPr>
              <w:rPr>
                <w:rFonts w:eastAsia="Times New Roman"/>
                <w:sz w:val="20"/>
                <w:szCs w:val="20"/>
              </w:rPr>
            </w:pPr>
          </w:p>
        </w:tc>
        <w:tc>
          <w:tcPr>
            <w:tcW w:w="50" w:type="pct"/>
            <w:vAlign w:val="center"/>
            <w:hideMark/>
          </w:tcPr>
          <w:p w14:paraId="3E2E4B84" w14:textId="77777777" w:rsidR="00000000" w:rsidRDefault="00057078">
            <w:pPr>
              <w:rPr>
                <w:rFonts w:eastAsia="Times New Roman"/>
                <w:sz w:val="20"/>
                <w:szCs w:val="20"/>
              </w:rPr>
            </w:pPr>
          </w:p>
        </w:tc>
        <w:tc>
          <w:tcPr>
            <w:tcW w:w="50" w:type="pct"/>
            <w:vAlign w:val="center"/>
            <w:hideMark/>
          </w:tcPr>
          <w:p w14:paraId="1113EEA5" w14:textId="77777777" w:rsidR="00000000" w:rsidRDefault="00057078">
            <w:pPr>
              <w:rPr>
                <w:rFonts w:eastAsia="Times New Roman"/>
                <w:sz w:val="20"/>
                <w:szCs w:val="20"/>
              </w:rPr>
            </w:pPr>
          </w:p>
        </w:tc>
        <w:tc>
          <w:tcPr>
            <w:tcW w:w="500" w:type="pct"/>
            <w:vAlign w:val="center"/>
            <w:hideMark/>
          </w:tcPr>
          <w:p w14:paraId="44B6E704" w14:textId="77777777" w:rsidR="00000000" w:rsidRDefault="00057078">
            <w:pPr>
              <w:rPr>
                <w:rFonts w:eastAsia="Times New Roman"/>
                <w:sz w:val="20"/>
                <w:szCs w:val="20"/>
              </w:rPr>
            </w:pPr>
          </w:p>
        </w:tc>
        <w:tc>
          <w:tcPr>
            <w:tcW w:w="50" w:type="pct"/>
            <w:vAlign w:val="center"/>
            <w:hideMark/>
          </w:tcPr>
          <w:p w14:paraId="37C94B56" w14:textId="77777777" w:rsidR="00000000" w:rsidRDefault="00057078">
            <w:pPr>
              <w:rPr>
                <w:rFonts w:eastAsia="Times New Roman"/>
                <w:sz w:val="20"/>
                <w:szCs w:val="20"/>
              </w:rPr>
            </w:pPr>
          </w:p>
        </w:tc>
      </w:tr>
      <w:tr w:rsidR="00000000" w14:paraId="588F467E" w14:textId="77777777">
        <w:trPr>
          <w:divId w:val="1527524076"/>
        </w:trPr>
        <w:tc>
          <w:tcPr>
            <w:tcW w:w="0" w:type="auto"/>
            <w:tcMar>
              <w:top w:w="30" w:type="dxa"/>
              <w:left w:w="30" w:type="dxa"/>
              <w:bottom w:w="30" w:type="dxa"/>
              <w:right w:w="30" w:type="dxa"/>
            </w:tcMar>
            <w:vAlign w:val="bottom"/>
            <w:hideMark/>
          </w:tcPr>
          <w:p w14:paraId="22EB4E6D" w14:textId="77777777" w:rsidR="00000000" w:rsidRDefault="00057078">
            <w:pPr>
              <w:divId w:val="10062464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82C67C4"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A959E93" w14:textId="77777777" w:rsidR="00000000" w:rsidRDefault="00057078">
            <w:pPr>
              <w:divId w:val="10897361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8F1351B"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305DE601" w14:textId="77777777">
        <w:trPr>
          <w:divId w:val="1527524076"/>
        </w:trPr>
        <w:tc>
          <w:tcPr>
            <w:tcW w:w="0" w:type="auto"/>
            <w:tcMar>
              <w:top w:w="30" w:type="dxa"/>
              <w:left w:w="30" w:type="dxa"/>
              <w:bottom w:w="30" w:type="dxa"/>
              <w:right w:w="30" w:type="dxa"/>
            </w:tcMar>
            <w:vAlign w:val="bottom"/>
            <w:hideMark/>
          </w:tcPr>
          <w:p w14:paraId="0B902904" w14:textId="77777777" w:rsidR="00000000" w:rsidRDefault="00057078">
            <w:pPr>
              <w:divId w:val="405208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823EB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3ADD306" w14:textId="77777777" w:rsidR="00000000" w:rsidRDefault="00057078">
            <w:pPr>
              <w:divId w:val="1006203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85320B"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16DDB7ED" w14:textId="77777777" w:rsidR="00000000" w:rsidRDefault="00057078">
            <w:pPr>
              <w:divId w:val="42151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E5B01A"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50A1A757" w14:textId="77777777" w:rsidR="00000000" w:rsidRDefault="00057078">
            <w:pPr>
              <w:divId w:val="599813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9DA2E6"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E7F39C9" w14:textId="77777777" w:rsidR="00000000" w:rsidRDefault="00057078">
            <w:pPr>
              <w:divId w:val="574706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D87A88"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28E19B2F" w14:textId="77777777" w:rsidR="00000000" w:rsidRDefault="00057078">
            <w:pPr>
              <w:divId w:val="1043096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0B2380"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1A5967B0" w14:textId="77777777">
        <w:trPr>
          <w:divId w:val="1527524076"/>
        </w:trPr>
        <w:tc>
          <w:tcPr>
            <w:tcW w:w="0" w:type="auto"/>
            <w:shd w:val="clear" w:color="auto" w:fill="CCEEFF"/>
            <w:tcMar>
              <w:top w:w="30" w:type="dxa"/>
              <w:left w:w="30" w:type="dxa"/>
              <w:bottom w:w="30" w:type="dxa"/>
              <w:right w:w="30" w:type="dxa"/>
            </w:tcMar>
            <w:vAlign w:val="bottom"/>
            <w:hideMark/>
          </w:tcPr>
          <w:p w14:paraId="1D4D7B9F" w14:textId="77777777" w:rsidR="00000000" w:rsidRDefault="00057078">
            <w:pPr>
              <w:rPr>
                <w:rFonts w:eastAsia="Times New Roman"/>
                <w:sz w:val="18"/>
                <w:szCs w:val="18"/>
              </w:rPr>
            </w:pPr>
            <w:r>
              <w:rPr>
                <w:rFonts w:ascii="inherit" w:eastAsia="Times New Roman" w:hAnsi="inherit"/>
                <w:sz w:val="18"/>
                <w:szCs w:val="18"/>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8C52A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4B02D1" w14:textId="77777777" w:rsidR="00000000" w:rsidRDefault="00057078">
            <w:pPr>
              <w:jc w:val="right"/>
              <w:rPr>
                <w:rFonts w:eastAsia="Times New Roman"/>
                <w:sz w:val="18"/>
                <w:szCs w:val="18"/>
              </w:rPr>
            </w:pPr>
            <w:r>
              <w:rPr>
                <w:rFonts w:ascii="inherit" w:eastAsia="Times New Roman" w:hAnsi="inherit"/>
                <w:sz w:val="18"/>
                <w:szCs w:val="18"/>
              </w:rPr>
              <w:t>1,308</w:t>
            </w:r>
          </w:p>
        </w:tc>
        <w:tc>
          <w:tcPr>
            <w:tcW w:w="0" w:type="auto"/>
            <w:tcBorders>
              <w:top w:val="single" w:sz="6" w:space="0" w:color="000000"/>
            </w:tcBorders>
            <w:shd w:val="clear" w:color="auto" w:fill="CCEEFF"/>
            <w:vAlign w:val="bottom"/>
            <w:hideMark/>
          </w:tcPr>
          <w:p w14:paraId="72B7F05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BAFA5" w14:textId="77777777" w:rsidR="00000000" w:rsidRDefault="00057078">
            <w:pPr>
              <w:divId w:val="870219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DDFA6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DCE4E4" w14:textId="77777777" w:rsidR="00000000" w:rsidRDefault="00057078">
            <w:pPr>
              <w:jc w:val="right"/>
              <w:rPr>
                <w:rFonts w:eastAsia="Times New Roman"/>
                <w:sz w:val="18"/>
                <w:szCs w:val="18"/>
              </w:rPr>
            </w:pPr>
            <w:r>
              <w:rPr>
                <w:rFonts w:ascii="inherit" w:eastAsia="Times New Roman" w:hAnsi="inherit"/>
                <w:sz w:val="18"/>
                <w:szCs w:val="18"/>
              </w:rPr>
              <w:t>1,402</w:t>
            </w:r>
          </w:p>
        </w:tc>
        <w:tc>
          <w:tcPr>
            <w:tcW w:w="0" w:type="auto"/>
            <w:tcBorders>
              <w:top w:val="single" w:sz="6" w:space="0" w:color="000000"/>
            </w:tcBorders>
            <w:shd w:val="clear" w:color="auto" w:fill="CCEEFF"/>
            <w:vAlign w:val="bottom"/>
            <w:hideMark/>
          </w:tcPr>
          <w:p w14:paraId="5545C8A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EC577" w14:textId="77777777" w:rsidR="00000000" w:rsidRDefault="00057078">
            <w:pPr>
              <w:divId w:val="5627178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5A658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F6039F" w14:textId="77777777" w:rsidR="00000000" w:rsidRDefault="00057078">
            <w:pPr>
              <w:jc w:val="right"/>
              <w:rPr>
                <w:rFonts w:eastAsia="Times New Roman"/>
                <w:sz w:val="18"/>
                <w:szCs w:val="18"/>
              </w:rPr>
            </w:pPr>
            <w:r>
              <w:rPr>
                <w:rFonts w:ascii="inherit" w:eastAsia="Times New Roman" w:hAnsi="inherit"/>
                <w:sz w:val="18"/>
                <w:szCs w:val="18"/>
              </w:rPr>
              <w:t>(94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F5D63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279B3A" w14:textId="77777777" w:rsidR="00000000" w:rsidRDefault="00057078">
            <w:pPr>
              <w:divId w:val="2022120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7AD01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8E0242" w14:textId="77777777" w:rsidR="00000000" w:rsidRDefault="00057078">
            <w:pPr>
              <w:jc w:val="right"/>
              <w:rPr>
                <w:rFonts w:eastAsia="Times New Roman"/>
                <w:sz w:val="18"/>
                <w:szCs w:val="18"/>
              </w:rPr>
            </w:pPr>
            <w:r>
              <w:rPr>
                <w:rFonts w:ascii="inherit" w:eastAsia="Times New Roman" w:hAnsi="inherit"/>
                <w:sz w:val="18"/>
                <w:szCs w:val="18"/>
              </w:rPr>
              <w:t>2,577</w:t>
            </w:r>
          </w:p>
        </w:tc>
        <w:tc>
          <w:tcPr>
            <w:tcW w:w="0" w:type="auto"/>
            <w:tcBorders>
              <w:top w:val="single" w:sz="6" w:space="0" w:color="000000"/>
            </w:tcBorders>
            <w:shd w:val="clear" w:color="auto" w:fill="CCEEFF"/>
            <w:vAlign w:val="bottom"/>
            <w:hideMark/>
          </w:tcPr>
          <w:p w14:paraId="70F97A2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CF7A97" w14:textId="77777777" w:rsidR="00000000" w:rsidRDefault="00057078">
            <w:pPr>
              <w:divId w:val="20455913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9EBFA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2B70D6" w14:textId="77777777" w:rsidR="00000000" w:rsidRDefault="00057078">
            <w:pPr>
              <w:jc w:val="right"/>
              <w:rPr>
                <w:rFonts w:eastAsia="Times New Roman"/>
                <w:sz w:val="18"/>
                <w:szCs w:val="18"/>
              </w:rPr>
            </w:pPr>
            <w:r>
              <w:rPr>
                <w:rFonts w:ascii="inherit" w:eastAsia="Times New Roman" w:hAnsi="inherit"/>
                <w:sz w:val="18"/>
                <w:szCs w:val="18"/>
              </w:rPr>
              <w:t>2,822</w:t>
            </w:r>
          </w:p>
        </w:tc>
        <w:tc>
          <w:tcPr>
            <w:tcW w:w="0" w:type="auto"/>
            <w:tcBorders>
              <w:top w:val="single" w:sz="6" w:space="0" w:color="000000"/>
            </w:tcBorders>
            <w:shd w:val="clear" w:color="auto" w:fill="CCEEFF"/>
            <w:vAlign w:val="bottom"/>
            <w:hideMark/>
          </w:tcPr>
          <w:p w14:paraId="7194B5A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9C7CB" w14:textId="77777777" w:rsidR="00000000" w:rsidRDefault="00057078">
            <w:pPr>
              <w:divId w:val="7650061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42A7F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3273E3" w14:textId="77777777" w:rsidR="00000000" w:rsidRDefault="00057078">
            <w:pPr>
              <w:jc w:val="right"/>
              <w:rPr>
                <w:rFonts w:eastAsia="Times New Roman"/>
                <w:sz w:val="18"/>
                <w:szCs w:val="18"/>
              </w:rPr>
            </w:pPr>
            <w:r>
              <w:rPr>
                <w:rFonts w:ascii="inherit" w:eastAsia="Times New Roman" w:hAnsi="inherit"/>
                <w:sz w:val="18"/>
                <w:szCs w:val="18"/>
              </w:rPr>
              <w:t>(245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94BE68" w14:textId="77777777" w:rsidR="00000000" w:rsidRDefault="00057078">
            <w:pPr>
              <w:rPr>
                <w:rFonts w:eastAsia="Times New Roman"/>
                <w:sz w:val="18"/>
                <w:szCs w:val="18"/>
              </w:rPr>
            </w:pPr>
            <w:r>
              <w:rPr>
                <w:rFonts w:ascii="inherit" w:eastAsia="Times New Roman" w:hAnsi="inherit"/>
                <w:sz w:val="18"/>
                <w:szCs w:val="18"/>
              </w:rPr>
              <w:t>)</w:t>
            </w:r>
          </w:p>
        </w:tc>
      </w:tr>
      <w:tr w:rsidR="00000000" w14:paraId="3437D8D7" w14:textId="77777777">
        <w:trPr>
          <w:divId w:val="1527524076"/>
        </w:trPr>
        <w:tc>
          <w:tcPr>
            <w:tcW w:w="0" w:type="auto"/>
            <w:tcMar>
              <w:top w:w="30" w:type="dxa"/>
              <w:left w:w="30" w:type="dxa"/>
              <w:bottom w:w="30" w:type="dxa"/>
              <w:right w:w="30" w:type="dxa"/>
            </w:tcMar>
            <w:vAlign w:val="bottom"/>
            <w:hideMark/>
          </w:tcPr>
          <w:p w14:paraId="72EB7E7C" w14:textId="77777777" w:rsidR="00000000" w:rsidRDefault="00057078">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14:paraId="4F605A0D" w14:textId="77777777" w:rsidR="00000000" w:rsidRDefault="00057078">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3E6B7A11"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36B3BF" w14:textId="77777777" w:rsidR="00000000" w:rsidRDefault="00057078">
            <w:pPr>
              <w:divId w:val="1328249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A6A80" w14:textId="77777777" w:rsidR="00000000" w:rsidRDefault="00057078">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14:paraId="53F4683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250181E" w14:textId="77777777" w:rsidR="00000000" w:rsidRDefault="00057078">
            <w:pPr>
              <w:divId w:val="283273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BA31EF" w14:textId="77777777" w:rsidR="00000000" w:rsidRDefault="00057078">
            <w:pPr>
              <w:divId w:val="209034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1A5B0A" w14:textId="77777777" w:rsidR="00000000" w:rsidRDefault="00057078">
            <w:pPr>
              <w:divId w:val="46019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2377D5" w14:textId="77777777" w:rsidR="00000000" w:rsidRDefault="00057078">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1CB9011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6CB478" w14:textId="77777777" w:rsidR="00000000" w:rsidRDefault="00057078">
            <w:pPr>
              <w:divId w:val="1963339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40787"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63B1BF2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FE284F" w14:textId="77777777" w:rsidR="00000000" w:rsidRDefault="00057078">
            <w:pPr>
              <w:divId w:val="299579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D37F1" w14:textId="77777777" w:rsidR="00000000" w:rsidRDefault="00057078">
            <w:pPr>
              <w:divId w:val="970982060"/>
              <w:rPr>
                <w:rFonts w:eastAsia="Times New Roman"/>
                <w:sz w:val="20"/>
                <w:szCs w:val="20"/>
              </w:rPr>
            </w:pPr>
            <w:r>
              <w:rPr>
                <w:rFonts w:ascii="inherit" w:eastAsia="Times New Roman" w:hAnsi="inherit"/>
                <w:sz w:val="20"/>
                <w:szCs w:val="20"/>
              </w:rPr>
              <w:t> </w:t>
            </w:r>
          </w:p>
        </w:tc>
      </w:tr>
    </w:tbl>
    <w:p w14:paraId="5D86841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0C86A4AD" w14:textId="77777777" w:rsidR="00000000" w:rsidRDefault="00057078">
      <w:pPr>
        <w:spacing w:line="288" w:lineRule="auto"/>
        <w:divId w:val="1098521959"/>
        <w:rPr>
          <w:rFonts w:eastAsia="Times New Roman"/>
          <w:sz w:val="20"/>
          <w:szCs w:val="20"/>
        </w:rPr>
      </w:pPr>
      <w:r>
        <w:rPr>
          <w:rFonts w:ascii="inherit" w:eastAsia="Times New Roman" w:hAnsi="inherit"/>
          <w:sz w:val="20"/>
          <w:szCs w:val="20"/>
        </w:rPr>
        <w:t>The dollar decrease in research and development expenses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EE9AC7C" w14:textId="77777777">
        <w:trPr>
          <w:tblCellSpacing w:w="0" w:type="dxa"/>
        </w:trPr>
        <w:tc>
          <w:tcPr>
            <w:tcW w:w="720" w:type="dxa"/>
            <w:vAlign w:val="center"/>
            <w:hideMark/>
          </w:tcPr>
          <w:p w14:paraId="24684269" w14:textId="77777777" w:rsidR="00000000" w:rsidRDefault="00057078">
            <w:pPr>
              <w:spacing w:line="288" w:lineRule="auto"/>
              <w:rPr>
                <w:rFonts w:eastAsia="Times New Roman"/>
                <w:sz w:val="20"/>
                <w:szCs w:val="20"/>
              </w:rPr>
            </w:pPr>
          </w:p>
        </w:tc>
        <w:tc>
          <w:tcPr>
            <w:tcW w:w="0" w:type="auto"/>
            <w:vAlign w:val="center"/>
            <w:hideMark/>
          </w:tcPr>
          <w:p w14:paraId="4EC88D83" w14:textId="77777777" w:rsidR="00000000" w:rsidRDefault="00057078">
            <w:pPr>
              <w:rPr>
                <w:rFonts w:eastAsia="Times New Roman"/>
                <w:sz w:val="20"/>
                <w:szCs w:val="20"/>
              </w:rPr>
            </w:pPr>
          </w:p>
        </w:tc>
      </w:tr>
      <w:tr w:rsidR="00000000" w14:paraId="66C47C41" w14:textId="77777777">
        <w:trPr>
          <w:tblCellSpacing w:w="0" w:type="dxa"/>
        </w:trPr>
        <w:tc>
          <w:tcPr>
            <w:tcW w:w="0" w:type="auto"/>
            <w:hideMark/>
          </w:tcPr>
          <w:p w14:paraId="658AFF57" w14:textId="77777777" w:rsidR="00000000" w:rsidRDefault="00057078">
            <w:pPr>
              <w:spacing w:line="288" w:lineRule="auto"/>
              <w:divId w:val="2024739293"/>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207294D5" w14:textId="77777777" w:rsidR="00000000" w:rsidRDefault="00057078">
            <w:pPr>
              <w:spacing w:line="288" w:lineRule="auto"/>
              <w:divId w:val="1370913132"/>
              <w:rPr>
                <w:rFonts w:eastAsia="Times New Roman"/>
                <w:sz w:val="20"/>
                <w:szCs w:val="20"/>
              </w:rPr>
            </w:pPr>
            <w:r>
              <w:rPr>
                <w:rFonts w:ascii="inherit" w:eastAsia="Times New Roman" w:hAnsi="inherit"/>
                <w:sz w:val="20"/>
                <w:szCs w:val="20"/>
              </w:rPr>
              <w:t>$92 million decrease</w:t>
            </w:r>
            <w:r>
              <w:rPr>
                <w:rFonts w:ascii="inherit" w:eastAsia="Times New Roman" w:hAnsi="inherit"/>
                <w:sz w:val="20"/>
                <w:szCs w:val="20"/>
              </w:rPr>
              <w:t xml:space="preserve"> </w:t>
            </w:r>
            <w:r>
              <w:rPr>
                <w:rFonts w:ascii="inherit" w:eastAsia="Times New Roman" w:hAnsi="inherit"/>
                <w:sz w:val="20"/>
                <w:szCs w:val="20"/>
              </w:rPr>
              <w:t>primarily driven by actions under our Cost Plan, partially offset by higher costs related to the development of 5G wireless and integrated circuit technologies</w:t>
            </w:r>
          </w:p>
        </w:tc>
      </w:tr>
    </w:tbl>
    <w:p w14:paraId="1ADFB164"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12A512C3" w14:textId="77777777" w:rsidR="00000000" w:rsidRDefault="00057078">
      <w:pPr>
        <w:spacing w:line="288" w:lineRule="auto"/>
        <w:divId w:val="2040398012"/>
        <w:rPr>
          <w:rFonts w:eastAsia="Times New Roman"/>
          <w:sz w:val="20"/>
          <w:szCs w:val="20"/>
        </w:rPr>
      </w:pPr>
      <w:r>
        <w:rPr>
          <w:rFonts w:ascii="inherit" w:eastAsia="Times New Roman" w:hAnsi="inherit"/>
          <w:sz w:val="20"/>
          <w:szCs w:val="20"/>
        </w:rPr>
        <w:t>The dollar decrease in research and development expenses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508E708" w14:textId="77777777">
        <w:trPr>
          <w:tblCellSpacing w:w="0" w:type="dxa"/>
        </w:trPr>
        <w:tc>
          <w:tcPr>
            <w:tcW w:w="720" w:type="dxa"/>
            <w:vAlign w:val="center"/>
            <w:hideMark/>
          </w:tcPr>
          <w:p w14:paraId="61CD769D" w14:textId="77777777" w:rsidR="00000000" w:rsidRDefault="00057078">
            <w:pPr>
              <w:spacing w:line="288" w:lineRule="auto"/>
              <w:rPr>
                <w:rFonts w:eastAsia="Times New Roman"/>
                <w:sz w:val="20"/>
                <w:szCs w:val="20"/>
              </w:rPr>
            </w:pPr>
          </w:p>
        </w:tc>
        <w:tc>
          <w:tcPr>
            <w:tcW w:w="0" w:type="auto"/>
            <w:vAlign w:val="center"/>
            <w:hideMark/>
          </w:tcPr>
          <w:p w14:paraId="224C5295" w14:textId="77777777" w:rsidR="00000000" w:rsidRDefault="00057078">
            <w:pPr>
              <w:rPr>
                <w:rFonts w:eastAsia="Times New Roman"/>
                <w:sz w:val="20"/>
                <w:szCs w:val="20"/>
              </w:rPr>
            </w:pPr>
          </w:p>
        </w:tc>
      </w:tr>
      <w:tr w:rsidR="00000000" w14:paraId="691D059E" w14:textId="77777777">
        <w:trPr>
          <w:tblCellSpacing w:w="0" w:type="dxa"/>
        </w:trPr>
        <w:tc>
          <w:tcPr>
            <w:tcW w:w="0" w:type="auto"/>
            <w:hideMark/>
          </w:tcPr>
          <w:p w14:paraId="219413FF" w14:textId="77777777" w:rsidR="00000000" w:rsidRDefault="00057078">
            <w:pPr>
              <w:spacing w:line="288" w:lineRule="auto"/>
              <w:divId w:val="67210427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8CFDB4D" w14:textId="77777777" w:rsidR="00000000" w:rsidRDefault="00057078">
            <w:pPr>
              <w:spacing w:line="288" w:lineRule="auto"/>
              <w:divId w:val="1443451838"/>
              <w:rPr>
                <w:rFonts w:eastAsia="Times New Roman"/>
                <w:sz w:val="20"/>
                <w:szCs w:val="20"/>
              </w:rPr>
            </w:pPr>
            <w:r>
              <w:rPr>
                <w:rFonts w:ascii="inherit" w:eastAsia="Times New Roman" w:hAnsi="inherit"/>
                <w:sz w:val="20"/>
                <w:szCs w:val="20"/>
              </w:rPr>
              <w:t>$244 million decrease</w:t>
            </w:r>
            <w:r>
              <w:rPr>
                <w:rFonts w:ascii="inherit" w:eastAsia="Times New Roman" w:hAnsi="inherit"/>
                <w:sz w:val="20"/>
                <w:szCs w:val="20"/>
              </w:rPr>
              <w:t xml:space="preserve"> </w:t>
            </w:r>
            <w:r>
              <w:rPr>
                <w:rFonts w:ascii="inherit" w:eastAsia="Times New Roman" w:hAnsi="inherit"/>
                <w:sz w:val="20"/>
                <w:szCs w:val="20"/>
              </w:rPr>
              <w:t>primarily driven by actions under our Cost Plan, partially offset by higher costs related to the development of 5G wireless and integrated circuit technologies</w:t>
            </w:r>
          </w:p>
        </w:tc>
      </w:tr>
    </w:tbl>
    <w:p w14:paraId="196D66C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fiscal 2018</w:t>
      </w:r>
      <w:r>
        <w:rPr>
          <w:rFonts w:ascii="inherit" w:eastAsia="Times New Roman" w:hAnsi="inherit"/>
          <w:sz w:val="20"/>
          <w:szCs w:val="20"/>
        </w:rPr>
        <w:t>, all of the costs related to pre-commercial research and development of 5G technologies, of which we recorded $115 million and $216 million in the second quarter and first six months of fiscal 2018, respectively, were included in unallocated corporate res</w:t>
      </w:r>
      <w:r>
        <w:rPr>
          <w:rFonts w:ascii="inherit" w:eastAsia="Times New Roman" w:hAnsi="inherit"/>
          <w:sz w:val="20"/>
          <w:szCs w:val="20"/>
        </w:rPr>
        <w:t>earch and development expenses. Beginning in the first quarter of fiscal 2019, all research and</w:t>
      </w:r>
      <w:r>
        <w:rPr>
          <w:rFonts w:ascii="inherit" w:eastAsia="Times New Roman" w:hAnsi="inherit"/>
          <w:sz w:val="20"/>
          <w:szCs w:val="20"/>
        </w:rPr>
        <w:t xml:space="preserve"> </w:t>
      </w:r>
    </w:p>
    <w:p w14:paraId="150C94BF" w14:textId="77777777" w:rsidR="00000000" w:rsidRDefault="00057078">
      <w:pPr>
        <w:divId w:val="1667173857"/>
        <w:rPr>
          <w:rFonts w:eastAsia="Times New Roman"/>
          <w:sz w:val="20"/>
          <w:szCs w:val="20"/>
        </w:rPr>
      </w:pPr>
    </w:p>
    <w:p w14:paraId="1EB31C8F" w14:textId="77777777" w:rsidR="00000000" w:rsidRDefault="00057078">
      <w:pPr>
        <w:spacing w:line="288" w:lineRule="auto"/>
        <w:jc w:val="center"/>
        <w:divId w:val="1787889085"/>
        <w:rPr>
          <w:rFonts w:eastAsia="Times New Roman"/>
          <w:sz w:val="20"/>
          <w:szCs w:val="20"/>
        </w:rPr>
      </w:pPr>
      <w:r>
        <w:rPr>
          <w:rFonts w:ascii="inherit" w:eastAsia="Times New Roman" w:hAnsi="inherit"/>
          <w:sz w:val="20"/>
          <w:szCs w:val="20"/>
        </w:rPr>
        <w:t>36</w:t>
      </w:r>
    </w:p>
    <w:p w14:paraId="585B6421" w14:textId="77777777" w:rsidR="00000000" w:rsidRDefault="00057078">
      <w:pPr>
        <w:rPr>
          <w:rFonts w:eastAsia="Times New Roman"/>
          <w:sz w:val="20"/>
          <w:szCs w:val="20"/>
        </w:rPr>
      </w:pPr>
      <w:r>
        <w:rPr>
          <w:rFonts w:eastAsia="Times New Roman"/>
          <w:sz w:val="20"/>
          <w:szCs w:val="20"/>
        </w:rPr>
        <w:pict w14:anchorId="357DE746">
          <v:rect id="_x0000_i1060" style="width:0;height:1.5pt" o:hralign="center" o:hrstd="t" o:hr="t" fillcolor="#a0a0a0" stroked="f"/>
        </w:pict>
      </w:r>
    </w:p>
    <w:p w14:paraId="451D1915" w14:textId="77777777" w:rsidR="00000000" w:rsidRDefault="00057078">
      <w:pPr>
        <w:spacing w:line="288" w:lineRule="auto"/>
        <w:jc w:val="center"/>
        <w:divId w:val="735468944"/>
        <w:rPr>
          <w:rFonts w:eastAsia="Times New Roman"/>
          <w:sz w:val="40"/>
          <w:szCs w:val="40"/>
        </w:rPr>
      </w:pPr>
    </w:p>
    <w:p w14:paraId="08582555" w14:textId="77777777" w:rsidR="00000000" w:rsidRDefault="00057078">
      <w:pPr>
        <w:divId w:val="1985696212"/>
        <w:rPr>
          <w:rFonts w:eastAsia="Times New Roman"/>
          <w:sz w:val="20"/>
          <w:szCs w:val="20"/>
        </w:rPr>
      </w:pPr>
    </w:p>
    <w:p w14:paraId="389CD42B" w14:textId="77777777" w:rsidR="00000000" w:rsidRDefault="00057078">
      <w:pPr>
        <w:spacing w:line="288" w:lineRule="auto"/>
        <w:rPr>
          <w:rFonts w:eastAsia="Times New Roman"/>
          <w:sz w:val="20"/>
          <w:szCs w:val="20"/>
        </w:rPr>
      </w:pPr>
      <w:r>
        <w:rPr>
          <w:rFonts w:ascii="inherit" w:eastAsia="Times New Roman" w:hAnsi="inherit"/>
          <w:sz w:val="20"/>
          <w:szCs w:val="20"/>
        </w:rPr>
        <w:t>development costs associated with 5G technologies are included in segment results.</w:t>
      </w:r>
      <w:r>
        <w:rPr>
          <w:rFonts w:ascii="inherit" w:eastAsia="Times New Roman" w:hAnsi="inherit"/>
          <w:sz w:val="20"/>
          <w:szCs w:val="20"/>
        </w:rPr>
        <w:t xml:space="preserve"> </w:t>
      </w:r>
      <w:r>
        <w:rPr>
          <w:rFonts w:ascii="inherit" w:eastAsia="Times New Roman" w:hAnsi="inherit"/>
          <w:sz w:val="20"/>
          <w:szCs w:val="20"/>
        </w:rPr>
        <w:t xml:space="preserve">Additionally, beginning in the </w:t>
      </w:r>
      <w:r>
        <w:rPr>
          <w:rFonts w:ascii="inherit" w:eastAsia="Times New Roman" w:hAnsi="inherit"/>
          <w:sz w:val="20"/>
          <w:szCs w:val="20"/>
        </w:rPr>
        <w:t>first quarter of fiscal 2019, certain research and development costs associated with early research and development that were historically included in our QCT segment are allocated to our QTL segment. The net effect of these changes negatively impacted QTL</w:t>
      </w:r>
      <w:r>
        <w:rPr>
          <w:rFonts w:ascii="inherit" w:eastAsia="Times New Roman" w:hAnsi="inherit"/>
          <w:sz w:val="20"/>
          <w:szCs w:val="20"/>
        </w:rPr>
        <w:t xml:space="preserve">’s EBT by $119 million and $241 million in the second quarter and first six months of fiscal 2019, respectively. QCT's EBT was positively impacted by $32 million and $44 million in the second quarter and first six months of fiscal 2019, respectively. </w:t>
      </w:r>
    </w:p>
    <w:tbl>
      <w:tblPr>
        <w:tblW w:w="5000" w:type="pct"/>
        <w:tblCellMar>
          <w:left w:w="0" w:type="dxa"/>
          <w:right w:w="0" w:type="dxa"/>
        </w:tblCellMar>
        <w:tblLook w:val="04A0" w:firstRow="1" w:lastRow="0" w:firstColumn="1" w:lastColumn="0" w:noHBand="0" w:noVBand="1"/>
      </w:tblPr>
      <w:tblGrid>
        <w:gridCol w:w="1793"/>
        <w:gridCol w:w="123"/>
        <w:gridCol w:w="732"/>
        <w:gridCol w:w="191"/>
        <w:gridCol w:w="105"/>
        <w:gridCol w:w="123"/>
        <w:gridCol w:w="732"/>
        <w:gridCol w:w="191"/>
        <w:gridCol w:w="105"/>
        <w:gridCol w:w="123"/>
        <w:gridCol w:w="679"/>
        <w:gridCol w:w="99"/>
        <w:gridCol w:w="105"/>
        <w:gridCol w:w="123"/>
        <w:gridCol w:w="732"/>
        <w:gridCol w:w="191"/>
        <w:gridCol w:w="105"/>
        <w:gridCol w:w="123"/>
        <w:gridCol w:w="732"/>
        <w:gridCol w:w="191"/>
        <w:gridCol w:w="105"/>
        <w:gridCol w:w="123"/>
        <w:gridCol w:w="681"/>
        <w:gridCol w:w="99"/>
      </w:tblGrid>
      <w:tr w:rsidR="00000000" w14:paraId="34DDDF91" w14:textId="77777777">
        <w:trPr>
          <w:divId w:val="913972478"/>
        </w:trPr>
        <w:tc>
          <w:tcPr>
            <w:tcW w:w="0" w:type="auto"/>
            <w:gridSpan w:val="24"/>
            <w:vAlign w:val="center"/>
            <w:hideMark/>
          </w:tcPr>
          <w:p w14:paraId="7384487D" w14:textId="77777777" w:rsidR="00000000" w:rsidRDefault="00057078">
            <w:pPr>
              <w:spacing w:line="288" w:lineRule="auto"/>
              <w:rPr>
                <w:rFonts w:eastAsia="Times New Roman"/>
                <w:sz w:val="20"/>
                <w:szCs w:val="20"/>
              </w:rPr>
            </w:pPr>
          </w:p>
        </w:tc>
      </w:tr>
      <w:tr w:rsidR="00000000" w14:paraId="57AB2444" w14:textId="77777777">
        <w:trPr>
          <w:divId w:val="913972478"/>
        </w:trPr>
        <w:tc>
          <w:tcPr>
            <w:tcW w:w="1150" w:type="pct"/>
            <w:vAlign w:val="center"/>
            <w:hideMark/>
          </w:tcPr>
          <w:p w14:paraId="3ED696C4" w14:textId="77777777" w:rsidR="00000000" w:rsidRDefault="00057078">
            <w:pPr>
              <w:rPr>
                <w:rFonts w:eastAsia="Times New Roman"/>
                <w:sz w:val="20"/>
                <w:szCs w:val="20"/>
              </w:rPr>
            </w:pPr>
          </w:p>
        </w:tc>
        <w:tc>
          <w:tcPr>
            <w:tcW w:w="50" w:type="pct"/>
            <w:vAlign w:val="center"/>
            <w:hideMark/>
          </w:tcPr>
          <w:p w14:paraId="4962B5EB" w14:textId="77777777" w:rsidR="00000000" w:rsidRDefault="00057078">
            <w:pPr>
              <w:rPr>
                <w:rFonts w:eastAsia="Times New Roman"/>
                <w:sz w:val="20"/>
                <w:szCs w:val="20"/>
              </w:rPr>
            </w:pPr>
          </w:p>
        </w:tc>
        <w:tc>
          <w:tcPr>
            <w:tcW w:w="500" w:type="pct"/>
            <w:vAlign w:val="center"/>
            <w:hideMark/>
          </w:tcPr>
          <w:p w14:paraId="6AE9D49B" w14:textId="77777777" w:rsidR="00000000" w:rsidRDefault="00057078">
            <w:pPr>
              <w:rPr>
                <w:rFonts w:eastAsia="Times New Roman"/>
                <w:sz w:val="20"/>
                <w:szCs w:val="20"/>
              </w:rPr>
            </w:pPr>
          </w:p>
        </w:tc>
        <w:tc>
          <w:tcPr>
            <w:tcW w:w="50" w:type="pct"/>
            <w:vAlign w:val="center"/>
            <w:hideMark/>
          </w:tcPr>
          <w:p w14:paraId="278E2F27" w14:textId="77777777" w:rsidR="00000000" w:rsidRDefault="00057078">
            <w:pPr>
              <w:rPr>
                <w:rFonts w:eastAsia="Times New Roman"/>
                <w:sz w:val="20"/>
                <w:szCs w:val="20"/>
              </w:rPr>
            </w:pPr>
          </w:p>
        </w:tc>
        <w:tc>
          <w:tcPr>
            <w:tcW w:w="50" w:type="pct"/>
            <w:vAlign w:val="center"/>
            <w:hideMark/>
          </w:tcPr>
          <w:p w14:paraId="14B3B3ED" w14:textId="77777777" w:rsidR="00000000" w:rsidRDefault="00057078">
            <w:pPr>
              <w:rPr>
                <w:rFonts w:eastAsia="Times New Roman"/>
                <w:sz w:val="20"/>
                <w:szCs w:val="20"/>
              </w:rPr>
            </w:pPr>
          </w:p>
        </w:tc>
        <w:tc>
          <w:tcPr>
            <w:tcW w:w="50" w:type="pct"/>
            <w:vAlign w:val="center"/>
            <w:hideMark/>
          </w:tcPr>
          <w:p w14:paraId="4D0A4CE2" w14:textId="77777777" w:rsidR="00000000" w:rsidRDefault="00057078">
            <w:pPr>
              <w:rPr>
                <w:rFonts w:eastAsia="Times New Roman"/>
                <w:sz w:val="20"/>
                <w:szCs w:val="20"/>
              </w:rPr>
            </w:pPr>
          </w:p>
        </w:tc>
        <w:tc>
          <w:tcPr>
            <w:tcW w:w="500" w:type="pct"/>
            <w:vAlign w:val="center"/>
            <w:hideMark/>
          </w:tcPr>
          <w:p w14:paraId="1F346660" w14:textId="77777777" w:rsidR="00000000" w:rsidRDefault="00057078">
            <w:pPr>
              <w:rPr>
                <w:rFonts w:eastAsia="Times New Roman"/>
                <w:sz w:val="20"/>
                <w:szCs w:val="20"/>
              </w:rPr>
            </w:pPr>
          </w:p>
        </w:tc>
        <w:tc>
          <w:tcPr>
            <w:tcW w:w="50" w:type="pct"/>
            <w:vAlign w:val="center"/>
            <w:hideMark/>
          </w:tcPr>
          <w:p w14:paraId="38483669" w14:textId="77777777" w:rsidR="00000000" w:rsidRDefault="00057078">
            <w:pPr>
              <w:rPr>
                <w:rFonts w:eastAsia="Times New Roman"/>
                <w:sz w:val="20"/>
                <w:szCs w:val="20"/>
              </w:rPr>
            </w:pPr>
          </w:p>
        </w:tc>
        <w:tc>
          <w:tcPr>
            <w:tcW w:w="50" w:type="pct"/>
            <w:vAlign w:val="center"/>
            <w:hideMark/>
          </w:tcPr>
          <w:p w14:paraId="455C2333" w14:textId="77777777" w:rsidR="00000000" w:rsidRDefault="00057078">
            <w:pPr>
              <w:rPr>
                <w:rFonts w:eastAsia="Times New Roman"/>
                <w:sz w:val="20"/>
                <w:szCs w:val="20"/>
              </w:rPr>
            </w:pPr>
          </w:p>
        </w:tc>
        <w:tc>
          <w:tcPr>
            <w:tcW w:w="50" w:type="pct"/>
            <w:vAlign w:val="center"/>
            <w:hideMark/>
          </w:tcPr>
          <w:p w14:paraId="7ABF392F" w14:textId="77777777" w:rsidR="00000000" w:rsidRDefault="00057078">
            <w:pPr>
              <w:rPr>
                <w:rFonts w:eastAsia="Times New Roman"/>
                <w:sz w:val="20"/>
                <w:szCs w:val="20"/>
              </w:rPr>
            </w:pPr>
          </w:p>
        </w:tc>
        <w:tc>
          <w:tcPr>
            <w:tcW w:w="500" w:type="pct"/>
            <w:vAlign w:val="center"/>
            <w:hideMark/>
          </w:tcPr>
          <w:p w14:paraId="1501C23A" w14:textId="77777777" w:rsidR="00000000" w:rsidRDefault="00057078">
            <w:pPr>
              <w:rPr>
                <w:rFonts w:eastAsia="Times New Roman"/>
                <w:sz w:val="20"/>
                <w:szCs w:val="20"/>
              </w:rPr>
            </w:pPr>
          </w:p>
        </w:tc>
        <w:tc>
          <w:tcPr>
            <w:tcW w:w="50" w:type="pct"/>
            <w:vAlign w:val="center"/>
            <w:hideMark/>
          </w:tcPr>
          <w:p w14:paraId="7F84F22C" w14:textId="77777777" w:rsidR="00000000" w:rsidRDefault="00057078">
            <w:pPr>
              <w:rPr>
                <w:rFonts w:eastAsia="Times New Roman"/>
                <w:sz w:val="20"/>
                <w:szCs w:val="20"/>
              </w:rPr>
            </w:pPr>
          </w:p>
        </w:tc>
        <w:tc>
          <w:tcPr>
            <w:tcW w:w="50" w:type="pct"/>
            <w:vAlign w:val="center"/>
            <w:hideMark/>
          </w:tcPr>
          <w:p w14:paraId="2A4B90A6" w14:textId="77777777" w:rsidR="00000000" w:rsidRDefault="00057078">
            <w:pPr>
              <w:rPr>
                <w:rFonts w:eastAsia="Times New Roman"/>
                <w:sz w:val="20"/>
                <w:szCs w:val="20"/>
              </w:rPr>
            </w:pPr>
          </w:p>
        </w:tc>
        <w:tc>
          <w:tcPr>
            <w:tcW w:w="50" w:type="pct"/>
            <w:vAlign w:val="center"/>
            <w:hideMark/>
          </w:tcPr>
          <w:p w14:paraId="2FF90427" w14:textId="77777777" w:rsidR="00000000" w:rsidRDefault="00057078">
            <w:pPr>
              <w:rPr>
                <w:rFonts w:eastAsia="Times New Roman"/>
                <w:sz w:val="20"/>
                <w:szCs w:val="20"/>
              </w:rPr>
            </w:pPr>
          </w:p>
        </w:tc>
        <w:tc>
          <w:tcPr>
            <w:tcW w:w="500" w:type="pct"/>
            <w:vAlign w:val="center"/>
            <w:hideMark/>
          </w:tcPr>
          <w:p w14:paraId="7F210975" w14:textId="77777777" w:rsidR="00000000" w:rsidRDefault="00057078">
            <w:pPr>
              <w:rPr>
                <w:rFonts w:eastAsia="Times New Roman"/>
                <w:sz w:val="20"/>
                <w:szCs w:val="20"/>
              </w:rPr>
            </w:pPr>
          </w:p>
        </w:tc>
        <w:tc>
          <w:tcPr>
            <w:tcW w:w="50" w:type="pct"/>
            <w:vAlign w:val="center"/>
            <w:hideMark/>
          </w:tcPr>
          <w:p w14:paraId="3174BDAC" w14:textId="77777777" w:rsidR="00000000" w:rsidRDefault="00057078">
            <w:pPr>
              <w:rPr>
                <w:rFonts w:eastAsia="Times New Roman"/>
                <w:sz w:val="20"/>
                <w:szCs w:val="20"/>
              </w:rPr>
            </w:pPr>
          </w:p>
        </w:tc>
        <w:tc>
          <w:tcPr>
            <w:tcW w:w="50" w:type="pct"/>
            <w:vAlign w:val="center"/>
            <w:hideMark/>
          </w:tcPr>
          <w:p w14:paraId="669D462D" w14:textId="77777777" w:rsidR="00000000" w:rsidRDefault="00057078">
            <w:pPr>
              <w:rPr>
                <w:rFonts w:eastAsia="Times New Roman"/>
                <w:sz w:val="20"/>
                <w:szCs w:val="20"/>
              </w:rPr>
            </w:pPr>
          </w:p>
        </w:tc>
        <w:tc>
          <w:tcPr>
            <w:tcW w:w="50" w:type="pct"/>
            <w:vAlign w:val="center"/>
            <w:hideMark/>
          </w:tcPr>
          <w:p w14:paraId="3A9A0C42" w14:textId="77777777" w:rsidR="00000000" w:rsidRDefault="00057078">
            <w:pPr>
              <w:rPr>
                <w:rFonts w:eastAsia="Times New Roman"/>
                <w:sz w:val="20"/>
                <w:szCs w:val="20"/>
              </w:rPr>
            </w:pPr>
          </w:p>
        </w:tc>
        <w:tc>
          <w:tcPr>
            <w:tcW w:w="500" w:type="pct"/>
            <w:vAlign w:val="center"/>
            <w:hideMark/>
          </w:tcPr>
          <w:p w14:paraId="42D506A2" w14:textId="77777777" w:rsidR="00000000" w:rsidRDefault="00057078">
            <w:pPr>
              <w:rPr>
                <w:rFonts w:eastAsia="Times New Roman"/>
                <w:sz w:val="20"/>
                <w:szCs w:val="20"/>
              </w:rPr>
            </w:pPr>
          </w:p>
        </w:tc>
        <w:tc>
          <w:tcPr>
            <w:tcW w:w="50" w:type="pct"/>
            <w:vAlign w:val="center"/>
            <w:hideMark/>
          </w:tcPr>
          <w:p w14:paraId="016C59B6" w14:textId="77777777" w:rsidR="00000000" w:rsidRDefault="00057078">
            <w:pPr>
              <w:rPr>
                <w:rFonts w:eastAsia="Times New Roman"/>
                <w:sz w:val="20"/>
                <w:szCs w:val="20"/>
              </w:rPr>
            </w:pPr>
          </w:p>
        </w:tc>
        <w:tc>
          <w:tcPr>
            <w:tcW w:w="50" w:type="pct"/>
            <w:vAlign w:val="center"/>
            <w:hideMark/>
          </w:tcPr>
          <w:p w14:paraId="34BA3AF6" w14:textId="77777777" w:rsidR="00000000" w:rsidRDefault="00057078">
            <w:pPr>
              <w:rPr>
                <w:rFonts w:eastAsia="Times New Roman"/>
                <w:sz w:val="20"/>
                <w:szCs w:val="20"/>
              </w:rPr>
            </w:pPr>
          </w:p>
        </w:tc>
        <w:tc>
          <w:tcPr>
            <w:tcW w:w="50" w:type="pct"/>
            <w:vAlign w:val="center"/>
            <w:hideMark/>
          </w:tcPr>
          <w:p w14:paraId="6774D0C6" w14:textId="77777777" w:rsidR="00000000" w:rsidRDefault="00057078">
            <w:pPr>
              <w:rPr>
                <w:rFonts w:eastAsia="Times New Roman"/>
                <w:sz w:val="20"/>
                <w:szCs w:val="20"/>
              </w:rPr>
            </w:pPr>
          </w:p>
        </w:tc>
        <w:tc>
          <w:tcPr>
            <w:tcW w:w="500" w:type="pct"/>
            <w:vAlign w:val="center"/>
            <w:hideMark/>
          </w:tcPr>
          <w:p w14:paraId="077A265E" w14:textId="77777777" w:rsidR="00000000" w:rsidRDefault="00057078">
            <w:pPr>
              <w:rPr>
                <w:rFonts w:eastAsia="Times New Roman"/>
                <w:sz w:val="20"/>
                <w:szCs w:val="20"/>
              </w:rPr>
            </w:pPr>
          </w:p>
        </w:tc>
        <w:tc>
          <w:tcPr>
            <w:tcW w:w="50" w:type="pct"/>
            <w:vAlign w:val="center"/>
            <w:hideMark/>
          </w:tcPr>
          <w:p w14:paraId="741EABA1" w14:textId="77777777" w:rsidR="00000000" w:rsidRDefault="00057078">
            <w:pPr>
              <w:rPr>
                <w:rFonts w:eastAsia="Times New Roman"/>
                <w:sz w:val="20"/>
                <w:szCs w:val="20"/>
              </w:rPr>
            </w:pPr>
          </w:p>
        </w:tc>
      </w:tr>
      <w:tr w:rsidR="00000000" w14:paraId="0967177C" w14:textId="77777777">
        <w:trPr>
          <w:divId w:val="913972478"/>
        </w:trPr>
        <w:tc>
          <w:tcPr>
            <w:tcW w:w="0" w:type="auto"/>
            <w:tcMar>
              <w:top w:w="30" w:type="dxa"/>
              <w:left w:w="30" w:type="dxa"/>
              <w:bottom w:w="30" w:type="dxa"/>
              <w:right w:w="30" w:type="dxa"/>
            </w:tcMar>
            <w:vAlign w:val="bottom"/>
            <w:hideMark/>
          </w:tcPr>
          <w:p w14:paraId="5B9B2A61" w14:textId="77777777" w:rsidR="00000000" w:rsidRDefault="00057078">
            <w:pPr>
              <w:divId w:val="14426077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AB5B7BB"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585681BC" w14:textId="77777777" w:rsidR="00000000" w:rsidRDefault="00057078">
            <w:pPr>
              <w:divId w:val="9113565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9BBEC5B"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605857B3" w14:textId="77777777">
        <w:trPr>
          <w:divId w:val="913972478"/>
        </w:trPr>
        <w:tc>
          <w:tcPr>
            <w:tcW w:w="0" w:type="auto"/>
            <w:tcMar>
              <w:top w:w="30" w:type="dxa"/>
              <w:left w:w="30" w:type="dxa"/>
              <w:bottom w:w="30" w:type="dxa"/>
              <w:right w:w="30" w:type="dxa"/>
            </w:tcMar>
            <w:vAlign w:val="bottom"/>
            <w:hideMark/>
          </w:tcPr>
          <w:p w14:paraId="52FC9AE8" w14:textId="77777777" w:rsidR="00000000" w:rsidRDefault="00057078">
            <w:pPr>
              <w:divId w:val="4426990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CF8C3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8434DA9" w14:textId="77777777" w:rsidR="00000000" w:rsidRDefault="00057078">
            <w:pPr>
              <w:divId w:val="10803228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0715E6"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4FDFF9A9" w14:textId="77777777" w:rsidR="00000000" w:rsidRDefault="00057078">
            <w:pPr>
              <w:divId w:val="4714094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79B1D1"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7DA78E91" w14:textId="77777777" w:rsidR="00000000" w:rsidRDefault="00057078">
            <w:pPr>
              <w:divId w:val="940139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15433E"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AC17105" w14:textId="77777777" w:rsidR="00000000" w:rsidRDefault="00057078">
            <w:pPr>
              <w:divId w:val="1324310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19C24E"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93FFCFB" w14:textId="77777777" w:rsidR="00000000" w:rsidRDefault="00057078">
            <w:pPr>
              <w:divId w:val="1407536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D9106F"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4698F5B2" w14:textId="77777777">
        <w:trPr>
          <w:divId w:val="913972478"/>
        </w:trPr>
        <w:tc>
          <w:tcPr>
            <w:tcW w:w="0" w:type="auto"/>
            <w:shd w:val="clear" w:color="auto" w:fill="CCEEFF"/>
            <w:tcMar>
              <w:top w:w="30" w:type="dxa"/>
              <w:left w:w="30" w:type="dxa"/>
              <w:bottom w:w="30" w:type="dxa"/>
              <w:right w:w="30" w:type="dxa"/>
            </w:tcMar>
            <w:vAlign w:val="bottom"/>
            <w:hideMark/>
          </w:tcPr>
          <w:p w14:paraId="38296504" w14:textId="77777777" w:rsidR="00000000" w:rsidRDefault="00057078">
            <w:pPr>
              <w:rPr>
                <w:rFonts w:eastAsia="Times New Roman"/>
                <w:sz w:val="18"/>
                <w:szCs w:val="18"/>
              </w:rPr>
            </w:pPr>
            <w:r>
              <w:rPr>
                <w:rFonts w:ascii="inherit" w:eastAsia="Times New Roman" w:hAnsi="inherit"/>
                <w:sz w:val="18"/>
                <w:szCs w:val="18"/>
              </w:rPr>
              <w:t>Selling, general and administrative</w:t>
            </w:r>
          </w:p>
        </w:tc>
        <w:tc>
          <w:tcPr>
            <w:tcW w:w="0" w:type="auto"/>
            <w:shd w:val="clear" w:color="auto" w:fill="CCEEFF"/>
            <w:tcMar>
              <w:top w:w="30" w:type="dxa"/>
              <w:left w:w="30" w:type="dxa"/>
              <w:bottom w:w="30" w:type="dxa"/>
              <w:right w:w="0" w:type="dxa"/>
            </w:tcMar>
            <w:vAlign w:val="bottom"/>
            <w:hideMark/>
          </w:tcPr>
          <w:p w14:paraId="27150F0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EDC7A5" w14:textId="77777777" w:rsidR="00000000" w:rsidRDefault="00057078">
            <w:pPr>
              <w:jc w:val="right"/>
              <w:rPr>
                <w:rFonts w:eastAsia="Times New Roman"/>
                <w:sz w:val="18"/>
                <w:szCs w:val="18"/>
              </w:rPr>
            </w:pPr>
            <w:r>
              <w:rPr>
                <w:rFonts w:ascii="inherit" w:eastAsia="Times New Roman" w:hAnsi="inherit"/>
                <w:sz w:val="18"/>
                <w:szCs w:val="18"/>
              </w:rPr>
              <w:t>573</w:t>
            </w:r>
          </w:p>
        </w:tc>
        <w:tc>
          <w:tcPr>
            <w:tcW w:w="0" w:type="auto"/>
            <w:shd w:val="clear" w:color="auto" w:fill="CCEEFF"/>
            <w:vAlign w:val="bottom"/>
            <w:hideMark/>
          </w:tcPr>
          <w:p w14:paraId="5610F1D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98F8D" w14:textId="77777777" w:rsidR="00000000" w:rsidRDefault="00057078">
            <w:pPr>
              <w:divId w:val="1958877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A5100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63D2E6" w14:textId="77777777" w:rsidR="00000000" w:rsidRDefault="00057078">
            <w:pPr>
              <w:jc w:val="right"/>
              <w:rPr>
                <w:rFonts w:eastAsia="Times New Roman"/>
                <w:sz w:val="18"/>
                <w:szCs w:val="18"/>
              </w:rPr>
            </w:pPr>
            <w:r>
              <w:rPr>
                <w:rFonts w:ascii="inherit" w:eastAsia="Times New Roman" w:hAnsi="inherit"/>
                <w:sz w:val="18"/>
                <w:szCs w:val="18"/>
              </w:rPr>
              <w:t>869</w:t>
            </w:r>
          </w:p>
        </w:tc>
        <w:tc>
          <w:tcPr>
            <w:tcW w:w="0" w:type="auto"/>
            <w:shd w:val="clear" w:color="auto" w:fill="CCEEFF"/>
            <w:vAlign w:val="bottom"/>
            <w:hideMark/>
          </w:tcPr>
          <w:p w14:paraId="419EA7E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9C4DC3" w14:textId="77777777" w:rsidR="00000000" w:rsidRDefault="00057078">
            <w:pPr>
              <w:divId w:val="67390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6033E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EB47E6E" w14:textId="77777777" w:rsidR="00000000" w:rsidRDefault="00057078">
            <w:pPr>
              <w:jc w:val="right"/>
              <w:rPr>
                <w:rFonts w:eastAsia="Times New Roman"/>
                <w:sz w:val="18"/>
                <w:szCs w:val="18"/>
              </w:rPr>
            </w:pPr>
            <w:r>
              <w:rPr>
                <w:rFonts w:ascii="inherit" w:eastAsia="Times New Roman" w:hAnsi="inherit"/>
                <w:sz w:val="18"/>
                <w:szCs w:val="18"/>
              </w:rPr>
              <w:t>(296</w:t>
            </w:r>
          </w:p>
        </w:tc>
        <w:tc>
          <w:tcPr>
            <w:tcW w:w="0" w:type="auto"/>
            <w:shd w:val="clear" w:color="auto" w:fill="CCEEFF"/>
            <w:tcMar>
              <w:top w:w="30" w:type="dxa"/>
              <w:left w:w="0" w:type="dxa"/>
              <w:bottom w:w="30" w:type="dxa"/>
              <w:right w:w="30" w:type="dxa"/>
            </w:tcMar>
            <w:vAlign w:val="bottom"/>
            <w:hideMark/>
          </w:tcPr>
          <w:p w14:paraId="6D634DC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ABA309" w14:textId="77777777" w:rsidR="00000000" w:rsidRDefault="00057078">
            <w:pPr>
              <w:divId w:val="230508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9A5EB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309980" w14:textId="77777777" w:rsidR="00000000" w:rsidRDefault="00057078">
            <w:pPr>
              <w:jc w:val="right"/>
              <w:rPr>
                <w:rFonts w:eastAsia="Times New Roman"/>
                <w:sz w:val="18"/>
                <w:szCs w:val="18"/>
              </w:rPr>
            </w:pPr>
            <w:r>
              <w:rPr>
                <w:rFonts w:ascii="inherit" w:eastAsia="Times New Roman" w:hAnsi="inherit"/>
                <w:sz w:val="18"/>
                <w:szCs w:val="18"/>
              </w:rPr>
              <w:t>1,100</w:t>
            </w:r>
          </w:p>
        </w:tc>
        <w:tc>
          <w:tcPr>
            <w:tcW w:w="0" w:type="auto"/>
            <w:shd w:val="clear" w:color="auto" w:fill="CCEEFF"/>
            <w:vAlign w:val="bottom"/>
            <w:hideMark/>
          </w:tcPr>
          <w:p w14:paraId="207DA9A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E14F12" w14:textId="77777777" w:rsidR="00000000" w:rsidRDefault="00057078">
            <w:pPr>
              <w:divId w:val="1111437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A3274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25A78D" w14:textId="77777777" w:rsidR="00000000" w:rsidRDefault="00057078">
            <w:pPr>
              <w:jc w:val="right"/>
              <w:rPr>
                <w:rFonts w:eastAsia="Times New Roman"/>
                <w:sz w:val="18"/>
                <w:szCs w:val="18"/>
              </w:rPr>
            </w:pPr>
            <w:r>
              <w:rPr>
                <w:rFonts w:ascii="inherit" w:eastAsia="Times New Roman" w:hAnsi="inherit"/>
                <w:sz w:val="18"/>
                <w:szCs w:val="18"/>
              </w:rPr>
              <w:t>1,641</w:t>
            </w:r>
          </w:p>
        </w:tc>
        <w:tc>
          <w:tcPr>
            <w:tcW w:w="0" w:type="auto"/>
            <w:shd w:val="clear" w:color="auto" w:fill="CCEEFF"/>
            <w:vAlign w:val="bottom"/>
            <w:hideMark/>
          </w:tcPr>
          <w:p w14:paraId="6E99BC3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75F48" w14:textId="77777777" w:rsidR="00000000" w:rsidRDefault="00057078">
            <w:pPr>
              <w:divId w:val="1992171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6F0F0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69FFFB1" w14:textId="77777777" w:rsidR="00000000" w:rsidRDefault="00057078">
            <w:pPr>
              <w:jc w:val="right"/>
              <w:rPr>
                <w:rFonts w:eastAsia="Times New Roman"/>
                <w:sz w:val="18"/>
                <w:szCs w:val="18"/>
              </w:rPr>
            </w:pPr>
            <w:r>
              <w:rPr>
                <w:rFonts w:ascii="inherit" w:eastAsia="Times New Roman" w:hAnsi="inherit"/>
                <w:sz w:val="18"/>
                <w:szCs w:val="18"/>
              </w:rPr>
              <w:t>(541</w:t>
            </w:r>
          </w:p>
        </w:tc>
        <w:tc>
          <w:tcPr>
            <w:tcW w:w="0" w:type="auto"/>
            <w:shd w:val="clear" w:color="auto" w:fill="CCEEFF"/>
            <w:tcMar>
              <w:top w:w="30" w:type="dxa"/>
              <w:left w:w="0" w:type="dxa"/>
              <w:bottom w:w="30" w:type="dxa"/>
              <w:right w:w="30" w:type="dxa"/>
            </w:tcMar>
            <w:vAlign w:val="bottom"/>
            <w:hideMark/>
          </w:tcPr>
          <w:p w14:paraId="23211114" w14:textId="77777777" w:rsidR="00000000" w:rsidRDefault="00057078">
            <w:pPr>
              <w:rPr>
                <w:rFonts w:eastAsia="Times New Roman"/>
                <w:sz w:val="18"/>
                <w:szCs w:val="18"/>
              </w:rPr>
            </w:pPr>
            <w:r>
              <w:rPr>
                <w:rFonts w:ascii="inherit" w:eastAsia="Times New Roman" w:hAnsi="inherit"/>
                <w:sz w:val="18"/>
                <w:szCs w:val="18"/>
              </w:rPr>
              <w:t>)</w:t>
            </w:r>
          </w:p>
        </w:tc>
      </w:tr>
      <w:tr w:rsidR="00000000" w14:paraId="50327DC7" w14:textId="77777777">
        <w:trPr>
          <w:divId w:val="913972478"/>
        </w:trPr>
        <w:tc>
          <w:tcPr>
            <w:tcW w:w="0" w:type="auto"/>
            <w:tcMar>
              <w:top w:w="30" w:type="dxa"/>
              <w:left w:w="30" w:type="dxa"/>
              <w:bottom w:w="30" w:type="dxa"/>
              <w:right w:w="30" w:type="dxa"/>
            </w:tcMar>
            <w:vAlign w:val="bottom"/>
            <w:hideMark/>
          </w:tcPr>
          <w:p w14:paraId="751687CD" w14:textId="77777777" w:rsidR="00000000" w:rsidRDefault="00057078">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14:paraId="7C64B104"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3DE7D5D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204A9C0" w14:textId="77777777" w:rsidR="00000000" w:rsidRDefault="00057078">
            <w:pPr>
              <w:divId w:val="1015307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0E725"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3FE0395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8052A66" w14:textId="77777777" w:rsidR="00000000" w:rsidRDefault="00057078">
            <w:pPr>
              <w:divId w:val="90393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384726" w14:textId="77777777" w:rsidR="00000000" w:rsidRDefault="00057078">
            <w:pPr>
              <w:rPr>
                <w:rFonts w:eastAsia="Times New Roman"/>
                <w:sz w:val="18"/>
                <w:szCs w:val="18"/>
              </w:rPr>
            </w:pPr>
          </w:p>
        </w:tc>
        <w:tc>
          <w:tcPr>
            <w:tcW w:w="0" w:type="auto"/>
            <w:tcMar>
              <w:top w:w="30" w:type="dxa"/>
              <w:left w:w="30" w:type="dxa"/>
              <w:bottom w:w="30" w:type="dxa"/>
              <w:right w:w="30" w:type="dxa"/>
            </w:tcMar>
            <w:vAlign w:val="bottom"/>
            <w:hideMark/>
          </w:tcPr>
          <w:p w14:paraId="1F0E4A35" w14:textId="77777777" w:rsidR="00000000" w:rsidRDefault="00057078">
            <w:pPr>
              <w:divId w:val="1061177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19F16"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2A80BB93"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A8D32B" w14:textId="77777777" w:rsidR="00000000" w:rsidRDefault="00057078">
            <w:pPr>
              <w:divId w:val="589389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B9DE28" w14:textId="77777777" w:rsidR="00000000" w:rsidRDefault="00057078">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7F8C6D9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954F127" w14:textId="77777777" w:rsidR="00000000" w:rsidRDefault="00057078">
            <w:pPr>
              <w:divId w:val="827674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B4411B" w14:textId="77777777" w:rsidR="00000000" w:rsidRDefault="00057078">
            <w:pPr>
              <w:divId w:val="1110273163"/>
              <w:rPr>
                <w:rFonts w:eastAsia="Times New Roman"/>
                <w:sz w:val="20"/>
                <w:szCs w:val="20"/>
              </w:rPr>
            </w:pPr>
            <w:r>
              <w:rPr>
                <w:rFonts w:ascii="inherit" w:eastAsia="Times New Roman" w:hAnsi="inherit"/>
                <w:sz w:val="20"/>
                <w:szCs w:val="20"/>
              </w:rPr>
              <w:t> </w:t>
            </w:r>
          </w:p>
        </w:tc>
      </w:tr>
    </w:tbl>
    <w:p w14:paraId="3C101462"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4FEACC51" w14:textId="77777777" w:rsidR="00000000" w:rsidRDefault="00057078">
      <w:pPr>
        <w:spacing w:line="288" w:lineRule="auto"/>
        <w:divId w:val="1150711630"/>
        <w:rPr>
          <w:rFonts w:eastAsia="Times New Roman"/>
          <w:sz w:val="20"/>
          <w:szCs w:val="20"/>
        </w:rPr>
      </w:pPr>
      <w:r>
        <w:rPr>
          <w:rFonts w:ascii="inherit" w:eastAsia="Times New Roman" w:hAnsi="inherit"/>
          <w:sz w:val="20"/>
          <w:szCs w:val="20"/>
        </w:rPr>
        <w:t>The dollar decrease in selling, general and administrative expenses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4EDD3EA" w14:textId="77777777">
        <w:trPr>
          <w:tblCellSpacing w:w="0" w:type="dxa"/>
        </w:trPr>
        <w:tc>
          <w:tcPr>
            <w:tcW w:w="720" w:type="dxa"/>
            <w:vAlign w:val="center"/>
            <w:hideMark/>
          </w:tcPr>
          <w:p w14:paraId="7DAD1BA9" w14:textId="77777777" w:rsidR="00000000" w:rsidRDefault="00057078">
            <w:pPr>
              <w:spacing w:line="288" w:lineRule="auto"/>
              <w:rPr>
                <w:rFonts w:eastAsia="Times New Roman"/>
                <w:sz w:val="20"/>
                <w:szCs w:val="20"/>
              </w:rPr>
            </w:pPr>
          </w:p>
        </w:tc>
        <w:tc>
          <w:tcPr>
            <w:tcW w:w="0" w:type="auto"/>
            <w:vAlign w:val="center"/>
            <w:hideMark/>
          </w:tcPr>
          <w:p w14:paraId="750B133C" w14:textId="77777777" w:rsidR="00000000" w:rsidRDefault="00057078">
            <w:pPr>
              <w:rPr>
                <w:rFonts w:eastAsia="Times New Roman"/>
                <w:sz w:val="20"/>
                <w:szCs w:val="20"/>
              </w:rPr>
            </w:pPr>
          </w:p>
        </w:tc>
      </w:tr>
      <w:tr w:rsidR="00000000" w14:paraId="4709B069" w14:textId="77777777">
        <w:trPr>
          <w:tblCellSpacing w:w="0" w:type="dxa"/>
        </w:trPr>
        <w:tc>
          <w:tcPr>
            <w:tcW w:w="0" w:type="auto"/>
            <w:hideMark/>
          </w:tcPr>
          <w:p w14:paraId="72E7A03B" w14:textId="77777777" w:rsidR="00000000" w:rsidRDefault="00057078">
            <w:pPr>
              <w:spacing w:line="288" w:lineRule="auto"/>
              <w:divId w:val="125511938"/>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AFAEAAD" w14:textId="77777777" w:rsidR="00000000" w:rsidRDefault="00057078">
            <w:pPr>
              <w:spacing w:line="288" w:lineRule="auto"/>
              <w:divId w:val="1318727621"/>
              <w:rPr>
                <w:rFonts w:eastAsia="Times New Roman"/>
                <w:sz w:val="20"/>
                <w:szCs w:val="20"/>
              </w:rPr>
            </w:pPr>
            <w:r>
              <w:rPr>
                <w:rFonts w:ascii="inherit" w:eastAsia="Times New Roman" w:hAnsi="inherit"/>
                <w:sz w:val="20"/>
                <w:szCs w:val="20"/>
              </w:rPr>
              <w:t>$217 million in lower professional fees and costs, primarily driven by Broadcom’s withdrawn takeover proposal in fiscal 2018</w:t>
            </w:r>
          </w:p>
        </w:tc>
      </w:tr>
    </w:tbl>
    <w:p w14:paraId="59C1838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07"/>
      </w:tblGrid>
      <w:tr w:rsidR="00000000" w14:paraId="197F62D5" w14:textId="77777777">
        <w:trPr>
          <w:tblCellSpacing w:w="0" w:type="dxa"/>
        </w:trPr>
        <w:tc>
          <w:tcPr>
            <w:tcW w:w="720" w:type="dxa"/>
            <w:vAlign w:val="center"/>
            <w:hideMark/>
          </w:tcPr>
          <w:p w14:paraId="6FDF0A7C" w14:textId="77777777" w:rsidR="00000000" w:rsidRDefault="00057078">
            <w:pPr>
              <w:rPr>
                <w:rFonts w:eastAsia="Times New Roman"/>
                <w:sz w:val="20"/>
                <w:szCs w:val="20"/>
              </w:rPr>
            </w:pPr>
          </w:p>
        </w:tc>
        <w:tc>
          <w:tcPr>
            <w:tcW w:w="0" w:type="auto"/>
            <w:vAlign w:val="center"/>
            <w:hideMark/>
          </w:tcPr>
          <w:p w14:paraId="5AA22557" w14:textId="77777777" w:rsidR="00000000" w:rsidRDefault="00057078">
            <w:pPr>
              <w:rPr>
                <w:rFonts w:eastAsia="Times New Roman"/>
                <w:sz w:val="20"/>
                <w:szCs w:val="20"/>
              </w:rPr>
            </w:pPr>
          </w:p>
        </w:tc>
      </w:tr>
      <w:tr w:rsidR="00000000" w14:paraId="3AD518C2" w14:textId="77777777">
        <w:trPr>
          <w:tblCellSpacing w:w="0" w:type="dxa"/>
        </w:trPr>
        <w:tc>
          <w:tcPr>
            <w:tcW w:w="0" w:type="auto"/>
            <w:hideMark/>
          </w:tcPr>
          <w:p w14:paraId="46FF5241" w14:textId="77777777" w:rsidR="00000000" w:rsidRDefault="00057078">
            <w:pPr>
              <w:spacing w:line="288" w:lineRule="auto"/>
              <w:divId w:val="29656742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C036F63" w14:textId="77777777" w:rsidR="00000000" w:rsidRDefault="00057078">
            <w:pPr>
              <w:spacing w:line="288" w:lineRule="auto"/>
              <w:divId w:val="1388265173"/>
              <w:rPr>
                <w:rFonts w:eastAsia="Times New Roman"/>
                <w:sz w:val="20"/>
                <w:szCs w:val="20"/>
              </w:rPr>
            </w:pPr>
            <w:r>
              <w:rPr>
                <w:rFonts w:ascii="inherit" w:eastAsia="Times New Roman" w:hAnsi="inherit"/>
                <w:sz w:val="20"/>
                <w:szCs w:val="20"/>
              </w:rPr>
              <w:t>$24 million in lower sales and marketing expenses</w:t>
            </w:r>
          </w:p>
        </w:tc>
      </w:tr>
    </w:tbl>
    <w:p w14:paraId="1C23A49E"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332F9FF" w14:textId="77777777">
        <w:trPr>
          <w:tblCellSpacing w:w="0" w:type="dxa"/>
        </w:trPr>
        <w:tc>
          <w:tcPr>
            <w:tcW w:w="720" w:type="dxa"/>
            <w:vAlign w:val="center"/>
            <w:hideMark/>
          </w:tcPr>
          <w:p w14:paraId="1E6F0895" w14:textId="77777777" w:rsidR="00000000" w:rsidRDefault="00057078">
            <w:pPr>
              <w:rPr>
                <w:rFonts w:eastAsia="Times New Roman"/>
                <w:sz w:val="20"/>
                <w:szCs w:val="20"/>
              </w:rPr>
            </w:pPr>
          </w:p>
        </w:tc>
        <w:tc>
          <w:tcPr>
            <w:tcW w:w="0" w:type="auto"/>
            <w:vAlign w:val="center"/>
            <w:hideMark/>
          </w:tcPr>
          <w:p w14:paraId="24A90509" w14:textId="77777777" w:rsidR="00000000" w:rsidRDefault="00057078">
            <w:pPr>
              <w:rPr>
                <w:rFonts w:eastAsia="Times New Roman"/>
                <w:sz w:val="20"/>
                <w:szCs w:val="20"/>
              </w:rPr>
            </w:pPr>
          </w:p>
        </w:tc>
      </w:tr>
      <w:tr w:rsidR="00000000" w14:paraId="3737FBC7" w14:textId="77777777">
        <w:trPr>
          <w:tblCellSpacing w:w="0" w:type="dxa"/>
        </w:trPr>
        <w:tc>
          <w:tcPr>
            <w:tcW w:w="0" w:type="auto"/>
            <w:hideMark/>
          </w:tcPr>
          <w:p w14:paraId="55AD694D" w14:textId="77777777" w:rsidR="00000000" w:rsidRDefault="00057078">
            <w:pPr>
              <w:spacing w:line="288" w:lineRule="auto"/>
              <w:divId w:val="210980874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8AD9B9E" w14:textId="77777777" w:rsidR="00000000" w:rsidRDefault="00057078">
            <w:pPr>
              <w:spacing w:line="288" w:lineRule="auto"/>
              <w:divId w:val="113329233"/>
              <w:rPr>
                <w:rFonts w:eastAsia="Times New Roman"/>
                <w:sz w:val="20"/>
                <w:szCs w:val="20"/>
              </w:rPr>
            </w:pPr>
            <w:r>
              <w:rPr>
                <w:rFonts w:ascii="inherit" w:eastAsia="Times New Roman" w:hAnsi="inherit"/>
                <w:sz w:val="20"/>
                <w:szCs w:val="20"/>
              </w:rPr>
              <w:t>$24 million in lower employee-related expenses, primarily driven by</w:t>
            </w:r>
            <w:r>
              <w:rPr>
                <w:rFonts w:ascii="inherit" w:eastAsia="Times New Roman" w:hAnsi="inherit"/>
                <w:sz w:val="20"/>
                <w:szCs w:val="20"/>
              </w:rPr>
              <w:t xml:space="preserve"> actions under our Cost Plan</w:t>
            </w:r>
          </w:p>
        </w:tc>
      </w:tr>
    </w:tbl>
    <w:p w14:paraId="79C2D30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422706FE" w14:textId="77777777" w:rsidR="00000000" w:rsidRDefault="00057078">
      <w:pPr>
        <w:spacing w:line="288" w:lineRule="auto"/>
        <w:divId w:val="151332281"/>
        <w:rPr>
          <w:rFonts w:eastAsia="Times New Roman"/>
          <w:sz w:val="20"/>
          <w:szCs w:val="20"/>
        </w:rPr>
      </w:pPr>
      <w:r>
        <w:rPr>
          <w:rFonts w:ascii="inherit" w:eastAsia="Times New Roman" w:hAnsi="inherit"/>
          <w:sz w:val="20"/>
          <w:szCs w:val="20"/>
        </w:rPr>
        <w:t>The dollar decrease in selling, general and administrative expenses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485DB8A" w14:textId="77777777">
        <w:trPr>
          <w:tblCellSpacing w:w="0" w:type="dxa"/>
        </w:trPr>
        <w:tc>
          <w:tcPr>
            <w:tcW w:w="720" w:type="dxa"/>
            <w:vAlign w:val="center"/>
            <w:hideMark/>
          </w:tcPr>
          <w:p w14:paraId="6E440886" w14:textId="77777777" w:rsidR="00000000" w:rsidRDefault="00057078">
            <w:pPr>
              <w:spacing w:line="288" w:lineRule="auto"/>
              <w:rPr>
                <w:rFonts w:eastAsia="Times New Roman"/>
                <w:sz w:val="20"/>
                <w:szCs w:val="20"/>
              </w:rPr>
            </w:pPr>
          </w:p>
        </w:tc>
        <w:tc>
          <w:tcPr>
            <w:tcW w:w="0" w:type="auto"/>
            <w:vAlign w:val="center"/>
            <w:hideMark/>
          </w:tcPr>
          <w:p w14:paraId="4307FD1B" w14:textId="77777777" w:rsidR="00000000" w:rsidRDefault="00057078">
            <w:pPr>
              <w:rPr>
                <w:rFonts w:eastAsia="Times New Roman"/>
                <w:sz w:val="20"/>
                <w:szCs w:val="20"/>
              </w:rPr>
            </w:pPr>
          </w:p>
        </w:tc>
      </w:tr>
      <w:tr w:rsidR="00000000" w14:paraId="6853D7B7" w14:textId="77777777">
        <w:trPr>
          <w:tblCellSpacing w:w="0" w:type="dxa"/>
        </w:trPr>
        <w:tc>
          <w:tcPr>
            <w:tcW w:w="0" w:type="auto"/>
            <w:hideMark/>
          </w:tcPr>
          <w:p w14:paraId="3E43F1BC" w14:textId="77777777" w:rsidR="00000000" w:rsidRDefault="00057078">
            <w:pPr>
              <w:spacing w:line="288" w:lineRule="auto"/>
              <w:divId w:val="1153180030"/>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F9D8067" w14:textId="77777777" w:rsidR="00000000" w:rsidRDefault="00057078">
            <w:pPr>
              <w:spacing w:line="288" w:lineRule="auto"/>
              <w:divId w:val="1998805106"/>
              <w:rPr>
                <w:rFonts w:eastAsia="Times New Roman"/>
                <w:sz w:val="20"/>
                <w:szCs w:val="20"/>
              </w:rPr>
            </w:pPr>
            <w:r>
              <w:rPr>
                <w:rFonts w:ascii="inherit" w:eastAsia="Times New Roman" w:hAnsi="inherit"/>
                <w:sz w:val="20"/>
                <w:szCs w:val="20"/>
              </w:rPr>
              <w:t>$285 million in lower professional fees and costs, primarily driven by Broadcom’s withdrawn takeover proposal in fiscal 2018 and our proposed acquisition of NXP Semiconductors N.V. in fiscal 2018</w:t>
            </w:r>
          </w:p>
        </w:tc>
      </w:tr>
    </w:tbl>
    <w:p w14:paraId="738781B0"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B3D4989" w14:textId="77777777">
        <w:trPr>
          <w:tblCellSpacing w:w="0" w:type="dxa"/>
        </w:trPr>
        <w:tc>
          <w:tcPr>
            <w:tcW w:w="720" w:type="dxa"/>
            <w:vAlign w:val="center"/>
            <w:hideMark/>
          </w:tcPr>
          <w:p w14:paraId="30872098" w14:textId="77777777" w:rsidR="00000000" w:rsidRDefault="00057078">
            <w:pPr>
              <w:rPr>
                <w:rFonts w:eastAsia="Times New Roman"/>
                <w:sz w:val="20"/>
                <w:szCs w:val="20"/>
              </w:rPr>
            </w:pPr>
          </w:p>
        </w:tc>
        <w:tc>
          <w:tcPr>
            <w:tcW w:w="0" w:type="auto"/>
            <w:vAlign w:val="center"/>
            <w:hideMark/>
          </w:tcPr>
          <w:p w14:paraId="4AFA312C" w14:textId="77777777" w:rsidR="00000000" w:rsidRDefault="00057078">
            <w:pPr>
              <w:rPr>
                <w:rFonts w:eastAsia="Times New Roman"/>
                <w:sz w:val="20"/>
                <w:szCs w:val="20"/>
              </w:rPr>
            </w:pPr>
          </w:p>
        </w:tc>
      </w:tr>
      <w:tr w:rsidR="00000000" w14:paraId="1B00FAAA" w14:textId="77777777">
        <w:trPr>
          <w:tblCellSpacing w:w="0" w:type="dxa"/>
        </w:trPr>
        <w:tc>
          <w:tcPr>
            <w:tcW w:w="0" w:type="auto"/>
            <w:hideMark/>
          </w:tcPr>
          <w:p w14:paraId="793B03D4" w14:textId="77777777" w:rsidR="00000000" w:rsidRDefault="00057078">
            <w:pPr>
              <w:spacing w:line="288" w:lineRule="auto"/>
              <w:divId w:val="708796210"/>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80ECDFB" w14:textId="77777777" w:rsidR="00000000" w:rsidRDefault="00057078">
            <w:pPr>
              <w:spacing w:line="288" w:lineRule="auto"/>
              <w:divId w:val="534268670"/>
              <w:rPr>
                <w:rFonts w:eastAsia="Times New Roman"/>
                <w:sz w:val="20"/>
                <w:szCs w:val="20"/>
              </w:rPr>
            </w:pPr>
            <w:r>
              <w:rPr>
                <w:rFonts w:ascii="inherit" w:eastAsia="Times New Roman" w:hAnsi="inherit"/>
                <w:sz w:val="20"/>
                <w:szCs w:val="20"/>
              </w:rPr>
              <w:t>$72 million in lower employee-related expenses, prima</w:t>
            </w:r>
            <w:r>
              <w:rPr>
                <w:rFonts w:ascii="inherit" w:eastAsia="Times New Roman" w:hAnsi="inherit"/>
                <w:sz w:val="20"/>
                <w:szCs w:val="20"/>
              </w:rPr>
              <w:t>rily driven by actions under our Cost Plan</w:t>
            </w:r>
          </w:p>
        </w:tc>
      </w:tr>
    </w:tbl>
    <w:p w14:paraId="0F9D157E"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341"/>
      </w:tblGrid>
      <w:tr w:rsidR="00000000" w14:paraId="4DA223FE" w14:textId="77777777">
        <w:trPr>
          <w:tblCellSpacing w:w="0" w:type="dxa"/>
        </w:trPr>
        <w:tc>
          <w:tcPr>
            <w:tcW w:w="720" w:type="dxa"/>
            <w:vAlign w:val="center"/>
            <w:hideMark/>
          </w:tcPr>
          <w:p w14:paraId="184E2C10" w14:textId="77777777" w:rsidR="00000000" w:rsidRDefault="00057078">
            <w:pPr>
              <w:rPr>
                <w:rFonts w:eastAsia="Times New Roman"/>
                <w:sz w:val="20"/>
                <w:szCs w:val="20"/>
              </w:rPr>
            </w:pPr>
          </w:p>
        </w:tc>
        <w:tc>
          <w:tcPr>
            <w:tcW w:w="0" w:type="auto"/>
            <w:vAlign w:val="center"/>
            <w:hideMark/>
          </w:tcPr>
          <w:p w14:paraId="09FD1884" w14:textId="77777777" w:rsidR="00000000" w:rsidRDefault="00057078">
            <w:pPr>
              <w:rPr>
                <w:rFonts w:eastAsia="Times New Roman"/>
                <w:sz w:val="20"/>
                <w:szCs w:val="20"/>
              </w:rPr>
            </w:pPr>
          </w:p>
        </w:tc>
      </w:tr>
      <w:tr w:rsidR="00000000" w14:paraId="76C7A2FA" w14:textId="77777777">
        <w:trPr>
          <w:tblCellSpacing w:w="0" w:type="dxa"/>
        </w:trPr>
        <w:tc>
          <w:tcPr>
            <w:tcW w:w="0" w:type="auto"/>
            <w:hideMark/>
          </w:tcPr>
          <w:p w14:paraId="604BAF46" w14:textId="77777777" w:rsidR="00000000" w:rsidRDefault="00057078">
            <w:pPr>
              <w:spacing w:line="288" w:lineRule="auto"/>
              <w:divId w:val="221989698"/>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28FEEC3" w14:textId="77777777" w:rsidR="00000000" w:rsidRDefault="00057078">
            <w:pPr>
              <w:spacing w:line="288" w:lineRule="auto"/>
              <w:divId w:val="1366562067"/>
              <w:rPr>
                <w:rFonts w:eastAsia="Times New Roman"/>
                <w:sz w:val="20"/>
                <w:szCs w:val="20"/>
              </w:rPr>
            </w:pPr>
            <w:r>
              <w:rPr>
                <w:rFonts w:ascii="inherit" w:eastAsia="Times New Roman" w:hAnsi="inherit"/>
                <w:sz w:val="20"/>
                <w:szCs w:val="20"/>
              </w:rPr>
              <w:t>$45 million in bad debt expense recorded in the first quarter of fiscal 2018</w:t>
            </w:r>
          </w:p>
        </w:tc>
      </w:tr>
    </w:tbl>
    <w:p w14:paraId="63C43F7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07"/>
      </w:tblGrid>
      <w:tr w:rsidR="00000000" w14:paraId="22C69B2A" w14:textId="77777777">
        <w:trPr>
          <w:tblCellSpacing w:w="0" w:type="dxa"/>
        </w:trPr>
        <w:tc>
          <w:tcPr>
            <w:tcW w:w="720" w:type="dxa"/>
            <w:vAlign w:val="center"/>
            <w:hideMark/>
          </w:tcPr>
          <w:p w14:paraId="7AC4832F" w14:textId="77777777" w:rsidR="00000000" w:rsidRDefault="00057078">
            <w:pPr>
              <w:rPr>
                <w:rFonts w:eastAsia="Times New Roman"/>
                <w:sz w:val="20"/>
                <w:szCs w:val="20"/>
              </w:rPr>
            </w:pPr>
          </w:p>
        </w:tc>
        <w:tc>
          <w:tcPr>
            <w:tcW w:w="0" w:type="auto"/>
            <w:vAlign w:val="center"/>
            <w:hideMark/>
          </w:tcPr>
          <w:p w14:paraId="5FE9AE0A" w14:textId="77777777" w:rsidR="00000000" w:rsidRDefault="00057078">
            <w:pPr>
              <w:rPr>
                <w:rFonts w:eastAsia="Times New Roman"/>
                <w:sz w:val="20"/>
                <w:szCs w:val="20"/>
              </w:rPr>
            </w:pPr>
          </w:p>
        </w:tc>
      </w:tr>
      <w:tr w:rsidR="00000000" w14:paraId="13607099" w14:textId="77777777">
        <w:trPr>
          <w:tblCellSpacing w:w="0" w:type="dxa"/>
        </w:trPr>
        <w:tc>
          <w:tcPr>
            <w:tcW w:w="0" w:type="auto"/>
            <w:hideMark/>
          </w:tcPr>
          <w:p w14:paraId="383B5274" w14:textId="77777777" w:rsidR="00000000" w:rsidRDefault="00057078">
            <w:pPr>
              <w:spacing w:line="288" w:lineRule="auto"/>
              <w:divId w:val="54730067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6D70ED2" w14:textId="77777777" w:rsidR="00000000" w:rsidRDefault="00057078">
            <w:pPr>
              <w:spacing w:line="288" w:lineRule="auto"/>
              <w:divId w:val="1028415228"/>
              <w:rPr>
                <w:rFonts w:eastAsia="Times New Roman"/>
                <w:sz w:val="20"/>
                <w:szCs w:val="20"/>
              </w:rPr>
            </w:pPr>
            <w:r>
              <w:rPr>
                <w:rFonts w:ascii="inherit" w:eastAsia="Times New Roman" w:hAnsi="inherit"/>
                <w:sz w:val="20"/>
                <w:szCs w:val="20"/>
              </w:rPr>
              <w:t>$45 million in lower sales and marketing expenses</w:t>
            </w:r>
          </w:p>
        </w:tc>
      </w:tr>
    </w:tbl>
    <w:p w14:paraId="75CC5D0B" w14:textId="77777777" w:rsidR="00000000" w:rsidRDefault="00057078">
      <w:pPr>
        <w:spacing w:line="288" w:lineRule="auto"/>
        <w:ind w:firstLine="360"/>
        <w:divId w:val="290793589"/>
        <w:rPr>
          <w:rFonts w:eastAsia="Times New Roman"/>
          <w:sz w:val="20"/>
          <w:szCs w:val="20"/>
        </w:rPr>
      </w:pPr>
      <w:r>
        <w:rPr>
          <w:rFonts w:ascii="inherit" w:eastAsia="Times New Roman" w:hAnsi="inherit"/>
          <w:sz w:val="20"/>
          <w:szCs w:val="20"/>
        </w:rPr>
        <w:t xml:space="preserve">Selling, general and administrative expenses included $126 million and $223 million in the second quarter and first six months of fiscal 2019, respectively, related to litigation costs, a decrease compared to the second quarter and first six months fiscal </w:t>
      </w:r>
      <w:r>
        <w:rPr>
          <w:rFonts w:ascii="inherit" w:eastAsia="Times New Roman" w:hAnsi="inherit"/>
          <w:sz w:val="20"/>
          <w:szCs w:val="20"/>
        </w:rPr>
        <w:t>2018 of $20 million and $29 million, respectively.</w:t>
      </w:r>
    </w:p>
    <w:tbl>
      <w:tblPr>
        <w:tblW w:w="5000" w:type="pct"/>
        <w:jc w:val="center"/>
        <w:tblCellMar>
          <w:left w:w="0" w:type="dxa"/>
          <w:right w:w="0" w:type="dxa"/>
        </w:tblCellMar>
        <w:tblLook w:val="04A0" w:firstRow="1" w:lastRow="0" w:firstColumn="1" w:lastColumn="0" w:noHBand="0" w:noVBand="1"/>
      </w:tblPr>
      <w:tblGrid>
        <w:gridCol w:w="1870"/>
        <w:gridCol w:w="123"/>
        <w:gridCol w:w="791"/>
        <w:gridCol w:w="99"/>
        <w:gridCol w:w="105"/>
        <w:gridCol w:w="123"/>
        <w:gridCol w:w="791"/>
        <w:gridCol w:w="73"/>
        <w:gridCol w:w="105"/>
        <w:gridCol w:w="123"/>
        <w:gridCol w:w="761"/>
        <w:gridCol w:w="99"/>
        <w:gridCol w:w="105"/>
        <w:gridCol w:w="123"/>
        <w:gridCol w:w="791"/>
        <w:gridCol w:w="73"/>
        <w:gridCol w:w="105"/>
        <w:gridCol w:w="123"/>
        <w:gridCol w:w="761"/>
        <w:gridCol w:w="48"/>
        <w:gridCol w:w="105"/>
        <w:gridCol w:w="122"/>
        <w:gridCol w:w="788"/>
        <w:gridCol w:w="99"/>
      </w:tblGrid>
      <w:tr w:rsidR="00000000" w14:paraId="5C4B734E" w14:textId="77777777">
        <w:trPr>
          <w:divId w:val="1095979713"/>
          <w:jc w:val="center"/>
        </w:trPr>
        <w:tc>
          <w:tcPr>
            <w:tcW w:w="0" w:type="auto"/>
            <w:gridSpan w:val="24"/>
            <w:vAlign w:val="center"/>
            <w:hideMark/>
          </w:tcPr>
          <w:p w14:paraId="3C1A696E" w14:textId="77777777" w:rsidR="00000000" w:rsidRDefault="00057078">
            <w:pPr>
              <w:spacing w:line="288" w:lineRule="auto"/>
              <w:ind w:firstLine="360"/>
              <w:rPr>
                <w:rFonts w:eastAsia="Times New Roman"/>
                <w:sz w:val="20"/>
                <w:szCs w:val="20"/>
              </w:rPr>
            </w:pPr>
          </w:p>
        </w:tc>
      </w:tr>
      <w:tr w:rsidR="00000000" w14:paraId="5B46C6E7" w14:textId="77777777">
        <w:trPr>
          <w:divId w:val="1095979713"/>
          <w:jc w:val="center"/>
        </w:trPr>
        <w:tc>
          <w:tcPr>
            <w:tcW w:w="1150" w:type="pct"/>
            <w:vAlign w:val="center"/>
            <w:hideMark/>
          </w:tcPr>
          <w:p w14:paraId="55936913" w14:textId="77777777" w:rsidR="00000000" w:rsidRDefault="00057078">
            <w:pPr>
              <w:rPr>
                <w:rFonts w:eastAsia="Times New Roman"/>
                <w:sz w:val="20"/>
                <w:szCs w:val="20"/>
              </w:rPr>
            </w:pPr>
          </w:p>
        </w:tc>
        <w:tc>
          <w:tcPr>
            <w:tcW w:w="50" w:type="pct"/>
            <w:vAlign w:val="center"/>
            <w:hideMark/>
          </w:tcPr>
          <w:p w14:paraId="1332F3C5" w14:textId="77777777" w:rsidR="00000000" w:rsidRDefault="00057078">
            <w:pPr>
              <w:rPr>
                <w:rFonts w:eastAsia="Times New Roman"/>
                <w:sz w:val="20"/>
                <w:szCs w:val="20"/>
              </w:rPr>
            </w:pPr>
          </w:p>
        </w:tc>
        <w:tc>
          <w:tcPr>
            <w:tcW w:w="500" w:type="pct"/>
            <w:vAlign w:val="center"/>
            <w:hideMark/>
          </w:tcPr>
          <w:p w14:paraId="24BE7554" w14:textId="77777777" w:rsidR="00000000" w:rsidRDefault="00057078">
            <w:pPr>
              <w:rPr>
                <w:rFonts w:eastAsia="Times New Roman"/>
                <w:sz w:val="20"/>
                <w:szCs w:val="20"/>
              </w:rPr>
            </w:pPr>
          </w:p>
        </w:tc>
        <w:tc>
          <w:tcPr>
            <w:tcW w:w="50" w:type="pct"/>
            <w:vAlign w:val="center"/>
            <w:hideMark/>
          </w:tcPr>
          <w:p w14:paraId="39A7EA2A" w14:textId="77777777" w:rsidR="00000000" w:rsidRDefault="00057078">
            <w:pPr>
              <w:rPr>
                <w:rFonts w:eastAsia="Times New Roman"/>
                <w:sz w:val="20"/>
                <w:szCs w:val="20"/>
              </w:rPr>
            </w:pPr>
          </w:p>
        </w:tc>
        <w:tc>
          <w:tcPr>
            <w:tcW w:w="50" w:type="pct"/>
            <w:vAlign w:val="center"/>
            <w:hideMark/>
          </w:tcPr>
          <w:p w14:paraId="79CF0E24" w14:textId="77777777" w:rsidR="00000000" w:rsidRDefault="00057078">
            <w:pPr>
              <w:rPr>
                <w:rFonts w:eastAsia="Times New Roman"/>
                <w:sz w:val="20"/>
                <w:szCs w:val="20"/>
              </w:rPr>
            </w:pPr>
          </w:p>
        </w:tc>
        <w:tc>
          <w:tcPr>
            <w:tcW w:w="50" w:type="pct"/>
            <w:vAlign w:val="center"/>
            <w:hideMark/>
          </w:tcPr>
          <w:p w14:paraId="175E86D2" w14:textId="77777777" w:rsidR="00000000" w:rsidRDefault="00057078">
            <w:pPr>
              <w:rPr>
                <w:rFonts w:eastAsia="Times New Roman"/>
                <w:sz w:val="20"/>
                <w:szCs w:val="20"/>
              </w:rPr>
            </w:pPr>
          </w:p>
        </w:tc>
        <w:tc>
          <w:tcPr>
            <w:tcW w:w="500" w:type="pct"/>
            <w:vAlign w:val="center"/>
            <w:hideMark/>
          </w:tcPr>
          <w:p w14:paraId="2066F6FD" w14:textId="77777777" w:rsidR="00000000" w:rsidRDefault="00057078">
            <w:pPr>
              <w:rPr>
                <w:rFonts w:eastAsia="Times New Roman"/>
                <w:sz w:val="20"/>
                <w:szCs w:val="20"/>
              </w:rPr>
            </w:pPr>
          </w:p>
        </w:tc>
        <w:tc>
          <w:tcPr>
            <w:tcW w:w="50" w:type="pct"/>
            <w:vAlign w:val="center"/>
            <w:hideMark/>
          </w:tcPr>
          <w:p w14:paraId="291E1371" w14:textId="77777777" w:rsidR="00000000" w:rsidRDefault="00057078">
            <w:pPr>
              <w:rPr>
                <w:rFonts w:eastAsia="Times New Roman"/>
                <w:sz w:val="20"/>
                <w:szCs w:val="20"/>
              </w:rPr>
            </w:pPr>
          </w:p>
        </w:tc>
        <w:tc>
          <w:tcPr>
            <w:tcW w:w="50" w:type="pct"/>
            <w:vAlign w:val="center"/>
            <w:hideMark/>
          </w:tcPr>
          <w:p w14:paraId="01DC8D21" w14:textId="77777777" w:rsidR="00000000" w:rsidRDefault="00057078">
            <w:pPr>
              <w:rPr>
                <w:rFonts w:eastAsia="Times New Roman"/>
                <w:sz w:val="20"/>
                <w:szCs w:val="20"/>
              </w:rPr>
            </w:pPr>
          </w:p>
        </w:tc>
        <w:tc>
          <w:tcPr>
            <w:tcW w:w="50" w:type="pct"/>
            <w:vAlign w:val="center"/>
            <w:hideMark/>
          </w:tcPr>
          <w:p w14:paraId="051ECB83" w14:textId="77777777" w:rsidR="00000000" w:rsidRDefault="00057078">
            <w:pPr>
              <w:rPr>
                <w:rFonts w:eastAsia="Times New Roman"/>
                <w:sz w:val="20"/>
                <w:szCs w:val="20"/>
              </w:rPr>
            </w:pPr>
          </w:p>
        </w:tc>
        <w:tc>
          <w:tcPr>
            <w:tcW w:w="500" w:type="pct"/>
            <w:vAlign w:val="center"/>
            <w:hideMark/>
          </w:tcPr>
          <w:p w14:paraId="09720DA1" w14:textId="77777777" w:rsidR="00000000" w:rsidRDefault="00057078">
            <w:pPr>
              <w:rPr>
                <w:rFonts w:eastAsia="Times New Roman"/>
                <w:sz w:val="20"/>
                <w:szCs w:val="20"/>
              </w:rPr>
            </w:pPr>
          </w:p>
        </w:tc>
        <w:tc>
          <w:tcPr>
            <w:tcW w:w="50" w:type="pct"/>
            <w:vAlign w:val="center"/>
            <w:hideMark/>
          </w:tcPr>
          <w:p w14:paraId="778183F6" w14:textId="77777777" w:rsidR="00000000" w:rsidRDefault="00057078">
            <w:pPr>
              <w:rPr>
                <w:rFonts w:eastAsia="Times New Roman"/>
                <w:sz w:val="20"/>
                <w:szCs w:val="20"/>
              </w:rPr>
            </w:pPr>
          </w:p>
        </w:tc>
        <w:tc>
          <w:tcPr>
            <w:tcW w:w="50" w:type="pct"/>
            <w:vAlign w:val="center"/>
            <w:hideMark/>
          </w:tcPr>
          <w:p w14:paraId="3EB064F0" w14:textId="77777777" w:rsidR="00000000" w:rsidRDefault="00057078">
            <w:pPr>
              <w:rPr>
                <w:rFonts w:eastAsia="Times New Roman"/>
                <w:sz w:val="20"/>
                <w:szCs w:val="20"/>
              </w:rPr>
            </w:pPr>
          </w:p>
        </w:tc>
        <w:tc>
          <w:tcPr>
            <w:tcW w:w="50" w:type="pct"/>
            <w:vAlign w:val="center"/>
            <w:hideMark/>
          </w:tcPr>
          <w:p w14:paraId="101D25C7" w14:textId="77777777" w:rsidR="00000000" w:rsidRDefault="00057078">
            <w:pPr>
              <w:rPr>
                <w:rFonts w:eastAsia="Times New Roman"/>
                <w:sz w:val="20"/>
                <w:szCs w:val="20"/>
              </w:rPr>
            </w:pPr>
          </w:p>
        </w:tc>
        <w:tc>
          <w:tcPr>
            <w:tcW w:w="500" w:type="pct"/>
            <w:vAlign w:val="center"/>
            <w:hideMark/>
          </w:tcPr>
          <w:p w14:paraId="493F0DEC" w14:textId="77777777" w:rsidR="00000000" w:rsidRDefault="00057078">
            <w:pPr>
              <w:rPr>
                <w:rFonts w:eastAsia="Times New Roman"/>
                <w:sz w:val="20"/>
                <w:szCs w:val="20"/>
              </w:rPr>
            </w:pPr>
          </w:p>
        </w:tc>
        <w:tc>
          <w:tcPr>
            <w:tcW w:w="50" w:type="pct"/>
            <w:vAlign w:val="center"/>
            <w:hideMark/>
          </w:tcPr>
          <w:p w14:paraId="1305ED48" w14:textId="77777777" w:rsidR="00000000" w:rsidRDefault="00057078">
            <w:pPr>
              <w:rPr>
                <w:rFonts w:eastAsia="Times New Roman"/>
                <w:sz w:val="20"/>
                <w:szCs w:val="20"/>
              </w:rPr>
            </w:pPr>
          </w:p>
        </w:tc>
        <w:tc>
          <w:tcPr>
            <w:tcW w:w="50" w:type="pct"/>
            <w:vAlign w:val="center"/>
            <w:hideMark/>
          </w:tcPr>
          <w:p w14:paraId="656C8EC3" w14:textId="77777777" w:rsidR="00000000" w:rsidRDefault="00057078">
            <w:pPr>
              <w:rPr>
                <w:rFonts w:eastAsia="Times New Roman"/>
                <w:sz w:val="20"/>
                <w:szCs w:val="20"/>
              </w:rPr>
            </w:pPr>
          </w:p>
        </w:tc>
        <w:tc>
          <w:tcPr>
            <w:tcW w:w="50" w:type="pct"/>
            <w:vAlign w:val="center"/>
            <w:hideMark/>
          </w:tcPr>
          <w:p w14:paraId="10ADC41B" w14:textId="77777777" w:rsidR="00000000" w:rsidRDefault="00057078">
            <w:pPr>
              <w:rPr>
                <w:rFonts w:eastAsia="Times New Roman"/>
                <w:sz w:val="20"/>
                <w:szCs w:val="20"/>
              </w:rPr>
            </w:pPr>
          </w:p>
        </w:tc>
        <w:tc>
          <w:tcPr>
            <w:tcW w:w="500" w:type="pct"/>
            <w:vAlign w:val="center"/>
            <w:hideMark/>
          </w:tcPr>
          <w:p w14:paraId="7548FD8C" w14:textId="77777777" w:rsidR="00000000" w:rsidRDefault="00057078">
            <w:pPr>
              <w:rPr>
                <w:rFonts w:eastAsia="Times New Roman"/>
                <w:sz w:val="20"/>
                <w:szCs w:val="20"/>
              </w:rPr>
            </w:pPr>
          </w:p>
        </w:tc>
        <w:tc>
          <w:tcPr>
            <w:tcW w:w="50" w:type="pct"/>
            <w:vAlign w:val="center"/>
            <w:hideMark/>
          </w:tcPr>
          <w:p w14:paraId="0C33D77A" w14:textId="77777777" w:rsidR="00000000" w:rsidRDefault="00057078">
            <w:pPr>
              <w:rPr>
                <w:rFonts w:eastAsia="Times New Roman"/>
                <w:sz w:val="20"/>
                <w:szCs w:val="20"/>
              </w:rPr>
            </w:pPr>
          </w:p>
        </w:tc>
        <w:tc>
          <w:tcPr>
            <w:tcW w:w="50" w:type="pct"/>
            <w:vAlign w:val="center"/>
            <w:hideMark/>
          </w:tcPr>
          <w:p w14:paraId="3BDE2149" w14:textId="77777777" w:rsidR="00000000" w:rsidRDefault="00057078">
            <w:pPr>
              <w:rPr>
                <w:rFonts w:eastAsia="Times New Roman"/>
                <w:sz w:val="20"/>
                <w:szCs w:val="20"/>
              </w:rPr>
            </w:pPr>
          </w:p>
        </w:tc>
        <w:tc>
          <w:tcPr>
            <w:tcW w:w="50" w:type="pct"/>
            <w:vAlign w:val="center"/>
            <w:hideMark/>
          </w:tcPr>
          <w:p w14:paraId="53AFCFAD" w14:textId="77777777" w:rsidR="00000000" w:rsidRDefault="00057078">
            <w:pPr>
              <w:rPr>
                <w:rFonts w:eastAsia="Times New Roman"/>
                <w:sz w:val="20"/>
                <w:szCs w:val="20"/>
              </w:rPr>
            </w:pPr>
          </w:p>
        </w:tc>
        <w:tc>
          <w:tcPr>
            <w:tcW w:w="500" w:type="pct"/>
            <w:vAlign w:val="center"/>
            <w:hideMark/>
          </w:tcPr>
          <w:p w14:paraId="1ABEF7BE" w14:textId="77777777" w:rsidR="00000000" w:rsidRDefault="00057078">
            <w:pPr>
              <w:rPr>
                <w:rFonts w:eastAsia="Times New Roman"/>
                <w:sz w:val="20"/>
                <w:szCs w:val="20"/>
              </w:rPr>
            </w:pPr>
          </w:p>
        </w:tc>
        <w:tc>
          <w:tcPr>
            <w:tcW w:w="50" w:type="pct"/>
            <w:vAlign w:val="center"/>
            <w:hideMark/>
          </w:tcPr>
          <w:p w14:paraId="2B32E9F9" w14:textId="77777777" w:rsidR="00000000" w:rsidRDefault="00057078">
            <w:pPr>
              <w:rPr>
                <w:rFonts w:eastAsia="Times New Roman"/>
                <w:sz w:val="20"/>
                <w:szCs w:val="20"/>
              </w:rPr>
            </w:pPr>
          </w:p>
        </w:tc>
      </w:tr>
      <w:tr w:rsidR="00000000" w14:paraId="631068D7" w14:textId="77777777">
        <w:trPr>
          <w:divId w:val="1095979713"/>
          <w:jc w:val="center"/>
        </w:trPr>
        <w:tc>
          <w:tcPr>
            <w:tcW w:w="0" w:type="auto"/>
            <w:tcMar>
              <w:top w:w="30" w:type="dxa"/>
              <w:left w:w="30" w:type="dxa"/>
              <w:bottom w:w="30" w:type="dxa"/>
              <w:right w:w="30" w:type="dxa"/>
            </w:tcMar>
            <w:vAlign w:val="bottom"/>
            <w:hideMark/>
          </w:tcPr>
          <w:p w14:paraId="454976C4" w14:textId="77777777" w:rsidR="00000000" w:rsidRDefault="00057078">
            <w:pPr>
              <w:divId w:val="73173403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E5E17CB"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6AC3915F" w14:textId="77777777" w:rsidR="00000000" w:rsidRDefault="00057078">
            <w:pPr>
              <w:divId w:val="113737730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BACE66A"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05C3C218" w14:textId="77777777">
        <w:trPr>
          <w:divId w:val="1095979713"/>
          <w:jc w:val="center"/>
        </w:trPr>
        <w:tc>
          <w:tcPr>
            <w:tcW w:w="0" w:type="auto"/>
            <w:tcMar>
              <w:top w:w="30" w:type="dxa"/>
              <w:left w:w="30" w:type="dxa"/>
              <w:bottom w:w="30" w:type="dxa"/>
              <w:right w:w="30" w:type="dxa"/>
            </w:tcMar>
            <w:vAlign w:val="bottom"/>
            <w:hideMark/>
          </w:tcPr>
          <w:p w14:paraId="0792F586" w14:textId="77777777" w:rsidR="00000000" w:rsidRDefault="00057078">
            <w:pPr>
              <w:divId w:val="5547797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E1BAFF"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DCF8DA6" w14:textId="77777777" w:rsidR="00000000" w:rsidRDefault="00057078">
            <w:pPr>
              <w:divId w:val="594553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79D7F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35E330F" w14:textId="77777777" w:rsidR="00000000" w:rsidRDefault="00057078">
            <w:pPr>
              <w:divId w:val="743247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D99FB0"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3AD00997" w14:textId="77777777" w:rsidR="00000000" w:rsidRDefault="00057078">
            <w:pPr>
              <w:divId w:val="13362974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0CB9D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542AB6D" w14:textId="77777777" w:rsidR="00000000" w:rsidRDefault="00057078">
            <w:pPr>
              <w:divId w:val="245919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B73629"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4A59A42" w14:textId="77777777" w:rsidR="00000000" w:rsidRDefault="00057078">
            <w:pPr>
              <w:divId w:val="1417240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1BCE3D"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595D699E" w14:textId="77777777">
        <w:trPr>
          <w:divId w:val="1095979713"/>
          <w:jc w:val="center"/>
        </w:trPr>
        <w:tc>
          <w:tcPr>
            <w:tcW w:w="0" w:type="auto"/>
            <w:shd w:val="clear" w:color="auto" w:fill="CCEEFF"/>
            <w:tcMar>
              <w:top w:w="30" w:type="dxa"/>
              <w:left w:w="30" w:type="dxa"/>
              <w:bottom w:w="30" w:type="dxa"/>
              <w:right w:w="30" w:type="dxa"/>
            </w:tcMar>
            <w:vAlign w:val="bottom"/>
            <w:hideMark/>
          </w:tcPr>
          <w:p w14:paraId="41F9D495" w14:textId="77777777" w:rsidR="00000000" w:rsidRDefault="0005707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0" w:type="dxa"/>
            </w:tcMar>
            <w:vAlign w:val="bottom"/>
            <w:hideMark/>
          </w:tcPr>
          <w:p w14:paraId="285D250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8617F24"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14:paraId="6F57518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DEC25F" w14:textId="77777777" w:rsidR="00000000" w:rsidRDefault="00057078">
            <w:pPr>
              <w:divId w:val="1294943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D3576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CD00A8" w14:textId="77777777" w:rsidR="00000000" w:rsidRDefault="00057078">
            <w:pPr>
              <w:jc w:val="right"/>
              <w:rPr>
                <w:rFonts w:eastAsia="Times New Roman"/>
                <w:sz w:val="18"/>
                <w:szCs w:val="18"/>
              </w:rPr>
            </w:pPr>
            <w:r>
              <w:rPr>
                <w:rFonts w:ascii="inherit" w:eastAsia="Times New Roman" w:hAnsi="inherit"/>
                <w:sz w:val="18"/>
                <w:szCs w:val="18"/>
              </w:rPr>
              <w:t>310</w:t>
            </w:r>
          </w:p>
        </w:tc>
        <w:tc>
          <w:tcPr>
            <w:tcW w:w="0" w:type="auto"/>
            <w:shd w:val="clear" w:color="auto" w:fill="CCEEFF"/>
            <w:vAlign w:val="bottom"/>
            <w:hideMark/>
          </w:tcPr>
          <w:p w14:paraId="2C9EF8A3"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54341" w14:textId="77777777" w:rsidR="00000000" w:rsidRDefault="00057078">
            <w:pPr>
              <w:divId w:val="1766028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E1FDB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D00F6F" w14:textId="77777777" w:rsidR="00000000" w:rsidRDefault="00057078">
            <w:pPr>
              <w:jc w:val="right"/>
              <w:rPr>
                <w:rFonts w:eastAsia="Times New Roman"/>
                <w:sz w:val="18"/>
                <w:szCs w:val="18"/>
              </w:rPr>
            </w:pPr>
            <w:r>
              <w:rPr>
                <w:rFonts w:ascii="inherit" w:eastAsia="Times New Roman" w:hAnsi="inherit"/>
                <w:sz w:val="18"/>
                <w:szCs w:val="18"/>
              </w:rPr>
              <w:t>(328</w:t>
            </w:r>
          </w:p>
        </w:tc>
        <w:tc>
          <w:tcPr>
            <w:tcW w:w="0" w:type="auto"/>
            <w:shd w:val="clear" w:color="auto" w:fill="CCEEFF"/>
            <w:tcMar>
              <w:top w:w="30" w:type="dxa"/>
              <w:left w:w="0" w:type="dxa"/>
              <w:bottom w:w="30" w:type="dxa"/>
              <w:right w:w="30" w:type="dxa"/>
            </w:tcMar>
            <w:vAlign w:val="bottom"/>
            <w:hideMark/>
          </w:tcPr>
          <w:p w14:paraId="51ECCBA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4D6D3C" w14:textId="77777777" w:rsidR="00000000" w:rsidRDefault="00057078">
            <w:pPr>
              <w:divId w:val="937981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6446A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F83750" w14:textId="77777777" w:rsidR="00000000" w:rsidRDefault="00057078">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7B6EB11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C553C" w14:textId="77777777" w:rsidR="00000000" w:rsidRDefault="00057078">
            <w:pPr>
              <w:divId w:val="293950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AEBA2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427944E" w14:textId="77777777" w:rsidR="00000000" w:rsidRDefault="00057078">
            <w:pPr>
              <w:jc w:val="right"/>
              <w:rPr>
                <w:rFonts w:eastAsia="Times New Roman"/>
                <w:sz w:val="18"/>
                <w:szCs w:val="18"/>
              </w:rPr>
            </w:pPr>
            <w:r>
              <w:rPr>
                <w:rFonts w:ascii="inherit" w:eastAsia="Times New Roman" w:hAnsi="inherit"/>
                <w:sz w:val="18"/>
                <w:szCs w:val="18"/>
              </w:rPr>
              <w:t>1,493</w:t>
            </w:r>
          </w:p>
        </w:tc>
        <w:tc>
          <w:tcPr>
            <w:tcW w:w="0" w:type="auto"/>
            <w:shd w:val="clear" w:color="auto" w:fill="CCEEFF"/>
            <w:vAlign w:val="bottom"/>
            <w:hideMark/>
          </w:tcPr>
          <w:p w14:paraId="7D7121A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589D4" w14:textId="77777777" w:rsidR="00000000" w:rsidRDefault="00057078">
            <w:pPr>
              <w:divId w:val="1184711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25908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325CD3A" w14:textId="77777777" w:rsidR="00000000" w:rsidRDefault="00057078">
            <w:pPr>
              <w:jc w:val="right"/>
              <w:rPr>
                <w:rFonts w:eastAsia="Times New Roman"/>
                <w:sz w:val="18"/>
                <w:szCs w:val="18"/>
              </w:rPr>
            </w:pPr>
            <w:r>
              <w:rPr>
                <w:rFonts w:ascii="inherit" w:eastAsia="Times New Roman" w:hAnsi="inherit"/>
                <w:sz w:val="18"/>
                <w:szCs w:val="18"/>
              </w:rPr>
              <w:t>(1,363</w:t>
            </w:r>
          </w:p>
        </w:tc>
        <w:tc>
          <w:tcPr>
            <w:tcW w:w="0" w:type="auto"/>
            <w:shd w:val="clear" w:color="auto" w:fill="CCEEFF"/>
            <w:tcMar>
              <w:top w:w="30" w:type="dxa"/>
              <w:left w:w="0" w:type="dxa"/>
              <w:bottom w:w="30" w:type="dxa"/>
              <w:right w:w="30" w:type="dxa"/>
            </w:tcMar>
            <w:vAlign w:val="bottom"/>
            <w:hideMark/>
          </w:tcPr>
          <w:p w14:paraId="3C3F0988" w14:textId="77777777" w:rsidR="00000000" w:rsidRDefault="00057078">
            <w:pPr>
              <w:rPr>
                <w:rFonts w:eastAsia="Times New Roman"/>
                <w:sz w:val="18"/>
                <w:szCs w:val="18"/>
              </w:rPr>
            </w:pPr>
            <w:r>
              <w:rPr>
                <w:rFonts w:ascii="inherit" w:eastAsia="Times New Roman" w:hAnsi="inherit"/>
                <w:sz w:val="18"/>
                <w:szCs w:val="18"/>
              </w:rPr>
              <w:t>)</w:t>
            </w:r>
          </w:p>
        </w:tc>
      </w:tr>
    </w:tbl>
    <w:p w14:paraId="6FA9A99D"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w:t>
      </w:r>
    </w:p>
    <w:p w14:paraId="5ADCD65B" w14:textId="77777777" w:rsidR="00000000" w:rsidRDefault="00057078">
      <w:pPr>
        <w:spacing w:line="288" w:lineRule="auto"/>
        <w:divId w:val="1396734705"/>
        <w:rPr>
          <w:rFonts w:eastAsia="Times New Roman"/>
          <w:sz w:val="20"/>
          <w:szCs w:val="20"/>
        </w:rPr>
      </w:pPr>
      <w:r>
        <w:rPr>
          <w:rFonts w:ascii="inherit" w:eastAsia="Times New Roman" w:hAnsi="inherit"/>
          <w:sz w:val="20"/>
          <w:szCs w:val="20"/>
        </w:rPr>
        <w:t>Other income in the second quarter of</w:t>
      </w:r>
      <w:r>
        <w:rPr>
          <w:rFonts w:ascii="inherit" w:eastAsia="Times New Roman" w:hAnsi="inherit"/>
          <w:sz w:val="20"/>
          <w:szCs w:val="20"/>
        </w:rPr>
        <w:t xml:space="preserve"> </w:t>
      </w:r>
      <w:r>
        <w:rPr>
          <w:rFonts w:ascii="inherit" w:eastAsia="Times New Roman" w:hAnsi="inherit"/>
          <w:sz w:val="20"/>
          <w:szCs w:val="20"/>
        </w:rPr>
        <w:t>fiscal 2019 consisted of:</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28F6F79" w14:textId="77777777">
        <w:trPr>
          <w:tblCellSpacing w:w="0" w:type="dxa"/>
        </w:trPr>
        <w:tc>
          <w:tcPr>
            <w:tcW w:w="720" w:type="dxa"/>
            <w:vAlign w:val="center"/>
            <w:hideMark/>
          </w:tcPr>
          <w:p w14:paraId="651857AB" w14:textId="77777777" w:rsidR="00000000" w:rsidRDefault="00057078">
            <w:pPr>
              <w:spacing w:line="288" w:lineRule="auto"/>
              <w:rPr>
                <w:rFonts w:eastAsia="Times New Roman"/>
                <w:sz w:val="20"/>
                <w:szCs w:val="20"/>
              </w:rPr>
            </w:pPr>
          </w:p>
        </w:tc>
        <w:tc>
          <w:tcPr>
            <w:tcW w:w="0" w:type="auto"/>
            <w:vAlign w:val="center"/>
            <w:hideMark/>
          </w:tcPr>
          <w:p w14:paraId="71E82990" w14:textId="77777777" w:rsidR="00000000" w:rsidRDefault="00057078">
            <w:pPr>
              <w:rPr>
                <w:rFonts w:eastAsia="Times New Roman"/>
                <w:sz w:val="20"/>
                <w:szCs w:val="20"/>
              </w:rPr>
            </w:pPr>
          </w:p>
        </w:tc>
      </w:tr>
      <w:tr w:rsidR="00000000" w14:paraId="360D09C5" w14:textId="77777777">
        <w:trPr>
          <w:tblCellSpacing w:w="0" w:type="dxa"/>
        </w:trPr>
        <w:tc>
          <w:tcPr>
            <w:tcW w:w="0" w:type="auto"/>
            <w:hideMark/>
          </w:tcPr>
          <w:p w14:paraId="03B46009" w14:textId="77777777" w:rsidR="00000000" w:rsidRDefault="00057078">
            <w:pPr>
              <w:spacing w:line="288" w:lineRule="auto"/>
              <w:divId w:val="28589057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9D4DC1D" w14:textId="77777777" w:rsidR="00000000" w:rsidRDefault="00057078">
            <w:pPr>
              <w:spacing w:line="288" w:lineRule="auto"/>
              <w:divId w:val="1559902331"/>
              <w:rPr>
                <w:rFonts w:eastAsia="Times New Roman"/>
                <w:sz w:val="20"/>
                <w:szCs w:val="20"/>
              </w:rPr>
            </w:pPr>
            <w:r>
              <w:rPr>
                <w:rFonts w:ascii="inherit" w:eastAsia="Times New Roman" w:hAnsi="inherit"/>
                <w:sz w:val="20"/>
                <w:szCs w:val="20"/>
              </w:rPr>
              <w:t xml:space="preserve">$43 million </w:t>
            </w:r>
            <w:r>
              <w:rPr>
                <w:rFonts w:ascii="inherit" w:eastAsia="Times New Roman" w:hAnsi="inherit"/>
                <w:sz w:val="20"/>
                <w:szCs w:val="20"/>
              </w:rPr>
              <w:t>gain due to the partial recovery of a fine imposed in fiscal 2009 resulting from our appeal of the Korea Fair Trade Commission (KFTC) decision</w:t>
            </w:r>
            <w:r>
              <w:rPr>
                <w:rFonts w:ascii="inherit" w:eastAsia="Times New Roman" w:hAnsi="inherit"/>
                <w:sz w:val="20"/>
                <w:szCs w:val="20"/>
              </w:rPr>
              <w:t xml:space="preserve"> </w:t>
            </w:r>
          </w:p>
        </w:tc>
      </w:tr>
    </w:tbl>
    <w:p w14:paraId="2D3C9E1D" w14:textId="77777777" w:rsidR="00000000" w:rsidRDefault="0005707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57B6099" w14:textId="77777777">
        <w:trPr>
          <w:tblCellSpacing w:w="0" w:type="dxa"/>
        </w:trPr>
        <w:tc>
          <w:tcPr>
            <w:tcW w:w="720" w:type="dxa"/>
            <w:vAlign w:val="center"/>
            <w:hideMark/>
          </w:tcPr>
          <w:p w14:paraId="098A8652" w14:textId="77777777" w:rsidR="00000000" w:rsidRDefault="00057078">
            <w:pPr>
              <w:rPr>
                <w:rFonts w:eastAsia="Times New Roman"/>
                <w:sz w:val="20"/>
                <w:szCs w:val="20"/>
              </w:rPr>
            </w:pPr>
          </w:p>
        </w:tc>
        <w:tc>
          <w:tcPr>
            <w:tcW w:w="0" w:type="auto"/>
            <w:vAlign w:val="center"/>
            <w:hideMark/>
          </w:tcPr>
          <w:p w14:paraId="224FABB7" w14:textId="77777777" w:rsidR="00000000" w:rsidRDefault="00057078">
            <w:pPr>
              <w:rPr>
                <w:rFonts w:eastAsia="Times New Roman"/>
                <w:sz w:val="20"/>
                <w:szCs w:val="20"/>
              </w:rPr>
            </w:pPr>
          </w:p>
        </w:tc>
      </w:tr>
      <w:tr w:rsidR="00000000" w14:paraId="438C896D" w14:textId="77777777">
        <w:trPr>
          <w:tblCellSpacing w:w="0" w:type="dxa"/>
        </w:trPr>
        <w:tc>
          <w:tcPr>
            <w:tcW w:w="0" w:type="auto"/>
            <w:hideMark/>
          </w:tcPr>
          <w:p w14:paraId="4935B49C" w14:textId="77777777" w:rsidR="00000000" w:rsidRDefault="00057078">
            <w:pPr>
              <w:spacing w:line="288" w:lineRule="auto"/>
              <w:divId w:val="78330496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2C5E9525" w14:textId="77777777" w:rsidR="00000000" w:rsidRDefault="00057078">
            <w:pPr>
              <w:spacing w:line="288" w:lineRule="auto"/>
              <w:divId w:val="986596209"/>
              <w:rPr>
                <w:rFonts w:eastAsia="Times New Roman"/>
                <w:sz w:val="20"/>
                <w:szCs w:val="20"/>
              </w:rPr>
            </w:pPr>
            <w:r>
              <w:rPr>
                <w:rFonts w:ascii="inherit" w:eastAsia="Times New Roman" w:hAnsi="inherit"/>
                <w:sz w:val="20"/>
                <w:szCs w:val="20"/>
              </w:rPr>
              <w:t>$25 million in net charges related to our Cost Plan, which included $70 million in restructuring and rest</w:t>
            </w:r>
            <w:r>
              <w:rPr>
                <w:rFonts w:ascii="inherit" w:eastAsia="Times New Roman" w:hAnsi="inherit"/>
                <w:sz w:val="20"/>
                <w:szCs w:val="20"/>
              </w:rPr>
              <w:t>ructuring-related charges, partially offset by a</w:t>
            </w:r>
            <w:r>
              <w:rPr>
                <w:rFonts w:ascii="inherit" w:eastAsia="Times New Roman" w:hAnsi="inherit"/>
                <w:sz w:val="20"/>
                <w:szCs w:val="20"/>
              </w:rPr>
              <w:t xml:space="preserve"> </w:t>
            </w:r>
            <w:r>
              <w:rPr>
                <w:rFonts w:ascii="inherit" w:eastAsia="Times New Roman" w:hAnsi="inherit"/>
                <w:sz w:val="20"/>
                <w:szCs w:val="20"/>
              </w:rPr>
              <w:t xml:space="preserve">$45 million net gain from the sale of certain assets related to wireless electric vehicle charging applications and the sale of our mobile health nonreportable segment </w:t>
            </w:r>
          </w:p>
        </w:tc>
      </w:tr>
    </w:tbl>
    <w:p w14:paraId="01810467" w14:textId="77777777" w:rsidR="00000000" w:rsidRDefault="00057078">
      <w:pPr>
        <w:spacing w:line="288" w:lineRule="auto"/>
        <w:divId w:val="132140535"/>
        <w:rPr>
          <w:rFonts w:eastAsia="Times New Roman"/>
          <w:sz w:val="20"/>
          <w:szCs w:val="20"/>
        </w:rPr>
      </w:pPr>
      <w:r>
        <w:rPr>
          <w:rFonts w:ascii="inherit" w:eastAsia="Times New Roman" w:hAnsi="inherit"/>
          <w:b/>
          <w:bCs/>
          <w:i/>
          <w:iCs/>
          <w:sz w:val="20"/>
          <w:szCs w:val="20"/>
        </w:rPr>
        <w:t>Second quarter 2018</w:t>
      </w:r>
    </w:p>
    <w:p w14:paraId="4D9282D0" w14:textId="77777777" w:rsidR="00000000" w:rsidRDefault="00057078">
      <w:pPr>
        <w:spacing w:line="288" w:lineRule="auto"/>
        <w:divId w:val="665472859"/>
        <w:rPr>
          <w:rFonts w:eastAsia="Times New Roman"/>
          <w:sz w:val="20"/>
          <w:szCs w:val="20"/>
        </w:rPr>
      </w:pPr>
      <w:r>
        <w:rPr>
          <w:rFonts w:ascii="inherit" w:eastAsia="Times New Roman" w:hAnsi="inherit"/>
          <w:sz w:val="20"/>
          <w:szCs w:val="20"/>
        </w:rPr>
        <w:t>Other expenses in</w:t>
      </w:r>
      <w:r>
        <w:rPr>
          <w:rFonts w:ascii="inherit" w:eastAsia="Times New Roman" w:hAnsi="inherit"/>
          <w:sz w:val="20"/>
          <w:szCs w:val="20"/>
        </w:rPr>
        <w:t xml:space="preserve"> the second quarter of fiscal 2018 consisted of:</w:t>
      </w:r>
    </w:p>
    <w:p w14:paraId="08B14387" w14:textId="77777777" w:rsidR="00000000" w:rsidRDefault="00057078">
      <w:pPr>
        <w:spacing w:line="288" w:lineRule="auto"/>
        <w:ind w:firstLine="360"/>
        <w:divId w:val="1988626140"/>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$310 million in restructuring and restructuring-related charges related to our Cost Plan</w:t>
      </w:r>
    </w:p>
    <w:p w14:paraId="13784872"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w:t>
      </w:r>
    </w:p>
    <w:p w14:paraId="087FEBF3" w14:textId="77777777" w:rsidR="00000000" w:rsidRDefault="00057078">
      <w:pPr>
        <w:spacing w:line="288" w:lineRule="auto"/>
        <w:divId w:val="966929453"/>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consisted of:</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71E62AB" w14:textId="77777777">
        <w:trPr>
          <w:tblCellSpacing w:w="0" w:type="dxa"/>
        </w:trPr>
        <w:tc>
          <w:tcPr>
            <w:tcW w:w="720" w:type="dxa"/>
            <w:vAlign w:val="center"/>
            <w:hideMark/>
          </w:tcPr>
          <w:p w14:paraId="2E8B7509" w14:textId="77777777" w:rsidR="00000000" w:rsidRDefault="00057078">
            <w:pPr>
              <w:spacing w:line="288" w:lineRule="auto"/>
              <w:rPr>
                <w:rFonts w:eastAsia="Times New Roman"/>
                <w:sz w:val="20"/>
                <w:szCs w:val="20"/>
              </w:rPr>
            </w:pPr>
          </w:p>
        </w:tc>
        <w:tc>
          <w:tcPr>
            <w:tcW w:w="0" w:type="auto"/>
            <w:vAlign w:val="center"/>
            <w:hideMark/>
          </w:tcPr>
          <w:p w14:paraId="3715B71B" w14:textId="77777777" w:rsidR="00000000" w:rsidRDefault="00057078">
            <w:pPr>
              <w:rPr>
                <w:rFonts w:eastAsia="Times New Roman"/>
                <w:sz w:val="20"/>
                <w:szCs w:val="20"/>
              </w:rPr>
            </w:pPr>
          </w:p>
        </w:tc>
      </w:tr>
      <w:tr w:rsidR="00000000" w14:paraId="0F254452" w14:textId="77777777">
        <w:trPr>
          <w:tblCellSpacing w:w="0" w:type="dxa"/>
        </w:trPr>
        <w:tc>
          <w:tcPr>
            <w:tcW w:w="0" w:type="auto"/>
            <w:hideMark/>
          </w:tcPr>
          <w:p w14:paraId="43BC2E7C" w14:textId="77777777" w:rsidR="00000000" w:rsidRDefault="00057078">
            <w:pPr>
              <w:spacing w:line="288" w:lineRule="auto"/>
              <w:divId w:val="1626352074"/>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25502842" w14:textId="77777777" w:rsidR="00000000" w:rsidRDefault="00057078">
            <w:pPr>
              <w:spacing w:line="288" w:lineRule="auto"/>
              <w:divId w:val="1019114300"/>
              <w:rPr>
                <w:rFonts w:eastAsia="Times New Roman"/>
                <w:sz w:val="20"/>
                <w:szCs w:val="20"/>
              </w:rPr>
            </w:pPr>
            <w:r>
              <w:rPr>
                <w:rFonts w:ascii="inherit" w:eastAsia="Times New Roman" w:hAnsi="inherit"/>
                <w:sz w:val="20"/>
                <w:szCs w:val="20"/>
              </w:rPr>
              <w:t>$204 million net charges related to our Cost Plan, which included $249 million in restructuring and restructuring-related charges, partially offset by a</w:t>
            </w:r>
            <w:r>
              <w:rPr>
                <w:rFonts w:ascii="inherit" w:eastAsia="Times New Roman" w:hAnsi="inherit"/>
                <w:sz w:val="20"/>
                <w:szCs w:val="20"/>
              </w:rPr>
              <w:t xml:space="preserve"> </w:t>
            </w:r>
            <w:r>
              <w:rPr>
                <w:rFonts w:ascii="inherit" w:eastAsia="Times New Roman" w:hAnsi="inherit"/>
                <w:sz w:val="20"/>
                <w:szCs w:val="20"/>
              </w:rPr>
              <w:t>$45 million net gain from the sale of certain assets related to wireless electric vehicle charging appl</w:t>
            </w:r>
            <w:r>
              <w:rPr>
                <w:rFonts w:ascii="inherit" w:eastAsia="Times New Roman" w:hAnsi="inherit"/>
                <w:sz w:val="20"/>
                <w:szCs w:val="20"/>
              </w:rPr>
              <w:t>ications and the sale of our mobile health nonreportable segment</w:t>
            </w:r>
          </w:p>
        </w:tc>
      </w:tr>
    </w:tbl>
    <w:p w14:paraId="23BAB730"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E891F3" w14:textId="77777777">
        <w:trPr>
          <w:tblCellSpacing w:w="0" w:type="dxa"/>
        </w:trPr>
        <w:tc>
          <w:tcPr>
            <w:tcW w:w="720" w:type="dxa"/>
            <w:vAlign w:val="center"/>
            <w:hideMark/>
          </w:tcPr>
          <w:p w14:paraId="4D126528" w14:textId="77777777" w:rsidR="00000000" w:rsidRDefault="00057078">
            <w:pPr>
              <w:rPr>
                <w:rFonts w:eastAsia="Times New Roman"/>
                <w:sz w:val="20"/>
                <w:szCs w:val="20"/>
              </w:rPr>
            </w:pPr>
          </w:p>
        </w:tc>
        <w:tc>
          <w:tcPr>
            <w:tcW w:w="0" w:type="auto"/>
            <w:vAlign w:val="center"/>
            <w:hideMark/>
          </w:tcPr>
          <w:p w14:paraId="55BF9CA0" w14:textId="77777777" w:rsidR="00000000" w:rsidRDefault="00057078">
            <w:pPr>
              <w:rPr>
                <w:rFonts w:eastAsia="Times New Roman"/>
                <w:sz w:val="20"/>
                <w:szCs w:val="20"/>
              </w:rPr>
            </w:pPr>
          </w:p>
        </w:tc>
      </w:tr>
      <w:tr w:rsidR="00000000" w14:paraId="1CD0E417" w14:textId="77777777">
        <w:trPr>
          <w:tblCellSpacing w:w="0" w:type="dxa"/>
        </w:trPr>
        <w:tc>
          <w:tcPr>
            <w:tcW w:w="0" w:type="auto"/>
            <w:hideMark/>
          </w:tcPr>
          <w:p w14:paraId="1F33D95E" w14:textId="77777777" w:rsidR="00000000" w:rsidRDefault="00057078">
            <w:pPr>
              <w:spacing w:line="288" w:lineRule="auto"/>
              <w:divId w:val="94164743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2326A692" w14:textId="77777777" w:rsidR="00000000" w:rsidRDefault="00057078">
            <w:pPr>
              <w:spacing w:line="288" w:lineRule="auto"/>
              <w:divId w:val="1171023280"/>
              <w:rPr>
                <w:rFonts w:eastAsia="Times New Roman"/>
                <w:sz w:val="20"/>
                <w:szCs w:val="20"/>
              </w:rPr>
            </w:pPr>
            <w:r>
              <w:rPr>
                <w:rFonts w:ascii="inherit" w:eastAsia="Times New Roman" w:hAnsi="inherit"/>
                <w:sz w:val="20"/>
                <w:szCs w:val="20"/>
              </w:rPr>
              <w:t>$43 million gain due to the partial recovery of a fine imposed in fiscal 2009 resulting from our appeal of the KFTC decision</w:t>
            </w:r>
          </w:p>
        </w:tc>
      </w:tr>
    </w:tbl>
    <w:p w14:paraId="14CB10E9" w14:textId="77777777" w:rsidR="00000000" w:rsidRDefault="00057078">
      <w:pPr>
        <w:spacing w:line="288" w:lineRule="auto"/>
        <w:ind w:firstLine="360"/>
        <w:divId w:val="595600325"/>
        <w:rPr>
          <w:rFonts w:eastAsia="Times New Roman"/>
          <w:sz w:val="20"/>
          <w:szCs w:val="20"/>
        </w:rPr>
      </w:pPr>
      <w:r>
        <w:rPr>
          <w:rFonts w:ascii="Century Gothic" w:eastAsia="Times New Roman" w:hAnsi="Century Gothic"/>
          <w:b/>
          <w:bCs/>
          <w:color w:val="29AC9F"/>
          <w:sz w:val="20"/>
          <w:szCs w:val="20"/>
        </w:rPr>
        <w:t>-    </w:t>
      </w:r>
      <w:r>
        <w:rPr>
          <w:rFonts w:ascii="inherit" w:eastAsia="Times New Roman" w:hAnsi="inherit"/>
          <w:sz w:val="20"/>
          <w:szCs w:val="20"/>
        </w:rPr>
        <w:t>$31 million gain related to a favorable legal settlem</w:t>
      </w:r>
      <w:r>
        <w:rPr>
          <w:rFonts w:ascii="inherit" w:eastAsia="Times New Roman" w:hAnsi="inherit"/>
          <w:sz w:val="20"/>
          <w:szCs w:val="20"/>
        </w:rPr>
        <w:t>ent</w:t>
      </w:r>
    </w:p>
    <w:p w14:paraId="4D548A38" w14:textId="77777777" w:rsidR="00000000" w:rsidRDefault="00057078">
      <w:pPr>
        <w:divId w:val="1639451369"/>
        <w:rPr>
          <w:rFonts w:eastAsia="Times New Roman"/>
          <w:sz w:val="20"/>
          <w:szCs w:val="20"/>
        </w:rPr>
      </w:pPr>
    </w:p>
    <w:p w14:paraId="3F475C70" w14:textId="77777777" w:rsidR="00000000" w:rsidRDefault="00057078">
      <w:pPr>
        <w:spacing w:line="288" w:lineRule="auto"/>
        <w:jc w:val="center"/>
        <w:divId w:val="423695415"/>
        <w:rPr>
          <w:rFonts w:eastAsia="Times New Roman"/>
          <w:sz w:val="20"/>
          <w:szCs w:val="20"/>
        </w:rPr>
      </w:pPr>
      <w:r>
        <w:rPr>
          <w:rFonts w:ascii="inherit" w:eastAsia="Times New Roman" w:hAnsi="inherit"/>
          <w:sz w:val="20"/>
          <w:szCs w:val="20"/>
        </w:rPr>
        <w:t>37</w:t>
      </w:r>
    </w:p>
    <w:p w14:paraId="2FB20337" w14:textId="77777777" w:rsidR="00000000" w:rsidRDefault="00057078">
      <w:pPr>
        <w:rPr>
          <w:rFonts w:eastAsia="Times New Roman"/>
          <w:sz w:val="20"/>
          <w:szCs w:val="20"/>
        </w:rPr>
      </w:pPr>
      <w:r>
        <w:rPr>
          <w:rFonts w:eastAsia="Times New Roman"/>
          <w:sz w:val="20"/>
          <w:szCs w:val="20"/>
        </w:rPr>
        <w:pict w14:anchorId="3A1E3442">
          <v:rect id="_x0000_i1061" style="width:0;height:1.5pt" o:hralign="center" o:hrstd="t" o:hr="t" fillcolor="#a0a0a0" stroked="f"/>
        </w:pict>
      </w:r>
    </w:p>
    <w:p w14:paraId="5B32163E" w14:textId="77777777" w:rsidR="00000000" w:rsidRDefault="00057078">
      <w:pPr>
        <w:spacing w:line="288" w:lineRule="auto"/>
        <w:jc w:val="center"/>
        <w:divId w:val="170530373"/>
        <w:rPr>
          <w:rFonts w:eastAsia="Times New Roman"/>
          <w:sz w:val="40"/>
          <w:szCs w:val="40"/>
        </w:rPr>
      </w:pPr>
    </w:p>
    <w:p w14:paraId="2B8C2A62" w14:textId="77777777" w:rsidR="00000000" w:rsidRDefault="00057078">
      <w:pPr>
        <w:divId w:val="1827627848"/>
        <w:rPr>
          <w:rFonts w:eastAsia="Times New Roman"/>
          <w:sz w:val="20"/>
          <w:szCs w:val="20"/>
        </w:rPr>
      </w:pPr>
    </w:p>
    <w:p w14:paraId="3B42AD9F"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2018</w:t>
      </w:r>
    </w:p>
    <w:p w14:paraId="080B7333" w14:textId="77777777" w:rsidR="00000000" w:rsidRDefault="00057078">
      <w:pPr>
        <w:spacing w:line="288" w:lineRule="auto"/>
        <w:divId w:val="2030374501"/>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first six months of fiscal 2018 consisted of:</w:t>
      </w:r>
    </w:p>
    <w:p w14:paraId="3A4F151D" w14:textId="77777777" w:rsidR="00000000" w:rsidRDefault="00057078">
      <w:pPr>
        <w:spacing w:line="288" w:lineRule="auto"/>
        <w:ind w:firstLine="360"/>
        <w:divId w:val="1152865467"/>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$1.2 billion charge related to the EC fine</w:t>
      </w:r>
    </w:p>
    <w:p w14:paraId="06E9CC1C" w14:textId="77777777" w:rsidR="00000000" w:rsidRDefault="00057078">
      <w:pPr>
        <w:spacing w:line="288" w:lineRule="auto"/>
        <w:ind w:firstLine="360"/>
        <w:divId w:val="545291881"/>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$310 million </w:t>
      </w:r>
      <w:r>
        <w:rPr>
          <w:rFonts w:ascii="inherit" w:eastAsia="Times New Roman" w:hAnsi="inherit"/>
          <w:sz w:val="20"/>
          <w:szCs w:val="20"/>
        </w:rPr>
        <w:t>in restructuring and restructuring-related charges related to our Cost Plan</w:t>
      </w:r>
    </w:p>
    <w:tbl>
      <w:tblPr>
        <w:tblW w:w="5000" w:type="pct"/>
        <w:tblCellMar>
          <w:left w:w="0" w:type="dxa"/>
          <w:right w:w="0" w:type="dxa"/>
        </w:tblCellMar>
        <w:tblLook w:val="04A0" w:firstRow="1" w:lastRow="0" w:firstColumn="1" w:lastColumn="0" w:noHBand="0" w:noVBand="1"/>
      </w:tblPr>
      <w:tblGrid>
        <w:gridCol w:w="1846"/>
        <w:gridCol w:w="123"/>
        <w:gridCol w:w="767"/>
        <w:gridCol w:w="99"/>
        <w:gridCol w:w="105"/>
        <w:gridCol w:w="123"/>
        <w:gridCol w:w="767"/>
        <w:gridCol w:w="99"/>
        <w:gridCol w:w="105"/>
        <w:gridCol w:w="123"/>
        <w:gridCol w:w="767"/>
        <w:gridCol w:w="99"/>
        <w:gridCol w:w="105"/>
        <w:gridCol w:w="123"/>
        <w:gridCol w:w="767"/>
        <w:gridCol w:w="99"/>
        <w:gridCol w:w="105"/>
        <w:gridCol w:w="123"/>
        <w:gridCol w:w="767"/>
        <w:gridCol w:w="99"/>
        <w:gridCol w:w="105"/>
        <w:gridCol w:w="123"/>
        <w:gridCol w:w="768"/>
        <w:gridCol w:w="99"/>
      </w:tblGrid>
      <w:tr w:rsidR="00000000" w14:paraId="306B43DB" w14:textId="77777777">
        <w:trPr>
          <w:divId w:val="2109617876"/>
        </w:trPr>
        <w:tc>
          <w:tcPr>
            <w:tcW w:w="0" w:type="auto"/>
            <w:gridSpan w:val="24"/>
            <w:vAlign w:val="center"/>
            <w:hideMark/>
          </w:tcPr>
          <w:p w14:paraId="52480817" w14:textId="77777777" w:rsidR="00000000" w:rsidRDefault="00057078">
            <w:pPr>
              <w:spacing w:line="288" w:lineRule="auto"/>
              <w:ind w:firstLine="360"/>
              <w:rPr>
                <w:rFonts w:eastAsia="Times New Roman"/>
                <w:sz w:val="20"/>
                <w:szCs w:val="20"/>
              </w:rPr>
            </w:pPr>
          </w:p>
        </w:tc>
      </w:tr>
      <w:tr w:rsidR="00000000" w14:paraId="49D0F65B" w14:textId="77777777">
        <w:trPr>
          <w:divId w:val="2109617876"/>
        </w:trPr>
        <w:tc>
          <w:tcPr>
            <w:tcW w:w="1150" w:type="pct"/>
            <w:vAlign w:val="center"/>
            <w:hideMark/>
          </w:tcPr>
          <w:p w14:paraId="1E16F8CF" w14:textId="77777777" w:rsidR="00000000" w:rsidRDefault="00057078">
            <w:pPr>
              <w:rPr>
                <w:rFonts w:eastAsia="Times New Roman"/>
                <w:sz w:val="20"/>
                <w:szCs w:val="20"/>
              </w:rPr>
            </w:pPr>
          </w:p>
        </w:tc>
        <w:tc>
          <w:tcPr>
            <w:tcW w:w="50" w:type="pct"/>
            <w:vAlign w:val="center"/>
            <w:hideMark/>
          </w:tcPr>
          <w:p w14:paraId="7253E547" w14:textId="77777777" w:rsidR="00000000" w:rsidRDefault="00057078">
            <w:pPr>
              <w:rPr>
                <w:rFonts w:eastAsia="Times New Roman"/>
                <w:sz w:val="20"/>
                <w:szCs w:val="20"/>
              </w:rPr>
            </w:pPr>
          </w:p>
        </w:tc>
        <w:tc>
          <w:tcPr>
            <w:tcW w:w="500" w:type="pct"/>
            <w:vAlign w:val="center"/>
            <w:hideMark/>
          </w:tcPr>
          <w:p w14:paraId="178FCAF5" w14:textId="77777777" w:rsidR="00000000" w:rsidRDefault="00057078">
            <w:pPr>
              <w:rPr>
                <w:rFonts w:eastAsia="Times New Roman"/>
                <w:sz w:val="20"/>
                <w:szCs w:val="20"/>
              </w:rPr>
            </w:pPr>
          </w:p>
        </w:tc>
        <w:tc>
          <w:tcPr>
            <w:tcW w:w="50" w:type="pct"/>
            <w:vAlign w:val="center"/>
            <w:hideMark/>
          </w:tcPr>
          <w:p w14:paraId="0269DDB8" w14:textId="77777777" w:rsidR="00000000" w:rsidRDefault="00057078">
            <w:pPr>
              <w:rPr>
                <w:rFonts w:eastAsia="Times New Roman"/>
                <w:sz w:val="20"/>
                <w:szCs w:val="20"/>
              </w:rPr>
            </w:pPr>
          </w:p>
        </w:tc>
        <w:tc>
          <w:tcPr>
            <w:tcW w:w="50" w:type="pct"/>
            <w:vAlign w:val="center"/>
            <w:hideMark/>
          </w:tcPr>
          <w:p w14:paraId="326B7E9D" w14:textId="77777777" w:rsidR="00000000" w:rsidRDefault="00057078">
            <w:pPr>
              <w:rPr>
                <w:rFonts w:eastAsia="Times New Roman"/>
                <w:sz w:val="20"/>
                <w:szCs w:val="20"/>
              </w:rPr>
            </w:pPr>
          </w:p>
        </w:tc>
        <w:tc>
          <w:tcPr>
            <w:tcW w:w="50" w:type="pct"/>
            <w:vAlign w:val="center"/>
            <w:hideMark/>
          </w:tcPr>
          <w:p w14:paraId="60E50B4D" w14:textId="77777777" w:rsidR="00000000" w:rsidRDefault="00057078">
            <w:pPr>
              <w:rPr>
                <w:rFonts w:eastAsia="Times New Roman"/>
                <w:sz w:val="20"/>
                <w:szCs w:val="20"/>
              </w:rPr>
            </w:pPr>
          </w:p>
        </w:tc>
        <w:tc>
          <w:tcPr>
            <w:tcW w:w="500" w:type="pct"/>
            <w:vAlign w:val="center"/>
            <w:hideMark/>
          </w:tcPr>
          <w:p w14:paraId="4DEF77A4" w14:textId="77777777" w:rsidR="00000000" w:rsidRDefault="00057078">
            <w:pPr>
              <w:rPr>
                <w:rFonts w:eastAsia="Times New Roman"/>
                <w:sz w:val="20"/>
                <w:szCs w:val="20"/>
              </w:rPr>
            </w:pPr>
          </w:p>
        </w:tc>
        <w:tc>
          <w:tcPr>
            <w:tcW w:w="50" w:type="pct"/>
            <w:vAlign w:val="center"/>
            <w:hideMark/>
          </w:tcPr>
          <w:p w14:paraId="76CDB347" w14:textId="77777777" w:rsidR="00000000" w:rsidRDefault="00057078">
            <w:pPr>
              <w:rPr>
                <w:rFonts w:eastAsia="Times New Roman"/>
                <w:sz w:val="20"/>
                <w:szCs w:val="20"/>
              </w:rPr>
            </w:pPr>
          </w:p>
        </w:tc>
        <w:tc>
          <w:tcPr>
            <w:tcW w:w="50" w:type="pct"/>
            <w:vAlign w:val="center"/>
            <w:hideMark/>
          </w:tcPr>
          <w:p w14:paraId="4C63AFCA" w14:textId="77777777" w:rsidR="00000000" w:rsidRDefault="00057078">
            <w:pPr>
              <w:rPr>
                <w:rFonts w:eastAsia="Times New Roman"/>
                <w:sz w:val="20"/>
                <w:szCs w:val="20"/>
              </w:rPr>
            </w:pPr>
          </w:p>
        </w:tc>
        <w:tc>
          <w:tcPr>
            <w:tcW w:w="50" w:type="pct"/>
            <w:vAlign w:val="center"/>
            <w:hideMark/>
          </w:tcPr>
          <w:p w14:paraId="275BC21C" w14:textId="77777777" w:rsidR="00000000" w:rsidRDefault="00057078">
            <w:pPr>
              <w:rPr>
                <w:rFonts w:eastAsia="Times New Roman"/>
                <w:sz w:val="20"/>
                <w:szCs w:val="20"/>
              </w:rPr>
            </w:pPr>
          </w:p>
        </w:tc>
        <w:tc>
          <w:tcPr>
            <w:tcW w:w="500" w:type="pct"/>
            <w:vAlign w:val="center"/>
            <w:hideMark/>
          </w:tcPr>
          <w:p w14:paraId="06326AF7" w14:textId="77777777" w:rsidR="00000000" w:rsidRDefault="00057078">
            <w:pPr>
              <w:rPr>
                <w:rFonts w:eastAsia="Times New Roman"/>
                <w:sz w:val="20"/>
                <w:szCs w:val="20"/>
              </w:rPr>
            </w:pPr>
          </w:p>
        </w:tc>
        <w:tc>
          <w:tcPr>
            <w:tcW w:w="50" w:type="pct"/>
            <w:vAlign w:val="center"/>
            <w:hideMark/>
          </w:tcPr>
          <w:p w14:paraId="573E4172" w14:textId="77777777" w:rsidR="00000000" w:rsidRDefault="00057078">
            <w:pPr>
              <w:rPr>
                <w:rFonts w:eastAsia="Times New Roman"/>
                <w:sz w:val="20"/>
                <w:szCs w:val="20"/>
              </w:rPr>
            </w:pPr>
          </w:p>
        </w:tc>
        <w:tc>
          <w:tcPr>
            <w:tcW w:w="50" w:type="pct"/>
            <w:vAlign w:val="center"/>
            <w:hideMark/>
          </w:tcPr>
          <w:p w14:paraId="0A61A9B4" w14:textId="77777777" w:rsidR="00000000" w:rsidRDefault="00057078">
            <w:pPr>
              <w:rPr>
                <w:rFonts w:eastAsia="Times New Roman"/>
                <w:sz w:val="20"/>
                <w:szCs w:val="20"/>
              </w:rPr>
            </w:pPr>
          </w:p>
        </w:tc>
        <w:tc>
          <w:tcPr>
            <w:tcW w:w="50" w:type="pct"/>
            <w:vAlign w:val="center"/>
            <w:hideMark/>
          </w:tcPr>
          <w:p w14:paraId="5FB81875" w14:textId="77777777" w:rsidR="00000000" w:rsidRDefault="00057078">
            <w:pPr>
              <w:rPr>
                <w:rFonts w:eastAsia="Times New Roman"/>
                <w:sz w:val="20"/>
                <w:szCs w:val="20"/>
              </w:rPr>
            </w:pPr>
          </w:p>
        </w:tc>
        <w:tc>
          <w:tcPr>
            <w:tcW w:w="500" w:type="pct"/>
            <w:vAlign w:val="center"/>
            <w:hideMark/>
          </w:tcPr>
          <w:p w14:paraId="348F37F1" w14:textId="77777777" w:rsidR="00000000" w:rsidRDefault="00057078">
            <w:pPr>
              <w:rPr>
                <w:rFonts w:eastAsia="Times New Roman"/>
                <w:sz w:val="20"/>
                <w:szCs w:val="20"/>
              </w:rPr>
            </w:pPr>
          </w:p>
        </w:tc>
        <w:tc>
          <w:tcPr>
            <w:tcW w:w="50" w:type="pct"/>
            <w:vAlign w:val="center"/>
            <w:hideMark/>
          </w:tcPr>
          <w:p w14:paraId="7561E08E" w14:textId="77777777" w:rsidR="00000000" w:rsidRDefault="00057078">
            <w:pPr>
              <w:rPr>
                <w:rFonts w:eastAsia="Times New Roman"/>
                <w:sz w:val="20"/>
                <w:szCs w:val="20"/>
              </w:rPr>
            </w:pPr>
          </w:p>
        </w:tc>
        <w:tc>
          <w:tcPr>
            <w:tcW w:w="50" w:type="pct"/>
            <w:vAlign w:val="center"/>
            <w:hideMark/>
          </w:tcPr>
          <w:p w14:paraId="46F096C8" w14:textId="77777777" w:rsidR="00000000" w:rsidRDefault="00057078">
            <w:pPr>
              <w:rPr>
                <w:rFonts w:eastAsia="Times New Roman"/>
                <w:sz w:val="20"/>
                <w:szCs w:val="20"/>
              </w:rPr>
            </w:pPr>
          </w:p>
        </w:tc>
        <w:tc>
          <w:tcPr>
            <w:tcW w:w="50" w:type="pct"/>
            <w:vAlign w:val="center"/>
            <w:hideMark/>
          </w:tcPr>
          <w:p w14:paraId="16D53F6A" w14:textId="77777777" w:rsidR="00000000" w:rsidRDefault="00057078">
            <w:pPr>
              <w:rPr>
                <w:rFonts w:eastAsia="Times New Roman"/>
                <w:sz w:val="20"/>
                <w:szCs w:val="20"/>
              </w:rPr>
            </w:pPr>
          </w:p>
        </w:tc>
        <w:tc>
          <w:tcPr>
            <w:tcW w:w="500" w:type="pct"/>
            <w:vAlign w:val="center"/>
            <w:hideMark/>
          </w:tcPr>
          <w:p w14:paraId="0DEE874C" w14:textId="77777777" w:rsidR="00000000" w:rsidRDefault="00057078">
            <w:pPr>
              <w:rPr>
                <w:rFonts w:eastAsia="Times New Roman"/>
                <w:sz w:val="20"/>
                <w:szCs w:val="20"/>
              </w:rPr>
            </w:pPr>
          </w:p>
        </w:tc>
        <w:tc>
          <w:tcPr>
            <w:tcW w:w="50" w:type="pct"/>
            <w:vAlign w:val="center"/>
            <w:hideMark/>
          </w:tcPr>
          <w:p w14:paraId="12C93485" w14:textId="77777777" w:rsidR="00000000" w:rsidRDefault="00057078">
            <w:pPr>
              <w:rPr>
                <w:rFonts w:eastAsia="Times New Roman"/>
                <w:sz w:val="20"/>
                <w:szCs w:val="20"/>
              </w:rPr>
            </w:pPr>
          </w:p>
        </w:tc>
        <w:tc>
          <w:tcPr>
            <w:tcW w:w="50" w:type="pct"/>
            <w:vAlign w:val="center"/>
            <w:hideMark/>
          </w:tcPr>
          <w:p w14:paraId="4BF097D9" w14:textId="77777777" w:rsidR="00000000" w:rsidRDefault="00057078">
            <w:pPr>
              <w:rPr>
                <w:rFonts w:eastAsia="Times New Roman"/>
                <w:sz w:val="20"/>
                <w:szCs w:val="20"/>
              </w:rPr>
            </w:pPr>
          </w:p>
        </w:tc>
        <w:tc>
          <w:tcPr>
            <w:tcW w:w="50" w:type="pct"/>
            <w:vAlign w:val="center"/>
            <w:hideMark/>
          </w:tcPr>
          <w:p w14:paraId="67FE4F40" w14:textId="77777777" w:rsidR="00000000" w:rsidRDefault="00057078">
            <w:pPr>
              <w:rPr>
                <w:rFonts w:eastAsia="Times New Roman"/>
                <w:sz w:val="20"/>
                <w:szCs w:val="20"/>
              </w:rPr>
            </w:pPr>
          </w:p>
        </w:tc>
        <w:tc>
          <w:tcPr>
            <w:tcW w:w="500" w:type="pct"/>
            <w:vAlign w:val="center"/>
            <w:hideMark/>
          </w:tcPr>
          <w:p w14:paraId="223327EA" w14:textId="77777777" w:rsidR="00000000" w:rsidRDefault="00057078">
            <w:pPr>
              <w:rPr>
                <w:rFonts w:eastAsia="Times New Roman"/>
                <w:sz w:val="20"/>
                <w:szCs w:val="20"/>
              </w:rPr>
            </w:pPr>
          </w:p>
        </w:tc>
        <w:tc>
          <w:tcPr>
            <w:tcW w:w="50" w:type="pct"/>
            <w:vAlign w:val="center"/>
            <w:hideMark/>
          </w:tcPr>
          <w:p w14:paraId="1F8EF16F" w14:textId="77777777" w:rsidR="00000000" w:rsidRDefault="00057078">
            <w:pPr>
              <w:rPr>
                <w:rFonts w:eastAsia="Times New Roman"/>
                <w:sz w:val="20"/>
                <w:szCs w:val="20"/>
              </w:rPr>
            </w:pPr>
          </w:p>
        </w:tc>
      </w:tr>
      <w:tr w:rsidR="00000000" w14:paraId="2D8E2E66" w14:textId="77777777">
        <w:trPr>
          <w:divId w:val="2109617876"/>
        </w:trPr>
        <w:tc>
          <w:tcPr>
            <w:tcW w:w="0" w:type="auto"/>
            <w:gridSpan w:val="12"/>
            <w:tcMar>
              <w:top w:w="30" w:type="dxa"/>
              <w:left w:w="30" w:type="dxa"/>
              <w:bottom w:w="30" w:type="dxa"/>
              <w:right w:w="30" w:type="dxa"/>
            </w:tcMar>
            <w:vAlign w:val="bottom"/>
            <w:hideMark/>
          </w:tcPr>
          <w:p w14:paraId="7087E263" w14:textId="77777777" w:rsidR="00000000" w:rsidRDefault="00057078">
            <w:pPr>
              <w:rPr>
                <w:rFonts w:eastAsia="Times New Roman"/>
                <w:sz w:val="20"/>
                <w:szCs w:val="20"/>
              </w:rPr>
            </w:pPr>
            <w:r>
              <w:rPr>
                <w:rFonts w:ascii="inherit" w:eastAsia="Times New Roman" w:hAnsi="inherit"/>
                <w:b/>
                <w:bCs/>
                <w:i/>
                <w:iCs/>
                <w:sz w:val="20"/>
                <w:szCs w:val="20"/>
              </w:rPr>
              <w:t>Interest Expense and Investment and Other Income, Net (in millions)</w:t>
            </w:r>
          </w:p>
        </w:tc>
        <w:tc>
          <w:tcPr>
            <w:tcW w:w="0" w:type="auto"/>
            <w:tcMar>
              <w:top w:w="30" w:type="dxa"/>
              <w:left w:w="30" w:type="dxa"/>
              <w:bottom w:w="30" w:type="dxa"/>
              <w:right w:w="30" w:type="dxa"/>
            </w:tcMar>
            <w:vAlign w:val="bottom"/>
            <w:hideMark/>
          </w:tcPr>
          <w:p w14:paraId="2804EE4C" w14:textId="77777777" w:rsidR="00000000" w:rsidRDefault="00057078">
            <w:pPr>
              <w:divId w:val="725956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696AD" w14:textId="77777777" w:rsidR="00000000" w:rsidRDefault="00057078">
            <w:pPr>
              <w:divId w:val="736561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3F461D" w14:textId="77777777" w:rsidR="00000000" w:rsidRDefault="00057078">
            <w:pPr>
              <w:divId w:val="548806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718326" w14:textId="77777777" w:rsidR="00000000" w:rsidRDefault="00057078">
            <w:pPr>
              <w:divId w:val="37015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C146FC" w14:textId="77777777" w:rsidR="00000000" w:rsidRDefault="00057078">
            <w:pPr>
              <w:divId w:val="1847818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CD06E4" w14:textId="77777777" w:rsidR="00000000" w:rsidRDefault="00057078">
            <w:pPr>
              <w:divId w:val="1517767222"/>
              <w:rPr>
                <w:rFonts w:eastAsia="Times New Roman"/>
                <w:sz w:val="20"/>
                <w:szCs w:val="20"/>
              </w:rPr>
            </w:pPr>
            <w:r>
              <w:rPr>
                <w:rFonts w:ascii="inherit" w:eastAsia="Times New Roman" w:hAnsi="inherit"/>
                <w:sz w:val="20"/>
                <w:szCs w:val="20"/>
              </w:rPr>
              <w:t> </w:t>
            </w:r>
          </w:p>
        </w:tc>
      </w:tr>
      <w:tr w:rsidR="00000000" w14:paraId="33AB8BA6" w14:textId="77777777">
        <w:trPr>
          <w:divId w:val="2109617876"/>
        </w:trPr>
        <w:tc>
          <w:tcPr>
            <w:tcW w:w="0" w:type="auto"/>
            <w:tcMar>
              <w:top w:w="30" w:type="dxa"/>
              <w:left w:w="30" w:type="dxa"/>
              <w:bottom w:w="30" w:type="dxa"/>
              <w:right w:w="30" w:type="dxa"/>
            </w:tcMar>
            <w:vAlign w:val="bottom"/>
            <w:hideMark/>
          </w:tcPr>
          <w:p w14:paraId="4296C32A" w14:textId="77777777" w:rsidR="00000000" w:rsidRDefault="00057078">
            <w:pPr>
              <w:divId w:val="8257728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CCA005F"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5C7CF562" w14:textId="77777777" w:rsidR="00000000" w:rsidRDefault="00057078">
            <w:pPr>
              <w:divId w:val="164292912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0DE8545"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1956DCD2" w14:textId="77777777">
        <w:trPr>
          <w:divId w:val="2109617876"/>
        </w:trPr>
        <w:tc>
          <w:tcPr>
            <w:tcW w:w="0" w:type="auto"/>
            <w:tcMar>
              <w:top w:w="30" w:type="dxa"/>
              <w:left w:w="30" w:type="dxa"/>
              <w:bottom w:w="30" w:type="dxa"/>
              <w:right w:w="30" w:type="dxa"/>
            </w:tcMar>
            <w:vAlign w:val="bottom"/>
            <w:hideMark/>
          </w:tcPr>
          <w:p w14:paraId="57192224" w14:textId="77777777" w:rsidR="00000000" w:rsidRDefault="00057078">
            <w:pPr>
              <w:divId w:val="5562854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3F99D0"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4FCBF7D" w14:textId="77777777" w:rsidR="00000000" w:rsidRDefault="00057078">
            <w:pPr>
              <w:divId w:val="1246652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4B133A"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1E2D5271" w14:textId="77777777" w:rsidR="00000000" w:rsidRDefault="00057078">
            <w:pPr>
              <w:divId w:val="89161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C07FA2"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32ED47BD" w14:textId="77777777" w:rsidR="00000000" w:rsidRDefault="00057078">
            <w:pPr>
              <w:divId w:val="13571911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E5E7F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601B5F1" w14:textId="77777777" w:rsidR="00000000" w:rsidRDefault="00057078">
            <w:pPr>
              <w:divId w:val="711922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ADC10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76D23720" w14:textId="77777777" w:rsidR="00000000" w:rsidRDefault="00057078">
            <w:pPr>
              <w:divId w:val="7563694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99B8E3"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561F80EC" w14:textId="77777777">
        <w:trPr>
          <w:divId w:val="2109617876"/>
        </w:trPr>
        <w:tc>
          <w:tcPr>
            <w:tcW w:w="0" w:type="auto"/>
            <w:shd w:val="clear" w:color="auto" w:fill="CCEEFF"/>
            <w:tcMar>
              <w:top w:w="30" w:type="dxa"/>
              <w:left w:w="30" w:type="dxa"/>
              <w:bottom w:w="30" w:type="dxa"/>
              <w:right w:w="30" w:type="dxa"/>
            </w:tcMar>
            <w:vAlign w:val="bottom"/>
            <w:hideMark/>
          </w:tcPr>
          <w:p w14:paraId="34621D9C" w14:textId="77777777" w:rsidR="00000000" w:rsidRDefault="00057078">
            <w:pPr>
              <w:rPr>
                <w:rFonts w:eastAsia="Times New Roman"/>
                <w:sz w:val="18"/>
                <w:szCs w:val="18"/>
              </w:rPr>
            </w:pPr>
            <w:r>
              <w:rPr>
                <w:rFonts w:ascii="inherit" w:eastAsia="Times New Roman" w:hAnsi="inherit"/>
                <w:sz w:val="18"/>
                <w:szCs w:val="18"/>
              </w:rPr>
              <w:t>Interest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16C1C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152D3D" w14:textId="77777777" w:rsidR="00000000" w:rsidRDefault="00057078">
            <w:pPr>
              <w:jc w:val="right"/>
              <w:rPr>
                <w:rFonts w:eastAsia="Times New Roman"/>
                <w:sz w:val="18"/>
                <w:szCs w:val="18"/>
              </w:rPr>
            </w:pPr>
            <w:r>
              <w:rPr>
                <w:rFonts w:ascii="inherit" w:eastAsia="Times New Roman" w:hAnsi="inherit"/>
                <w:sz w:val="18"/>
                <w:szCs w:val="18"/>
              </w:rPr>
              <w:t>162</w:t>
            </w:r>
          </w:p>
        </w:tc>
        <w:tc>
          <w:tcPr>
            <w:tcW w:w="0" w:type="auto"/>
            <w:tcBorders>
              <w:top w:val="single" w:sz="6" w:space="0" w:color="000000"/>
              <w:bottom w:val="double" w:sz="6" w:space="0" w:color="000000"/>
            </w:tcBorders>
            <w:shd w:val="clear" w:color="auto" w:fill="CCEEFF"/>
            <w:vAlign w:val="bottom"/>
            <w:hideMark/>
          </w:tcPr>
          <w:p w14:paraId="4675423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B307F" w14:textId="77777777" w:rsidR="00000000" w:rsidRDefault="00057078">
            <w:pPr>
              <w:divId w:val="1235118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00482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DD2670" w14:textId="77777777" w:rsidR="00000000" w:rsidRDefault="00057078">
            <w:pPr>
              <w:jc w:val="right"/>
              <w:rPr>
                <w:rFonts w:eastAsia="Times New Roman"/>
                <w:sz w:val="18"/>
                <w:szCs w:val="18"/>
              </w:rPr>
            </w:pPr>
            <w:r>
              <w:rPr>
                <w:rFonts w:ascii="inherit" w:eastAsia="Times New Roman" w:hAnsi="inherit"/>
                <w:sz w:val="18"/>
                <w:szCs w:val="18"/>
              </w:rPr>
              <w:t>179</w:t>
            </w:r>
          </w:p>
        </w:tc>
        <w:tc>
          <w:tcPr>
            <w:tcW w:w="0" w:type="auto"/>
            <w:tcBorders>
              <w:top w:val="single" w:sz="6" w:space="0" w:color="000000"/>
              <w:bottom w:val="double" w:sz="6" w:space="0" w:color="000000"/>
            </w:tcBorders>
            <w:shd w:val="clear" w:color="auto" w:fill="CCEEFF"/>
            <w:vAlign w:val="bottom"/>
            <w:hideMark/>
          </w:tcPr>
          <w:p w14:paraId="10184C7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B1AED" w14:textId="77777777" w:rsidR="00000000" w:rsidRDefault="00057078">
            <w:pPr>
              <w:divId w:val="20541895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849C7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F7334B5"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1B9D56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13D8FFC" w14:textId="77777777" w:rsidR="00000000" w:rsidRDefault="00057078">
            <w:pPr>
              <w:divId w:val="1700281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C9AB2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B72978" w14:textId="77777777" w:rsidR="00000000" w:rsidRDefault="00057078">
            <w:pPr>
              <w:jc w:val="right"/>
              <w:rPr>
                <w:rFonts w:eastAsia="Times New Roman"/>
                <w:sz w:val="18"/>
                <w:szCs w:val="18"/>
              </w:rPr>
            </w:pPr>
            <w:r>
              <w:rPr>
                <w:rFonts w:ascii="inherit" w:eastAsia="Times New Roman" w:hAnsi="inherit"/>
                <w:sz w:val="18"/>
                <w:szCs w:val="18"/>
              </w:rPr>
              <w:t>317</w:t>
            </w:r>
          </w:p>
        </w:tc>
        <w:tc>
          <w:tcPr>
            <w:tcW w:w="0" w:type="auto"/>
            <w:tcBorders>
              <w:top w:val="single" w:sz="6" w:space="0" w:color="000000"/>
              <w:bottom w:val="double" w:sz="6" w:space="0" w:color="000000"/>
            </w:tcBorders>
            <w:shd w:val="clear" w:color="auto" w:fill="CCEEFF"/>
            <w:vAlign w:val="bottom"/>
            <w:hideMark/>
          </w:tcPr>
          <w:p w14:paraId="5DBEAC9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F3DEB" w14:textId="77777777" w:rsidR="00000000" w:rsidRDefault="00057078">
            <w:pPr>
              <w:divId w:val="1266156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275B4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E4A242" w14:textId="77777777" w:rsidR="00000000" w:rsidRDefault="00057078">
            <w:pPr>
              <w:jc w:val="right"/>
              <w:rPr>
                <w:rFonts w:eastAsia="Times New Roman"/>
                <w:sz w:val="18"/>
                <w:szCs w:val="18"/>
              </w:rPr>
            </w:pPr>
            <w:r>
              <w:rPr>
                <w:rFonts w:ascii="inherit" w:eastAsia="Times New Roman" w:hAnsi="inherit"/>
                <w:sz w:val="18"/>
                <w:szCs w:val="18"/>
              </w:rPr>
              <w:t>350</w:t>
            </w:r>
          </w:p>
        </w:tc>
        <w:tc>
          <w:tcPr>
            <w:tcW w:w="0" w:type="auto"/>
            <w:tcBorders>
              <w:top w:val="single" w:sz="6" w:space="0" w:color="000000"/>
              <w:bottom w:val="double" w:sz="6" w:space="0" w:color="000000"/>
            </w:tcBorders>
            <w:shd w:val="clear" w:color="auto" w:fill="CCEEFF"/>
            <w:vAlign w:val="bottom"/>
            <w:hideMark/>
          </w:tcPr>
          <w:p w14:paraId="0931890F"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63B813" w14:textId="77777777" w:rsidR="00000000" w:rsidRDefault="00057078">
            <w:pPr>
              <w:divId w:val="349262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999083"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49C2BD"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6C09BA2" w14:textId="77777777" w:rsidR="00000000" w:rsidRDefault="00057078">
            <w:pPr>
              <w:rPr>
                <w:rFonts w:eastAsia="Times New Roman"/>
                <w:sz w:val="18"/>
                <w:szCs w:val="18"/>
              </w:rPr>
            </w:pPr>
            <w:r>
              <w:rPr>
                <w:rFonts w:ascii="inherit" w:eastAsia="Times New Roman" w:hAnsi="inherit"/>
                <w:sz w:val="18"/>
                <w:szCs w:val="18"/>
              </w:rPr>
              <w:t>)</w:t>
            </w:r>
          </w:p>
        </w:tc>
      </w:tr>
      <w:tr w:rsidR="00000000" w14:paraId="2ABA02F0" w14:textId="77777777">
        <w:trPr>
          <w:divId w:val="2109617876"/>
        </w:trPr>
        <w:tc>
          <w:tcPr>
            <w:tcW w:w="0" w:type="auto"/>
            <w:tcMar>
              <w:top w:w="30" w:type="dxa"/>
              <w:left w:w="30" w:type="dxa"/>
              <w:bottom w:w="30" w:type="dxa"/>
              <w:right w:w="30" w:type="dxa"/>
            </w:tcMar>
            <w:vAlign w:val="bottom"/>
            <w:hideMark/>
          </w:tcPr>
          <w:p w14:paraId="11A1CD4E" w14:textId="77777777" w:rsidR="00000000" w:rsidRDefault="00057078">
            <w:pPr>
              <w:divId w:val="432241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4DEE93" w14:textId="77777777" w:rsidR="00000000" w:rsidRDefault="00057078">
            <w:pPr>
              <w:divId w:val="49376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C62A95" w14:textId="77777777" w:rsidR="00000000" w:rsidRDefault="00057078">
            <w:pPr>
              <w:divId w:val="1577322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5C8445" w14:textId="77777777" w:rsidR="00000000" w:rsidRDefault="00057078">
            <w:pPr>
              <w:divId w:val="29890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4B4BB9" w14:textId="77777777" w:rsidR="00000000" w:rsidRDefault="00057078">
            <w:pPr>
              <w:divId w:val="1153564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A4A70A" w14:textId="77777777" w:rsidR="00000000" w:rsidRDefault="00057078">
            <w:pPr>
              <w:divId w:val="1000305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8F244" w14:textId="77777777" w:rsidR="00000000" w:rsidRDefault="00057078">
            <w:pPr>
              <w:divId w:val="1153179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62E70D" w14:textId="77777777" w:rsidR="00000000" w:rsidRDefault="00057078">
            <w:pPr>
              <w:divId w:val="1109470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6E173" w14:textId="77777777" w:rsidR="00000000" w:rsidRDefault="00057078">
            <w:pPr>
              <w:divId w:val="1068650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43B8D7" w14:textId="77777777" w:rsidR="00000000" w:rsidRDefault="00057078">
            <w:pPr>
              <w:divId w:val="1026561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16F58F" w14:textId="77777777" w:rsidR="00000000" w:rsidRDefault="00057078">
            <w:pPr>
              <w:divId w:val="1019040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D7468B" w14:textId="77777777" w:rsidR="00000000" w:rsidRDefault="00057078">
            <w:pPr>
              <w:divId w:val="760832769"/>
              <w:rPr>
                <w:rFonts w:eastAsia="Times New Roman"/>
                <w:sz w:val="20"/>
                <w:szCs w:val="20"/>
              </w:rPr>
            </w:pPr>
            <w:r>
              <w:rPr>
                <w:rFonts w:ascii="inherit" w:eastAsia="Times New Roman" w:hAnsi="inherit"/>
                <w:sz w:val="20"/>
                <w:szCs w:val="20"/>
              </w:rPr>
              <w:t> </w:t>
            </w:r>
          </w:p>
        </w:tc>
      </w:tr>
      <w:tr w:rsidR="00000000" w14:paraId="6AD05829" w14:textId="77777777">
        <w:trPr>
          <w:divId w:val="2109617876"/>
        </w:trPr>
        <w:tc>
          <w:tcPr>
            <w:tcW w:w="0" w:type="auto"/>
            <w:shd w:val="clear" w:color="auto" w:fill="CCEEFF"/>
            <w:tcMar>
              <w:top w:w="30" w:type="dxa"/>
              <w:left w:w="30" w:type="dxa"/>
              <w:bottom w:w="30" w:type="dxa"/>
              <w:right w:w="30" w:type="dxa"/>
            </w:tcMar>
            <w:vAlign w:val="bottom"/>
            <w:hideMark/>
          </w:tcPr>
          <w:p w14:paraId="3D0F6CC2" w14:textId="77777777" w:rsidR="00000000" w:rsidRDefault="00057078">
            <w:pPr>
              <w:rPr>
                <w:rFonts w:eastAsia="Times New Roman"/>
                <w:sz w:val="18"/>
                <w:szCs w:val="18"/>
              </w:rPr>
            </w:pPr>
            <w:r>
              <w:rPr>
                <w:rFonts w:ascii="inherit" w:eastAsia="Times New Roman" w:hAnsi="inherit"/>
                <w:sz w:val="18"/>
                <w:szCs w:val="18"/>
              </w:rPr>
              <w:t>Investment and other income, net</w:t>
            </w:r>
          </w:p>
        </w:tc>
        <w:tc>
          <w:tcPr>
            <w:tcW w:w="0" w:type="auto"/>
            <w:gridSpan w:val="3"/>
            <w:shd w:val="clear" w:color="auto" w:fill="CCEEFF"/>
            <w:tcMar>
              <w:top w:w="30" w:type="dxa"/>
              <w:left w:w="30" w:type="dxa"/>
              <w:bottom w:w="30" w:type="dxa"/>
              <w:right w:w="30" w:type="dxa"/>
            </w:tcMar>
            <w:vAlign w:val="bottom"/>
            <w:hideMark/>
          </w:tcPr>
          <w:p w14:paraId="13CC1177" w14:textId="77777777" w:rsidR="00000000" w:rsidRDefault="00057078">
            <w:pPr>
              <w:divId w:val="870071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C6C48B" w14:textId="77777777" w:rsidR="00000000" w:rsidRDefault="00057078">
            <w:pPr>
              <w:divId w:val="922685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6ED8D1" w14:textId="77777777" w:rsidR="00000000" w:rsidRDefault="00057078">
            <w:pPr>
              <w:divId w:val="1147162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80BF56" w14:textId="77777777" w:rsidR="00000000" w:rsidRDefault="00057078">
            <w:pPr>
              <w:divId w:val="861744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393848" w14:textId="77777777" w:rsidR="00000000" w:rsidRDefault="00057078">
            <w:pPr>
              <w:divId w:val="1954898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310D87" w14:textId="77777777" w:rsidR="00000000" w:rsidRDefault="00057078">
            <w:pPr>
              <w:divId w:val="536165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E0D90C" w14:textId="77777777" w:rsidR="00000000" w:rsidRDefault="00057078">
            <w:pPr>
              <w:divId w:val="1514689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F37581" w14:textId="77777777" w:rsidR="00000000" w:rsidRDefault="00057078">
            <w:pPr>
              <w:divId w:val="639697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EFAF06" w14:textId="77777777" w:rsidR="00000000" w:rsidRDefault="00057078">
            <w:pPr>
              <w:divId w:val="148207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1A7F3A" w14:textId="77777777" w:rsidR="00000000" w:rsidRDefault="00057078">
            <w:pPr>
              <w:divId w:val="377821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8FAC42" w14:textId="77777777" w:rsidR="00000000" w:rsidRDefault="00057078">
            <w:pPr>
              <w:divId w:val="2145417970"/>
              <w:rPr>
                <w:rFonts w:eastAsia="Times New Roman"/>
                <w:sz w:val="20"/>
                <w:szCs w:val="20"/>
              </w:rPr>
            </w:pPr>
            <w:r>
              <w:rPr>
                <w:rFonts w:ascii="inherit" w:eastAsia="Times New Roman" w:hAnsi="inherit"/>
                <w:sz w:val="20"/>
                <w:szCs w:val="20"/>
              </w:rPr>
              <w:t> </w:t>
            </w:r>
          </w:p>
        </w:tc>
      </w:tr>
      <w:tr w:rsidR="00000000" w14:paraId="55CB2FE3" w14:textId="77777777">
        <w:trPr>
          <w:divId w:val="2109617876"/>
        </w:trPr>
        <w:tc>
          <w:tcPr>
            <w:tcW w:w="0" w:type="auto"/>
            <w:tcMar>
              <w:top w:w="30" w:type="dxa"/>
              <w:left w:w="180" w:type="dxa"/>
              <w:bottom w:w="30" w:type="dxa"/>
              <w:right w:w="30" w:type="dxa"/>
            </w:tcMar>
            <w:vAlign w:val="bottom"/>
            <w:hideMark/>
          </w:tcPr>
          <w:p w14:paraId="55D30438" w14:textId="77777777" w:rsidR="00000000" w:rsidRDefault="00057078">
            <w:pPr>
              <w:rPr>
                <w:rFonts w:eastAsia="Times New Roman"/>
                <w:sz w:val="18"/>
                <w:szCs w:val="18"/>
              </w:rPr>
            </w:pPr>
            <w:r>
              <w:rPr>
                <w:rFonts w:ascii="inherit" w:eastAsia="Times New Roman" w:hAnsi="inherit"/>
                <w:sz w:val="18"/>
                <w:szCs w:val="18"/>
              </w:rPr>
              <w:t>Interest and dividend income</w:t>
            </w:r>
          </w:p>
        </w:tc>
        <w:tc>
          <w:tcPr>
            <w:tcW w:w="0" w:type="auto"/>
            <w:tcMar>
              <w:top w:w="30" w:type="dxa"/>
              <w:left w:w="30" w:type="dxa"/>
              <w:bottom w:w="30" w:type="dxa"/>
              <w:right w:w="0" w:type="dxa"/>
            </w:tcMar>
            <w:vAlign w:val="bottom"/>
            <w:hideMark/>
          </w:tcPr>
          <w:p w14:paraId="1B55C4C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46A66AC" w14:textId="77777777" w:rsidR="00000000" w:rsidRDefault="00057078">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40F1BBA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4B920CF" w14:textId="77777777" w:rsidR="00000000" w:rsidRDefault="00057078">
            <w:pPr>
              <w:divId w:val="1188831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C5395"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8F3F50" w14:textId="77777777" w:rsidR="00000000" w:rsidRDefault="00057078">
            <w:pPr>
              <w:jc w:val="right"/>
              <w:rPr>
                <w:rFonts w:eastAsia="Times New Roman"/>
                <w:sz w:val="18"/>
                <w:szCs w:val="18"/>
              </w:rPr>
            </w:pPr>
            <w:r>
              <w:rPr>
                <w:rFonts w:ascii="inherit" w:eastAsia="Times New Roman" w:hAnsi="inherit"/>
                <w:sz w:val="18"/>
                <w:szCs w:val="18"/>
              </w:rPr>
              <w:t>154</w:t>
            </w:r>
          </w:p>
        </w:tc>
        <w:tc>
          <w:tcPr>
            <w:tcW w:w="0" w:type="auto"/>
            <w:vAlign w:val="bottom"/>
            <w:hideMark/>
          </w:tcPr>
          <w:p w14:paraId="3A7CC52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FA3D130" w14:textId="77777777" w:rsidR="00000000" w:rsidRDefault="00057078">
            <w:pPr>
              <w:divId w:val="74595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9D19D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F55386" w14:textId="77777777" w:rsidR="00000000" w:rsidRDefault="00057078">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14:paraId="499236A3"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946E7D4" w14:textId="77777777" w:rsidR="00000000" w:rsidRDefault="00057078">
            <w:pPr>
              <w:divId w:val="2134210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3876F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13908D3" w14:textId="77777777" w:rsidR="00000000" w:rsidRDefault="00057078">
            <w:pPr>
              <w:jc w:val="right"/>
              <w:rPr>
                <w:rFonts w:eastAsia="Times New Roman"/>
                <w:sz w:val="18"/>
                <w:szCs w:val="18"/>
              </w:rPr>
            </w:pPr>
            <w:r>
              <w:rPr>
                <w:rFonts w:ascii="inherit" w:eastAsia="Times New Roman" w:hAnsi="inherit"/>
                <w:sz w:val="18"/>
                <w:szCs w:val="18"/>
              </w:rPr>
              <w:t>155</w:t>
            </w:r>
          </w:p>
        </w:tc>
        <w:tc>
          <w:tcPr>
            <w:tcW w:w="0" w:type="auto"/>
            <w:vAlign w:val="bottom"/>
            <w:hideMark/>
          </w:tcPr>
          <w:p w14:paraId="54143C6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75D2026" w14:textId="77777777" w:rsidR="00000000" w:rsidRDefault="00057078">
            <w:pPr>
              <w:divId w:val="919801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A725B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95F14D5" w14:textId="77777777" w:rsidR="00000000" w:rsidRDefault="00057078">
            <w:pPr>
              <w:jc w:val="right"/>
              <w:rPr>
                <w:rFonts w:eastAsia="Times New Roman"/>
                <w:sz w:val="18"/>
                <w:szCs w:val="18"/>
              </w:rPr>
            </w:pPr>
            <w:r>
              <w:rPr>
                <w:rFonts w:ascii="inherit" w:eastAsia="Times New Roman" w:hAnsi="inherit"/>
                <w:sz w:val="18"/>
                <w:szCs w:val="18"/>
              </w:rPr>
              <w:t>280</w:t>
            </w:r>
          </w:p>
        </w:tc>
        <w:tc>
          <w:tcPr>
            <w:tcW w:w="0" w:type="auto"/>
            <w:vAlign w:val="bottom"/>
            <w:hideMark/>
          </w:tcPr>
          <w:p w14:paraId="0FAEF51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5FC3DCE" w14:textId="77777777" w:rsidR="00000000" w:rsidRDefault="00057078">
            <w:pPr>
              <w:divId w:val="893656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DBDD4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5C3E327" w14:textId="77777777" w:rsidR="00000000" w:rsidRDefault="00057078">
            <w:pPr>
              <w:jc w:val="right"/>
              <w:rPr>
                <w:rFonts w:eastAsia="Times New Roman"/>
                <w:sz w:val="18"/>
                <w:szCs w:val="18"/>
              </w:rPr>
            </w:pPr>
            <w:r>
              <w:rPr>
                <w:rFonts w:ascii="inherit" w:eastAsia="Times New Roman" w:hAnsi="inherit"/>
                <w:sz w:val="18"/>
                <w:szCs w:val="18"/>
              </w:rPr>
              <w:t>(125</w:t>
            </w:r>
          </w:p>
        </w:tc>
        <w:tc>
          <w:tcPr>
            <w:tcW w:w="0" w:type="auto"/>
            <w:tcMar>
              <w:top w:w="30" w:type="dxa"/>
              <w:left w:w="0" w:type="dxa"/>
              <w:bottom w:w="30" w:type="dxa"/>
              <w:right w:w="30" w:type="dxa"/>
            </w:tcMar>
            <w:vAlign w:val="bottom"/>
            <w:hideMark/>
          </w:tcPr>
          <w:p w14:paraId="66EE0F3B" w14:textId="77777777" w:rsidR="00000000" w:rsidRDefault="00057078">
            <w:pPr>
              <w:rPr>
                <w:rFonts w:eastAsia="Times New Roman"/>
                <w:sz w:val="18"/>
                <w:szCs w:val="18"/>
              </w:rPr>
            </w:pPr>
            <w:r>
              <w:rPr>
                <w:rFonts w:ascii="inherit" w:eastAsia="Times New Roman" w:hAnsi="inherit"/>
                <w:sz w:val="18"/>
                <w:szCs w:val="18"/>
              </w:rPr>
              <w:t>)</w:t>
            </w:r>
          </w:p>
        </w:tc>
      </w:tr>
      <w:tr w:rsidR="00000000" w14:paraId="7539E3BE" w14:textId="77777777">
        <w:trPr>
          <w:divId w:val="2109617876"/>
        </w:trPr>
        <w:tc>
          <w:tcPr>
            <w:tcW w:w="0" w:type="auto"/>
            <w:shd w:val="clear" w:color="auto" w:fill="CCEEFF"/>
            <w:tcMar>
              <w:top w:w="30" w:type="dxa"/>
              <w:left w:w="180" w:type="dxa"/>
              <w:bottom w:w="30" w:type="dxa"/>
              <w:right w:w="30" w:type="dxa"/>
            </w:tcMar>
            <w:vAlign w:val="bottom"/>
            <w:hideMark/>
          </w:tcPr>
          <w:p w14:paraId="6EF8EF0E" w14:textId="77777777" w:rsidR="00000000" w:rsidRDefault="00057078">
            <w:pPr>
              <w:rPr>
                <w:rFonts w:eastAsia="Times New Roman"/>
                <w:sz w:val="18"/>
                <w:szCs w:val="18"/>
              </w:rPr>
            </w:pPr>
            <w:r>
              <w:rPr>
                <w:rFonts w:ascii="inherit" w:eastAsia="Times New Roman" w:hAnsi="inherit"/>
                <w:sz w:val="18"/>
                <w:szCs w:val="18"/>
              </w:rPr>
              <w:t>Net gains (losses) on marketable securities</w:t>
            </w:r>
          </w:p>
        </w:tc>
        <w:tc>
          <w:tcPr>
            <w:tcW w:w="0" w:type="auto"/>
            <w:gridSpan w:val="2"/>
            <w:shd w:val="clear" w:color="auto" w:fill="CCEEFF"/>
            <w:tcMar>
              <w:top w:w="30" w:type="dxa"/>
              <w:left w:w="30" w:type="dxa"/>
              <w:bottom w:w="30" w:type="dxa"/>
              <w:right w:w="0" w:type="dxa"/>
            </w:tcMar>
            <w:vAlign w:val="bottom"/>
            <w:hideMark/>
          </w:tcPr>
          <w:p w14:paraId="5EF7D2E3"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6462306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77C0B" w14:textId="77777777" w:rsidR="00000000" w:rsidRDefault="00057078">
            <w:pPr>
              <w:divId w:val="895897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E744F"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4010CB0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9743A" w14:textId="77777777" w:rsidR="00000000" w:rsidRDefault="00057078">
            <w:pPr>
              <w:divId w:val="182482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FCC71D" w14:textId="77777777" w:rsidR="00000000" w:rsidRDefault="00057078">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14:paraId="3F6F688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0A8180" w14:textId="77777777" w:rsidR="00000000" w:rsidRDefault="00057078">
            <w:pPr>
              <w:divId w:val="1076784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16DFA6"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0" w:type="dxa"/>
              <w:bottom w:w="30" w:type="dxa"/>
              <w:right w:w="30" w:type="dxa"/>
            </w:tcMar>
            <w:vAlign w:val="bottom"/>
            <w:hideMark/>
          </w:tcPr>
          <w:p w14:paraId="6E8E961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21697D" w14:textId="77777777" w:rsidR="00000000" w:rsidRDefault="00057078">
            <w:pPr>
              <w:divId w:val="149141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D8DEF6"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14:paraId="6DEE7BA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9977E" w14:textId="77777777" w:rsidR="00000000" w:rsidRDefault="00057078">
            <w:pPr>
              <w:divId w:val="450514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05AC0B" w14:textId="77777777" w:rsidR="00000000" w:rsidRDefault="00057078">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2CA5F1CC" w14:textId="77777777" w:rsidR="00000000" w:rsidRDefault="00057078">
            <w:pPr>
              <w:rPr>
                <w:rFonts w:eastAsia="Times New Roman"/>
                <w:sz w:val="18"/>
                <w:szCs w:val="18"/>
              </w:rPr>
            </w:pPr>
            <w:r>
              <w:rPr>
                <w:rFonts w:ascii="inherit" w:eastAsia="Times New Roman" w:hAnsi="inherit"/>
                <w:sz w:val="18"/>
                <w:szCs w:val="18"/>
              </w:rPr>
              <w:t>)</w:t>
            </w:r>
          </w:p>
        </w:tc>
      </w:tr>
      <w:tr w:rsidR="00000000" w14:paraId="2E8AF5E2" w14:textId="77777777">
        <w:trPr>
          <w:divId w:val="2109617876"/>
        </w:trPr>
        <w:tc>
          <w:tcPr>
            <w:tcW w:w="0" w:type="auto"/>
            <w:tcMar>
              <w:top w:w="30" w:type="dxa"/>
              <w:left w:w="180" w:type="dxa"/>
              <w:bottom w:w="30" w:type="dxa"/>
              <w:right w:w="30" w:type="dxa"/>
            </w:tcMar>
            <w:vAlign w:val="bottom"/>
            <w:hideMark/>
          </w:tcPr>
          <w:p w14:paraId="48E2D88C" w14:textId="77777777" w:rsidR="00000000" w:rsidRDefault="00057078">
            <w:pPr>
              <w:rPr>
                <w:rFonts w:eastAsia="Times New Roman"/>
                <w:sz w:val="18"/>
                <w:szCs w:val="18"/>
              </w:rPr>
            </w:pPr>
            <w:r>
              <w:rPr>
                <w:rFonts w:ascii="inherit" w:eastAsia="Times New Roman" w:hAnsi="inherit"/>
                <w:sz w:val="18"/>
                <w:szCs w:val="18"/>
              </w:rPr>
              <w:t>Net gains on other investments</w:t>
            </w:r>
          </w:p>
        </w:tc>
        <w:tc>
          <w:tcPr>
            <w:tcW w:w="0" w:type="auto"/>
            <w:gridSpan w:val="2"/>
            <w:tcMar>
              <w:top w:w="30" w:type="dxa"/>
              <w:left w:w="30" w:type="dxa"/>
              <w:bottom w:w="30" w:type="dxa"/>
              <w:right w:w="0" w:type="dxa"/>
            </w:tcMar>
            <w:vAlign w:val="bottom"/>
            <w:hideMark/>
          </w:tcPr>
          <w:p w14:paraId="419A5BAF"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59BC26D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22AA68D" w14:textId="77777777" w:rsidR="00000000" w:rsidRDefault="00057078">
            <w:pPr>
              <w:divId w:val="634876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43BA6" w14:textId="77777777" w:rsidR="00000000" w:rsidRDefault="00057078">
            <w:pPr>
              <w:jc w:val="right"/>
              <w:rPr>
                <w:rFonts w:eastAsia="Times New Roman"/>
                <w:sz w:val="18"/>
                <w:szCs w:val="18"/>
              </w:rPr>
            </w:pPr>
            <w:r>
              <w:rPr>
                <w:rFonts w:ascii="inherit" w:eastAsia="Times New Roman" w:hAnsi="inherit"/>
                <w:sz w:val="18"/>
                <w:szCs w:val="18"/>
              </w:rPr>
              <w:t>47</w:t>
            </w:r>
          </w:p>
        </w:tc>
        <w:tc>
          <w:tcPr>
            <w:tcW w:w="0" w:type="auto"/>
            <w:vAlign w:val="bottom"/>
            <w:hideMark/>
          </w:tcPr>
          <w:p w14:paraId="29B133A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E16B003" w14:textId="77777777" w:rsidR="00000000" w:rsidRDefault="00057078">
            <w:pPr>
              <w:divId w:val="1422796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B149F" w14:textId="77777777" w:rsidR="00000000" w:rsidRDefault="0005707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0202CDB7"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09A9091" w14:textId="77777777" w:rsidR="00000000" w:rsidRDefault="00057078">
            <w:pPr>
              <w:divId w:val="1507792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A8CF2B" w14:textId="77777777" w:rsidR="00000000" w:rsidRDefault="00057078">
            <w:pPr>
              <w:jc w:val="right"/>
              <w:rPr>
                <w:rFonts w:eastAsia="Times New Roman"/>
                <w:sz w:val="18"/>
                <w:szCs w:val="18"/>
              </w:rPr>
            </w:pPr>
            <w:r>
              <w:rPr>
                <w:rFonts w:ascii="inherit" w:eastAsia="Times New Roman" w:hAnsi="inherit"/>
                <w:sz w:val="18"/>
                <w:szCs w:val="18"/>
              </w:rPr>
              <w:t>42</w:t>
            </w:r>
          </w:p>
        </w:tc>
        <w:tc>
          <w:tcPr>
            <w:tcW w:w="0" w:type="auto"/>
            <w:vAlign w:val="bottom"/>
            <w:hideMark/>
          </w:tcPr>
          <w:p w14:paraId="5B20497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0B001FA" w14:textId="77777777" w:rsidR="00000000" w:rsidRDefault="00057078">
            <w:pPr>
              <w:divId w:val="677662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4884D2"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vAlign w:val="bottom"/>
            <w:hideMark/>
          </w:tcPr>
          <w:p w14:paraId="281C648D"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44A48C4" w14:textId="77777777" w:rsidR="00000000" w:rsidRDefault="00057078">
            <w:pPr>
              <w:divId w:val="958686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D6755A"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0E60B1A0" w14:textId="77777777" w:rsidR="00000000" w:rsidRDefault="00057078">
            <w:pPr>
              <w:rPr>
                <w:rFonts w:eastAsia="Times New Roman"/>
                <w:sz w:val="18"/>
                <w:szCs w:val="18"/>
              </w:rPr>
            </w:pPr>
            <w:r>
              <w:rPr>
                <w:rFonts w:ascii="inherit" w:eastAsia="Times New Roman" w:hAnsi="inherit"/>
                <w:sz w:val="18"/>
                <w:szCs w:val="18"/>
              </w:rPr>
              <w:t>)</w:t>
            </w:r>
          </w:p>
        </w:tc>
      </w:tr>
      <w:tr w:rsidR="00000000" w14:paraId="39EAF3A2" w14:textId="77777777">
        <w:trPr>
          <w:divId w:val="2109617876"/>
        </w:trPr>
        <w:tc>
          <w:tcPr>
            <w:tcW w:w="0" w:type="auto"/>
            <w:shd w:val="clear" w:color="auto" w:fill="CCEEFF"/>
            <w:tcMar>
              <w:top w:w="30" w:type="dxa"/>
              <w:left w:w="180" w:type="dxa"/>
              <w:bottom w:w="30" w:type="dxa"/>
              <w:right w:w="30" w:type="dxa"/>
            </w:tcMar>
            <w:vAlign w:val="bottom"/>
            <w:hideMark/>
          </w:tcPr>
          <w:p w14:paraId="24079FC4" w14:textId="77777777" w:rsidR="00000000" w:rsidRDefault="00057078">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shd w:val="clear" w:color="auto" w:fill="CCEEFF"/>
            <w:tcMar>
              <w:top w:w="30" w:type="dxa"/>
              <w:left w:w="30" w:type="dxa"/>
              <w:bottom w:w="30" w:type="dxa"/>
              <w:right w:w="0" w:type="dxa"/>
            </w:tcMar>
            <w:vAlign w:val="bottom"/>
            <w:hideMark/>
          </w:tcPr>
          <w:p w14:paraId="5388F2AD"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14:paraId="47D2B3D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49DC2D" w14:textId="77777777" w:rsidR="00000000" w:rsidRDefault="00057078">
            <w:pPr>
              <w:divId w:val="696927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09679"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14:paraId="42E957A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D393C2" w14:textId="77777777" w:rsidR="00000000" w:rsidRDefault="00057078">
            <w:pPr>
              <w:divId w:val="1183204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D82BE8" w14:textId="77777777" w:rsidR="00000000" w:rsidRDefault="00057078">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bottom"/>
            <w:hideMark/>
          </w:tcPr>
          <w:p w14:paraId="1F19202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F231FC" w14:textId="77777777" w:rsidR="00000000" w:rsidRDefault="00057078">
            <w:pPr>
              <w:divId w:val="455611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745986" w14:textId="77777777" w:rsidR="00000000" w:rsidRDefault="00057078">
            <w:pPr>
              <w:jc w:val="right"/>
              <w:rPr>
                <w:rFonts w:eastAsia="Times New Roman"/>
                <w:sz w:val="18"/>
                <w:szCs w:val="18"/>
              </w:rPr>
            </w:pPr>
            <w:r>
              <w:rPr>
                <w:rFonts w:ascii="inherit" w:eastAsia="Times New Roman" w:hAnsi="inherit"/>
                <w:sz w:val="18"/>
                <w:szCs w:val="18"/>
              </w:rPr>
              <w:t>(69</w:t>
            </w:r>
          </w:p>
        </w:tc>
        <w:tc>
          <w:tcPr>
            <w:tcW w:w="0" w:type="auto"/>
            <w:shd w:val="clear" w:color="auto" w:fill="CCEEFF"/>
            <w:tcMar>
              <w:top w:w="30" w:type="dxa"/>
              <w:left w:w="0" w:type="dxa"/>
              <w:bottom w:w="30" w:type="dxa"/>
              <w:right w:w="30" w:type="dxa"/>
            </w:tcMar>
            <w:vAlign w:val="bottom"/>
            <w:hideMark/>
          </w:tcPr>
          <w:p w14:paraId="019B66B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C11A35" w14:textId="77777777" w:rsidR="00000000" w:rsidRDefault="00057078">
            <w:pPr>
              <w:divId w:val="1492795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729EA"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bottom"/>
            <w:hideMark/>
          </w:tcPr>
          <w:p w14:paraId="1BAFBFF7"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6424EC" w14:textId="77777777" w:rsidR="00000000" w:rsidRDefault="00057078">
            <w:pPr>
              <w:divId w:val="1773092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E9426E" w14:textId="77777777" w:rsidR="00000000" w:rsidRDefault="00057078">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bottom"/>
            <w:hideMark/>
          </w:tcPr>
          <w:p w14:paraId="7BA667D9" w14:textId="77777777" w:rsidR="00000000" w:rsidRDefault="00057078">
            <w:pPr>
              <w:rPr>
                <w:rFonts w:eastAsia="Times New Roman"/>
                <w:sz w:val="18"/>
                <w:szCs w:val="18"/>
              </w:rPr>
            </w:pPr>
            <w:r>
              <w:rPr>
                <w:rFonts w:ascii="inherit" w:eastAsia="Times New Roman" w:hAnsi="inherit"/>
                <w:sz w:val="18"/>
                <w:szCs w:val="18"/>
              </w:rPr>
              <w:t>)</w:t>
            </w:r>
          </w:p>
        </w:tc>
      </w:tr>
      <w:tr w:rsidR="00000000" w14:paraId="2E440D5A" w14:textId="77777777">
        <w:trPr>
          <w:divId w:val="2109617876"/>
        </w:trPr>
        <w:tc>
          <w:tcPr>
            <w:tcW w:w="0" w:type="auto"/>
            <w:tcMar>
              <w:top w:w="30" w:type="dxa"/>
              <w:left w:w="180" w:type="dxa"/>
              <w:bottom w:w="30" w:type="dxa"/>
              <w:right w:w="30" w:type="dxa"/>
            </w:tcMar>
            <w:vAlign w:val="bottom"/>
            <w:hideMark/>
          </w:tcPr>
          <w:p w14:paraId="059154D0" w14:textId="77777777" w:rsidR="00000000" w:rsidRDefault="00057078">
            <w:pPr>
              <w:rPr>
                <w:rFonts w:eastAsia="Times New Roman"/>
                <w:sz w:val="18"/>
                <w:szCs w:val="18"/>
              </w:rPr>
            </w:pPr>
            <w:r>
              <w:rPr>
                <w:rFonts w:ascii="inherit" w:eastAsia="Times New Roman" w:hAnsi="inherit"/>
                <w:sz w:val="18"/>
                <w:szCs w:val="18"/>
              </w:rPr>
              <w:t>Equity in net losses of investees</w:t>
            </w:r>
          </w:p>
        </w:tc>
        <w:tc>
          <w:tcPr>
            <w:tcW w:w="0" w:type="auto"/>
            <w:gridSpan w:val="2"/>
            <w:tcMar>
              <w:top w:w="30" w:type="dxa"/>
              <w:left w:w="30" w:type="dxa"/>
              <w:bottom w:w="30" w:type="dxa"/>
              <w:right w:w="0" w:type="dxa"/>
            </w:tcMar>
            <w:vAlign w:val="bottom"/>
            <w:hideMark/>
          </w:tcPr>
          <w:p w14:paraId="336F6390" w14:textId="77777777" w:rsidR="00000000" w:rsidRDefault="00057078">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14:paraId="534B676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CA96F7" w14:textId="77777777" w:rsidR="00000000" w:rsidRDefault="00057078">
            <w:pPr>
              <w:divId w:val="1719283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0E2C38"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73C31371"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CDD19C" w14:textId="77777777" w:rsidR="00000000" w:rsidRDefault="00057078">
            <w:pPr>
              <w:divId w:val="93686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F1560" w14:textId="77777777" w:rsidR="00000000" w:rsidRDefault="00057078">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14:paraId="1E13FD9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F3302F" w14:textId="77777777" w:rsidR="00000000" w:rsidRDefault="00057078">
            <w:pPr>
              <w:divId w:val="1039671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C8817" w14:textId="77777777" w:rsidR="00000000" w:rsidRDefault="00057078">
            <w:pPr>
              <w:jc w:val="right"/>
              <w:rPr>
                <w:rFonts w:eastAsia="Times New Roman"/>
                <w:sz w:val="18"/>
                <w:szCs w:val="18"/>
              </w:rPr>
            </w:pPr>
            <w:r>
              <w:rPr>
                <w:rFonts w:ascii="inherit" w:eastAsia="Times New Roman" w:hAnsi="inherit"/>
                <w:sz w:val="18"/>
                <w:szCs w:val="18"/>
              </w:rPr>
              <w:t>(58</w:t>
            </w:r>
          </w:p>
        </w:tc>
        <w:tc>
          <w:tcPr>
            <w:tcW w:w="0" w:type="auto"/>
            <w:tcMar>
              <w:top w:w="30" w:type="dxa"/>
              <w:left w:w="0" w:type="dxa"/>
              <w:bottom w:w="30" w:type="dxa"/>
              <w:right w:w="30" w:type="dxa"/>
            </w:tcMar>
            <w:vAlign w:val="bottom"/>
            <w:hideMark/>
          </w:tcPr>
          <w:p w14:paraId="3D4DAE80"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2C3DAA" w14:textId="77777777" w:rsidR="00000000" w:rsidRDefault="00057078">
            <w:pPr>
              <w:divId w:val="1428380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468272" w14:textId="77777777" w:rsidR="00000000" w:rsidRDefault="00057078">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2007012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7C49979" w14:textId="77777777" w:rsidR="00000000" w:rsidRDefault="00057078">
            <w:pPr>
              <w:divId w:val="197209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40A267"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36A33564" w14:textId="77777777" w:rsidR="00000000" w:rsidRDefault="00057078">
            <w:pPr>
              <w:rPr>
                <w:rFonts w:eastAsia="Times New Roman"/>
                <w:sz w:val="18"/>
                <w:szCs w:val="18"/>
              </w:rPr>
            </w:pPr>
            <w:r>
              <w:rPr>
                <w:rFonts w:ascii="inherit" w:eastAsia="Times New Roman" w:hAnsi="inherit"/>
                <w:sz w:val="18"/>
                <w:szCs w:val="18"/>
              </w:rPr>
              <w:t>)</w:t>
            </w:r>
          </w:p>
        </w:tc>
      </w:tr>
      <w:tr w:rsidR="00000000" w14:paraId="04DF3923" w14:textId="77777777">
        <w:trPr>
          <w:divId w:val="2109617876"/>
        </w:trPr>
        <w:tc>
          <w:tcPr>
            <w:tcW w:w="0" w:type="auto"/>
            <w:shd w:val="clear" w:color="auto" w:fill="CCEEFF"/>
            <w:tcMar>
              <w:top w:w="30" w:type="dxa"/>
              <w:left w:w="180" w:type="dxa"/>
              <w:bottom w:w="30" w:type="dxa"/>
              <w:right w:w="30" w:type="dxa"/>
            </w:tcMar>
            <w:vAlign w:val="bottom"/>
            <w:hideMark/>
          </w:tcPr>
          <w:p w14:paraId="03C10F3D" w14:textId="77777777" w:rsidR="00000000" w:rsidRDefault="00057078">
            <w:pPr>
              <w:rPr>
                <w:rFonts w:eastAsia="Times New Roman"/>
                <w:sz w:val="18"/>
                <w:szCs w:val="18"/>
              </w:rPr>
            </w:pPr>
            <w:r>
              <w:rPr>
                <w:rFonts w:ascii="inherit" w:eastAsia="Times New Roman" w:hAnsi="inherit"/>
                <w:sz w:val="18"/>
                <w:szCs w:val="18"/>
              </w:rPr>
              <w:t>Net (losses) gains on foreign currency transactions</w:t>
            </w:r>
          </w:p>
        </w:tc>
        <w:tc>
          <w:tcPr>
            <w:tcW w:w="0" w:type="auto"/>
            <w:gridSpan w:val="2"/>
            <w:shd w:val="clear" w:color="auto" w:fill="CCEEFF"/>
            <w:tcMar>
              <w:top w:w="30" w:type="dxa"/>
              <w:left w:w="30" w:type="dxa"/>
              <w:bottom w:w="30" w:type="dxa"/>
              <w:right w:w="0" w:type="dxa"/>
            </w:tcMar>
            <w:vAlign w:val="bottom"/>
            <w:hideMark/>
          </w:tcPr>
          <w:p w14:paraId="20724CF6"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5BFF3CE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CF5076" w14:textId="77777777" w:rsidR="00000000" w:rsidRDefault="00057078">
            <w:pPr>
              <w:divId w:val="829441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4EBF12" w14:textId="77777777" w:rsidR="00000000" w:rsidRDefault="00057078">
            <w:pPr>
              <w:jc w:val="right"/>
              <w:rPr>
                <w:rFonts w:eastAsia="Times New Roman"/>
                <w:sz w:val="18"/>
                <w:szCs w:val="18"/>
              </w:rPr>
            </w:pPr>
            <w:r>
              <w:rPr>
                <w:rFonts w:ascii="inherit" w:eastAsia="Times New Roman" w:hAnsi="inherit"/>
                <w:sz w:val="18"/>
                <w:szCs w:val="18"/>
              </w:rPr>
              <w:t>(90</w:t>
            </w:r>
          </w:p>
        </w:tc>
        <w:tc>
          <w:tcPr>
            <w:tcW w:w="0" w:type="auto"/>
            <w:shd w:val="clear" w:color="auto" w:fill="CCEEFF"/>
            <w:tcMar>
              <w:top w:w="30" w:type="dxa"/>
              <w:left w:w="0" w:type="dxa"/>
              <w:bottom w:w="30" w:type="dxa"/>
              <w:right w:w="30" w:type="dxa"/>
            </w:tcMar>
            <w:vAlign w:val="bottom"/>
            <w:hideMark/>
          </w:tcPr>
          <w:p w14:paraId="5504E736"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26DC02" w14:textId="77777777" w:rsidR="00000000" w:rsidRDefault="00057078">
            <w:pPr>
              <w:divId w:val="613559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306F4" w14:textId="77777777" w:rsidR="00000000" w:rsidRDefault="00057078">
            <w:pPr>
              <w:jc w:val="right"/>
              <w:rPr>
                <w:rFonts w:eastAsia="Times New Roman"/>
                <w:sz w:val="18"/>
                <w:szCs w:val="18"/>
              </w:rPr>
            </w:pPr>
            <w:r>
              <w:rPr>
                <w:rFonts w:ascii="inherit" w:eastAsia="Times New Roman" w:hAnsi="inherit"/>
                <w:sz w:val="18"/>
                <w:szCs w:val="18"/>
              </w:rPr>
              <w:t>89</w:t>
            </w:r>
          </w:p>
        </w:tc>
        <w:tc>
          <w:tcPr>
            <w:tcW w:w="0" w:type="auto"/>
            <w:shd w:val="clear" w:color="auto" w:fill="CCEEFF"/>
            <w:vAlign w:val="bottom"/>
            <w:hideMark/>
          </w:tcPr>
          <w:p w14:paraId="4BBE8A6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010AB" w14:textId="77777777" w:rsidR="00000000" w:rsidRDefault="00057078">
            <w:pPr>
              <w:divId w:val="390153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1C5101" w14:textId="77777777" w:rsidR="00000000" w:rsidRDefault="00057078">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3D5C67E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A1EBF" w14:textId="77777777" w:rsidR="00000000" w:rsidRDefault="00057078">
            <w:pPr>
              <w:divId w:val="389965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A5077" w14:textId="77777777" w:rsidR="00000000" w:rsidRDefault="00057078">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14:paraId="45FDBF3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9DA6F4" w14:textId="77777777" w:rsidR="00000000" w:rsidRDefault="00057078">
            <w:pPr>
              <w:divId w:val="1867787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1AAFC9" w14:textId="77777777" w:rsidR="00000000" w:rsidRDefault="00057078">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14:paraId="4BD6A75B" w14:textId="77777777" w:rsidR="00000000" w:rsidRDefault="00057078">
            <w:pPr>
              <w:rPr>
                <w:rFonts w:eastAsia="Times New Roman"/>
                <w:sz w:val="20"/>
                <w:szCs w:val="20"/>
              </w:rPr>
            </w:pPr>
          </w:p>
        </w:tc>
      </w:tr>
      <w:tr w:rsidR="00000000" w14:paraId="1C44EBA9" w14:textId="77777777">
        <w:trPr>
          <w:divId w:val="2109617876"/>
        </w:trPr>
        <w:tc>
          <w:tcPr>
            <w:tcW w:w="0" w:type="auto"/>
            <w:tcMar>
              <w:top w:w="30" w:type="dxa"/>
              <w:left w:w="180" w:type="dxa"/>
              <w:bottom w:w="30" w:type="dxa"/>
              <w:right w:w="30" w:type="dxa"/>
            </w:tcMar>
            <w:vAlign w:val="bottom"/>
            <w:hideMark/>
          </w:tcPr>
          <w:p w14:paraId="029F967C" w14:textId="77777777" w:rsidR="00000000" w:rsidRDefault="00057078">
            <w:pPr>
              <w:rPr>
                <w:rFonts w:eastAsia="Times New Roman"/>
                <w:sz w:val="18"/>
                <w:szCs w:val="18"/>
              </w:rPr>
            </w:pPr>
            <w:r>
              <w:rPr>
                <w:rFonts w:ascii="inherit" w:eastAsia="Times New Roman" w:hAnsi="inherit"/>
                <w:sz w:val="18"/>
                <w:szCs w:val="18"/>
              </w:rPr>
              <w:t>Net (losses) gains on derivative instruments</w:t>
            </w:r>
          </w:p>
        </w:tc>
        <w:tc>
          <w:tcPr>
            <w:tcW w:w="0" w:type="auto"/>
            <w:gridSpan w:val="2"/>
            <w:tcBorders>
              <w:bottom w:val="single" w:sz="6" w:space="0" w:color="000000"/>
            </w:tcBorders>
            <w:tcMar>
              <w:top w:w="30" w:type="dxa"/>
              <w:left w:w="30" w:type="dxa"/>
              <w:bottom w:w="30" w:type="dxa"/>
              <w:right w:w="0" w:type="dxa"/>
            </w:tcMar>
            <w:vAlign w:val="bottom"/>
            <w:hideMark/>
          </w:tcPr>
          <w:p w14:paraId="3F5CD150"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66D6C1B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D30158" w14:textId="77777777" w:rsidR="00000000" w:rsidRDefault="00057078">
            <w:pPr>
              <w:divId w:val="1516991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E761B6" w14:textId="77777777" w:rsidR="00000000" w:rsidRDefault="00057078">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vAlign w:val="bottom"/>
            <w:hideMark/>
          </w:tcPr>
          <w:p w14:paraId="4B9C6DAA"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B27F7D6" w14:textId="77777777" w:rsidR="00000000" w:rsidRDefault="00057078">
            <w:pPr>
              <w:divId w:val="416246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5BA7DB" w14:textId="77777777" w:rsidR="00000000" w:rsidRDefault="00057078">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72435199"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9E6102" w14:textId="77777777" w:rsidR="00000000" w:rsidRDefault="00057078">
            <w:pPr>
              <w:divId w:val="975451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FC381C"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tcMar>
              <w:top w:w="30" w:type="dxa"/>
              <w:left w:w="0" w:type="dxa"/>
              <w:bottom w:w="30" w:type="dxa"/>
              <w:right w:w="30" w:type="dxa"/>
            </w:tcMar>
            <w:vAlign w:val="bottom"/>
            <w:hideMark/>
          </w:tcPr>
          <w:p w14:paraId="58014E5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27DE23" w14:textId="77777777" w:rsidR="00000000" w:rsidRDefault="00057078">
            <w:pPr>
              <w:divId w:val="1243761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81BFD4" w14:textId="77777777" w:rsidR="00000000" w:rsidRDefault="00057078">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vAlign w:val="bottom"/>
            <w:hideMark/>
          </w:tcPr>
          <w:p w14:paraId="7DA8FD0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7010882" w14:textId="77777777" w:rsidR="00000000" w:rsidRDefault="00057078">
            <w:pPr>
              <w:divId w:val="777523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B037F8"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tcMar>
              <w:top w:w="30" w:type="dxa"/>
              <w:left w:w="0" w:type="dxa"/>
              <w:bottom w:w="30" w:type="dxa"/>
              <w:right w:w="30" w:type="dxa"/>
            </w:tcMar>
            <w:vAlign w:val="bottom"/>
            <w:hideMark/>
          </w:tcPr>
          <w:p w14:paraId="4C600FA4" w14:textId="77777777" w:rsidR="00000000" w:rsidRDefault="00057078">
            <w:pPr>
              <w:rPr>
                <w:rFonts w:eastAsia="Times New Roman"/>
                <w:sz w:val="18"/>
                <w:szCs w:val="18"/>
              </w:rPr>
            </w:pPr>
            <w:r>
              <w:rPr>
                <w:rFonts w:ascii="inherit" w:eastAsia="Times New Roman" w:hAnsi="inherit"/>
                <w:sz w:val="18"/>
                <w:szCs w:val="18"/>
              </w:rPr>
              <w:t>)</w:t>
            </w:r>
          </w:p>
        </w:tc>
      </w:tr>
      <w:tr w:rsidR="00000000" w14:paraId="15958DBC" w14:textId="77777777">
        <w:trPr>
          <w:divId w:val="2109617876"/>
        </w:trPr>
        <w:tc>
          <w:tcPr>
            <w:tcW w:w="0" w:type="auto"/>
            <w:shd w:val="clear" w:color="auto" w:fill="CCEEFF"/>
            <w:tcMar>
              <w:top w:w="30" w:type="dxa"/>
              <w:left w:w="30" w:type="dxa"/>
              <w:bottom w:w="30" w:type="dxa"/>
              <w:right w:w="30" w:type="dxa"/>
            </w:tcMar>
            <w:vAlign w:val="bottom"/>
            <w:hideMark/>
          </w:tcPr>
          <w:p w14:paraId="1B116726" w14:textId="77777777" w:rsidR="00000000" w:rsidRDefault="00057078">
            <w:pPr>
              <w:divId w:val="20874553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AECB7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C1341B" w14:textId="77777777" w:rsidR="00000000" w:rsidRDefault="00057078">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bottom w:val="double" w:sz="6" w:space="0" w:color="000000"/>
            </w:tcBorders>
            <w:shd w:val="clear" w:color="auto" w:fill="CCEEFF"/>
            <w:vAlign w:val="bottom"/>
            <w:hideMark/>
          </w:tcPr>
          <w:p w14:paraId="17F8C46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38008" w14:textId="77777777" w:rsidR="00000000" w:rsidRDefault="00057078">
            <w:pPr>
              <w:divId w:val="1184595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A379D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86EDA6" w14:textId="77777777" w:rsidR="00000000" w:rsidRDefault="00057078">
            <w:pPr>
              <w:jc w:val="right"/>
              <w:rPr>
                <w:rFonts w:eastAsia="Times New Roman"/>
                <w:sz w:val="18"/>
                <w:szCs w:val="18"/>
              </w:rPr>
            </w:pPr>
            <w:r>
              <w:rPr>
                <w:rFonts w:ascii="inherit" w:eastAsia="Times New Roman" w:hAnsi="inherit"/>
                <w:sz w:val="18"/>
                <w:szCs w:val="18"/>
              </w:rPr>
              <w:t>96</w:t>
            </w:r>
          </w:p>
        </w:tc>
        <w:tc>
          <w:tcPr>
            <w:tcW w:w="0" w:type="auto"/>
            <w:tcBorders>
              <w:top w:val="single" w:sz="6" w:space="0" w:color="000000"/>
              <w:bottom w:val="double" w:sz="6" w:space="0" w:color="000000"/>
            </w:tcBorders>
            <w:shd w:val="clear" w:color="auto" w:fill="CCEEFF"/>
            <w:vAlign w:val="bottom"/>
            <w:hideMark/>
          </w:tcPr>
          <w:p w14:paraId="1357D56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A2403C" w14:textId="77777777" w:rsidR="00000000" w:rsidRDefault="00057078">
            <w:pPr>
              <w:divId w:val="948585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870EA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49A967" w14:textId="77777777" w:rsidR="00000000" w:rsidRDefault="00057078">
            <w:pPr>
              <w:jc w:val="right"/>
              <w:rPr>
                <w:rFonts w:eastAsia="Times New Roman"/>
                <w:sz w:val="18"/>
                <w:szCs w:val="18"/>
              </w:rPr>
            </w:pPr>
            <w:r>
              <w:rPr>
                <w:rFonts w:ascii="inherit" w:eastAsia="Times New Roman" w:hAnsi="inherit"/>
                <w:sz w:val="18"/>
                <w:szCs w:val="18"/>
              </w:rPr>
              <w:t>(68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6F4CFF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8DB7187" w14:textId="77777777" w:rsidR="00000000" w:rsidRDefault="00057078">
            <w:pPr>
              <w:divId w:val="820773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9F1B7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EC77E5" w14:textId="77777777" w:rsidR="00000000" w:rsidRDefault="00057078">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shd w:val="clear" w:color="auto" w:fill="CCEEFF"/>
            <w:vAlign w:val="bottom"/>
            <w:hideMark/>
          </w:tcPr>
          <w:p w14:paraId="61C06EB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48394" w14:textId="77777777" w:rsidR="00000000" w:rsidRDefault="00057078">
            <w:pPr>
              <w:divId w:val="1781758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188C7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D1D148" w14:textId="77777777" w:rsidR="00000000" w:rsidRDefault="00057078">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double" w:sz="6" w:space="0" w:color="000000"/>
            </w:tcBorders>
            <w:shd w:val="clear" w:color="auto" w:fill="CCEEFF"/>
            <w:vAlign w:val="bottom"/>
            <w:hideMark/>
          </w:tcPr>
          <w:p w14:paraId="5D566A0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E9B8F" w14:textId="77777777" w:rsidR="00000000" w:rsidRDefault="00057078">
            <w:pPr>
              <w:divId w:val="1561096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1290F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4F5F25" w14:textId="77777777" w:rsidR="00000000" w:rsidRDefault="00057078">
            <w:pPr>
              <w:jc w:val="right"/>
              <w:rPr>
                <w:rFonts w:eastAsia="Times New Roman"/>
                <w:sz w:val="18"/>
                <w:szCs w:val="18"/>
              </w:rPr>
            </w:pPr>
            <w:r>
              <w:rPr>
                <w:rFonts w:ascii="inherit" w:eastAsia="Times New Roman" w:hAnsi="inherit"/>
                <w:sz w:val="18"/>
                <w:szCs w:val="18"/>
              </w:rPr>
              <w:t>(178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901D001" w14:textId="77777777" w:rsidR="00000000" w:rsidRDefault="00057078">
            <w:pPr>
              <w:rPr>
                <w:rFonts w:eastAsia="Times New Roman"/>
                <w:sz w:val="18"/>
                <w:szCs w:val="18"/>
              </w:rPr>
            </w:pPr>
            <w:r>
              <w:rPr>
                <w:rFonts w:ascii="inherit" w:eastAsia="Times New Roman" w:hAnsi="inherit"/>
                <w:sz w:val="18"/>
                <w:szCs w:val="18"/>
              </w:rPr>
              <w:t>)</w:t>
            </w:r>
          </w:p>
        </w:tc>
      </w:tr>
    </w:tbl>
    <w:p w14:paraId="256B10D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In the fourth quarter of fiscal 2018, we implemented a stock repurchase program to repurchase up to $30 billion </w:t>
      </w:r>
      <w:r>
        <w:rPr>
          <w:rFonts w:ascii="inherit" w:eastAsia="Times New Roman" w:hAnsi="inherit"/>
          <w:sz w:val="20"/>
          <w:szCs w:val="20"/>
        </w:rPr>
        <w:t>of our outstanding common stock. Stock repurchases made under this program have significantly reduced the amount of our cash, cash equivalents and marketable securities, resulting in a decrease to interest and dividend income.</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1831"/>
        <w:gridCol w:w="123"/>
        <w:gridCol w:w="755"/>
        <w:gridCol w:w="191"/>
        <w:gridCol w:w="105"/>
        <w:gridCol w:w="123"/>
        <w:gridCol w:w="755"/>
        <w:gridCol w:w="99"/>
        <w:gridCol w:w="105"/>
        <w:gridCol w:w="123"/>
        <w:gridCol w:w="755"/>
        <w:gridCol w:w="55"/>
        <w:gridCol w:w="105"/>
        <w:gridCol w:w="123"/>
        <w:gridCol w:w="732"/>
        <w:gridCol w:w="259"/>
        <w:gridCol w:w="105"/>
        <w:gridCol w:w="123"/>
        <w:gridCol w:w="732"/>
        <w:gridCol w:w="73"/>
        <w:gridCol w:w="105"/>
        <w:gridCol w:w="122"/>
        <w:gridCol w:w="691"/>
        <w:gridCol w:w="99"/>
      </w:tblGrid>
      <w:tr w:rsidR="00000000" w14:paraId="78C755EC" w14:textId="77777777">
        <w:trPr>
          <w:divId w:val="879904356"/>
        </w:trPr>
        <w:tc>
          <w:tcPr>
            <w:tcW w:w="0" w:type="auto"/>
            <w:gridSpan w:val="24"/>
            <w:vAlign w:val="center"/>
            <w:hideMark/>
          </w:tcPr>
          <w:p w14:paraId="17718350" w14:textId="77777777" w:rsidR="00000000" w:rsidRDefault="00057078">
            <w:pPr>
              <w:spacing w:line="288" w:lineRule="auto"/>
              <w:ind w:firstLine="360"/>
              <w:rPr>
                <w:rFonts w:eastAsia="Times New Roman"/>
                <w:sz w:val="20"/>
                <w:szCs w:val="20"/>
              </w:rPr>
            </w:pPr>
            <w:bookmarkStart w:id="26" w:name="s1655FA231C535F9D92985B9B922D957C"/>
            <w:bookmarkEnd w:id="26"/>
          </w:p>
        </w:tc>
      </w:tr>
      <w:tr w:rsidR="00000000" w14:paraId="29BD4592" w14:textId="77777777">
        <w:trPr>
          <w:divId w:val="879904356"/>
        </w:trPr>
        <w:tc>
          <w:tcPr>
            <w:tcW w:w="1150" w:type="pct"/>
            <w:vAlign w:val="center"/>
            <w:hideMark/>
          </w:tcPr>
          <w:p w14:paraId="123831FA" w14:textId="77777777" w:rsidR="00000000" w:rsidRDefault="00057078">
            <w:pPr>
              <w:rPr>
                <w:rFonts w:eastAsia="Times New Roman"/>
                <w:sz w:val="20"/>
                <w:szCs w:val="20"/>
              </w:rPr>
            </w:pPr>
          </w:p>
        </w:tc>
        <w:tc>
          <w:tcPr>
            <w:tcW w:w="50" w:type="pct"/>
            <w:vAlign w:val="center"/>
            <w:hideMark/>
          </w:tcPr>
          <w:p w14:paraId="10E20563" w14:textId="77777777" w:rsidR="00000000" w:rsidRDefault="00057078">
            <w:pPr>
              <w:rPr>
                <w:rFonts w:eastAsia="Times New Roman"/>
                <w:sz w:val="20"/>
                <w:szCs w:val="20"/>
              </w:rPr>
            </w:pPr>
          </w:p>
        </w:tc>
        <w:tc>
          <w:tcPr>
            <w:tcW w:w="500" w:type="pct"/>
            <w:vAlign w:val="center"/>
            <w:hideMark/>
          </w:tcPr>
          <w:p w14:paraId="49F557F8" w14:textId="77777777" w:rsidR="00000000" w:rsidRDefault="00057078">
            <w:pPr>
              <w:rPr>
                <w:rFonts w:eastAsia="Times New Roman"/>
                <w:sz w:val="20"/>
                <w:szCs w:val="20"/>
              </w:rPr>
            </w:pPr>
          </w:p>
        </w:tc>
        <w:tc>
          <w:tcPr>
            <w:tcW w:w="50" w:type="pct"/>
            <w:vAlign w:val="center"/>
            <w:hideMark/>
          </w:tcPr>
          <w:p w14:paraId="643C96FD" w14:textId="77777777" w:rsidR="00000000" w:rsidRDefault="00057078">
            <w:pPr>
              <w:rPr>
                <w:rFonts w:eastAsia="Times New Roman"/>
                <w:sz w:val="20"/>
                <w:szCs w:val="20"/>
              </w:rPr>
            </w:pPr>
          </w:p>
        </w:tc>
        <w:tc>
          <w:tcPr>
            <w:tcW w:w="50" w:type="pct"/>
            <w:vAlign w:val="center"/>
            <w:hideMark/>
          </w:tcPr>
          <w:p w14:paraId="03795635" w14:textId="77777777" w:rsidR="00000000" w:rsidRDefault="00057078">
            <w:pPr>
              <w:rPr>
                <w:rFonts w:eastAsia="Times New Roman"/>
                <w:sz w:val="20"/>
                <w:szCs w:val="20"/>
              </w:rPr>
            </w:pPr>
          </w:p>
        </w:tc>
        <w:tc>
          <w:tcPr>
            <w:tcW w:w="50" w:type="pct"/>
            <w:vAlign w:val="center"/>
            <w:hideMark/>
          </w:tcPr>
          <w:p w14:paraId="60ECF11D" w14:textId="77777777" w:rsidR="00000000" w:rsidRDefault="00057078">
            <w:pPr>
              <w:rPr>
                <w:rFonts w:eastAsia="Times New Roman"/>
                <w:sz w:val="20"/>
                <w:szCs w:val="20"/>
              </w:rPr>
            </w:pPr>
          </w:p>
        </w:tc>
        <w:tc>
          <w:tcPr>
            <w:tcW w:w="500" w:type="pct"/>
            <w:vAlign w:val="center"/>
            <w:hideMark/>
          </w:tcPr>
          <w:p w14:paraId="7CEAD8C5" w14:textId="77777777" w:rsidR="00000000" w:rsidRDefault="00057078">
            <w:pPr>
              <w:rPr>
                <w:rFonts w:eastAsia="Times New Roman"/>
                <w:sz w:val="20"/>
                <w:szCs w:val="20"/>
              </w:rPr>
            </w:pPr>
          </w:p>
        </w:tc>
        <w:tc>
          <w:tcPr>
            <w:tcW w:w="50" w:type="pct"/>
            <w:vAlign w:val="center"/>
            <w:hideMark/>
          </w:tcPr>
          <w:p w14:paraId="588B0BB4" w14:textId="77777777" w:rsidR="00000000" w:rsidRDefault="00057078">
            <w:pPr>
              <w:rPr>
                <w:rFonts w:eastAsia="Times New Roman"/>
                <w:sz w:val="20"/>
                <w:szCs w:val="20"/>
              </w:rPr>
            </w:pPr>
          </w:p>
        </w:tc>
        <w:tc>
          <w:tcPr>
            <w:tcW w:w="50" w:type="pct"/>
            <w:vAlign w:val="center"/>
            <w:hideMark/>
          </w:tcPr>
          <w:p w14:paraId="694CE842" w14:textId="77777777" w:rsidR="00000000" w:rsidRDefault="00057078">
            <w:pPr>
              <w:rPr>
                <w:rFonts w:eastAsia="Times New Roman"/>
                <w:sz w:val="20"/>
                <w:szCs w:val="20"/>
              </w:rPr>
            </w:pPr>
          </w:p>
        </w:tc>
        <w:tc>
          <w:tcPr>
            <w:tcW w:w="50" w:type="pct"/>
            <w:vAlign w:val="center"/>
            <w:hideMark/>
          </w:tcPr>
          <w:p w14:paraId="46770D15" w14:textId="77777777" w:rsidR="00000000" w:rsidRDefault="00057078">
            <w:pPr>
              <w:rPr>
                <w:rFonts w:eastAsia="Times New Roman"/>
                <w:sz w:val="20"/>
                <w:szCs w:val="20"/>
              </w:rPr>
            </w:pPr>
          </w:p>
        </w:tc>
        <w:tc>
          <w:tcPr>
            <w:tcW w:w="500" w:type="pct"/>
            <w:vAlign w:val="center"/>
            <w:hideMark/>
          </w:tcPr>
          <w:p w14:paraId="603DC80D" w14:textId="77777777" w:rsidR="00000000" w:rsidRDefault="00057078">
            <w:pPr>
              <w:rPr>
                <w:rFonts w:eastAsia="Times New Roman"/>
                <w:sz w:val="20"/>
                <w:szCs w:val="20"/>
              </w:rPr>
            </w:pPr>
          </w:p>
        </w:tc>
        <w:tc>
          <w:tcPr>
            <w:tcW w:w="50" w:type="pct"/>
            <w:vAlign w:val="center"/>
            <w:hideMark/>
          </w:tcPr>
          <w:p w14:paraId="3D308A5E" w14:textId="77777777" w:rsidR="00000000" w:rsidRDefault="00057078">
            <w:pPr>
              <w:rPr>
                <w:rFonts w:eastAsia="Times New Roman"/>
                <w:sz w:val="20"/>
                <w:szCs w:val="20"/>
              </w:rPr>
            </w:pPr>
          </w:p>
        </w:tc>
        <w:tc>
          <w:tcPr>
            <w:tcW w:w="50" w:type="pct"/>
            <w:vAlign w:val="center"/>
            <w:hideMark/>
          </w:tcPr>
          <w:p w14:paraId="0A39045B" w14:textId="77777777" w:rsidR="00000000" w:rsidRDefault="00057078">
            <w:pPr>
              <w:rPr>
                <w:rFonts w:eastAsia="Times New Roman"/>
                <w:sz w:val="20"/>
                <w:szCs w:val="20"/>
              </w:rPr>
            </w:pPr>
          </w:p>
        </w:tc>
        <w:tc>
          <w:tcPr>
            <w:tcW w:w="50" w:type="pct"/>
            <w:vAlign w:val="center"/>
            <w:hideMark/>
          </w:tcPr>
          <w:p w14:paraId="4868C01E" w14:textId="77777777" w:rsidR="00000000" w:rsidRDefault="00057078">
            <w:pPr>
              <w:rPr>
                <w:rFonts w:eastAsia="Times New Roman"/>
                <w:sz w:val="20"/>
                <w:szCs w:val="20"/>
              </w:rPr>
            </w:pPr>
          </w:p>
        </w:tc>
        <w:tc>
          <w:tcPr>
            <w:tcW w:w="500" w:type="pct"/>
            <w:vAlign w:val="center"/>
            <w:hideMark/>
          </w:tcPr>
          <w:p w14:paraId="759F2D6A" w14:textId="77777777" w:rsidR="00000000" w:rsidRDefault="00057078">
            <w:pPr>
              <w:rPr>
                <w:rFonts w:eastAsia="Times New Roman"/>
                <w:sz w:val="20"/>
                <w:szCs w:val="20"/>
              </w:rPr>
            </w:pPr>
          </w:p>
        </w:tc>
        <w:tc>
          <w:tcPr>
            <w:tcW w:w="50" w:type="pct"/>
            <w:vAlign w:val="center"/>
            <w:hideMark/>
          </w:tcPr>
          <w:p w14:paraId="769E38A3" w14:textId="77777777" w:rsidR="00000000" w:rsidRDefault="00057078">
            <w:pPr>
              <w:rPr>
                <w:rFonts w:eastAsia="Times New Roman"/>
                <w:sz w:val="20"/>
                <w:szCs w:val="20"/>
              </w:rPr>
            </w:pPr>
          </w:p>
        </w:tc>
        <w:tc>
          <w:tcPr>
            <w:tcW w:w="50" w:type="pct"/>
            <w:vAlign w:val="center"/>
            <w:hideMark/>
          </w:tcPr>
          <w:p w14:paraId="2EEFAC3E" w14:textId="77777777" w:rsidR="00000000" w:rsidRDefault="00057078">
            <w:pPr>
              <w:rPr>
                <w:rFonts w:eastAsia="Times New Roman"/>
                <w:sz w:val="20"/>
                <w:szCs w:val="20"/>
              </w:rPr>
            </w:pPr>
          </w:p>
        </w:tc>
        <w:tc>
          <w:tcPr>
            <w:tcW w:w="50" w:type="pct"/>
            <w:vAlign w:val="center"/>
            <w:hideMark/>
          </w:tcPr>
          <w:p w14:paraId="3BAF9712" w14:textId="77777777" w:rsidR="00000000" w:rsidRDefault="00057078">
            <w:pPr>
              <w:rPr>
                <w:rFonts w:eastAsia="Times New Roman"/>
                <w:sz w:val="20"/>
                <w:szCs w:val="20"/>
              </w:rPr>
            </w:pPr>
          </w:p>
        </w:tc>
        <w:tc>
          <w:tcPr>
            <w:tcW w:w="500" w:type="pct"/>
            <w:vAlign w:val="center"/>
            <w:hideMark/>
          </w:tcPr>
          <w:p w14:paraId="5A43717E" w14:textId="77777777" w:rsidR="00000000" w:rsidRDefault="00057078">
            <w:pPr>
              <w:rPr>
                <w:rFonts w:eastAsia="Times New Roman"/>
                <w:sz w:val="20"/>
                <w:szCs w:val="20"/>
              </w:rPr>
            </w:pPr>
          </w:p>
        </w:tc>
        <w:tc>
          <w:tcPr>
            <w:tcW w:w="50" w:type="pct"/>
            <w:vAlign w:val="center"/>
            <w:hideMark/>
          </w:tcPr>
          <w:p w14:paraId="6865D473" w14:textId="77777777" w:rsidR="00000000" w:rsidRDefault="00057078">
            <w:pPr>
              <w:rPr>
                <w:rFonts w:eastAsia="Times New Roman"/>
                <w:sz w:val="20"/>
                <w:szCs w:val="20"/>
              </w:rPr>
            </w:pPr>
          </w:p>
        </w:tc>
        <w:tc>
          <w:tcPr>
            <w:tcW w:w="50" w:type="pct"/>
            <w:vAlign w:val="center"/>
            <w:hideMark/>
          </w:tcPr>
          <w:p w14:paraId="25942C47" w14:textId="77777777" w:rsidR="00000000" w:rsidRDefault="00057078">
            <w:pPr>
              <w:rPr>
                <w:rFonts w:eastAsia="Times New Roman"/>
                <w:sz w:val="20"/>
                <w:szCs w:val="20"/>
              </w:rPr>
            </w:pPr>
          </w:p>
        </w:tc>
        <w:tc>
          <w:tcPr>
            <w:tcW w:w="50" w:type="pct"/>
            <w:vAlign w:val="center"/>
            <w:hideMark/>
          </w:tcPr>
          <w:p w14:paraId="407353DE" w14:textId="77777777" w:rsidR="00000000" w:rsidRDefault="00057078">
            <w:pPr>
              <w:rPr>
                <w:rFonts w:eastAsia="Times New Roman"/>
                <w:sz w:val="20"/>
                <w:szCs w:val="20"/>
              </w:rPr>
            </w:pPr>
          </w:p>
        </w:tc>
        <w:tc>
          <w:tcPr>
            <w:tcW w:w="500" w:type="pct"/>
            <w:vAlign w:val="center"/>
            <w:hideMark/>
          </w:tcPr>
          <w:p w14:paraId="23654EB5" w14:textId="77777777" w:rsidR="00000000" w:rsidRDefault="00057078">
            <w:pPr>
              <w:rPr>
                <w:rFonts w:eastAsia="Times New Roman"/>
                <w:sz w:val="20"/>
                <w:szCs w:val="20"/>
              </w:rPr>
            </w:pPr>
          </w:p>
        </w:tc>
        <w:tc>
          <w:tcPr>
            <w:tcW w:w="50" w:type="pct"/>
            <w:vAlign w:val="center"/>
            <w:hideMark/>
          </w:tcPr>
          <w:p w14:paraId="00892E2E" w14:textId="77777777" w:rsidR="00000000" w:rsidRDefault="00057078">
            <w:pPr>
              <w:rPr>
                <w:rFonts w:eastAsia="Times New Roman"/>
                <w:sz w:val="20"/>
                <w:szCs w:val="20"/>
              </w:rPr>
            </w:pPr>
          </w:p>
        </w:tc>
      </w:tr>
      <w:tr w:rsidR="00000000" w14:paraId="1DC44C1F" w14:textId="77777777">
        <w:trPr>
          <w:divId w:val="879904356"/>
        </w:trPr>
        <w:tc>
          <w:tcPr>
            <w:tcW w:w="0" w:type="auto"/>
            <w:gridSpan w:val="12"/>
            <w:tcMar>
              <w:top w:w="30" w:type="dxa"/>
              <w:left w:w="30" w:type="dxa"/>
              <w:bottom w:w="30" w:type="dxa"/>
              <w:right w:w="30" w:type="dxa"/>
            </w:tcMar>
            <w:vAlign w:val="bottom"/>
            <w:hideMark/>
          </w:tcPr>
          <w:p w14:paraId="5D22C7FB" w14:textId="77777777" w:rsidR="00000000" w:rsidRDefault="00057078">
            <w:pPr>
              <w:ind w:firstLine="360"/>
              <w:rPr>
                <w:rFonts w:eastAsia="Times New Roman"/>
                <w:sz w:val="20"/>
                <w:szCs w:val="20"/>
              </w:rPr>
            </w:pPr>
            <w:r>
              <w:rPr>
                <w:rFonts w:ascii="inherit" w:eastAsia="Times New Roman" w:hAnsi="inherit"/>
                <w:b/>
                <w:bCs/>
                <w:i/>
                <w:iCs/>
                <w:sz w:val="20"/>
                <w:szCs w:val="20"/>
              </w:rPr>
              <w:t>Income Tax Expense (Benefit) (in millions)</w:t>
            </w:r>
          </w:p>
        </w:tc>
        <w:tc>
          <w:tcPr>
            <w:tcW w:w="0" w:type="auto"/>
            <w:tcMar>
              <w:top w:w="30" w:type="dxa"/>
              <w:left w:w="30" w:type="dxa"/>
              <w:bottom w:w="30" w:type="dxa"/>
              <w:right w:w="30" w:type="dxa"/>
            </w:tcMar>
            <w:vAlign w:val="bottom"/>
            <w:hideMark/>
          </w:tcPr>
          <w:p w14:paraId="1A5EDAA4" w14:textId="77777777" w:rsidR="00000000" w:rsidRDefault="00057078">
            <w:pPr>
              <w:divId w:val="94600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F67755" w14:textId="77777777" w:rsidR="00000000" w:rsidRDefault="00057078">
            <w:pPr>
              <w:divId w:val="1371806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4CC2BB" w14:textId="77777777" w:rsidR="00000000" w:rsidRDefault="00057078">
            <w:pPr>
              <w:divId w:val="383675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D76B61" w14:textId="77777777" w:rsidR="00000000" w:rsidRDefault="00057078">
            <w:pPr>
              <w:divId w:val="412164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F5435" w14:textId="77777777" w:rsidR="00000000" w:rsidRDefault="00057078">
            <w:pPr>
              <w:divId w:val="1280915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8E6BA4" w14:textId="77777777" w:rsidR="00000000" w:rsidRDefault="00057078">
            <w:pPr>
              <w:divId w:val="1162309964"/>
              <w:rPr>
                <w:rFonts w:eastAsia="Times New Roman"/>
                <w:sz w:val="20"/>
                <w:szCs w:val="20"/>
              </w:rPr>
            </w:pPr>
            <w:r>
              <w:rPr>
                <w:rFonts w:ascii="inherit" w:eastAsia="Times New Roman" w:hAnsi="inherit"/>
                <w:sz w:val="20"/>
                <w:szCs w:val="20"/>
              </w:rPr>
              <w:t> </w:t>
            </w:r>
          </w:p>
        </w:tc>
      </w:tr>
      <w:tr w:rsidR="00000000" w14:paraId="0E565372" w14:textId="77777777">
        <w:trPr>
          <w:divId w:val="879904356"/>
        </w:trPr>
        <w:tc>
          <w:tcPr>
            <w:tcW w:w="0" w:type="auto"/>
            <w:tcMar>
              <w:top w:w="30" w:type="dxa"/>
              <w:left w:w="30" w:type="dxa"/>
              <w:bottom w:w="30" w:type="dxa"/>
              <w:right w:w="30" w:type="dxa"/>
            </w:tcMar>
            <w:vAlign w:val="bottom"/>
            <w:hideMark/>
          </w:tcPr>
          <w:p w14:paraId="0EA8F710" w14:textId="77777777" w:rsidR="00000000" w:rsidRDefault="00057078">
            <w:pPr>
              <w:divId w:val="6486774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31AE454"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39B610E1" w14:textId="77777777" w:rsidR="00000000" w:rsidRDefault="00057078">
            <w:pPr>
              <w:divId w:val="29387141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8B26195"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29612724" w14:textId="77777777">
        <w:trPr>
          <w:divId w:val="879904356"/>
        </w:trPr>
        <w:tc>
          <w:tcPr>
            <w:tcW w:w="0" w:type="auto"/>
            <w:tcMar>
              <w:top w:w="30" w:type="dxa"/>
              <w:left w:w="30" w:type="dxa"/>
              <w:bottom w:w="30" w:type="dxa"/>
              <w:right w:w="30" w:type="dxa"/>
            </w:tcMar>
            <w:vAlign w:val="bottom"/>
            <w:hideMark/>
          </w:tcPr>
          <w:p w14:paraId="20CBE660" w14:textId="77777777" w:rsidR="00000000" w:rsidRDefault="00057078">
            <w:pPr>
              <w:divId w:val="1099831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51BFED" w14:textId="77777777" w:rsidR="00000000" w:rsidRDefault="00057078">
            <w:pPr>
              <w:jc w:val="center"/>
              <w:rPr>
                <w:rFonts w:eastAsia="Times New Roman"/>
                <w:sz w:val="18"/>
                <w:szCs w:val="18"/>
              </w:rPr>
            </w:pPr>
            <w:r>
              <w:rPr>
                <w:rFonts w:ascii="inherit" w:eastAsia="Times New Roman" w:hAnsi="inherit"/>
                <w:b/>
                <w:bCs/>
                <w:sz w:val="18"/>
                <w:szCs w:val="18"/>
              </w:rPr>
              <w:t>March 31, 2019</w:t>
            </w:r>
          </w:p>
        </w:tc>
        <w:tc>
          <w:tcPr>
            <w:tcW w:w="0" w:type="auto"/>
            <w:tcBorders>
              <w:top w:val="single" w:sz="6" w:space="0" w:color="000000"/>
            </w:tcBorders>
            <w:tcMar>
              <w:top w:w="30" w:type="dxa"/>
              <w:left w:w="30" w:type="dxa"/>
              <w:bottom w:w="30" w:type="dxa"/>
              <w:right w:w="30" w:type="dxa"/>
            </w:tcMar>
            <w:vAlign w:val="bottom"/>
            <w:hideMark/>
          </w:tcPr>
          <w:p w14:paraId="603CB2C6" w14:textId="77777777" w:rsidR="00000000" w:rsidRDefault="00057078">
            <w:pPr>
              <w:divId w:val="796433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A3414E" w14:textId="77777777" w:rsidR="00000000" w:rsidRDefault="00057078">
            <w:pPr>
              <w:jc w:val="center"/>
              <w:rPr>
                <w:rFonts w:eastAsia="Times New Roman"/>
                <w:sz w:val="18"/>
                <w:szCs w:val="18"/>
              </w:rPr>
            </w:pPr>
            <w:r>
              <w:rPr>
                <w:rFonts w:ascii="inherit" w:eastAsia="Times New Roman" w:hAnsi="inherit"/>
                <w:b/>
                <w:bCs/>
                <w:sz w:val="18"/>
                <w:szCs w:val="18"/>
              </w:rPr>
              <w:t>March 25, 2018</w:t>
            </w:r>
          </w:p>
        </w:tc>
        <w:tc>
          <w:tcPr>
            <w:tcW w:w="0" w:type="auto"/>
            <w:tcBorders>
              <w:top w:val="single" w:sz="6" w:space="0" w:color="000000"/>
            </w:tcBorders>
            <w:tcMar>
              <w:top w:w="30" w:type="dxa"/>
              <w:left w:w="30" w:type="dxa"/>
              <w:bottom w:w="30" w:type="dxa"/>
              <w:right w:w="30" w:type="dxa"/>
            </w:tcMar>
            <w:vAlign w:val="bottom"/>
            <w:hideMark/>
          </w:tcPr>
          <w:p w14:paraId="790D0BF9" w14:textId="77777777" w:rsidR="00000000" w:rsidRDefault="00057078">
            <w:pPr>
              <w:divId w:val="263195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9149F8"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54CF61F8" w14:textId="77777777" w:rsidR="00000000" w:rsidRDefault="00057078">
            <w:pPr>
              <w:divId w:val="19371309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EE4DBF" w14:textId="77777777" w:rsidR="00000000" w:rsidRDefault="00057078">
            <w:pPr>
              <w:jc w:val="center"/>
              <w:rPr>
                <w:rFonts w:eastAsia="Times New Roman"/>
                <w:sz w:val="18"/>
                <w:szCs w:val="18"/>
              </w:rPr>
            </w:pPr>
            <w:r>
              <w:rPr>
                <w:rFonts w:ascii="inherit" w:eastAsia="Times New Roman" w:hAnsi="inherit"/>
                <w:b/>
                <w:bCs/>
                <w:sz w:val="18"/>
                <w:szCs w:val="18"/>
              </w:rPr>
              <w:t>March 31, 2019</w:t>
            </w:r>
          </w:p>
        </w:tc>
        <w:tc>
          <w:tcPr>
            <w:tcW w:w="0" w:type="auto"/>
            <w:tcBorders>
              <w:top w:val="single" w:sz="6" w:space="0" w:color="000000"/>
            </w:tcBorders>
            <w:tcMar>
              <w:top w:w="30" w:type="dxa"/>
              <w:left w:w="30" w:type="dxa"/>
              <w:bottom w:w="30" w:type="dxa"/>
              <w:right w:w="30" w:type="dxa"/>
            </w:tcMar>
            <w:vAlign w:val="bottom"/>
            <w:hideMark/>
          </w:tcPr>
          <w:p w14:paraId="7B296C61" w14:textId="77777777" w:rsidR="00000000" w:rsidRDefault="00057078">
            <w:pPr>
              <w:divId w:val="1928616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2FB6D3" w14:textId="77777777" w:rsidR="00000000" w:rsidRDefault="00057078">
            <w:pPr>
              <w:jc w:val="center"/>
              <w:rPr>
                <w:rFonts w:eastAsia="Times New Roman"/>
                <w:sz w:val="18"/>
                <w:szCs w:val="18"/>
              </w:rPr>
            </w:pPr>
            <w:r>
              <w:rPr>
                <w:rFonts w:ascii="inherit" w:eastAsia="Times New Roman" w:hAnsi="inherit"/>
                <w:b/>
                <w:bCs/>
                <w:sz w:val="18"/>
                <w:szCs w:val="18"/>
              </w:rPr>
              <w:t>March 25, 2018</w:t>
            </w:r>
          </w:p>
        </w:tc>
        <w:tc>
          <w:tcPr>
            <w:tcW w:w="0" w:type="auto"/>
            <w:tcBorders>
              <w:top w:val="single" w:sz="6" w:space="0" w:color="000000"/>
            </w:tcBorders>
            <w:tcMar>
              <w:top w:w="30" w:type="dxa"/>
              <w:left w:w="30" w:type="dxa"/>
              <w:bottom w:w="30" w:type="dxa"/>
              <w:right w:w="30" w:type="dxa"/>
            </w:tcMar>
            <w:vAlign w:val="bottom"/>
            <w:hideMark/>
          </w:tcPr>
          <w:p w14:paraId="6485CAF0" w14:textId="77777777" w:rsidR="00000000" w:rsidRDefault="00057078">
            <w:pPr>
              <w:divId w:val="2262308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C756FD"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1ECEA9BA" w14:textId="77777777">
        <w:trPr>
          <w:divId w:val="879904356"/>
        </w:trPr>
        <w:tc>
          <w:tcPr>
            <w:tcW w:w="0" w:type="auto"/>
            <w:shd w:val="clear" w:color="auto" w:fill="CCEEFF"/>
            <w:tcMar>
              <w:top w:w="30" w:type="dxa"/>
              <w:left w:w="30" w:type="dxa"/>
              <w:bottom w:w="30" w:type="dxa"/>
              <w:right w:w="30" w:type="dxa"/>
            </w:tcMar>
            <w:vAlign w:val="bottom"/>
            <w:hideMark/>
          </w:tcPr>
          <w:p w14:paraId="0F27540B" w14:textId="77777777" w:rsidR="00000000" w:rsidRDefault="00057078">
            <w:pPr>
              <w:rPr>
                <w:rFonts w:eastAsia="Times New Roman"/>
                <w:sz w:val="18"/>
                <w:szCs w:val="18"/>
              </w:rPr>
            </w:pPr>
            <w:r>
              <w:rPr>
                <w:rFonts w:ascii="inherit" w:eastAsia="Times New Roman" w:hAnsi="inherit"/>
                <w:sz w:val="18"/>
                <w:szCs w:val="18"/>
              </w:rPr>
              <w:t>Income tax expense (benefit)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CFD3C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FD6D50"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Borders>
              <w:top w:val="single" w:sz="6" w:space="0" w:color="000000"/>
            </w:tcBorders>
            <w:shd w:val="clear" w:color="auto" w:fill="CCEEFF"/>
            <w:vAlign w:val="bottom"/>
            <w:hideMark/>
          </w:tcPr>
          <w:p w14:paraId="7A576A0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8C8CAE" w14:textId="77777777" w:rsidR="00000000" w:rsidRDefault="00057078">
            <w:pPr>
              <w:divId w:val="12066753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FDB0C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73734D"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1AFC8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D55CF28" w14:textId="77777777" w:rsidR="00000000" w:rsidRDefault="00057078">
            <w:pPr>
              <w:divId w:val="1757894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F919C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5DF46D" w14:textId="77777777" w:rsidR="00000000" w:rsidRDefault="00057078">
            <w:pPr>
              <w:jc w:val="right"/>
              <w:rPr>
                <w:rFonts w:eastAsia="Times New Roman"/>
                <w:sz w:val="18"/>
                <w:szCs w:val="18"/>
              </w:rPr>
            </w:pPr>
            <w:r>
              <w:rPr>
                <w:rFonts w:ascii="inherit" w:eastAsia="Times New Roman" w:hAnsi="inherit"/>
                <w:sz w:val="18"/>
                <w:szCs w:val="18"/>
              </w:rPr>
              <w:t>156</w:t>
            </w:r>
          </w:p>
        </w:tc>
        <w:tc>
          <w:tcPr>
            <w:tcW w:w="0" w:type="auto"/>
            <w:tcBorders>
              <w:top w:val="single" w:sz="6" w:space="0" w:color="000000"/>
            </w:tcBorders>
            <w:shd w:val="clear" w:color="auto" w:fill="CCEEFF"/>
            <w:vAlign w:val="bottom"/>
            <w:hideMark/>
          </w:tcPr>
          <w:p w14:paraId="1976E85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C3D6E" w14:textId="77777777" w:rsidR="00000000" w:rsidRDefault="00057078">
            <w:pPr>
              <w:divId w:val="925116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8D670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B71925" w14:textId="77777777" w:rsidR="00000000" w:rsidRDefault="00057078">
            <w:pPr>
              <w:jc w:val="right"/>
              <w:rPr>
                <w:rFonts w:eastAsia="Times New Roman"/>
                <w:sz w:val="18"/>
                <w:szCs w:val="18"/>
              </w:rPr>
            </w:pPr>
            <w:r>
              <w:rPr>
                <w:rFonts w:ascii="inherit" w:eastAsia="Times New Roman" w:hAnsi="inherit"/>
                <w:sz w:val="18"/>
                <w:szCs w:val="18"/>
              </w:rPr>
              <w:t>(365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F4C6C7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1EB05A0" w14:textId="77777777" w:rsidR="00000000" w:rsidRDefault="00057078">
            <w:pPr>
              <w:divId w:val="16410332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439B8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239B2" w14:textId="77777777" w:rsidR="00000000" w:rsidRDefault="00057078">
            <w:pPr>
              <w:jc w:val="right"/>
              <w:rPr>
                <w:rFonts w:eastAsia="Times New Roman"/>
                <w:sz w:val="18"/>
                <w:szCs w:val="18"/>
              </w:rPr>
            </w:pPr>
            <w:r>
              <w:rPr>
                <w:rFonts w:ascii="inherit" w:eastAsia="Times New Roman" w:hAnsi="inherit"/>
                <w:sz w:val="18"/>
                <w:szCs w:val="18"/>
              </w:rPr>
              <w:t>5,911</w:t>
            </w:r>
          </w:p>
        </w:tc>
        <w:tc>
          <w:tcPr>
            <w:tcW w:w="0" w:type="auto"/>
            <w:tcBorders>
              <w:top w:val="single" w:sz="6" w:space="0" w:color="000000"/>
            </w:tcBorders>
            <w:shd w:val="clear" w:color="auto" w:fill="CCEEFF"/>
            <w:vAlign w:val="bottom"/>
            <w:hideMark/>
          </w:tcPr>
          <w:p w14:paraId="5C5C4F9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65F2F3" w14:textId="77777777" w:rsidR="00000000" w:rsidRDefault="00057078">
            <w:pPr>
              <w:divId w:val="12537067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263CB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F48D5A" w14:textId="77777777" w:rsidR="00000000" w:rsidRDefault="00057078">
            <w:pPr>
              <w:jc w:val="right"/>
              <w:rPr>
                <w:rFonts w:eastAsia="Times New Roman"/>
                <w:sz w:val="18"/>
                <w:szCs w:val="18"/>
              </w:rPr>
            </w:pPr>
            <w:r>
              <w:rPr>
                <w:rFonts w:ascii="inherit" w:eastAsia="Times New Roman" w:hAnsi="inherit"/>
                <w:sz w:val="18"/>
                <w:szCs w:val="18"/>
              </w:rPr>
              <w:t>(6,276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DF911B" w14:textId="77777777" w:rsidR="00000000" w:rsidRDefault="00057078">
            <w:pPr>
              <w:rPr>
                <w:rFonts w:eastAsia="Times New Roman"/>
                <w:sz w:val="18"/>
                <w:szCs w:val="18"/>
              </w:rPr>
            </w:pPr>
            <w:r>
              <w:rPr>
                <w:rFonts w:ascii="inherit" w:eastAsia="Times New Roman" w:hAnsi="inherit"/>
                <w:sz w:val="18"/>
                <w:szCs w:val="18"/>
              </w:rPr>
              <w:t>)</w:t>
            </w:r>
          </w:p>
        </w:tc>
      </w:tr>
      <w:tr w:rsidR="00000000" w14:paraId="3BED6F53" w14:textId="77777777">
        <w:trPr>
          <w:divId w:val="879904356"/>
        </w:trPr>
        <w:tc>
          <w:tcPr>
            <w:tcW w:w="0" w:type="auto"/>
            <w:tcMar>
              <w:top w:w="30" w:type="dxa"/>
              <w:left w:w="30" w:type="dxa"/>
              <w:bottom w:w="30" w:type="dxa"/>
              <w:right w:w="30" w:type="dxa"/>
            </w:tcMar>
            <w:vAlign w:val="bottom"/>
            <w:hideMark/>
          </w:tcPr>
          <w:p w14:paraId="79521424" w14:textId="77777777" w:rsidR="00000000" w:rsidRDefault="00057078">
            <w:pPr>
              <w:rPr>
                <w:rFonts w:eastAsia="Times New Roman"/>
                <w:sz w:val="18"/>
                <w:szCs w:val="18"/>
              </w:rPr>
            </w:pPr>
            <w:r>
              <w:rPr>
                <w:rFonts w:ascii="inherit" w:eastAsia="Times New Roman" w:hAnsi="inherit"/>
                <w:sz w:val="18"/>
                <w:szCs w:val="18"/>
              </w:rPr>
              <w:t>Effective tax rate</w:t>
            </w:r>
          </w:p>
        </w:tc>
        <w:tc>
          <w:tcPr>
            <w:tcW w:w="0" w:type="auto"/>
            <w:gridSpan w:val="2"/>
            <w:tcMar>
              <w:top w:w="30" w:type="dxa"/>
              <w:left w:w="30" w:type="dxa"/>
              <w:bottom w:w="30" w:type="dxa"/>
              <w:right w:w="0" w:type="dxa"/>
            </w:tcMar>
            <w:vAlign w:val="bottom"/>
            <w:hideMark/>
          </w:tcPr>
          <w:p w14:paraId="5CDBA588"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716A475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40CFBF" w14:textId="77777777" w:rsidR="00000000" w:rsidRDefault="00057078">
            <w:pPr>
              <w:divId w:val="145394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6E89C2" w14:textId="77777777" w:rsidR="00000000" w:rsidRDefault="00057078">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15A7BA3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EA052DB" w14:textId="77777777" w:rsidR="00000000" w:rsidRDefault="00057078">
            <w:pPr>
              <w:divId w:val="2001734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978B34" w14:textId="77777777" w:rsidR="00000000" w:rsidRDefault="00057078">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1BC4161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C906624" w14:textId="77777777" w:rsidR="00000000" w:rsidRDefault="00057078">
            <w:pPr>
              <w:divId w:val="1105463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B6199" w14:textId="77777777" w:rsidR="00000000" w:rsidRDefault="00057078">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14:paraId="7BCC015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5C9A35" w14:textId="77777777" w:rsidR="00000000" w:rsidRDefault="00057078">
            <w:pPr>
              <w:divId w:val="678122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94CC3A" w14:textId="77777777" w:rsidR="00000000" w:rsidRDefault="00057078">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526BB94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9AF4AA3" w14:textId="77777777" w:rsidR="00000000" w:rsidRDefault="00057078">
            <w:pPr>
              <w:divId w:val="1941526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CEF608" w14:textId="77777777" w:rsidR="00000000" w:rsidRDefault="00057078">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32C147D4" w14:textId="77777777" w:rsidR="00000000" w:rsidRDefault="00057078">
            <w:pPr>
              <w:rPr>
                <w:rFonts w:eastAsia="Times New Roman"/>
                <w:sz w:val="20"/>
                <w:szCs w:val="20"/>
              </w:rPr>
            </w:pPr>
          </w:p>
        </w:tc>
      </w:tr>
    </w:tbl>
    <w:p w14:paraId="1ED49ECB" w14:textId="77777777" w:rsidR="00000000" w:rsidRDefault="00057078">
      <w:pPr>
        <w:spacing w:line="288" w:lineRule="auto"/>
        <w:rPr>
          <w:rFonts w:eastAsia="Times New Roman"/>
          <w:sz w:val="16"/>
          <w:szCs w:val="16"/>
        </w:rPr>
      </w:pPr>
      <w:r>
        <w:rPr>
          <w:rFonts w:ascii="inherit" w:eastAsia="Times New Roman" w:hAnsi="inherit"/>
          <w:sz w:val="16"/>
          <w:szCs w:val="16"/>
        </w:rPr>
        <w:t>N/M - Not meaningful</w:t>
      </w:r>
    </w:p>
    <w:p w14:paraId="5DDC8AD7" w14:textId="77777777" w:rsidR="00000000" w:rsidRDefault="00057078">
      <w:pPr>
        <w:divId w:val="168525353"/>
        <w:rPr>
          <w:rFonts w:eastAsia="Times New Roman"/>
          <w:sz w:val="20"/>
          <w:szCs w:val="20"/>
        </w:rPr>
      </w:pPr>
    </w:p>
    <w:p w14:paraId="70C743AD" w14:textId="77777777" w:rsidR="00000000" w:rsidRDefault="00057078">
      <w:pPr>
        <w:spacing w:line="288" w:lineRule="auto"/>
        <w:jc w:val="center"/>
        <w:divId w:val="376202392"/>
        <w:rPr>
          <w:rFonts w:eastAsia="Times New Roman"/>
          <w:sz w:val="20"/>
          <w:szCs w:val="20"/>
        </w:rPr>
      </w:pPr>
      <w:r>
        <w:rPr>
          <w:rFonts w:ascii="inherit" w:eastAsia="Times New Roman" w:hAnsi="inherit"/>
          <w:sz w:val="20"/>
          <w:szCs w:val="20"/>
        </w:rPr>
        <w:t>38</w:t>
      </w:r>
    </w:p>
    <w:p w14:paraId="277C416E" w14:textId="77777777" w:rsidR="00000000" w:rsidRDefault="00057078">
      <w:pPr>
        <w:rPr>
          <w:rFonts w:eastAsia="Times New Roman"/>
          <w:sz w:val="20"/>
          <w:szCs w:val="20"/>
        </w:rPr>
      </w:pPr>
      <w:r>
        <w:rPr>
          <w:rFonts w:eastAsia="Times New Roman"/>
          <w:sz w:val="20"/>
          <w:szCs w:val="20"/>
        </w:rPr>
        <w:pict w14:anchorId="33C79AEC">
          <v:rect id="_x0000_i1062" style="width:0;height:1.5pt" o:hralign="center" o:hrstd="t" o:hr="t" fillcolor="#a0a0a0" stroked="f"/>
        </w:pict>
      </w:r>
    </w:p>
    <w:p w14:paraId="64E6DCEB" w14:textId="77777777" w:rsidR="00000000" w:rsidRDefault="00057078">
      <w:pPr>
        <w:spacing w:line="288" w:lineRule="auto"/>
        <w:jc w:val="center"/>
        <w:divId w:val="1371540155"/>
        <w:rPr>
          <w:rFonts w:eastAsia="Times New Roman"/>
          <w:sz w:val="40"/>
          <w:szCs w:val="40"/>
        </w:rPr>
      </w:pPr>
    </w:p>
    <w:p w14:paraId="07B619E9" w14:textId="77777777" w:rsidR="00000000" w:rsidRDefault="00057078">
      <w:pPr>
        <w:divId w:val="878972014"/>
        <w:rPr>
          <w:rFonts w:eastAsia="Times New Roman"/>
          <w:sz w:val="20"/>
          <w:szCs w:val="20"/>
        </w:rPr>
      </w:pPr>
    </w:p>
    <w:p w14:paraId="700CC0C1" w14:textId="77777777" w:rsidR="00000000" w:rsidRDefault="00057078">
      <w:pPr>
        <w:spacing w:line="288" w:lineRule="auto"/>
        <w:ind w:firstLine="360"/>
        <w:divId w:val="88088140"/>
        <w:rPr>
          <w:rFonts w:eastAsia="Times New Roman"/>
          <w:sz w:val="20"/>
          <w:szCs w:val="20"/>
        </w:rPr>
      </w:pPr>
      <w:r>
        <w:rPr>
          <w:rFonts w:ascii="inherit" w:eastAsia="Times New Roman" w:hAnsi="inherit"/>
          <w:sz w:val="20"/>
          <w:szCs w:val="20"/>
        </w:rPr>
        <w:t>The following table summarizes the primary factors that caused our income tax provision to differ from the expected income tax provision at the U.S. federal statutory rate:</w:t>
      </w:r>
    </w:p>
    <w:tbl>
      <w:tblPr>
        <w:tblW w:w="4821" w:type="pct"/>
        <w:tblCellMar>
          <w:left w:w="0" w:type="dxa"/>
          <w:right w:w="0" w:type="dxa"/>
        </w:tblCellMar>
        <w:tblLook w:val="04A0" w:firstRow="1" w:lastRow="0" w:firstColumn="1" w:lastColumn="0" w:noHBand="0" w:noVBand="1"/>
      </w:tblPr>
      <w:tblGrid>
        <w:gridCol w:w="3860"/>
        <w:gridCol w:w="123"/>
        <w:gridCol w:w="737"/>
        <w:gridCol w:w="99"/>
        <w:gridCol w:w="105"/>
        <w:gridCol w:w="123"/>
        <w:gridCol w:w="737"/>
        <w:gridCol w:w="99"/>
        <w:gridCol w:w="105"/>
        <w:gridCol w:w="122"/>
        <w:gridCol w:w="737"/>
        <w:gridCol w:w="99"/>
        <w:gridCol w:w="105"/>
        <w:gridCol w:w="122"/>
        <w:gridCol w:w="737"/>
        <w:gridCol w:w="99"/>
      </w:tblGrid>
      <w:tr w:rsidR="00000000" w14:paraId="553B5B50" w14:textId="77777777">
        <w:trPr>
          <w:divId w:val="2136363010"/>
        </w:trPr>
        <w:tc>
          <w:tcPr>
            <w:tcW w:w="0" w:type="auto"/>
            <w:gridSpan w:val="16"/>
            <w:vAlign w:val="center"/>
            <w:hideMark/>
          </w:tcPr>
          <w:p w14:paraId="344BA666" w14:textId="77777777" w:rsidR="00000000" w:rsidRDefault="00057078">
            <w:pPr>
              <w:spacing w:line="288" w:lineRule="auto"/>
              <w:ind w:firstLine="360"/>
              <w:rPr>
                <w:rFonts w:eastAsia="Times New Roman"/>
                <w:sz w:val="20"/>
                <w:szCs w:val="20"/>
              </w:rPr>
            </w:pPr>
          </w:p>
        </w:tc>
      </w:tr>
      <w:tr w:rsidR="00000000" w14:paraId="1FDBC8CD" w14:textId="77777777">
        <w:trPr>
          <w:divId w:val="2136363010"/>
        </w:trPr>
        <w:tc>
          <w:tcPr>
            <w:tcW w:w="2450" w:type="pct"/>
            <w:vAlign w:val="center"/>
            <w:hideMark/>
          </w:tcPr>
          <w:p w14:paraId="612AF81B" w14:textId="77777777" w:rsidR="00000000" w:rsidRDefault="00057078">
            <w:pPr>
              <w:rPr>
                <w:rFonts w:eastAsia="Times New Roman"/>
                <w:sz w:val="20"/>
                <w:szCs w:val="20"/>
              </w:rPr>
            </w:pPr>
          </w:p>
        </w:tc>
        <w:tc>
          <w:tcPr>
            <w:tcW w:w="50" w:type="pct"/>
            <w:vAlign w:val="center"/>
            <w:hideMark/>
          </w:tcPr>
          <w:p w14:paraId="487D212A" w14:textId="77777777" w:rsidR="00000000" w:rsidRDefault="00057078">
            <w:pPr>
              <w:rPr>
                <w:rFonts w:eastAsia="Times New Roman"/>
                <w:sz w:val="20"/>
                <w:szCs w:val="20"/>
              </w:rPr>
            </w:pPr>
          </w:p>
        </w:tc>
        <w:tc>
          <w:tcPr>
            <w:tcW w:w="500" w:type="pct"/>
            <w:vAlign w:val="center"/>
            <w:hideMark/>
          </w:tcPr>
          <w:p w14:paraId="036E1DAE" w14:textId="77777777" w:rsidR="00000000" w:rsidRDefault="00057078">
            <w:pPr>
              <w:rPr>
                <w:rFonts w:eastAsia="Times New Roman"/>
                <w:sz w:val="20"/>
                <w:szCs w:val="20"/>
              </w:rPr>
            </w:pPr>
          </w:p>
        </w:tc>
        <w:tc>
          <w:tcPr>
            <w:tcW w:w="50" w:type="pct"/>
            <w:vAlign w:val="center"/>
            <w:hideMark/>
          </w:tcPr>
          <w:p w14:paraId="32755263" w14:textId="77777777" w:rsidR="00000000" w:rsidRDefault="00057078">
            <w:pPr>
              <w:rPr>
                <w:rFonts w:eastAsia="Times New Roman"/>
                <w:sz w:val="20"/>
                <w:szCs w:val="20"/>
              </w:rPr>
            </w:pPr>
          </w:p>
        </w:tc>
        <w:tc>
          <w:tcPr>
            <w:tcW w:w="50" w:type="pct"/>
            <w:vAlign w:val="center"/>
            <w:hideMark/>
          </w:tcPr>
          <w:p w14:paraId="59E65FF4" w14:textId="77777777" w:rsidR="00000000" w:rsidRDefault="00057078">
            <w:pPr>
              <w:rPr>
                <w:rFonts w:eastAsia="Times New Roman"/>
                <w:sz w:val="20"/>
                <w:szCs w:val="20"/>
              </w:rPr>
            </w:pPr>
          </w:p>
        </w:tc>
        <w:tc>
          <w:tcPr>
            <w:tcW w:w="50" w:type="pct"/>
            <w:vAlign w:val="center"/>
            <w:hideMark/>
          </w:tcPr>
          <w:p w14:paraId="75FBF21F" w14:textId="77777777" w:rsidR="00000000" w:rsidRDefault="00057078">
            <w:pPr>
              <w:rPr>
                <w:rFonts w:eastAsia="Times New Roman"/>
                <w:sz w:val="20"/>
                <w:szCs w:val="20"/>
              </w:rPr>
            </w:pPr>
          </w:p>
        </w:tc>
        <w:tc>
          <w:tcPr>
            <w:tcW w:w="500" w:type="pct"/>
            <w:vAlign w:val="center"/>
            <w:hideMark/>
          </w:tcPr>
          <w:p w14:paraId="5D849156" w14:textId="77777777" w:rsidR="00000000" w:rsidRDefault="00057078">
            <w:pPr>
              <w:rPr>
                <w:rFonts w:eastAsia="Times New Roman"/>
                <w:sz w:val="20"/>
                <w:szCs w:val="20"/>
              </w:rPr>
            </w:pPr>
          </w:p>
        </w:tc>
        <w:tc>
          <w:tcPr>
            <w:tcW w:w="50" w:type="pct"/>
            <w:vAlign w:val="center"/>
            <w:hideMark/>
          </w:tcPr>
          <w:p w14:paraId="41C876AB" w14:textId="77777777" w:rsidR="00000000" w:rsidRDefault="00057078">
            <w:pPr>
              <w:rPr>
                <w:rFonts w:eastAsia="Times New Roman"/>
                <w:sz w:val="20"/>
                <w:szCs w:val="20"/>
              </w:rPr>
            </w:pPr>
          </w:p>
        </w:tc>
        <w:tc>
          <w:tcPr>
            <w:tcW w:w="50" w:type="pct"/>
            <w:vAlign w:val="center"/>
            <w:hideMark/>
          </w:tcPr>
          <w:p w14:paraId="427D6393" w14:textId="77777777" w:rsidR="00000000" w:rsidRDefault="00057078">
            <w:pPr>
              <w:rPr>
                <w:rFonts w:eastAsia="Times New Roman"/>
                <w:sz w:val="20"/>
                <w:szCs w:val="20"/>
              </w:rPr>
            </w:pPr>
          </w:p>
        </w:tc>
        <w:tc>
          <w:tcPr>
            <w:tcW w:w="50" w:type="pct"/>
            <w:vAlign w:val="center"/>
            <w:hideMark/>
          </w:tcPr>
          <w:p w14:paraId="5F61D5FE" w14:textId="77777777" w:rsidR="00000000" w:rsidRDefault="00057078">
            <w:pPr>
              <w:rPr>
                <w:rFonts w:eastAsia="Times New Roman"/>
                <w:sz w:val="20"/>
                <w:szCs w:val="20"/>
              </w:rPr>
            </w:pPr>
          </w:p>
        </w:tc>
        <w:tc>
          <w:tcPr>
            <w:tcW w:w="500" w:type="pct"/>
            <w:vAlign w:val="center"/>
            <w:hideMark/>
          </w:tcPr>
          <w:p w14:paraId="475B5813" w14:textId="77777777" w:rsidR="00000000" w:rsidRDefault="00057078">
            <w:pPr>
              <w:rPr>
                <w:rFonts w:eastAsia="Times New Roman"/>
                <w:sz w:val="20"/>
                <w:szCs w:val="20"/>
              </w:rPr>
            </w:pPr>
          </w:p>
        </w:tc>
        <w:tc>
          <w:tcPr>
            <w:tcW w:w="50" w:type="pct"/>
            <w:vAlign w:val="center"/>
            <w:hideMark/>
          </w:tcPr>
          <w:p w14:paraId="164EB2D6" w14:textId="77777777" w:rsidR="00000000" w:rsidRDefault="00057078">
            <w:pPr>
              <w:rPr>
                <w:rFonts w:eastAsia="Times New Roman"/>
                <w:sz w:val="20"/>
                <w:szCs w:val="20"/>
              </w:rPr>
            </w:pPr>
          </w:p>
        </w:tc>
        <w:tc>
          <w:tcPr>
            <w:tcW w:w="50" w:type="pct"/>
            <w:vAlign w:val="center"/>
            <w:hideMark/>
          </w:tcPr>
          <w:p w14:paraId="642F7EBA" w14:textId="77777777" w:rsidR="00000000" w:rsidRDefault="00057078">
            <w:pPr>
              <w:rPr>
                <w:rFonts w:eastAsia="Times New Roman"/>
                <w:sz w:val="20"/>
                <w:szCs w:val="20"/>
              </w:rPr>
            </w:pPr>
          </w:p>
        </w:tc>
        <w:tc>
          <w:tcPr>
            <w:tcW w:w="50" w:type="pct"/>
            <w:vAlign w:val="center"/>
            <w:hideMark/>
          </w:tcPr>
          <w:p w14:paraId="0D1D8E40" w14:textId="77777777" w:rsidR="00000000" w:rsidRDefault="00057078">
            <w:pPr>
              <w:rPr>
                <w:rFonts w:eastAsia="Times New Roman"/>
                <w:sz w:val="20"/>
                <w:szCs w:val="20"/>
              </w:rPr>
            </w:pPr>
          </w:p>
        </w:tc>
        <w:tc>
          <w:tcPr>
            <w:tcW w:w="500" w:type="pct"/>
            <w:vAlign w:val="center"/>
            <w:hideMark/>
          </w:tcPr>
          <w:p w14:paraId="41E6D736" w14:textId="77777777" w:rsidR="00000000" w:rsidRDefault="00057078">
            <w:pPr>
              <w:rPr>
                <w:rFonts w:eastAsia="Times New Roman"/>
                <w:sz w:val="20"/>
                <w:szCs w:val="20"/>
              </w:rPr>
            </w:pPr>
          </w:p>
        </w:tc>
        <w:tc>
          <w:tcPr>
            <w:tcW w:w="50" w:type="pct"/>
            <w:vAlign w:val="center"/>
            <w:hideMark/>
          </w:tcPr>
          <w:p w14:paraId="4FDB01AA" w14:textId="77777777" w:rsidR="00000000" w:rsidRDefault="00057078">
            <w:pPr>
              <w:rPr>
                <w:rFonts w:eastAsia="Times New Roman"/>
                <w:sz w:val="20"/>
                <w:szCs w:val="20"/>
              </w:rPr>
            </w:pPr>
          </w:p>
        </w:tc>
      </w:tr>
      <w:tr w:rsidR="00000000" w14:paraId="6B76195F" w14:textId="77777777">
        <w:trPr>
          <w:divId w:val="2136363010"/>
        </w:trPr>
        <w:tc>
          <w:tcPr>
            <w:tcW w:w="0" w:type="auto"/>
            <w:tcMar>
              <w:top w:w="30" w:type="dxa"/>
              <w:left w:w="30" w:type="dxa"/>
              <w:bottom w:w="30" w:type="dxa"/>
              <w:right w:w="30" w:type="dxa"/>
            </w:tcMar>
            <w:vAlign w:val="bottom"/>
            <w:hideMark/>
          </w:tcPr>
          <w:p w14:paraId="4DB3257B" w14:textId="77777777" w:rsidR="00000000" w:rsidRDefault="00057078">
            <w:pPr>
              <w:divId w:val="19547497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B1C4AF"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7AD36814" w14:textId="77777777" w:rsidR="00000000" w:rsidRDefault="00057078">
            <w:pPr>
              <w:divId w:val="17099180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4CC6DF"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1661AB18" w14:textId="77777777">
        <w:trPr>
          <w:divId w:val="2136363010"/>
        </w:trPr>
        <w:tc>
          <w:tcPr>
            <w:tcW w:w="0" w:type="auto"/>
            <w:tcMar>
              <w:top w:w="30" w:type="dxa"/>
              <w:left w:w="30" w:type="dxa"/>
              <w:bottom w:w="30" w:type="dxa"/>
              <w:right w:w="30" w:type="dxa"/>
            </w:tcMar>
            <w:vAlign w:val="bottom"/>
            <w:hideMark/>
          </w:tcPr>
          <w:p w14:paraId="2CB852D7" w14:textId="77777777" w:rsidR="00000000" w:rsidRDefault="00057078">
            <w:pPr>
              <w:divId w:val="12027869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4EC95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78FC4AA" w14:textId="77777777" w:rsidR="00000000" w:rsidRDefault="00057078">
            <w:pPr>
              <w:divId w:val="18593460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785300"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014E50A" w14:textId="77777777" w:rsidR="00000000" w:rsidRDefault="00057078">
            <w:pPr>
              <w:divId w:val="1331041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A399C1"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B4E7B52" w14:textId="77777777" w:rsidR="00000000" w:rsidRDefault="00057078">
            <w:pPr>
              <w:divId w:val="960455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DDDC84"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D5AF504" w14:textId="77777777">
        <w:trPr>
          <w:divId w:val="2136363010"/>
        </w:trPr>
        <w:tc>
          <w:tcPr>
            <w:tcW w:w="0" w:type="auto"/>
            <w:shd w:val="clear" w:color="auto" w:fill="CCEEFF"/>
            <w:tcMar>
              <w:top w:w="30" w:type="dxa"/>
              <w:left w:w="30" w:type="dxa"/>
              <w:bottom w:w="30" w:type="dxa"/>
              <w:right w:w="30" w:type="dxa"/>
            </w:tcMar>
            <w:vAlign w:val="bottom"/>
            <w:hideMark/>
          </w:tcPr>
          <w:p w14:paraId="3BED6400" w14:textId="77777777" w:rsidR="00000000" w:rsidRDefault="00057078">
            <w:pPr>
              <w:rPr>
                <w:rFonts w:eastAsia="Times New Roman"/>
                <w:sz w:val="18"/>
                <w:szCs w:val="18"/>
              </w:rPr>
            </w:pPr>
            <w:r>
              <w:rPr>
                <w:rFonts w:ascii="inherit" w:eastAsia="Times New Roman" w:hAnsi="inherit"/>
                <w:sz w:val="18"/>
                <w:szCs w:val="18"/>
              </w:rPr>
              <w:t>Expected income tax provision at federal statutory tax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223B41"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47EBA1" w14:textId="77777777" w:rsidR="00000000" w:rsidRDefault="00057078">
            <w:pPr>
              <w:jc w:val="right"/>
              <w:rPr>
                <w:rFonts w:eastAsia="Times New Roman"/>
                <w:sz w:val="18"/>
                <w:szCs w:val="18"/>
              </w:rPr>
            </w:pPr>
            <w:r>
              <w:rPr>
                <w:rFonts w:ascii="inherit" w:eastAsia="Times New Roman" w:hAnsi="inherit"/>
                <w:sz w:val="18"/>
                <w:szCs w:val="18"/>
              </w:rPr>
              <w:t>169</w:t>
            </w:r>
          </w:p>
        </w:tc>
        <w:tc>
          <w:tcPr>
            <w:tcW w:w="0" w:type="auto"/>
            <w:tcBorders>
              <w:top w:val="single" w:sz="6" w:space="0" w:color="000000"/>
            </w:tcBorders>
            <w:shd w:val="clear" w:color="auto" w:fill="CCEEFF"/>
            <w:vAlign w:val="bottom"/>
            <w:hideMark/>
          </w:tcPr>
          <w:p w14:paraId="7327501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92D18" w14:textId="77777777" w:rsidR="00000000" w:rsidRDefault="00057078">
            <w:pPr>
              <w:divId w:val="1731075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83D35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4FF12C" w14:textId="77777777" w:rsidR="00000000" w:rsidRDefault="00057078">
            <w:pPr>
              <w:jc w:val="right"/>
              <w:rPr>
                <w:rFonts w:eastAsia="Times New Roman"/>
                <w:sz w:val="18"/>
                <w:szCs w:val="18"/>
              </w:rPr>
            </w:pPr>
            <w:r>
              <w:rPr>
                <w:rFonts w:ascii="inherit" w:eastAsia="Times New Roman" w:hAnsi="inherit"/>
                <w:sz w:val="18"/>
                <w:szCs w:val="18"/>
              </w:rPr>
              <w:t>78</w:t>
            </w:r>
          </w:p>
        </w:tc>
        <w:tc>
          <w:tcPr>
            <w:tcW w:w="0" w:type="auto"/>
            <w:tcBorders>
              <w:top w:val="single" w:sz="6" w:space="0" w:color="000000"/>
            </w:tcBorders>
            <w:shd w:val="clear" w:color="auto" w:fill="CCEEFF"/>
            <w:vAlign w:val="bottom"/>
            <w:hideMark/>
          </w:tcPr>
          <w:p w14:paraId="6BE3F7C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5827C" w14:textId="77777777" w:rsidR="00000000" w:rsidRDefault="00057078">
            <w:pPr>
              <w:divId w:val="4561458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8B85D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999AA9" w14:textId="77777777" w:rsidR="00000000" w:rsidRDefault="00057078">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tcBorders>
            <w:shd w:val="clear" w:color="auto" w:fill="CCEEFF"/>
            <w:vAlign w:val="bottom"/>
            <w:hideMark/>
          </w:tcPr>
          <w:p w14:paraId="0DCF294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6F4123" w14:textId="77777777" w:rsidR="00000000" w:rsidRDefault="00057078">
            <w:pPr>
              <w:divId w:val="585649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22CC5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05B2F2" w14:textId="77777777" w:rsidR="00000000" w:rsidRDefault="00057078">
            <w:pPr>
              <w:jc w:val="right"/>
              <w:rPr>
                <w:rFonts w:eastAsia="Times New Roman"/>
                <w:sz w:val="18"/>
                <w:szCs w:val="18"/>
              </w:rPr>
            </w:pPr>
            <w:r>
              <w:rPr>
                <w:rFonts w:ascii="inherit" w:eastAsia="Times New Roman" w:hAnsi="inherit"/>
                <w:sz w:val="18"/>
                <w:szCs w:val="18"/>
              </w:rPr>
              <w:t>64</w:t>
            </w:r>
          </w:p>
        </w:tc>
        <w:tc>
          <w:tcPr>
            <w:tcW w:w="0" w:type="auto"/>
            <w:tcBorders>
              <w:top w:val="single" w:sz="6" w:space="0" w:color="000000"/>
            </w:tcBorders>
            <w:shd w:val="clear" w:color="auto" w:fill="CCEEFF"/>
            <w:vAlign w:val="bottom"/>
            <w:hideMark/>
          </w:tcPr>
          <w:p w14:paraId="59AEAE20" w14:textId="77777777" w:rsidR="00000000" w:rsidRDefault="00057078">
            <w:pPr>
              <w:rPr>
                <w:rFonts w:eastAsia="Times New Roman"/>
                <w:sz w:val="20"/>
                <w:szCs w:val="20"/>
              </w:rPr>
            </w:pPr>
          </w:p>
        </w:tc>
      </w:tr>
      <w:tr w:rsidR="00000000" w14:paraId="1B12EF74" w14:textId="77777777">
        <w:trPr>
          <w:divId w:val="2136363010"/>
        </w:trPr>
        <w:tc>
          <w:tcPr>
            <w:tcW w:w="0" w:type="auto"/>
            <w:tcMar>
              <w:top w:w="30" w:type="dxa"/>
              <w:left w:w="30" w:type="dxa"/>
              <w:bottom w:w="30" w:type="dxa"/>
              <w:right w:w="30" w:type="dxa"/>
            </w:tcMar>
            <w:vAlign w:val="bottom"/>
            <w:hideMark/>
          </w:tcPr>
          <w:p w14:paraId="457669CD" w14:textId="77777777" w:rsidR="00000000" w:rsidRDefault="00057078">
            <w:pPr>
              <w:rPr>
                <w:rFonts w:eastAsia="Times New Roman"/>
                <w:sz w:val="18"/>
                <w:szCs w:val="18"/>
              </w:rPr>
            </w:pPr>
            <w:r>
              <w:rPr>
                <w:rFonts w:ascii="inherit" w:eastAsia="Times New Roman" w:hAnsi="inherit"/>
                <w:sz w:val="18"/>
                <w:szCs w:val="18"/>
              </w:rPr>
              <w:t>Benefits from establishing new U.S. net deferred tax assets</w:t>
            </w:r>
          </w:p>
        </w:tc>
        <w:tc>
          <w:tcPr>
            <w:tcW w:w="0" w:type="auto"/>
            <w:gridSpan w:val="2"/>
            <w:tcMar>
              <w:top w:w="30" w:type="dxa"/>
              <w:left w:w="30" w:type="dxa"/>
              <w:bottom w:w="30" w:type="dxa"/>
              <w:right w:w="0" w:type="dxa"/>
            </w:tcMar>
            <w:vAlign w:val="bottom"/>
            <w:hideMark/>
          </w:tcPr>
          <w:p w14:paraId="6AC5C505"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024521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C6D3CC1" w14:textId="77777777" w:rsidR="00000000" w:rsidRDefault="00057078">
            <w:pPr>
              <w:divId w:val="174741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0852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C0856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5CB8E27" w14:textId="77777777" w:rsidR="00000000" w:rsidRDefault="00057078">
            <w:pPr>
              <w:divId w:val="2066249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1922B1" w14:textId="77777777" w:rsidR="00000000" w:rsidRDefault="00057078">
            <w:pPr>
              <w:jc w:val="right"/>
              <w:rPr>
                <w:rFonts w:eastAsia="Times New Roman"/>
                <w:sz w:val="18"/>
                <w:szCs w:val="18"/>
              </w:rPr>
            </w:pPr>
            <w:r>
              <w:rPr>
                <w:rFonts w:ascii="inherit" w:eastAsia="Times New Roman" w:hAnsi="inherit"/>
                <w:sz w:val="18"/>
                <w:szCs w:val="18"/>
              </w:rPr>
              <w:t>(570</w:t>
            </w:r>
          </w:p>
        </w:tc>
        <w:tc>
          <w:tcPr>
            <w:tcW w:w="0" w:type="auto"/>
            <w:tcMar>
              <w:top w:w="30" w:type="dxa"/>
              <w:left w:w="0" w:type="dxa"/>
              <w:bottom w:w="30" w:type="dxa"/>
              <w:right w:w="30" w:type="dxa"/>
            </w:tcMar>
            <w:vAlign w:val="bottom"/>
            <w:hideMark/>
          </w:tcPr>
          <w:p w14:paraId="0854C6C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5B92E5" w14:textId="77777777" w:rsidR="00000000" w:rsidRDefault="00057078">
            <w:pPr>
              <w:divId w:val="958102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1F2EA9"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4DF091" w14:textId="77777777" w:rsidR="00000000" w:rsidRDefault="00057078">
            <w:pPr>
              <w:rPr>
                <w:rFonts w:eastAsia="Times New Roman"/>
                <w:sz w:val="20"/>
                <w:szCs w:val="20"/>
              </w:rPr>
            </w:pPr>
          </w:p>
        </w:tc>
      </w:tr>
      <w:tr w:rsidR="00000000" w14:paraId="0D3FCE5D" w14:textId="77777777">
        <w:trPr>
          <w:divId w:val="2136363010"/>
        </w:trPr>
        <w:tc>
          <w:tcPr>
            <w:tcW w:w="0" w:type="auto"/>
            <w:shd w:val="clear" w:color="auto" w:fill="CCEEFF"/>
            <w:tcMar>
              <w:top w:w="30" w:type="dxa"/>
              <w:left w:w="30" w:type="dxa"/>
              <w:bottom w:w="30" w:type="dxa"/>
              <w:right w:w="30" w:type="dxa"/>
            </w:tcMar>
            <w:vAlign w:val="bottom"/>
            <w:hideMark/>
          </w:tcPr>
          <w:p w14:paraId="4078E386" w14:textId="77777777" w:rsidR="00000000" w:rsidRDefault="00057078">
            <w:pPr>
              <w:rPr>
                <w:rFonts w:eastAsia="Times New Roman"/>
                <w:sz w:val="18"/>
                <w:szCs w:val="18"/>
              </w:rPr>
            </w:pPr>
            <w:r>
              <w:rPr>
                <w:rFonts w:ascii="inherit" w:eastAsia="Times New Roman" w:hAnsi="inherit"/>
                <w:sz w:val="18"/>
                <w:szCs w:val="18"/>
              </w:rPr>
              <w:t>Detriments (benefits) from foreign income taxed at other than U.S. rates</w:t>
            </w:r>
          </w:p>
        </w:tc>
        <w:tc>
          <w:tcPr>
            <w:tcW w:w="0" w:type="auto"/>
            <w:gridSpan w:val="2"/>
            <w:shd w:val="clear" w:color="auto" w:fill="CCEEFF"/>
            <w:tcMar>
              <w:top w:w="30" w:type="dxa"/>
              <w:left w:w="30" w:type="dxa"/>
              <w:bottom w:w="30" w:type="dxa"/>
              <w:right w:w="0" w:type="dxa"/>
            </w:tcMar>
            <w:vAlign w:val="bottom"/>
            <w:hideMark/>
          </w:tcPr>
          <w:p w14:paraId="78BD4FDC"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11ADB65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9E8F9" w14:textId="77777777" w:rsidR="00000000" w:rsidRDefault="00057078">
            <w:pPr>
              <w:divId w:val="1666281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AB7478" w14:textId="77777777" w:rsidR="00000000" w:rsidRDefault="00057078">
            <w:pPr>
              <w:jc w:val="right"/>
              <w:rPr>
                <w:rFonts w:eastAsia="Times New Roman"/>
                <w:sz w:val="18"/>
                <w:szCs w:val="18"/>
              </w:rPr>
            </w:pPr>
            <w:r>
              <w:rPr>
                <w:rFonts w:ascii="inherit" w:eastAsia="Times New Roman" w:hAnsi="inherit"/>
                <w:sz w:val="18"/>
                <w:szCs w:val="18"/>
              </w:rPr>
              <w:t>(107</w:t>
            </w:r>
          </w:p>
        </w:tc>
        <w:tc>
          <w:tcPr>
            <w:tcW w:w="0" w:type="auto"/>
            <w:shd w:val="clear" w:color="auto" w:fill="CCEEFF"/>
            <w:tcMar>
              <w:top w:w="30" w:type="dxa"/>
              <w:left w:w="0" w:type="dxa"/>
              <w:bottom w:w="30" w:type="dxa"/>
              <w:right w:w="30" w:type="dxa"/>
            </w:tcMar>
            <w:vAlign w:val="bottom"/>
            <w:hideMark/>
          </w:tcPr>
          <w:p w14:paraId="449FFB88"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816560" w14:textId="77777777" w:rsidR="00000000" w:rsidRDefault="00057078">
            <w:pPr>
              <w:divId w:val="166763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AECF7" w14:textId="77777777" w:rsidR="00000000" w:rsidRDefault="00057078">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4F01987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4229A8" w14:textId="77777777" w:rsidR="00000000" w:rsidRDefault="00057078">
            <w:pPr>
              <w:divId w:val="380179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44B627" w14:textId="77777777" w:rsidR="00000000" w:rsidRDefault="00057078">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14:paraId="5B0C9869" w14:textId="77777777" w:rsidR="00000000" w:rsidRDefault="00057078">
            <w:pPr>
              <w:rPr>
                <w:rFonts w:eastAsia="Times New Roman"/>
                <w:sz w:val="18"/>
                <w:szCs w:val="18"/>
              </w:rPr>
            </w:pPr>
            <w:r>
              <w:rPr>
                <w:rFonts w:ascii="inherit" w:eastAsia="Times New Roman" w:hAnsi="inherit"/>
                <w:sz w:val="18"/>
                <w:szCs w:val="18"/>
              </w:rPr>
              <w:t>)</w:t>
            </w:r>
          </w:p>
        </w:tc>
      </w:tr>
      <w:tr w:rsidR="00000000" w14:paraId="4156B629" w14:textId="77777777">
        <w:trPr>
          <w:divId w:val="2136363010"/>
        </w:trPr>
        <w:tc>
          <w:tcPr>
            <w:tcW w:w="0" w:type="auto"/>
            <w:tcMar>
              <w:top w:w="30" w:type="dxa"/>
              <w:left w:w="30" w:type="dxa"/>
              <w:bottom w:w="30" w:type="dxa"/>
              <w:right w:w="30" w:type="dxa"/>
            </w:tcMar>
            <w:vAlign w:val="bottom"/>
            <w:hideMark/>
          </w:tcPr>
          <w:p w14:paraId="63DC6D92" w14:textId="77777777" w:rsidR="00000000" w:rsidRDefault="00057078">
            <w:pPr>
              <w:rPr>
                <w:rFonts w:eastAsia="Times New Roman"/>
                <w:sz w:val="18"/>
                <w:szCs w:val="18"/>
              </w:rPr>
            </w:pPr>
            <w:r>
              <w:rPr>
                <w:rFonts w:ascii="inherit" w:eastAsia="Times New Roman" w:hAnsi="inherit"/>
                <w:sz w:val="18"/>
                <w:szCs w:val="18"/>
              </w:rPr>
              <w:t>Benefits related to the research and development tax credit</w:t>
            </w:r>
          </w:p>
        </w:tc>
        <w:tc>
          <w:tcPr>
            <w:tcW w:w="0" w:type="auto"/>
            <w:gridSpan w:val="2"/>
            <w:tcMar>
              <w:top w:w="30" w:type="dxa"/>
              <w:left w:w="30" w:type="dxa"/>
              <w:bottom w:w="30" w:type="dxa"/>
              <w:right w:w="0" w:type="dxa"/>
            </w:tcMar>
            <w:vAlign w:val="bottom"/>
            <w:hideMark/>
          </w:tcPr>
          <w:p w14:paraId="1A646530" w14:textId="77777777" w:rsidR="00000000" w:rsidRDefault="00057078">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14:paraId="188AB28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F01248" w14:textId="77777777" w:rsidR="00000000" w:rsidRDefault="00057078">
            <w:pPr>
              <w:divId w:val="1292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A05D5" w14:textId="77777777" w:rsidR="00000000" w:rsidRDefault="00057078">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bottom"/>
            <w:hideMark/>
          </w:tcPr>
          <w:p w14:paraId="09BEA6A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0B37B1" w14:textId="77777777" w:rsidR="00000000" w:rsidRDefault="00057078">
            <w:pPr>
              <w:divId w:val="1797602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646CE6" w14:textId="77777777" w:rsidR="00000000" w:rsidRDefault="00057078">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bottom"/>
            <w:hideMark/>
          </w:tcPr>
          <w:p w14:paraId="2EB2871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F5B83B" w14:textId="77777777" w:rsidR="00000000" w:rsidRDefault="00057078">
            <w:pPr>
              <w:divId w:val="1369987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A9635D" w14:textId="77777777" w:rsidR="00000000" w:rsidRDefault="00057078">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14:paraId="6F55958A" w14:textId="77777777" w:rsidR="00000000" w:rsidRDefault="00057078">
            <w:pPr>
              <w:rPr>
                <w:rFonts w:eastAsia="Times New Roman"/>
                <w:sz w:val="18"/>
                <w:szCs w:val="18"/>
              </w:rPr>
            </w:pPr>
            <w:r>
              <w:rPr>
                <w:rFonts w:ascii="inherit" w:eastAsia="Times New Roman" w:hAnsi="inherit"/>
                <w:sz w:val="18"/>
                <w:szCs w:val="18"/>
              </w:rPr>
              <w:t>)</w:t>
            </w:r>
          </w:p>
        </w:tc>
      </w:tr>
      <w:tr w:rsidR="00000000" w14:paraId="7C388D22" w14:textId="77777777">
        <w:trPr>
          <w:divId w:val="2136363010"/>
        </w:trPr>
        <w:tc>
          <w:tcPr>
            <w:tcW w:w="0" w:type="auto"/>
            <w:shd w:val="clear" w:color="auto" w:fill="CCEEFF"/>
            <w:tcMar>
              <w:top w:w="30" w:type="dxa"/>
              <w:left w:w="30" w:type="dxa"/>
              <w:bottom w:w="30" w:type="dxa"/>
              <w:right w:w="30" w:type="dxa"/>
            </w:tcMar>
            <w:vAlign w:val="bottom"/>
            <w:hideMark/>
          </w:tcPr>
          <w:p w14:paraId="36971371" w14:textId="77777777" w:rsidR="00000000" w:rsidRDefault="00057078">
            <w:pPr>
              <w:rPr>
                <w:rFonts w:eastAsia="Times New Roman"/>
                <w:sz w:val="18"/>
                <w:szCs w:val="18"/>
              </w:rPr>
            </w:pPr>
            <w:r>
              <w:rPr>
                <w:rFonts w:ascii="inherit" w:eastAsia="Times New Roman" w:hAnsi="inherit"/>
                <w:sz w:val="18"/>
                <w:szCs w:val="18"/>
              </w:rPr>
              <w:t>Benefit from foreign-derived intangible income (FDII) deduction</w:t>
            </w:r>
          </w:p>
        </w:tc>
        <w:tc>
          <w:tcPr>
            <w:tcW w:w="0" w:type="auto"/>
            <w:gridSpan w:val="2"/>
            <w:shd w:val="clear" w:color="auto" w:fill="CCEEFF"/>
            <w:tcMar>
              <w:top w:w="30" w:type="dxa"/>
              <w:left w:w="30" w:type="dxa"/>
              <w:bottom w:w="30" w:type="dxa"/>
              <w:right w:w="0" w:type="dxa"/>
            </w:tcMar>
            <w:vAlign w:val="bottom"/>
            <w:hideMark/>
          </w:tcPr>
          <w:p w14:paraId="5CD1BA01" w14:textId="77777777" w:rsidR="00000000" w:rsidRDefault="00057078">
            <w:pPr>
              <w:jc w:val="right"/>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0" w:type="dxa"/>
              <w:bottom w:w="30" w:type="dxa"/>
              <w:right w:w="30" w:type="dxa"/>
            </w:tcMar>
            <w:vAlign w:val="bottom"/>
            <w:hideMark/>
          </w:tcPr>
          <w:p w14:paraId="74D99E0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90D221" w14:textId="77777777" w:rsidR="00000000" w:rsidRDefault="00057078">
            <w:pPr>
              <w:divId w:val="1814983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DA166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29B36A8"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C8373" w14:textId="77777777" w:rsidR="00000000" w:rsidRDefault="00057078">
            <w:pPr>
              <w:divId w:val="1467966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9BCA5E" w14:textId="77777777" w:rsidR="00000000" w:rsidRDefault="00057078">
            <w:pPr>
              <w:jc w:val="right"/>
              <w:rPr>
                <w:rFonts w:eastAsia="Times New Roman"/>
                <w:sz w:val="18"/>
                <w:szCs w:val="18"/>
              </w:rPr>
            </w:pPr>
            <w:r>
              <w:rPr>
                <w:rFonts w:ascii="inherit" w:eastAsia="Times New Roman" w:hAnsi="inherit"/>
                <w:sz w:val="18"/>
                <w:szCs w:val="18"/>
              </w:rPr>
              <w:t>(88</w:t>
            </w:r>
          </w:p>
        </w:tc>
        <w:tc>
          <w:tcPr>
            <w:tcW w:w="0" w:type="auto"/>
            <w:shd w:val="clear" w:color="auto" w:fill="CCEEFF"/>
            <w:tcMar>
              <w:top w:w="30" w:type="dxa"/>
              <w:left w:w="0" w:type="dxa"/>
              <w:bottom w:w="30" w:type="dxa"/>
              <w:right w:w="30" w:type="dxa"/>
            </w:tcMar>
            <w:vAlign w:val="bottom"/>
            <w:hideMark/>
          </w:tcPr>
          <w:p w14:paraId="37AF27B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93F185" w14:textId="77777777" w:rsidR="00000000" w:rsidRDefault="00057078">
            <w:pPr>
              <w:divId w:val="1015763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56B30"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0DCB2F" w14:textId="77777777" w:rsidR="00000000" w:rsidRDefault="00057078">
            <w:pPr>
              <w:rPr>
                <w:rFonts w:eastAsia="Times New Roman"/>
                <w:sz w:val="20"/>
                <w:szCs w:val="20"/>
              </w:rPr>
            </w:pPr>
          </w:p>
        </w:tc>
      </w:tr>
      <w:tr w:rsidR="00000000" w14:paraId="480EB5E0" w14:textId="77777777">
        <w:trPr>
          <w:divId w:val="2136363010"/>
        </w:trPr>
        <w:tc>
          <w:tcPr>
            <w:tcW w:w="0" w:type="auto"/>
            <w:tcMar>
              <w:top w:w="30" w:type="dxa"/>
              <w:left w:w="30" w:type="dxa"/>
              <w:bottom w:w="30" w:type="dxa"/>
              <w:right w:w="30" w:type="dxa"/>
            </w:tcMar>
            <w:vAlign w:val="bottom"/>
            <w:hideMark/>
          </w:tcPr>
          <w:p w14:paraId="208B40FF" w14:textId="77777777" w:rsidR="00000000" w:rsidRDefault="00057078">
            <w:pPr>
              <w:rPr>
                <w:rFonts w:eastAsia="Times New Roman"/>
                <w:sz w:val="18"/>
                <w:szCs w:val="18"/>
              </w:rPr>
            </w:pPr>
            <w:r>
              <w:rPr>
                <w:rFonts w:ascii="inherit" w:eastAsia="Times New Roman" w:hAnsi="inherit"/>
                <w:sz w:val="18"/>
                <w:szCs w:val="18"/>
              </w:rPr>
              <w:t>Toll Charge from U.S. tax reform</w:t>
            </w:r>
          </w:p>
        </w:tc>
        <w:tc>
          <w:tcPr>
            <w:tcW w:w="0" w:type="auto"/>
            <w:gridSpan w:val="2"/>
            <w:tcMar>
              <w:top w:w="30" w:type="dxa"/>
              <w:left w:w="30" w:type="dxa"/>
              <w:bottom w:w="30" w:type="dxa"/>
              <w:right w:w="0" w:type="dxa"/>
            </w:tcMar>
            <w:vAlign w:val="bottom"/>
            <w:hideMark/>
          </w:tcPr>
          <w:p w14:paraId="194942FE"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A9BC146"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4525A58" w14:textId="77777777" w:rsidR="00000000" w:rsidRDefault="00057078">
            <w:pPr>
              <w:divId w:val="630399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60B97C"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57B8A9E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25A02CA" w14:textId="77777777" w:rsidR="00000000" w:rsidRDefault="00057078">
            <w:pPr>
              <w:divId w:val="204532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29E85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C3D74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025BD8B" w14:textId="77777777" w:rsidR="00000000" w:rsidRDefault="00057078">
            <w:pPr>
              <w:divId w:val="823467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E54AAC" w14:textId="77777777" w:rsidR="00000000" w:rsidRDefault="00057078">
            <w:pPr>
              <w:jc w:val="right"/>
              <w:rPr>
                <w:rFonts w:eastAsia="Times New Roman"/>
                <w:sz w:val="18"/>
                <w:szCs w:val="18"/>
              </w:rPr>
            </w:pPr>
            <w:r>
              <w:rPr>
                <w:rFonts w:ascii="inherit" w:eastAsia="Times New Roman" w:hAnsi="inherit"/>
                <w:sz w:val="18"/>
                <w:szCs w:val="18"/>
              </w:rPr>
              <w:t>5,314</w:t>
            </w:r>
          </w:p>
        </w:tc>
        <w:tc>
          <w:tcPr>
            <w:tcW w:w="0" w:type="auto"/>
            <w:vAlign w:val="bottom"/>
            <w:hideMark/>
          </w:tcPr>
          <w:p w14:paraId="416E85C5" w14:textId="77777777" w:rsidR="00000000" w:rsidRDefault="00057078">
            <w:pPr>
              <w:rPr>
                <w:rFonts w:eastAsia="Times New Roman"/>
                <w:sz w:val="20"/>
                <w:szCs w:val="20"/>
              </w:rPr>
            </w:pPr>
          </w:p>
        </w:tc>
      </w:tr>
      <w:tr w:rsidR="00000000" w14:paraId="4A281A27" w14:textId="77777777">
        <w:trPr>
          <w:divId w:val="2136363010"/>
        </w:trPr>
        <w:tc>
          <w:tcPr>
            <w:tcW w:w="0" w:type="auto"/>
            <w:shd w:val="clear" w:color="auto" w:fill="CCEEFF"/>
            <w:tcMar>
              <w:top w:w="30" w:type="dxa"/>
              <w:left w:w="30" w:type="dxa"/>
              <w:bottom w:w="30" w:type="dxa"/>
              <w:right w:w="30" w:type="dxa"/>
            </w:tcMar>
            <w:vAlign w:val="bottom"/>
            <w:hideMark/>
          </w:tcPr>
          <w:p w14:paraId="77642E02" w14:textId="77777777" w:rsidR="00000000" w:rsidRDefault="00057078">
            <w:pPr>
              <w:rPr>
                <w:rFonts w:eastAsia="Times New Roman"/>
                <w:sz w:val="18"/>
                <w:szCs w:val="18"/>
              </w:rPr>
            </w:pPr>
            <w:r>
              <w:rPr>
                <w:rFonts w:ascii="inherit" w:eastAsia="Times New Roman" w:hAnsi="inherit"/>
                <w:sz w:val="18"/>
                <w:szCs w:val="18"/>
              </w:rPr>
              <w:t>Remeasurement of deferred taxes due to changes in statutory tax rate</w:t>
            </w:r>
          </w:p>
        </w:tc>
        <w:tc>
          <w:tcPr>
            <w:tcW w:w="0" w:type="auto"/>
            <w:gridSpan w:val="2"/>
            <w:shd w:val="clear" w:color="auto" w:fill="CCEEFF"/>
            <w:tcMar>
              <w:top w:w="30" w:type="dxa"/>
              <w:left w:w="30" w:type="dxa"/>
              <w:bottom w:w="30" w:type="dxa"/>
              <w:right w:w="0" w:type="dxa"/>
            </w:tcMar>
            <w:vAlign w:val="bottom"/>
            <w:hideMark/>
          </w:tcPr>
          <w:p w14:paraId="5946088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EC2CC9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2F5548" w14:textId="77777777" w:rsidR="00000000" w:rsidRDefault="00057078">
            <w:pPr>
              <w:divId w:val="199972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78D64" w14:textId="77777777" w:rsidR="00000000" w:rsidRDefault="00057078">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4A27EDD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DB8FD7" w14:textId="77777777" w:rsidR="00000000" w:rsidRDefault="00057078">
            <w:pPr>
              <w:divId w:val="196715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A234B"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D98B53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C9E9A" w14:textId="77777777" w:rsidR="00000000" w:rsidRDefault="00057078">
            <w:pPr>
              <w:divId w:val="1619530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0D4672" w14:textId="77777777" w:rsidR="00000000" w:rsidRDefault="00057078">
            <w:pPr>
              <w:jc w:val="right"/>
              <w:rPr>
                <w:rFonts w:eastAsia="Times New Roman"/>
                <w:sz w:val="18"/>
                <w:szCs w:val="18"/>
              </w:rPr>
            </w:pPr>
            <w:r>
              <w:rPr>
                <w:rFonts w:ascii="inherit" w:eastAsia="Times New Roman" w:hAnsi="inherit"/>
                <w:sz w:val="18"/>
                <w:szCs w:val="18"/>
              </w:rPr>
              <w:t>557</w:t>
            </w:r>
          </w:p>
        </w:tc>
        <w:tc>
          <w:tcPr>
            <w:tcW w:w="0" w:type="auto"/>
            <w:shd w:val="clear" w:color="auto" w:fill="CCEEFF"/>
            <w:vAlign w:val="bottom"/>
            <w:hideMark/>
          </w:tcPr>
          <w:p w14:paraId="28546EB7" w14:textId="77777777" w:rsidR="00000000" w:rsidRDefault="00057078">
            <w:pPr>
              <w:rPr>
                <w:rFonts w:eastAsia="Times New Roman"/>
                <w:sz w:val="20"/>
                <w:szCs w:val="20"/>
              </w:rPr>
            </w:pPr>
          </w:p>
        </w:tc>
      </w:tr>
      <w:tr w:rsidR="00000000" w14:paraId="03D7D5A6" w14:textId="77777777">
        <w:trPr>
          <w:divId w:val="2136363010"/>
        </w:trPr>
        <w:tc>
          <w:tcPr>
            <w:tcW w:w="0" w:type="auto"/>
            <w:tcMar>
              <w:top w:w="30" w:type="dxa"/>
              <w:left w:w="30" w:type="dxa"/>
              <w:bottom w:w="30" w:type="dxa"/>
              <w:right w:w="30" w:type="dxa"/>
            </w:tcMar>
            <w:vAlign w:val="bottom"/>
            <w:hideMark/>
          </w:tcPr>
          <w:p w14:paraId="7F80226E" w14:textId="77777777" w:rsidR="00000000" w:rsidRDefault="00057078">
            <w:pPr>
              <w:rPr>
                <w:rFonts w:eastAsia="Times New Roman"/>
                <w:sz w:val="18"/>
                <w:szCs w:val="18"/>
              </w:rPr>
            </w:pPr>
            <w:r>
              <w:rPr>
                <w:rFonts w:ascii="inherit" w:eastAsia="Times New Roman" w:hAnsi="inherit"/>
                <w:sz w:val="18"/>
                <w:szCs w:val="18"/>
              </w:rPr>
              <w:t>Foreign withholding taxes</w:t>
            </w:r>
          </w:p>
        </w:tc>
        <w:tc>
          <w:tcPr>
            <w:tcW w:w="0" w:type="auto"/>
            <w:gridSpan w:val="2"/>
            <w:tcMar>
              <w:top w:w="30" w:type="dxa"/>
              <w:left w:w="30" w:type="dxa"/>
              <w:bottom w:w="30" w:type="dxa"/>
              <w:right w:w="0" w:type="dxa"/>
            </w:tcMar>
            <w:vAlign w:val="bottom"/>
            <w:hideMark/>
          </w:tcPr>
          <w:p w14:paraId="71B5D51D"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BD9CD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035CB53" w14:textId="77777777" w:rsidR="00000000" w:rsidRDefault="00057078">
            <w:pPr>
              <w:divId w:val="1462187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C62157"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7DF9FFE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ADB90C4" w14:textId="77777777" w:rsidR="00000000" w:rsidRDefault="00057078">
            <w:pPr>
              <w:divId w:val="1606108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4DAA9C"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9702C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6537466" w14:textId="77777777" w:rsidR="00000000" w:rsidRDefault="00057078">
            <w:pPr>
              <w:divId w:val="209146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5458C" w14:textId="77777777" w:rsidR="00000000" w:rsidRDefault="00057078">
            <w:pPr>
              <w:jc w:val="right"/>
              <w:rPr>
                <w:rFonts w:eastAsia="Times New Roman"/>
                <w:sz w:val="18"/>
                <w:szCs w:val="18"/>
              </w:rPr>
            </w:pPr>
            <w:r>
              <w:rPr>
                <w:rFonts w:ascii="inherit" w:eastAsia="Times New Roman" w:hAnsi="inherit"/>
                <w:sz w:val="18"/>
                <w:szCs w:val="18"/>
              </w:rPr>
              <w:t>93</w:t>
            </w:r>
          </w:p>
        </w:tc>
        <w:tc>
          <w:tcPr>
            <w:tcW w:w="0" w:type="auto"/>
            <w:vAlign w:val="bottom"/>
            <w:hideMark/>
          </w:tcPr>
          <w:p w14:paraId="7169D330" w14:textId="77777777" w:rsidR="00000000" w:rsidRDefault="00057078">
            <w:pPr>
              <w:rPr>
                <w:rFonts w:eastAsia="Times New Roman"/>
                <w:sz w:val="20"/>
                <w:szCs w:val="20"/>
              </w:rPr>
            </w:pPr>
          </w:p>
        </w:tc>
      </w:tr>
      <w:tr w:rsidR="00000000" w14:paraId="03404F9D" w14:textId="77777777">
        <w:trPr>
          <w:divId w:val="2136363010"/>
        </w:trPr>
        <w:tc>
          <w:tcPr>
            <w:tcW w:w="0" w:type="auto"/>
            <w:shd w:val="clear" w:color="auto" w:fill="CCEEFF"/>
            <w:tcMar>
              <w:top w:w="30" w:type="dxa"/>
              <w:left w:w="30" w:type="dxa"/>
              <w:bottom w:w="30" w:type="dxa"/>
              <w:right w:w="30" w:type="dxa"/>
            </w:tcMar>
            <w:vAlign w:val="bottom"/>
            <w:hideMark/>
          </w:tcPr>
          <w:p w14:paraId="0A2BE280" w14:textId="77777777" w:rsidR="00000000" w:rsidRDefault="00057078">
            <w:pPr>
              <w:rPr>
                <w:rFonts w:eastAsia="Times New Roman"/>
                <w:sz w:val="18"/>
                <w:szCs w:val="18"/>
              </w:rPr>
            </w:pPr>
            <w:r>
              <w:rPr>
                <w:rFonts w:ascii="inherit" w:eastAsia="Times New Roman" w:hAnsi="inherit"/>
                <w:sz w:val="18"/>
                <w:szCs w:val="18"/>
              </w:rPr>
              <w:t>Nondeductible charges related to the KFTC and EC investigations</w:t>
            </w:r>
          </w:p>
        </w:tc>
        <w:tc>
          <w:tcPr>
            <w:tcW w:w="0" w:type="auto"/>
            <w:gridSpan w:val="2"/>
            <w:shd w:val="clear" w:color="auto" w:fill="CCEEFF"/>
            <w:tcMar>
              <w:top w:w="30" w:type="dxa"/>
              <w:left w:w="30" w:type="dxa"/>
              <w:bottom w:w="30" w:type="dxa"/>
              <w:right w:w="0" w:type="dxa"/>
            </w:tcMar>
            <w:vAlign w:val="bottom"/>
            <w:hideMark/>
          </w:tcPr>
          <w:p w14:paraId="509D0DE2"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42A789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60D208" w14:textId="77777777" w:rsidR="00000000" w:rsidRDefault="00057078">
            <w:pPr>
              <w:divId w:val="76075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6657F3"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14:paraId="3648ACF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214A17" w14:textId="77777777" w:rsidR="00000000" w:rsidRDefault="00057078">
            <w:pPr>
              <w:divId w:val="1469857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42894"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356F8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4B655" w14:textId="77777777" w:rsidR="00000000" w:rsidRDefault="00057078">
            <w:pPr>
              <w:divId w:val="1080639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D3B35F" w14:textId="77777777" w:rsidR="00000000" w:rsidRDefault="00057078">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14:paraId="5B9521D8" w14:textId="77777777" w:rsidR="00000000" w:rsidRDefault="00057078">
            <w:pPr>
              <w:rPr>
                <w:rFonts w:eastAsia="Times New Roman"/>
                <w:sz w:val="20"/>
                <w:szCs w:val="20"/>
              </w:rPr>
            </w:pPr>
          </w:p>
        </w:tc>
      </w:tr>
      <w:tr w:rsidR="00000000" w14:paraId="7FD82DAA" w14:textId="77777777">
        <w:trPr>
          <w:divId w:val="2136363010"/>
        </w:trPr>
        <w:tc>
          <w:tcPr>
            <w:tcW w:w="0" w:type="auto"/>
            <w:tcMar>
              <w:top w:w="30" w:type="dxa"/>
              <w:left w:w="30" w:type="dxa"/>
              <w:bottom w:w="30" w:type="dxa"/>
              <w:right w:w="30" w:type="dxa"/>
            </w:tcMar>
            <w:vAlign w:val="bottom"/>
            <w:hideMark/>
          </w:tcPr>
          <w:p w14:paraId="553ADBFA" w14:textId="77777777" w:rsidR="00000000" w:rsidRDefault="00057078">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E15EA87" w14:textId="77777777" w:rsidR="00000000" w:rsidRDefault="00057078">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vAlign w:val="bottom"/>
            <w:hideMark/>
          </w:tcPr>
          <w:p w14:paraId="39D30C5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08C6001" w14:textId="77777777" w:rsidR="00000000" w:rsidRDefault="00057078">
            <w:pPr>
              <w:divId w:val="610405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4C0BBC"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tcBorders>
              <w:bottom w:val="single" w:sz="6" w:space="0" w:color="000000"/>
            </w:tcBorders>
            <w:vAlign w:val="bottom"/>
            <w:hideMark/>
          </w:tcPr>
          <w:p w14:paraId="046B116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A884C2E" w14:textId="77777777" w:rsidR="00000000" w:rsidRDefault="00057078">
            <w:pPr>
              <w:divId w:val="937450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DF426B"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vAlign w:val="bottom"/>
            <w:hideMark/>
          </w:tcPr>
          <w:p w14:paraId="05040E8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7AE8DCB" w14:textId="77777777" w:rsidR="00000000" w:rsidRDefault="00057078">
            <w:pPr>
              <w:divId w:val="1429884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824710" w14:textId="77777777" w:rsidR="00000000" w:rsidRDefault="00057078">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76ED11FE" w14:textId="77777777" w:rsidR="00000000" w:rsidRDefault="00057078">
            <w:pPr>
              <w:rPr>
                <w:rFonts w:eastAsia="Times New Roman"/>
                <w:sz w:val="18"/>
                <w:szCs w:val="18"/>
              </w:rPr>
            </w:pPr>
            <w:r>
              <w:rPr>
                <w:rFonts w:ascii="inherit" w:eastAsia="Times New Roman" w:hAnsi="inherit"/>
                <w:sz w:val="18"/>
                <w:szCs w:val="18"/>
              </w:rPr>
              <w:t>)</w:t>
            </w:r>
          </w:p>
        </w:tc>
      </w:tr>
      <w:tr w:rsidR="00000000" w14:paraId="366F6DE0" w14:textId="77777777">
        <w:trPr>
          <w:divId w:val="2136363010"/>
        </w:trPr>
        <w:tc>
          <w:tcPr>
            <w:tcW w:w="0" w:type="auto"/>
            <w:shd w:val="clear" w:color="auto" w:fill="CCEEFF"/>
            <w:tcMar>
              <w:top w:w="30" w:type="dxa"/>
              <w:left w:w="300" w:type="dxa"/>
              <w:bottom w:w="30" w:type="dxa"/>
              <w:right w:w="30" w:type="dxa"/>
            </w:tcMar>
            <w:vAlign w:val="bottom"/>
            <w:hideMark/>
          </w:tcPr>
          <w:p w14:paraId="235CBE48" w14:textId="77777777" w:rsidR="00000000" w:rsidRDefault="00057078">
            <w:pPr>
              <w:rPr>
                <w:rFonts w:eastAsia="Times New Roman"/>
                <w:sz w:val="18"/>
                <w:szCs w:val="18"/>
              </w:rPr>
            </w:pPr>
            <w:r>
              <w:rPr>
                <w:rFonts w:ascii="inherit" w:eastAsia="Times New Roman" w:hAnsi="inherit"/>
                <w:sz w:val="18"/>
                <w:szCs w:val="18"/>
              </w:rPr>
              <w:t>Income tax expense (benefit)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FC9CCF"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188411" w14:textId="77777777" w:rsidR="00000000" w:rsidRDefault="00057078">
            <w:pPr>
              <w:jc w:val="right"/>
              <w:rPr>
                <w:rFonts w:eastAsia="Times New Roman"/>
                <w:sz w:val="18"/>
                <w:szCs w:val="18"/>
              </w:rPr>
            </w:pPr>
            <w:r>
              <w:rPr>
                <w:rFonts w:ascii="inherit" w:eastAsia="Times New Roman" w:hAnsi="inherit"/>
                <w:sz w:val="18"/>
                <w:szCs w:val="18"/>
              </w:rPr>
              <w:t>143</w:t>
            </w:r>
          </w:p>
        </w:tc>
        <w:tc>
          <w:tcPr>
            <w:tcW w:w="0" w:type="auto"/>
            <w:tcBorders>
              <w:bottom w:val="double" w:sz="6" w:space="0" w:color="000000"/>
            </w:tcBorders>
            <w:shd w:val="clear" w:color="auto" w:fill="CCEEFF"/>
            <w:vAlign w:val="bottom"/>
            <w:hideMark/>
          </w:tcPr>
          <w:p w14:paraId="548F7C5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A1A1F9" w14:textId="77777777" w:rsidR="00000000" w:rsidRDefault="00057078">
            <w:pPr>
              <w:divId w:val="1534612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CF7FD0"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670470" w14:textId="77777777" w:rsidR="00000000" w:rsidRDefault="00057078">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822072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79C53A" w14:textId="77777777" w:rsidR="00000000" w:rsidRDefault="00057078">
            <w:pPr>
              <w:divId w:val="1421830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901C4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99EAAB" w14:textId="77777777" w:rsidR="00000000" w:rsidRDefault="00057078">
            <w:pPr>
              <w:jc w:val="right"/>
              <w:rPr>
                <w:rFonts w:eastAsia="Times New Roman"/>
                <w:sz w:val="18"/>
                <w:szCs w:val="18"/>
              </w:rPr>
            </w:pPr>
            <w:r>
              <w:rPr>
                <w:rFonts w:ascii="inherit" w:eastAsia="Times New Roman" w:hAnsi="inherit"/>
                <w:sz w:val="18"/>
                <w:szCs w:val="18"/>
              </w:rPr>
              <w:t>(365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CC8D4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546051" w14:textId="77777777" w:rsidR="00000000" w:rsidRDefault="00057078">
            <w:pPr>
              <w:divId w:val="1955822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FFCB82"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2F0A07" w14:textId="77777777" w:rsidR="00000000" w:rsidRDefault="00057078">
            <w:pPr>
              <w:jc w:val="right"/>
              <w:rPr>
                <w:rFonts w:eastAsia="Times New Roman"/>
                <w:sz w:val="18"/>
                <w:szCs w:val="18"/>
              </w:rPr>
            </w:pPr>
            <w:r>
              <w:rPr>
                <w:rFonts w:ascii="inherit" w:eastAsia="Times New Roman" w:hAnsi="inherit"/>
                <w:sz w:val="18"/>
                <w:szCs w:val="18"/>
              </w:rPr>
              <w:t>5,911</w:t>
            </w:r>
          </w:p>
        </w:tc>
        <w:tc>
          <w:tcPr>
            <w:tcW w:w="0" w:type="auto"/>
            <w:tcBorders>
              <w:top w:val="single" w:sz="6" w:space="0" w:color="000000"/>
              <w:bottom w:val="double" w:sz="6" w:space="0" w:color="000000"/>
            </w:tcBorders>
            <w:shd w:val="clear" w:color="auto" w:fill="CCEEFF"/>
            <w:vAlign w:val="bottom"/>
            <w:hideMark/>
          </w:tcPr>
          <w:p w14:paraId="50A0732D" w14:textId="77777777" w:rsidR="00000000" w:rsidRDefault="00057078">
            <w:pPr>
              <w:rPr>
                <w:rFonts w:eastAsia="Times New Roman"/>
                <w:sz w:val="20"/>
                <w:szCs w:val="20"/>
              </w:rPr>
            </w:pPr>
          </w:p>
        </w:tc>
      </w:tr>
    </w:tbl>
    <w:p w14:paraId="6BD6ECC2" w14:textId="77777777" w:rsidR="00000000" w:rsidRDefault="00057078">
      <w:pPr>
        <w:spacing w:line="288" w:lineRule="auto"/>
        <w:ind w:firstLine="360"/>
        <w:divId w:val="1328704721"/>
        <w:rPr>
          <w:rFonts w:eastAsia="Times New Roman"/>
          <w:sz w:val="20"/>
          <w:szCs w:val="20"/>
        </w:rPr>
      </w:pPr>
      <w:r>
        <w:rPr>
          <w:rFonts w:ascii="inherit" w:eastAsia="Times New Roman" w:hAnsi="inherit"/>
          <w:sz w:val="20"/>
          <w:szCs w:val="20"/>
        </w:rPr>
        <w:t xml:space="preserve">The 2017 Tax Cuts and Jobs Act (the Tax Legislation) significantly revised the United States corporate income tax by, among other things, lowering the corporate income tax rate to 21% and imposing a one-time repatriation tax on deemed repatriated earnings </w:t>
      </w:r>
      <w:r>
        <w:rPr>
          <w:rFonts w:ascii="inherit" w:eastAsia="Times New Roman" w:hAnsi="inherit"/>
          <w:sz w:val="20"/>
          <w:szCs w:val="20"/>
        </w:rPr>
        <w:t>and profits of U.S.-owned foreign subsidiaries (the Toll Charge). The Tax Legislation fundamentally changed the taxation of multinational entities, including a shift from a system of worldwide taxation with deferral to a hybrid territorial system, featurin</w:t>
      </w:r>
      <w:r>
        <w:rPr>
          <w:rFonts w:ascii="inherit" w:eastAsia="Times New Roman" w:hAnsi="inherit"/>
          <w:sz w:val="20"/>
          <w:szCs w:val="20"/>
        </w:rPr>
        <w:t>g a participation exemption regime with current taxation of certain foreign income, a minimum tax on low-taxed foreign earnings and new measures to deter base erosion and promote U.S. production. As a fiscal-year taxpayer, certain provisions of the Tax Leg</w:t>
      </w:r>
      <w:r>
        <w:rPr>
          <w:rFonts w:ascii="inherit" w:eastAsia="Times New Roman" w:hAnsi="inherit"/>
          <w:sz w:val="20"/>
          <w:szCs w:val="20"/>
        </w:rPr>
        <w:t xml:space="preserve">islation became effective starting at the beginning of fiscal 2019, including new taxes due on certain foreign income, such as GILTI (global intangible low-taxed income), BEAT (base-erosion and anti-abuse tax) and FDII (foreign-derived intangible income). </w:t>
      </w:r>
      <w:r>
        <w:rPr>
          <w:rFonts w:ascii="inherit" w:eastAsia="Times New Roman" w:hAnsi="inherit"/>
          <w:sz w:val="20"/>
          <w:szCs w:val="20"/>
        </w:rPr>
        <w:t>In response to the Tax Legislation, we implemented certain tax restructuring in fiscal 2018 and 2019. As a result, without considering the effects of the agreements with Apple and its contract manufacturers signed in April 2019, substantially all of our in</w:t>
      </w:r>
      <w:r>
        <w:rPr>
          <w:rFonts w:ascii="inherit" w:eastAsia="Times New Roman" w:hAnsi="inherit"/>
          <w:sz w:val="20"/>
          <w:szCs w:val="20"/>
        </w:rPr>
        <w:t>come is in the U.S. and qualifies for preferential treatment as FDII, and the impact of GILTI and BEAT are negligible. Accordingly, our estimated annual effective tax rate for fiscal 2019 reflects the effects of these components of the Tax Legislation. Our</w:t>
      </w:r>
      <w:r>
        <w:rPr>
          <w:rFonts w:ascii="inherit" w:eastAsia="Times New Roman" w:hAnsi="inherit"/>
          <w:sz w:val="20"/>
          <w:szCs w:val="20"/>
        </w:rPr>
        <w:t xml:space="preserve"> federal statutory income tax rate for fiscal 2018 reflected a blended rate of approximately 25%.</w:t>
      </w:r>
    </w:p>
    <w:p w14:paraId="2F45CC22" w14:textId="77777777" w:rsidR="00000000" w:rsidRDefault="00057078">
      <w:pPr>
        <w:spacing w:line="288" w:lineRule="auto"/>
        <w:ind w:firstLine="360"/>
        <w:divId w:val="842158894"/>
        <w:rPr>
          <w:rFonts w:eastAsia="Times New Roman"/>
          <w:sz w:val="20"/>
          <w:szCs w:val="20"/>
        </w:rPr>
      </w:pPr>
      <w:r>
        <w:rPr>
          <w:rFonts w:ascii="inherit" w:eastAsia="Times New Roman" w:hAnsi="inherit"/>
          <w:sz w:val="20"/>
          <w:szCs w:val="20"/>
        </w:rPr>
        <w:t>As a result of the Tax Legislation, in fiscal 2019, several of our foreign subsidiaries made tax elections to be treated as U.S. branches for federal income t</w:t>
      </w:r>
      <w:r>
        <w:rPr>
          <w:rFonts w:ascii="inherit" w:eastAsia="Times New Roman" w:hAnsi="inherit"/>
          <w:sz w:val="20"/>
          <w:szCs w:val="20"/>
        </w:rPr>
        <w: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elections) effective beginning in fiscal 2018 and 2019. We believe that by treating these foreign subsidiaries as U.S. branches for federal income taxes, rather than controlled foreign corporations, we w</w:t>
      </w:r>
      <w:r>
        <w:rPr>
          <w:rFonts w:ascii="inherit" w:eastAsia="Times New Roman" w:hAnsi="inherit"/>
          <w:sz w:val="20"/>
          <w:szCs w:val="20"/>
        </w:rPr>
        <w:t>ill significantly reduce the risk of being subject to GILTI and BEAT taxes. As a result of making these check-the-box elections in the first quarter of fiscal 2019, we recorded a tax benefit of $570 million due to establishing new U.S. net deferred tax ass</w:t>
      </w:r>
      <w:r>
        <w:rPr>
          <w:rFonts w:ascii="inherit" w:eastAsia="Times New Roman" w:hAnsi="inherit"/>
          <w:sz w:val="20"/>
          <w:szCs w:val="20"/>
        </w:rPr>
        <w:t xml:space="preserve">ets resulting from the difference between the GAAP basis and the U.S. federal tax carryover basis of the existing assets and liabilities of those foreign subsidiaries, primarily related to customer incentive liabilities that have not been deducted for tax </w:t>
      </w:r>
      <w:r>
        <w:rPr>
          <w:rFonts w:ascii="inherit" w:eastAsia="Times New Roman" w:hAnsi="inherit"/>
          <w:sz w:val="20"/>
          <w:szCs w:val="20"/>
        </w:rPr>
        <w:t>purposes.</w:t>
      </w:r>
      <w:r>
        <w:rPr>
          <w:rFonts w:ascii="inherit" w:eastAsia="Times New Roman" w:hAnsi="inherit"/>
          <w:sz w:val="20"/>
          <w:szCs w:val="20"/>
        </w:rPr>
        <w:t xml:space="preserve"> </w:t>
      </w:r>
    </w:p>
    <w:p w14:paraId="23B4FF5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effective tax rate of</w:t>
      </w:r>
      <w:r>
        <w:rPr>
          <w:rFonts w:ascii="inherit" w:eastAsia="Times New Roman" w:hAnsi="inherit"/>
          <w:sz w:val="20"/>
          <w:szCs w:val="20"/>
        </w:rPr>
        <w:t xml:space="preserve"> </w:t>
      </w:r>
      <w:r>
        <w:rPr>
          <w:rFonts w:ascii="inherit" w:eastAsia="Times New Roman" w:hAnsi="inherit"/>
          <w:sz w:val="20"/>
          <w:szCs w:val="20"/>
        </w:rPr>
        <w:t>18% for the second quarter of fiscal</w:t>
      </w:r>
      <w:r>
        <w:rPr>
          <w:rFonts w:ascii="inherit" w:eastAsia="Times New Roman" w:hAnsi="inherit"/>
          <w:sz w:val="20"/>
          <w:szCs w:val="20"/>
        </w:rPr>
        <w:t xml:space="preserve"> </w:t>
      </w:r>
      <w:r>
        <w:rPr>
          <w:rFonts w:ascii="inherit" w:eastAsia="Times New Roman" w:hAnsi="inherit"/>
          <w:sz w:val="20"/>
          <w:szCs w:val="20"/>
        </w:rPr>
        <w:t>2019 was higher than the estimated annual effective tax rate of</w:t>
      </w:r>
      <w:r>
        <w:rPr>
          <w:rFonts w:ascii="inherit" w:eastAsia="Times New Roman" w:hAnsi="inherit"/>
          <w:sz w:val="20"/>
          <w:szCs w:val="20"/>
        </w:rPr>
        <w:t xml:space="preserve"> </w:t>
      </w:r>
      <w:r>
        <w:rPr>
          <w:rFonts w:ascii="inherit" w:eastAsia="Times New Roman" w:hAnsi="inherit"/>
          <w:sz w:val="20"/>
          <w:szCs w:val="20"/>
        </w:rPr>
        <w:t>6% benefit (which excluded the effects of the agreements with Apple and its contract manufacturers signed in April 201</w:t>
      </w:r>
      <w:r>
        <w:rPr>
          <w:rFonts w:ascii="inherit" w:eastAsia="Times New Roman" w:hAnsi="inherit"/>
          <w:sz w:val="20"/>
          <w:szCs w:val="20"/>
        </w:rPr>
        <w:t>9) primarily due to the tax benefit of</w:t>
      </w:r>
      <w:r>
        <w:rPr>
          <w:rFonts w:ascii="inherit" w:eastAsia="Times New Roman" w:hAnsi="inherit"/>
          <w:sz w:val="20"/>
          <w:szCs w:val="20"/>
        </w:rPr>
        <w:t xml:space="preserve"> </w:t>
      </w:r>
      <w:r>
        <w:rPr>
          <w:rFonts w:ascii="inherit" w:eastAsia="Times New Roman" w:hAnsi="inherit"/>
          <w:sz w:val="20"/>
          <w:szCs w:val="20"/>
        </w:rPr>
        <w:t>$570 million described above, which was recorded discretely in the first quarter.</w:t>
      </w:r>
    </w:p>
    <w:p w14:paraId="71B5191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Unrecognized tax benefits were</w:t>
      </w:r>
      <w:r>
        <w:rPr>
          <w:rFonts w:ascii="inherit" w:eastAsia="Times New Roman" w:hAnsi="inherit"/>
          <w:sz w:val="20"/>
          <w:szCs w:val="20"/>
        </w:rPr>
        <w:t xml:space="preserve"> </w:t>
      </w:r>
      <w:r>
        <w:rPr>
          <w:rFonts w:ascii="inherit" w:eastAsia="Times New Roman" w:hAnsi="inherit"/>
          <w:sz w:val="20"/>
          <w:szCs w:val="20"/>
        </w:rPr>
        <w:t>$228 million and</w:t>
      </w:r>
      <w:r>
        <w:rPr>
          <w:rFonts w:ascii="inherit" w:eastAsia="Times New Roman" w:hAnsi="inherit"/>
          <w:sz w:val="20"/>
          <w:szCs w:val="20"/>
        </w:rPr>
        <w:t xml:space="preserve"> </w:t>
      </w:r>
      <w:r>
        <w:rPr>
          <w:rFonts w:ascii="inherit" w:eastAsia="Times New Roman" w:hAnsi="inherit"/>
          <w:sz w:val="20"/>
          <w:szCs w:val="20"/>
        </w:rPr>
        <w:t>$217 million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respectively. We believe that it</w:t>
      </w:r>
      <w:r>
        <w:rPr>
          <w:rFonts w:ascii="inherit" w:eastAsia="Times New Roman" w:hAnsi="inherit"/>
          <w:sz w:val="20"/>
          <w:szCs w:val="20"/>
        </w:rPr>
        <w:t xml:space="preserve"> is reasonably possible that the total amounts of unrecognized tax benefits at</w:t>
      </w:r>
      <w:r>
        <w:rPr>
          <w:rFonts w:ascii="inherit" w:eastAsia="Times New Roman" w:hAnsi="inherit"/>
          <w:sz w:val="20"/>
          <w:szCs w:val="20"/>
        </w:rPr>
        <w:t xml:space="preserve"> </w:t>
      </w:r>
      <w:r>
        <w:rPr>
          <w:rFonts w:ascii="inherit" w:eastAsia="Times New Roman" w:hAnsi="inherit"/>
          <w:sz w:val="20"/>
          <w:szCs w:val="20"/>
        </w:rPr>
        <w:t>March 31, 2019 may increase or decrease in the next 12 months.</w:t>
      </w:r>
    </w:p>
    <w:p w14:paraId="4B8FF7FF" w14:textId="77777777" w:rsidR="00000000" w:rsidRDefault="00057078">
      <w:pPr>
        <w:spacing w:line="288" w:lineRule="auto"/>
        <w:ind w:firstLine="360"/>
        <w:divId w:val="679888568"/>
        <w:rPr>
          <w:rFonts w:eastAsia="Times New Roman"/>
          <w:sz w:val="20"/>
          <w:szCs w:val="20"/>
        </w:rPr>
      </w:pPr>
      <w:r>
        <w:rPr>
          <w:rFonts w:ascii="inherit" w:eastAsia="Times New Roman" w:hAnsi="inherit"/>
          <w:sz w:val="20"/>
          <w:szCs w:val="20"/>
        </w:rPr>
        <w:t>The United States Treasury Department has issued proposed regulations on several provisions of the Tax Legislation</w:t>
      </w:r>
      <w:r>
        <w:rPr>
          <w:rFonts w:ascii="inherit" w:eastAsia="Times New Roman" w:hAnsi="inherit"/>
          <w:sz w:val="20"/>
          <w:szCs w:val="20"/>
        </w:rPr>
        <w:t>, including foreign tax credits, FDII, GILTI, BEAT and interest expense deduction limitations, which are expected to be finalized in the next several months. When finalized, these proposed regulations may adversely affect our provision for income taxes, re</w:t>
      </w:r>
      <w:r>
        <w:rPr>
          <w:rFonts w:ascii="inherit" w:eastAsia="Times New Roman" w:hAnsi="inherit"/>
          <w:sz w:val="20"/>
          <w:szCs w:val="20"/>
        </w:rPr>
        <w:t>sults of operations and/or cash flows.</w:t>
      </w:r>
      <w:r>
        <w:rPr>
          <w:rFonts w:ascii="inherit" w:eastAsia="Times New Roman" w:hAnsi="inherit"/>
          <w:sz w:val="20"/>
          <w:szCs w:val="20"/>
        </w:rPr>
        <w:t xml:space="preserve"> </w:t>
      </w:r>
    </w:p>
    <w:p w14:paraId="6D29C27B" w14:textId="77777777" w:rsidR="00000000" w:rsidRDefault="00057078">
      <w:pPr>
        <w:divId w:val="557859234"/>
        <w:rPr>
          <w:rFonts w:eastAsia="Times New Roman"/>
          <w:sz w:val="20"/>
          <w:szCs w:val="20"/>
        </w:rPr>
      </w:pPr>
    </w:p>
    <w:p w14:paraId="7616E882" w14:textId="77777777" w:rsidR="00000000" w:rsidRDefault="00057078">
      <w:pPr>
        <w:spacing w:line="288" w:lineRule="auto"/>
        <w:jc w:val="center"/>
        <w:divId w:val="2015451067"/>
        <w:rPr>
          <w:rFonts w:eastAsia="Times New Roman"/>
          <w:sz w:val="20"/>
          <w:szCs w:val="20"/>
        </w:rPr>
      </w:pPr>
      <w:r>
        <w:rPr>
          <w:rFonts w:ascii="inherit" w:eastAsia="Times New Roman" w:hAnsi="inherit"/>
          <w:sz w:val="20"/>
          <w:szCs w:val="20"/>
        </w:rPr>
        <w:t>39</w:t>
      </w:r>
    </w:p>
    <w:p w14:paraId="67E2BEEE" w14:textId="77777777" w:rsidR="00000000" w:rsidRDefault="00057078">
      <w:pPr>
        <w:rPr>
          <w:rFonts w:eastAsia="Times New Roman"/>
          <w:sz w:val="20"/>
          <w:szCs w:val="20"/>
        </w:rPr>
      </w:pPr>
      <w:r>
        <w:rPr>
          <w:rFonts w:eastAsia="Times New Roman"/>
          <w:sz w:val="20"/>
          <w:szCs w:val="20"/>
        </w:rPr>
        <w:pict w14:anchorId="0B8F2C80">
          <v:rect id="_x0000_i1063" style="width:0;height:1.5pt" o:hralign="center" o:hrstd="t" o:hr="t" fillcolor="#a0a0a0" stroked="f"/>
        </w:pict>
      </w:r>
    </w:p>
    <w:p w14:paraId="00C3AC79" w14:textId="77777777" w:rsidR="00000000" w:rsidRDefault="00057078">
      <w:pPr>
        <w:spacing w:line="288" w:lineRule="auto"/>
        <w:jc w:val="center"/>
        <w:divId w:val="1220705714"/>
        <w:rPr>
          <w:rFonts w:eastAsia="Times New Roman"/>
          <w:sz w:val="40"/>
          <w:szCs w:val="40"/>
        </w:rPr>
      </w:pPr>
      <w:bookmarkStart w:id="27" w:name="sBBA11B3F8DFD57BE904C4768B19D0118"/>
      <w:bookmarkEnd w:id="27"/>
    </w:p>
    <w:p w14:paraId="6DBC42AB" w14:textId="77777777" w:rsidR="00000000" w:rsidRDefault="00057078">
      <w:pPr>
        <w:divId w:val="1171867889"/>
        <w:rPr>
          <w:rFonts w:eastAsia="Times New Roman"/>
          <w:sz w:val="20"/>
          <w:szCs w:val="20"/>
        </w:rPr>
      </w:pPr>
    </w:p>
    <w:p w14:paraId="6A569A79" w14:textId="77777777" w:rsidR="00000000" w:rsidRDefault="00057078">
      <w:pPr>
        <w:spacing w:line="288" w:lineRule="auto"/>
        <w:rPr>
          <w:rFonts w:eastAsia="Times New Roman"/>
          <w:sz w:val="20"/>
          <w:szCs w:val="20"/>
        </w:rPr>
      </w:pPr>
      <w:r>
        <w:rPr>
          <w:rFonts w:ascii="inherit" w:eastAsia="Times New Roman" w:hAnsi="inherit"/>
          <w:b/>
          <w:bCs/>
          <w:sz w:val="20"/>
          <w:szCs w:val="20"/>
        </w:rPr>
        <w:t>Segment Results</w:t>
      </w:r>
    </w:p>
    <w:p w14:paraId="1770FF2F" w14:textId="77777777" w:rsidR="00000000" w:rsidRDefault="00057078">
      <w:pPr>
        <w:spacing w:line="288" w:lineRule="auto"/>
        <w:ind w:firstLine="360"/>
        <w:divId w:val="1875537384"/>
        <w:rPr>
          <w:rFonts w:eastAsia="Times New Roman"/>
          <w:sz w:val="20"/>
          <w:szCs w:val="20"/>
        </w:rPr>
      </w:pPr>
      <w:r>
        <w:rPr>
          <w:rFonts w:ascii="inherit" w:eastAsia="Times New Roman" w:hAnsi="inherit"/>
          <w:sz w:val="20"/>
          <w:szCs w:val="20"/>
        </w:rPr>
        <w:t>The following should be read in conjunction with the financial results for the second quarter and</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for each reportable segment included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7</w:t>
      </w:r>
      <w:r>
        <w:rPr>
          <w:rFonts w:ascii="inherit" w:eastAsia="Times New Roman" w:hAnsi="inherit"/>
          <w:sz w:val="20"/>
          <w:szCs w:val="20"/>
        </w:rPr>
        <w:t>. Segment Information.”</w:t>
      </w:r>
    </w:p>
    <w:p w14:paraId="64FA5EC7"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QCT Segment</w:t>
      </w:r>
    </w:p>
    <w:tbl>
      <w:tblPr>
        <w:tblW w:w="5000" w:type="pct"/>
        <w:jc w:val="center"/>
        <w:tblCellMar>
          <w:left w:w="0" w:type="dxa"/>
          <w:right w:w="0" w:type="dxa"/>
        </w:tblCellMar>
        <w:tblLook w:val="04A0" w:firstRow="1" w:lastRow="0" w:firstColumn="1" w:lastColumn="0" w:noHBand="0" w:noVBand="1"/>
      </w:tblPr>
      <w:tblGrid>
        <w:gridCol w:w="1748"/>
        <w:gridCol w:w="123"/>
        <w:gridCol w:w="732"/>
        <w:gridCol w:w="191"/>
        <w:gridCol w:w="105"/>
        <w:gridCol w:w="123"/>
        <w:gridCol w:w="732"/>
        <w:gridCol w:w="191"/>
        <w:gridCol w:w="105"/>
        <w:gridCol w:w="122"/>
        <w:gridCol w:w="543"/>
        <w:gridCol w:w="259"/>
        <w:gridCol w:w="105"/>
        <w:gridCol w:w="123"/>
        <w:gridCol w:w="732"/>
        <w:gridCol w:w="191"/>
        <w:gridCol w:w="105"/>
        <w:gridCol w:w="123"/>
        <w:gridCol w:w="732"/>
        <w:gridCol w:w="191"/>
        <w:gridCol w:w="105"/>
        <w:gridCol w:w="122"/>
        <w:gridCol w:w="544"/>
        <w:gridCol w:w="259"/>
      </w:tblGrid>
      <w:tr w:rsidR="00000000" w14:paraId="1175EFA1" w14:textId="77777777">
        <w:trPr>
          <w:divId w:val="867455118"/>
          <w:jc w:val="center"/>
        </w:trPr>
        <w:tc>
          <w:tcPr>
            <w:tcW w:w="0" w:type="auto"/>
            <w:gridSpan w:val="24"/>
            <w:vAlign w:val="center"/>
            <w:hideMark/>
          </w:tcPr>
          <w:p w14:paraId="7412D4AD" w14:textId="77777777" w:rsidR="00000000" w:rsidRDefault="00057078">
            <w:pPr>
              <w:spacing w:line="288" w:lineRule="auto"/>
              <w:rPr>
                <w:rFonts w:eastAsia="Times New Roman"/>
                <w:sz w:val="20"/>
                <w:szCs w:val="20"/>
              </w:rPr>
            </w:pPr>
          </w:p>
        </w:tc>
      </w:tr>
      <w:tr w:rsidR="00000000" w14:paraId="68677BBD" w14:textId="77777777">
        <w:trPr>
          <w:divId w:val="867455118"/>
          <w:jc w:val="center"/>
        </w:trPr>
        <w:tc>
          <w:tcPr>
            <w:tcW w:w="1150" w:type="pct"/>
            <w:vAlign w:val="center"/>
            <w:hideMark/>
          </w:tcPr>
          <w:p w14:paraId="7476B3D9" w14:textId="77777777" w:rsidR="00000000" w:rsidRDefault="00057078">
            <w:pPr>
              <w:rPr>
                <w:rFonts w:eastAsia="Times New Roman"/>
                <w:sz w:val="20"/>
                <w:szCs w:val="20"/>
              </w:rPr>
            </w:pPr>
          </w:p>
        </w:tc>
        <w:tc>
          <w:tcPr>
            <w:tcW w:w="50" w:type="pct"/>
            <w:vAlign w:val="center"/>
            <w:hideMark/>
          </w:tcPr>
          <w:p w14:paraId="08DE8D29" w14:textId="77777777" w:rsidR="00000000" w:rsidRDefault="00057078">
            <w:pPr>
              <w:rPr>
                <w:rFonts w:eastAsia="Times New Roman"/>
                <w:sz w:val="20"/>
                <w:szCs w:val="20"/>
              </w:rPr>
            </w:pPr>
          </w:p>
        </w:tc>
        <w:tc>
          <w:tcPr>
            <w:tcW w:w="500" w:type="pct"/>
            <w:vAlign w:val="center"/>
            <w:hideMark/>
          </w:tcPr>
          <w:p w14:paraId="5CDA2526" w14:textId="77777777" w:rsidR="00000000" w:rsidRDefault="00057078">
            <w:pPr>
              <w:rPr>
                <w:rFonts w:eastAsia="Times New Roman"/>
                <w:sz w:val="20"/>
                <w:szCs w:val="20"/>
              </w:rPr>
            </w:pPr>
          </w:p>
        </w:tc>
        <w:tc>
          <w:tcPr>
            <w:tcW w:w="50" w:type="pct"/>
            <w:vAlign w:val="center"/>
            <w:hideMark/>
          </w:tcPr>
          <w:p w14:paraId="37D0190B" w14:textId="77777777" w:rsidR="00000000" w:rsidRDefault="00057078">
            <w:pPr>
              <w:rPr>
                <w:rFonts w:eastAsia="Times New Roman"/>
                <w:sz w:val="20"/>
                <w:szCs w:val="20"/>
              </w:rPr>
            </w:pPr>
          </w:p>
        </w:tc>
        <w:tc>
          <w:tcPr>
            <w:tcW w:w="50" w:type="pct"/>
            <w:vAlign w:val="center"/>
            <w:hideMark/>
          </w:tcPr>
          <w:p w14:paraId="455D8699" w14:textId="77777777" w:rsidR="00000000" w:rsidRDefault="00057078">
            <w:pPr>
              <w:rPr>
                <w:rFonts w:eastAsia="Times New Roman"/>
                <w:sz w:val="20"/>
                <w:szCs w:val="20"/>
              </w:rPr>
            </w:pPr>
          </w:p>
        </w:tc>
        <w:tc>
          <w:tcPr>
            <w:tcW w:w="50" w:type="pct"/>
            <w:vAlign w:val="center"/>
            <w:hideMark/>
          </w:tcPr>
          <w:p w14:paraId="30017FFD" w14:textId="77777777" w:rsidR="00000000" w:rsidRDefault="00057078">
            <w:pPr>
              <w:rPr>
                <w:rFonts w:eastAsia="Times New Roman"/>
                <w:sz w:val="20"/>
                <w:szCs w:val="20"/>
              </w:rPr>
            </w:pPr>
          </w:p>
        </w:tc>
        <w:tc>
          <w:tcPr>
            <w:tcW w:w="500" w:type="pct"/>
            <w:vAlign w:val="center"/>
            <w:hideMark/>
          </w:tcPr>
          <w:p w14:paraId="4497CFAC" w14:textId="77777777" w:rsidR="00000000" w:rsidRDefault="00057078">
            <w:pPr>
              <w:rPr>
                <w:rFonts w:eastAsia="Times New Roman"/>
                <w:sz w:val="20"/>
                <w:szCs w:val="20"/>
              </w:rPr>
            </w:pPr>
          </w:p>
        </w:tc>
        <w:tc>
          <w:tcPr>
            <w:tcW w:w="50" w:type="pct"/>
            <w:vAlign w:val="center"/>
            <w:hideMark/>
          </w:tcPr>
          <w:p w14:paraId="0F06CD42" w14:textId="77777777" w:rsidR="00000000" w:rsidRDefault="00057078">
            <w:pPr>
              <w:rPr>
                <w:rFonts w:eastAsia="Times New Roman"/>
                <w:sz w:val="20"/>
                <w:szCs w:val="20"/>
              </w:rPr>
            </w:pPr>
          </w:p>
        </w:tc>
        <w:tc>
          <w:tcPr>
            <w:tcW w:w="50" w:type="pct"/>
            <w:vAlign w:val="center"/>
            <w:hideMark/>
          </w:tcPr>
          <w:p w14:paraId="12FD134D" w14:textId="77777777" w:rsidR="00000000" w:rsidRDefault="00057078">
            <w:pPr>
              <w:rPr>
                <w:rFonts w:eastAsia="Times New Roman"/>
                <w:sz w:val="20"/>
                <w:szCs w:val="20"/>
              </w:rPr>
            </w:pPr>
          </w:p>
        </w:tc>
        <w:tc>
          <w:tcPr>
            <w:tcW w:w="50" w:type="pct"/>
            <w:vAlign w:val="center"/>
            <w:hideMark/>
          </w:tcPr>
          <w:p w14:paraId="11DA3EE7" w14:textId="77777777" w:rsidR="00000000" w:rsidRDefault="00057078">
            <w:pPr>
              <w:rPr>
                <w:rFonts w:eastAsia="Times New Roman"/>
                <w:sz w:val="20"/>
                <w:szCs w:val="20"/>
              </w:rPr>
            </w:pPr>
          </w:p>
        </w:tc>
        <w:tc>
          <w:tcPr>
            <w:tcW w:w="500" w:type="pct"/>
            <w:vAlign w:val="center"/>
            <w:hideMark/>
          </w:tcPr>
          <w:p w14:paraId="7CABD3CB" w14:textId="77777777" w:rsidR="00000000" w:rsidRDefault="00057078">
            <w:pPr>
              <w:rPr>
                <w:rFonts w:eastAsia="Times New Roman"/>
                <w:sz w:val="20"/>
                <w:szCs w:val="20"/>
              </w:rPr>
            </w:pPr>
          </w:p>
        </w:tc>
        <w:tc>
          <w:tcPr>
            <w:tcW w:w="50" w:type="pct"/>
            <w:vAlign w:val="center"/>
            <w:hideMark/>
          </w:tcPr>
          <w:p w14:paraId="66E91592" w14:textId="77777777" w:rsidR="00000000" w:rsidRDefault="00057078">
            <w:pPr>
              <w:rPr>
                <w:rFonts w:eastAsia="Times New Roman"/>
                <w:sz w:val="20"/>
                <w:szCs w:val="20"/>
              </w:rPr>
            </w:pPr>
          </w:p>
        </w:tc>
        <w:tc>
          <w:tcPr>
            <w:tcW w:w="50" w:type="pct"/>
            <w:vAlign w:val="center"/>
            <w:hideMark/>
          </w:tcPr>
          <w:p w14:paraId="16ED6193" w14:textId="77777777" w:rsidR="00000000" w:rsidRDefault="00057078">
            <w:pPr>
              <w:rPr>
                <w:rFonts w:eastAsia="Times New Roman"/>
                <w:sz w:val="20"/>
                <w:szCs w:val="20"/>
              </w:rPr>
            </w:pPr>
          </w:p>
        </w:tc>
        <w:tc>
          <w:tcPr>
            <w:tcW w:w="50" w:type="pct"/>
            <w:vAlign w:val="center"/>
            <w:hideMark/>
          </w:tcPr>
          <w:p w14:paraId="2BC50E95" w14:textId="77777777" w:rsidR="00000000" w:rsidRDefault="00057078">
            <w:pPr>
              <w:rPr>
                <w:rFonts w:eastAsia="Times New Roman"/>
                <w:sz w:val="20"/>
                <w:szCs w:val="20"/>
              </w:rPr>
            </w:pPr>
          </w:p>
        </w:tc>
        <w:tc>
          <w:tcPr>
            <w:tcW w:w="500" w:type="pct"/>
            <w:vAlign w:val="center"/>
            <w:hideMark/>
          </w:tcPr>
          <w:p w14:paraId="41CD3D39" w14:textId="77777777" w:rsidR="00000000" w:rsidRDefault="00057078">
            <w:pPr>
              <w:rPr>
                <w:rFonts w:eastAsia="Times New Roman"/>
                <w:sz w:val="20"/>
                <w:szCs w:val="20"/>
              </w:rPr>
            </w:pPr>
          </w:p>
        </w:tc>
        <w:tc>
          <w:tcPr>
            <w:tcW w:w="50" w:type="pct"/>
            <w:vAlign w:val="center"/>
            <w:hideMark/>
          </w:tcPr>
          <w:p w14:paraId="79B29E67" w14:textId="77777777" w:rsidR="00000000" w:rsidRDefault="00057078">
            <w:pPr>
              <w:rPr>
                <w:rFonts w:eastAsia="Times New Roman"/>
                <w:sz w:val="20"/>
                <w:szCs w:val="20"/>
              </w:rPr>
            </w:pPr>
          </w:p>
        </w:tc>
        <w:tc>
          <w:tcPr>
            <w:tcW w:w="50" w:type="pct"/>
            <w:vAlign w:val="center"/>
            <w:hideMark/>
          </w:tcPr>
          <w:p w14:paraId="5473C86F" w14:textId="77777777" w:rsidR="00000000" w:rsidRDefault="00057078">
            <w:pPr>
              <w:rPr>
                <w:rFonts w:eastAsia="Times New Roman"/>
                <w:sz w:val="20"/>
                <w:szCs w:val="20"/>
              </w:rPr>
            </w:pPr>
          </w:p>
        </w:tc>
        <w:tc>
          <w:tcPr>
            <w:tcW w:w="50" w:type="pct"/>
            <w:vAlign w:val="center"/>
            <w:hideMark/>
          </w:tcPr>
          <w:p w14:paraId="78DD1D44" w14:textId="77777777" w:rsidR="00000000" w:rsidRDefault="00057078">
            <w:pPr>
              <w:rPr>
                <w:rFonts w:eastAsia="Times New Roman"/>
                <w:sz w:val="20"/>
                <w:szCs w:val="20"/>
              </w:rPr>
            </w:pPr>
          </w:p>
        </w:tc>
        <w:tc>
          <w:tcPr>
            <w:tcW w:w="500" w:type="pct"/>
            <w:vAlign w:val="center"/>
            <w:hideMark/>
          </w:tcPr>
          <w:p w14:paraId="55B8BCD4" w14:textId="77777777" w:rsidR="00000000" w:rsidRDefault="00057078">
            <w:pPr>
              <w:rPr>
                <w:rFonts w:eastAsia="Times New Roman"/>
                <w:sz w:val="20"/>
                <w:szCs w:val="20"/>
              </w:rPr>
            </w:pPr>
          </w:p>
        </w:tc>
        <w:tc>
          <w:tcPr>
            <w:tcW w:w="50" w:type="pct"/>
            <w:vAlign w:val="center"/>
            <w:hideMark/>
          </w:tcPr>
          <w:p w14:paraId="2B30E610" w14:textId="77777777" w:rsidR="00000000" w:rsidRDefault="00057078">
            <w:pPr>
              <w:rPr>
                <w:rFonts w:eastAsia="Times New Roman"/>
                <w:sz w:val="20"/>
                <w:szCs w:val="20"/>
              </w:rPr>
            </w:pPr>
          </w:p>
        </w:tc>
        <w:tc>
          <w:tcPr>
            <w:tcW w:w="50" w:type="pct"/>
            <w:vAlign w:val="center"/>
            <w:hideMark/>
          </w:tcPr>
          <w:p w14:paraId="0DF6AD83" w14:textId="77777777" w:rsidR="00000000" w:rsidRDefault="00057078">
            <w:pPr>
              <w:rPr>
                <w:rFonts w:eastAsia="Times New Roman"/>
                <w:sz w:val="20"/>
                <w:szCs w:val="20"/>
              </w:rPr>
            </w:pPr>
          </w:p>
        </w:tc>
        <w:tc>
          <w:tcPr>
            <w:tcW w:w="50" w:type="pct"/>
            <w:vAlign w:val="center"/>
            <w:hideMark/>
          </w:tcPr>
          <w:p w14:paraId="4B6B28D2" w14:textId="77777777" w:rsidR="00000000" w:rsidRDefault="00057078">
            <w:pPr>
              <w:rPr>
                <w:rFonts w:eastAsia="Times New Roman"/>
                <w:sz w:val="20"/>
                <w:szCs w:val="20"/>
              </w:rPr>
            </w:pPr>
          </w:p>
        </w:tc>
        <w:tc>
          <w:tcPr>
            <w:tcW w:w="500" w:type="pct"/>
            <w:vAlign w:val="center"/>
            <w:hideMark/>
          </w:tcPr>
          <w:p w14:paraId="6909DCE6" w14:textId="77777777" w:rsidR="00000000" w:rsidRDefault="00057078">
            <w:pPr>
              <w:rPr>
                <w:rFonts w:eastAsia="Times New Roman"/>
                <w:sz w:val="20"/>
                <w:szCs w:val="20"/>
              </w:rPr>
            </w:pPr>
          </w:p>
        </w:tc>
        <w:tc>
          <w:tcPr>
            <w:tcW w:w="50" w:type="pct"/>
            <w:vAlign w:val="center"/>
            <w:hideMark/>
          </w:tcPr>
          <w:p w14:paraId="3A6C50E0" w14:textId="77777777" w:rsidR="00000000" w:rsidRDefault="00057078">
            <w:pPr>
              <w:rPr>
                <w:rFonts w:eastAsia="Times New Roman"/>
                <w:sz w:val="20"/>
                <w:szCs w:val="20"/>
              </w:rPr>
            </w:pPr>
          </w:p>
        </w:tc>
      </w:tr>
      <w:tr w:rsidR="00000000" w14:paraId="34D33F6B" w14:textId="77777777">
        <w:trPr>
          <w:divId w:val="867455118"/>
          <w:jc w:val="center"/>
        </w:trPr>
        <w:tc>
          <w:tcPr>
            <w:tcW w:w="0" w:type="auto"/>
            <w:tcMar>
              <w:top w:w="30" w:type="dxa"/>
              <w:left w:w="30" w:type="dxa"/>
              <w:bottom w:w="30" w:type="dxa"/>
              <w:right w:w="30" w:type="dxa"/>
            </w:tcMar>
            <w:vAlign w:val="bottom"/>
            <w:hideMark/>
          </w:tcPr>
          <w:p w14:paraId="6502DDBF" w14:textId="77777777" w:rsidR="00000000" w:rsidRDefault="00057078">
            <w:pPr>
              <w:divId w:val="19784848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01CB4B"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71E0CD17" w14:textId="77777777" w:rsidR="00000000" w:rsidRDefault="00057078">
            <w:pPr>
              <w:divId w:val="16754530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828EB2F"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5861650E" w14:textId="77777777">
        <w:trPr>
          <w:divId w:val="867455118"/>
          <w:jc w:val="center"/>
        </w:trPr>
        <w:tc>
          <w:tcPr>
            <w:tcW w:w="0" w:type="auto"/>
            <w:tcMar>
              <w:top w:w="30" w:type="dxa"/>
              <w:left w:w="30" w:type="dxa"/>
              <w:bottom w:w="30" w:type="dxa"/>
              <w:right w:w="30" w:type="dxa"/>
            </w:tcMar>
            <w:vAlign w:val="bottom"/>
            <w:hideMark/>
          </w:tcPr>
          <w:p w14:paraId="2734C171" w14:textId="77777777" w:rsidR="00000000" w:rsidRDefault="00057078">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EDD029"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7579302" w14:textId="77777777" w:rsidR="00000000" w:rsidRDefault="00057078">
            <w:pPr>
              <w:divId w:val="704794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AF6C9A"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5E5FE41" w14:textId="77777777" w:rsidR="00000000" w:rsidRDefault="00057078">
            <w:pPr>
              <w:divId w:val="929897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57C0D4"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388D6E37" w14:textId="77777777" w:rsidR="00000000" w:rsidRDefault="00057078">
            <w:pPr>
              <w:divId w:val="1205368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CA0EB8"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6A38168" w14:textId="77777777" w:rsidR="00000000" w:rsidRDefault="00057078">
            <w:pPr>
              <w:divId w:val="17740825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A8677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4C955336" w14:textId="77777777" w:rsidR="00000000" w:rsidRDefault="00057078">
            <w:pPr>
              <w:divId w:val="1187913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A60D85"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4F62BD89" w14:textId="77777777">
        <w:trPr>
          <w:divId w:val="867455118"/>
          <w:jc w:val="center"/>
        </w:trPr>
        <w:tc>
          <w:tcPr>
            <w:tcW w:w="0" w:type="auto"/>
            <w:tcMar>
              <w:top w:w="30" w:type="dxa"/>
              <w:left w:w="30" w:type="dxa"/>
              <w:bottom w:w="30" w:type="dxa"/>
              <w:right w:w="30" w:type="dxa"/>
            </w:tcMar>
            <w:vAlign w:val="bottom"/>
            <w:hideMark/>
          </w:tcPr>
          <w:p w14:paraId="2B6EBDB4" w14:textId="77777777" w:rsidR="00000000" w:rsidRDefault="00057078">
            <w:pPr>
              <w:rPr>
                <w:rFonts w:eastAsia="Times New Roman"/>
                <w:sz w:val="18"/>
                <w:szCs w:val="18"/>
              </w:rPr>
            </w:pPr>
            <w:r>
              <w:rPr>
                <w:rFonts w:ascii="inherit" w:eastAsia="Times New Roman" w:hAnsi="inherit"/>
                <w:b/>
                <w:bCs/>
                <w:sz w:val="18"/>
                <w:szCs w:val="18"/>
              </w:rPr>
              <w:t>Revenues</w:t>
            </w:r>
          </w:p>
        </w:tc>
        <w:tc>
          <w:tcPr>
            <w:tcW w:w="0" w:type="auto"/>
            <w:gridSpan w:val="3"/>
            <w:tcMar>
              <w:top w:w="30" w:type="dxa"/>
              <w:left w:w="30" w:type="dxa"/>
              <w:bottom w:w="30" w:type="dxa"/>
              <w:right w:w="30" w:type="dxa"/>
            </w:tcMar>
            <w:vAlign w:val="bottom"/>
            <w:hideMark/>
          </w:tcPr>
          <w:p w14:paraId="52706048" w14:textId="77777777" w:rsidR="00000000" w:rsidRDefault="00057078">
            <w:pPr>
              <w:divId w:val="324357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A8558" w14:textId="77777777" w:rsidR="00000000" w:rsidRDefault="00057078">
            <w:pPr>
              <w:divId w:val="201744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4A5CFB" w14:textId="77777777" w:rsidR="00000000" w:rsidRDefault="00057078">
            <w:pPr>
              <w:divId w:val="181214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DE51F" w14:textId="77777777" w:rsidR="00000000" w:rsidRDefault="00057078">
            <w:pPr>
              <w:divId w:val="1250117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ABAB3B" w14:textId="77777777" w:rsidR="00000000" w:rsidRDefault="00057078">
            <w:pPr>
              <w:divId w:val="1623658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D4CF86" w14:textId="77777777" w:rsidR="00000000" w:rsidRDefault="00057078">
            <w:pPr>
              <w:divId w:val="761412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2A2065" w14:textId="77777777" w:rsidR="00000000" w:rsidRDefault="00057078">
            <w:pPr>
              <w:divId w:val="75432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299EEF" w14:textId="77777777" w:rsidR="00000000" w:rsidRDefault="00057078">
            <w:pPr>
              <w:divId w:val="424574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C2DAF2" w14:textId="77777777" w:rsidR="00000000" w:rsidRDefault="00057078">
            <w:pPr>
              <w:divId w:val="1046216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61829" w14:textId="77777777" w:rsidR="00000000" w:rsidRDefault="00057078">
            <w:pPr>
              <w:divId w:val="688530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E990BF" w14:textId="77777777" w:rsidR="00000000" w:rsidRDefault="00057078">
            <w:pPr>
              <w:divId w:val="1096633959"/>
              <w:rPr>
                <w:rFonts w:eastAsia="Times New Roman"/>
                <w:sz w:val="20"/>
                <w:szCs w:val="20"/>
              </w:rPr>
            </w:pPr>
            <w:r>
              <w:rPr>
                <w:rFonts w:ascii="inherit" w:eastAsia="Times New Roman" w:hAnsi="inherit"/>
                <w:sz w:val="20"/>
                <w:szCs w:val="20"/>
              </w:rPr>
              <w:t> </w:t>
            </w:r>
          </w:p>
        </w:tc>
      </w:tr>
      <w:tr w:rsidR="00000000" w14:paraId="58435748" w14:textId="77777777">
        <w:trPr>
          <w:divId w:val="867455118"/>
          <w:jc w:val="center"/>
        </w:trPr>
        <w:tc>
          <w:tcPr>
            <w:tcW w:w="0" w:type="auto"/>
            <w:shd w:val="clear" w:color="auto" w:fill="CCEEFF"/>
            <w:tcMar>
              <w:top w:w="30" w:type="dxa"/>
              <w:left w:w="180" w:type="dxa"/>
              <w:bottom w:w="30" w:type="dxa"/>
              <w:right w:w="30" w:type="dxa"/>
            </w:tcMar>
            <w:vAlign w:val="bottom"/>
            <w:hideMark/>
          </w:tcPr>
          <w:p w14:paraId="1A0E1BEB" w14:textId="77777777" w:rsidR="00000000" w:rsidRDefault="00057078">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2A51D67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09D9A1B" w14:textId="77777777" w:rsidR="00000000" w:rsidRDefault="00057078">
            <w:pPr>
              <w:jc w:val="right"/>
              <w:rPr>
                <w:rFonts w:eastAsia="Times New Roman"/>
                <w:sz w:val="18"/>
                <w:szCs w:val="18"/>
              </w:rPr>
            </w:pPr>
            <w:r>
              <w:rPr>
                <w:rFonts w:ascii="inherit" w:eastAsia="Times New Roman" w:hAnsi="inherit"/>
                <w:sz w:val="18"/>
                <w:szCs w:val="18"/>
              </w:rPr>
              <w:t>3,622</w:t>
            </w:r>
          </w:p>
        </w:tc>
        <w:tc>
          <w:tcPr>
            <w:tcW w:w="0" w:type="auto"/>
            <w:shd w:val="clear" w:color="auto" w:fill="CCEEFF"/>
            <w:vAlign w:val="bottom"/>
            <w:hideMark/>
          </w:tcPr>
          <w:p w14:paraId="592DAF7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2124C" w14:textId="77777777" w:rsidR="00000000" w:rsidRDefault="00057078">
            <w:pPr>
              <w:divId w:val="1682273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74B6D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96352A" w14:textId="77777777" w:rsidR="00000000" w:rsidRDefault="00057078">
            <w:pPr>
              <w:jc w:val="right"/>
              <w:rPr>
                <w:rFonts w:eastAsia="Times New Roman"/>
                <w:sz w:val="18"/>
                <w:szCs w:val="18"/>
              </w:rPr>
            </w:pPr>
            <w:r>
              <w:rPr>
                <w:rFonts w:ascii="inherit" w:eastAsia="Times New Roman" w:hAnsi="inherit"/>
                <w:sz w:val="18"/>
                <w:szCs w:val="18"/>
              </w:rPr>
              <w:t>3,849</w:t>
            </w:r>
          </w:p>
        </w:tc>
        <w:tc>
          <w:tcPr>
            <w:tcW w:w="0" w:type="auto"/>
            <w:shd w:val="clear" w:color="auto" w:fill="CCEEFF"/>
            <w:vAlign w:val="bottom"/>
            <w:hideMark/>
          </w:tcPr>
          <w:p w14:paraId="5782397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26BD6" w14:textId="77777777" w:rsidR="00000000" w:rsidRDefault="00057078">
            <w:pPr>
              <w:divId w:val="206795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4FBBA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DF818A" w14:textId="77777777" w:rsidR="00000000" w:rsidRDefault="00057078">
            <w:pPr>
              <w:jc w:val="right"/>
              <w:rPr>
                <w:rFonts w:eastAsia="Times New Roman"/>
                <w:sz w:val="18"/>
                <w:szCs w:val="18"/>
              </w:rPr>
            </w:pPr>
            <w:r>
              <w:rPr>
                <w:rFonts w:ascii="inherit" w:eastAsia="Times New Roman" w:hAnsi="inherit"/>
                <w:sz w:val="18"/>
                <w:szCs w:val="18"/>
              </w:rPr>
              <w:t>(227</w:t>
            </w:r>
          </w:p>
        </w:tc>
        <w:tc>
          <w:tcPr>
            <w:tcW w:w="0" w:type="auto"/>
            <w:shd w:val="clear" w:color="auto" w:fill="CCEEFF"/>
            <w:tcMar>
              <w:top w:w="30" w:type="dxa"/>
              <w:left w:w="0" w:type="dxa"/>
              <w:bottom w:w="30" w:type="dxa"/>
              <w:right w:w="30" w:type="dxa"/>
            </w:tcMar>
            <w:vAlign w:val="bottom"/>
            <w:hideMark/>
          </w:tcPr>
          <w:p w14:paraId="00794CA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7D4029" w14:textId="77777777" w:rsidR="00000000" w:rsidRDefault="00057078">
            <w:pPr>
              <w:divId w:val="751589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133AE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C7F607" w14:textId="77777777" w:rsidR="00000000" w:rsidRDefault="00057078">
            <w:pPr>
              <w:jc w:val="right"/>
              <w:rPr>
                <w:rFonts w:eastAsia="Times New Roman"/>
                <w:sz w:val="18"/>
                <w:szCs w:val="18"/>
              </w:rPr>
            </w:pPr>
            <w:r>
              <w:rPr>
                <w:rFonts w:ascii="inherit" w:eastAsia="Times New Roman" w:hAnsi="inherit"/>
                <w:sz w:val="18"/>
                <w:szCs w:val="18"/>
              </w:rPr>
              <w:t>7,300</w:t>
            </w:r>
          </w:p>
        </w:tc>
        <w:tc>
          <w:tcPr>
            <w:tcW w:w="0" w:type="auto"/>
            <w:shd w:val="clear" w:color="auto" w:fill="CCEEFF"/>
            <w:vAlign w:val="bottom"/>
            <w:hideMark/>
          </w:tcPr>
          <w:p w14:paraId="66364E4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65A434" w14:textId="77777777" w:rsidR="00000000" w:rsidRDefault="00057078">
            <w:pPr>
              <w:divId w:val="1064184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59316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C87C47" w14:textId="77777777" w:rsidR="00000000" w:rsidRDefault="00057078">
            <w:pPr>
              <w:jc w:val="right"/>
              <w:rPr>
                <w:rFonts w:eastAsia="Times New Roman"/>
                <w:sz w:val="18"/>
                <w:szCs w:val="18"/>
              </w:rPr>
            </w:pPr>
            <w:r>
              <w:rPr>
                <w:rFonts w:ascii="inherit" w:eastAsia="Times New Roman" w:hAnsi="inherit"/>
                <w:sz w:val="18"/>
                <w:szCs w:val="18"/>
              </w:rPr>
              <w:t>8,447</w:t>
            </w:r>
          </w:p>
        </w:tc>
        <w:tc>
          <w:tcPr>
            <w:tcW w:w="0" w:type="auto"/>
            <w:shd w:val="clear" w:color="auto" w:fill="CCEEFF"/>
            <w:vAlign w:val="bottom"/>
            <w:hideMark/>
          </w:tcPr>
          <w:p w14:paraId="40549D6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7BB63" w14:textId="77777777" w:rsidR="00000000" w:rsidRDefault="00057078">
            <w:pPr>
              <w:divId w:val="606621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4C6A34"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93314C" w14:textId="77777777" w:rsidR="00000000" w:rsidRDefault="00057078">
            <w:pPr>
              <w:jc w:val="right"/>
              <w:rPr>
                <w:rFonts w:eastAsia="Times New Roman"/>
                <w:sz w:val="18"/>
                <w:szCs w:val="18"/>
              </w:rPr>
            </w:pPr>
            <w:r>
              <w:rPr>
                <w:rFonts w:ascii="inherit" w:eastAsia="Times New Roman" w:hAnsi="inherit"/>
                <w:sz w:val="18"/>
                <w:szCs w:val="18"/>
              </w:rPr>
              <w:t>(1,147</w:t>
            </w:r>
          </w:p>
        </w:tc>
        <w:tc>
          <w:tcPr>
            <w:tcW w:w="0" w:type="auto"/>
            <w:shd w:val="clear" w:color="auto" w:fill="CCEEFF"/>
            <w:tcMar>
              <w:top w:w="30" w:type="dxa"/>
              <w:left w:w="0" w:type="dxa"/>
              <w:bottom w:w="30" w:type="dxa"/>
              <w:right w:w="30" w:type="dxa"/>
            </w:tcMar>
            <w:vAlign w:val="bottom"/>
            <w:hideMark/>
          </w:tcPr>
          <w:p w14:paraId="33D6F35F" w14:textId="77777777" w:rsidR="00000000" w:rsidRDefault="00057078">
            <w:pPr>
              <w:rPr>
                <w:rFonts w:eastAsia="Times New Roman"/>
                <w:sz w:val="18"/>
                <w:szCs w:val="18"/>
              </w:rPr>
            </w:pPr>
            <w:r>
              <w:rPr>
                <w:rFonts w:ascii="inherit" w:eastAsia="Times New Roman" w:hAnsi="inherit"/>
                <w:sz w:val="18"/>
                <w:szCs w:val="18"/>
              </w:rPr>
              <w:t>)</w:t>
            </w:r>
          </w:p>
        </w:tc>
      </w:tr>
      <w:tr w:rsidR="00000000" w14:paraId="08531CCA" w14:textId="77777777">
        <w:trPr>
          <w:divId w:val="867455118"/>
          <w:jc w:val="center"/>
        </w:trPr>
        <w:tc>
          <w:tcPr>
            <w:tcW w:w="0" w:type="auto"/>
            <w:tcMar>
              <w:top w:w="30" w:type="dxa"/>
              <w:left w:w="180" w:type="dxa"/>
              <w:bottom w:w="30" w:type="dxa"/>
              <w:right w:w="30" w:type="dxa"/>
            </w:tcMar>
            <w:vAlign w:val="bottom"/>
            <w:hideMark/>
          </w:tcPr>
          <w:p w14:paraId="2A7841D8" w14:textId="77777777" w:rsidR="00000000" w:rsidRDefault="00057078">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14:paraId="6282C964" w14:textId="77777777" w:rsidR="00000000" w:rsidRDefault="00057078">
            <w:pPr>
              <w:jc w:val="right"/>
              <w:rPr>
                <w:rFonts w:eastAsia="Times New Roman"/>
                <w:sz w:val="18"/>
                <w:szCs w:val="18"/>
              </w:rPr>
            </w:pPr>
            <w:r>
              <w:rPr>
                <w:rFonts w:ascii="inherit" w:eastAsia="Times New Roman" w:hAnsi="inherit"/>
                <w:sz w:val="18"/>
                <w:szCs w:val="18"/>
              </w:rPr>
              <w:t>100</w:t>
            </w:r>
          </w:p>
        </w:tc>
        <w:tc>
          <w:tcPr>
            <w:tcW w:w="0" w:type="auto"/>
            <w:tcBorders>
              <w:bottom w:val="single" w:sz="6" w:space="0" w:color="000000"/>
            </w:tcBorders>
            <w:vAlign w:val="bottom"/>
            <w:hideMark/>
          </w:tcPr>
          <w:p w14:paraId="4E74FDE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93E9648" w14:textId="77777777" w:rsidR="00000000" w:rsidRDefault="00057078">
            <w:pPr>
              <w:divId w:val="1267225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184DE7" w14:textId="77777777" w:rsidR="00000000" w:rsidRDefault="00057078">
            <w:pPr>
              <w:jc w:val="right"/>
              <w:rPr>
                <w:rFonts w:eastAsia="Times New Roman"/>
                <w:sz w:val="18"/>
                <w:szCs w:val="18"/>
              </w:rPr>
            </w:pPr>
            <w:r>
              <w:rPr>
                <w:rFonts w:ascii="inherit" w:eastAsia="Times New Roman" w:hAnsi="inherit"/>
                <w:sz w:val="18"/>
                <w:szCs w:val="18"/>
              </w:rPr>
              <w:t>48</w:t>
            </w:r>
          </w:p>
        </w:tc>
        <w:tc>
          <w:tcPr>
            <w:tcW w:w="0" w:type="auto"/>
            <w:tcBorders>
              <w:bottom w:val="single" w:sz="6" w:space="0" w:color="000000"/>
            </w:tcBorders>
            <w:vAlign w:val="bottom"/>
            <w:hideMark/>
          </w:tcPr>
          <w:p w14:paraId="4C71799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852C4F7" w14:textId="77777777" w:rsidR="00000000" w:rsidRDefault="00057078">
            <w:pPr>
              <w:divId w:val="1580477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5AFE29" w14:textId="77777777" w:rsidR="00000000" w:rsidRDefault="00057078">
            <w:pPr>
              <w:jc w:val="right"/>
              <w:rPr>
                <w:rFonts w:eastAsia="Times New Roman"/>
                <w:sz w:val="18"/>
                <w:szCs w:val="18"/>
              </w:rPr>
            </w:pPr>
            <w:r>
              <w:rPr>
                <w:rFonts w:ascii="inherit" w:eastAsia="Times New Roman" w:hAnsi="inherit"/>
                <w:sz w:val="18"/>
                <w:szCs w:val="18"/>
              </w:rPr>
              <w:t>52</w:t>
            </w:r>
          </w:p>
        </w:tc>
        <w:tc>
          <w:tcPr>
            <w:tcW w:w="0" w:type="auto"/>
            <w:vAlign w:val="bottom"/>
            <w:hideMark/>
          </w:tcPr>
          <w:p w14:paraId="6FD5613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7FF00D3" w14:textId="77777777" w:rsidR="00000000" w:rsidRDefault="00057078">
            <w:pPr>
              <w:divId w:val="1957172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CF7F16" w14:textId="77777777" w:rsidR="00000000" w:rsidRDefault="00057078">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vAlign w:val="bottom"/>
            <w:hideMark/>
          </w:tcPr>
          <w:p w14:paraId="7F4B401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4E59430" w14:textId="77777777" w:rsidR="00000000" w:rsidRDefault="00057078">
            <w:pPr>
              <w:divId w:val="294877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7297FA" w14:textId="77777777" w:rsidR="00000000" w:rsidRDefault="00057078">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vAlign w:val="bottom"/>
            <w:hideMark/>
          </w:tcPr>
          <w:p w14:paraId="253D47E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AFC7350" w14:textId="77777777" w:rsidR="00000000" w:rsidRDefault="00057078">
            <w:pPr>
              <w:divId w:val="1605067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E08A59"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vAlign w:val="bottom"/>
            <w:hideMark/>
          </w:tcPr>
          <w:p w14:paraId="1E283A59" w14:textId="77777777" w:rsidR="00000000" w:rsidRDefault="00057078">
            <w:pPr>
              <w:rPr>
                <w:rFonts w:eastAsia="Times New Roman"/>
                <w:sz w:val="20"/>
                <w:szCs w:val="20"/>
              </w:rPr>
            </w:pPr>
          </w:p>
        </w:tc>
      </w:tr>
      <w:tr w:rsidR="00000000" w14:paraId="7E57A893" w14:textId="77777777">
        <w:trPr>
          <w:divId w:val="867455118"/>
          <w:jc w:val="center"/>
        </w:trPr>
        <w:tc>
          <w:tcPr>
            <w:tcW w:w="0" w:type="auto"/>
            <w:shd w:val="clear" w:color="auto" w:fill="CCEEFF"/>
            <w:tcMar>
              <w:top w:w="30" w:type="dxa"/>
              <w:left w:w="30" w:type="dxa"/>
              <w:bottom w:w="30" w:type="dxa"/>
              <w:right w:w="30" w:type="dxa"/>
            </w:tcMar>
            <w:vAlign w:val="bottom"/>
            <w:hideMark/>
          </w:tcPr>
          <w:p w14:paraId="77841B31" w14:textId="77777777" w:rsidR="00000000" w:rsidRDefault="00057078">
            <w:pPr>
              <w:rPr>
                <w:rFonts w:eastAsia="Times New Roman"/>
                <w:sz w:val="18"/>
                <w:szCs w:val="18"/>
              </w:rPr>
            </w:pPr>
            <w:r>
              <w:rPr>
                <w:rFonts w:ascii="inherit" w:eastAsia="Times New Roman" w:hAnsi="inherit"/>
                <w:sz w:val="18"/>
                <w:szCs w:val="18"/>
              </w:rPr>
              <w:t>Total 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140E4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6748DC9" w14:textId="77777777" w:rsidR="00000000" w:rsidRDefault="00057078">
            <w:pPr>
              <w:jc w:val="right"/>
              <w:rPr>
                <w:rFonts w:eastAsia="Times New Roman"/>
                <w:sz w:val="18"/>
                <w:szCs w:val="18"/>
              </w:rPr>
            </w:pPr>
            <w:r>
              <w:rPr>
                <w:rFonts w:ascii="inherit" w:eastAsia="Times New Roman" w:hAnsi="inherit"/>
                <w:sz w:val="18"/>
                <w:szCs w:val="18"/>
              </w:rPr>
              <w:t>3,722</w:t>
            </w:r>
          </w:p>
        </w:tc>
        <w:tc>
          <w:tcPr>
            <w:tcW w:w="0" w:type="auto"/>
            <w:tcBorders>
              <w:top w:val="single" w:sz="6" w:space="0" w:color="000000"/>
              <w:bottom w:val="single" w:sz="6" w:space="0" w:color="000000"/>
            </w:tcBorders>
            <w:shd w:val="clear" w:color="auto" w:fill="CCEEFF"/>
            <w:vAlign w:val="bottom"/>
            <w:hideMark/>
          </w:tcPr>
          <w:p w14:paraId="7070499C"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C4CD9A" w14:textId="77777777" w:rsidR="00000000" w:rsidRDefault="00057078">
            <w:pPr>
              <w:divId w:val="744914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103E05"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D28450C" w14:textId="77777777" w:rsidR="00000000" w:rsidRDefault="00057078">
            <w:pPr>
              <w:jc w:val="right"/>
              <w:rPr>
                <w:rFonts w:eastAsia="Times New Roman"/>
                <w:sz w:val="18"/>
                <w:szCs w:val="18"/>
              </w:rPr>
            </w:pPr>
            <w:r>
              <w:rPr>
                <w:rFonts w:ascii="inherit" w:eastAsia="Times New Roman" w:hAnsi="inherit"/>
                <w:sz w:val="18"/>
                <w:szCs w:val="18"/>
              </w:rPr>
              <w:t>3,897</w:t>
            </w:r>
          </w:p>
        </w:tc>
        <w:tc>
          <w:tcPr>
            <w:tcW w:w="0" w:type="auto"/>
            <w:tcBorders>
              <w:top w:val="single" w:sz="6" w:space="0" w:color="000000"/>
              <w:bottom w:val="single" w:sz="6" w:space="0" w:color="000000"/>
            </w:tcBorders>
            <w:shd w:val="clear" w:color="auto" w:fill="CCEEFF"/>
            <w:vAlign w:val="bottom"/>
            <w:hideMark/>
          </w:tcPr>
          <w:p w14:paraId="7CEDA151"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296F6" w14:textId="77777777" w:rsidR="00000000" w:rsidRDefault="00057078">
            <w:pPr>
              <w:divId w:val="1946451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7642FE"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DF4EC22" w14:textId="77777777" w:rsidR="00000000" w:rsidRDefault="00057078">
            <w:pPr>
              <w:jc w:val="right"/>
              <w:rPr>
                <w:rFonts w:eastAsia="Times New Roman"/>
                <w:sz w:val="18"/>
                <w:szCs w:val="18"/>
              </w:rPr>
            </w:pPr>
            <w:r>
              <w:rPr>
                <w:rFonts w:ascii="inherit" w:eastAsia="Times New Roman" w:hAnsi="inherit"/>
                <w:sz w:val="18"/>
                <w:szCs w:val="18"/>
              </w:rPr>
              <w:t>(175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813905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19652F3" w14:textId="77777777" w:rsidR="00000000" w:rsidRDefault="00057078">
            <w:pPr>
              <w:divId w:val="2031878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F8DDDC"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C6439DC" w14:textId="77777777" w:rsidR="00000000" w:rsidRDefault="00057078">
            <w:pPr>
              <w:jc w:val="right"/>
              <w:rPr>
                <w:rFonts w:eastAsia="Times New Roman"/>
                <w:sz w:val="18"/>
                <w:szCs w:val="18"/>
              </w:rPr>
            </w:pPr>
            <w:r>
              <w:rPr>
                <w:rFonts w:ascii="inherit" w:eastAsia="Times New Roman" w:hAnsi="inherit"/>
                <w:sz w:val="18"/>
                <w:szCs w:val="18"/>
              </w:rPr>
              <w:t>7,461</w:t>
            </w:r>
          </w:p>
        </w:tc>
        <w:tc>
          <w:tcPr>
            <w:tcW w:w="0" w:type="auto"/>
            <w:tcBorders>
              <w:top w:val="single" w:sz="6" w:space="0" w:color="000000"/>
              <w:bottom w:val="single" w:sz="6" w:space="0" w:color="000000"/>
            </w:tcBorders>
            <w:shd w:val="clear" w:color="auto" w:fill="CCEEFF"/>
            <w:vAlign w:val="bottom"/>
            <w:hideMark/>
          </w:tcPr>
          <w:p w14:paraId="1C0C726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8CDBB1" w14:textId="77777777" w:rsidR="00000000" w:rsidRDefault="00057078">
            <w:pPr>
              <w:divId w:val="743994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D4D0B8"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57FE41" w14:textId="77777777" w:rsidR="00000000" w:rsidRDefault="00057078">
            <w:pPr>
              <w:jc w:val="right"/>
              <w:rPr>
                <w:rFonts w:eastAsia="Times New Roman"/>
                <w:sz w:val="18"/>
                <w:szCs w:val="18"/>
              </w:rPr>
            </w:pPr>
            <w:r>
              <w:rPr>
                <w:rFonts w:ascii="inherit" w:eastAsia="Times New Roman" w:hAnsi="inherit"/>
                <w:sz w:val="18"/>
                <w:szCs w:val="18"/>
              </w:rPr>
              <w:t>8,548</w:t>
            </w:r>
          </w:p>
        </w:tc>
        <w:tc>
          <w:tcPr>
            <w:tcW w:w="0" w:type="auto"/>
            <w:tcBorders>
              <w:top w:val="single" w:sz="6" w:space="0" w:color="000000"/>
              <w:bottom w:val="single" w:sz="6" w:space="0" w:color="000000"/>
            </w:tcBorders>
            <w:shd w:val="clear" w:color="auto" w:fill="CCEEFF"/>
            <w:vAlign w:val="bottom"/>
            <w:hideMark/>
          </w:tcPr>
          <w:p w14:paraId="07C1F48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ED4FB" w14:textId="77777777" w:rsidR="00000000" w:rsidRDefault="00057078">
            <w:pPr>
              <w:divId w:val="1724330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CD7747"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065AD51" w14:textId="77777777" w:rsidR="00000000" w:rsidRDefault="00057078">
            <w:pPr>
              <w:jc w:val="right"/>
              <w:rPr>
                <w:rFonts w:eastAsia="Times New Roman"/>
                <w:sz w:val="18"/>
                <w:szCs w:val="18"/>
              </w:rPr>
            </w:pPr>
            <w:r>
              <w:rPr>
                <w:rFonts w:ascii="inherit" w:eastAsia="Times New Roman" w:hAnsi="inherit"/>
                <w:sz w:val="18"/>
                <w:szCs w:val="18"/>
              </w:rPr>
              <w:t>(1,087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7B6E40D" w14:textId="77777777" w:rsidR="00000000" w:rsidRDefault="00057078">
            <w:pPr>
              <w:rPr>
                <w:rFonts w:eastAsia="Times New Roman"/>
                <w:sz w:val="18"/>
                <w:szCs w:val="18"/>
              </w:rPr>
            </w:pPr>
            <w:r>
              <w:rPr>
                <w:rFonts w:ascii="inherit" w:eastAsia="Times New Roman" w:hAnsi="inherit"/>
                <w:sz w:val="18"/>
                <w:szCs w:val="18"/>
              </w:rPr>
              <w:t>)</w:t>
            </w:r>
          </w:p>
        </w:tc>
      </w:tr>
      <w:tr w:rsidR="00000000" w14:paraId="70CC6D4A" w14:textId="77777777">
        <w:trPr>
          <w:divId w:val="867455118"/>
          <w:jc w:val="center"/>
        </w:trPr>
        <w:tc>
          <w:tcPr>
            <w:tcW w:w="0" w:type="auto"/>
            <w:tcMar>
              <w:top w:w="30" w:type="dxa"/>
              <w:left w:w="30" w:type="dxa"/>
              <w:bottom w:w="30" w:type="dxa"/>
              <w:right w:w="30" w:type="dxa"/>
            </w:tcMar>
            <w:vAlign w:val="bottom"/>
            <w:hideMark/>
          </w:tcPr>
          <w:p w14:paraId="03EB1827" w14:textId="77777777" w:rsidR="00000000" w:rsidRDefault="00057078">
            <w:pPr>
              <w:rPr>
                <w:rFonts w:eastAsia="Times New Roman"/>
                <w:sz w:val="18"/>
                <w:szCs w:val="18"/>
              </w:rPr>
            </w:pPr>
            <w:r>
              <w:rPr>
                <w:rFonts w:ascii="inherit" w:eastAsia="Times New Roman" w:hAnsi="inherit"/>
                <w:b/>
                <w:bCs/>
                <w:sz w:val="18"/>
                <w:szCs w:val="18"/>
              </w:rPr>
              <w:t>EBT (1)</w:t>
            </w:r>
          </w:p>
        </w:tc>
        <w:tc>
          <w:tcPr>
            <w:tcW w:w="0" w:type="auto"/>
            <w:tcMar>
              <w:top w:w="30" w:type="dxa"/>
              <w:left w:w="30" w:type="dxa"/>
              <w:bottom w:w="30" w:type="dxa"/>
              <w:right w:w="0" w:type="dxa"/>
            </w:tcMar>
            <w:vAlign w:val="bottom"/>
            <w:hideMark/>
          </w:tcPr>
          <w:p w14:paraId="6D0A304F"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EC43FB" w14:textId="77777777" w:rsidR="00000000" w:rsidRDefault="00057078">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14F8C2A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64FA183" w14:textId="77777777" w:rsidR="00000000" w:rsidRDefault="00057078">
            <w:pPr>
              <w:divId w:val="986934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F3DE34"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A052E6" w14:textId="77777777" w:rsidR="00000000" w:rsidRDefault="00057078">
            <w:pPr>
              <w:jc w:val="right"/>
              <w:rPr>
                <w:rFonts w:eastAsia="Times New Roman"/>
                <w:sz w:val="18"/>
                <w:szCs w:val="18"/>
              </w:rPr>
            </w:pPr>
            <w:r>
              <w:rPr>
                <w:rFonts w:ascii="inherit" w:eastAsia="Times New Roman" w:hAnsi="inherit"/>
                <w:sz w:val="18"/>
                <w:szCs w:val="18"/>
              </w:rPr>
              <w:t>608</w:t>
            </w:r>
          </w:p>
        </w:tc>
        <w:tc>
          <w:tcPr>
            <w:tcW w:w="0" w:type="auto"/>
            <w:vAlign w:val="bottom"/>
            <w:hideMark/>
          </w:tcPr>
          <w:p w14:paraId="3E990B8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05B5EC9" w14:textId="77777777" w:rsidR="00000000" w:rsidRDefault="00057078">
            <w:pPr>
              <w:divId w:val="1878203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4FEF5B"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9E4196" w14:textId="77777777" w:rsidR="00000000" w:rsidRDefault="00057078">
            <w:pPr>
              <w:jc w:val="right"/>
              <w:rPr>
                <w:rFonts w:eastAsia="Times New Roman"/>
                <w:sz w:val="18"/>
                <w:szCs w:val="18"/>
              </w:rPr>
            </w:pPr>
            <w:r>
              <w:rPr>
                <w:rFonts w:ascii="inherit" w:eastAsia="Times New Roman" w:hAnsi="inherit"/>
                <w:sz w:val="18"/>
                <w:szCs w:val="18"/>
              </w:rPr>
              <w:t>(66</w:t>
            </w:r>
          </w:p>
        </w:tc>
        <w:tc>
          <w:tcPr>
            <w:tcW w:w="0" w:type="auto"/>
            <w:tcMar>
              <w:top w:w="30" w:type="dxa"/>
              <w:left w:w="0" w:type="dxa"/>
              <w:bottom w:w="30" w:type="dxa"/>
              <w:right w:w="30" w:type="dxa"/>
            </w:tcMar>
            <w:vAlign w:val="bottom"/>
            <w:hideMark/>
          </w:tcPr>
          <w:p w14:paraId="6F46F4E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2F1559" w14:textId="77777777" w:rsidR="00000000" w:rsidRDefault="00057078">
            <w:pPr>
              <w:divId w:val="46419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52A483"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27E23BB" w14:textId="77777777" w:rsidR="00000000" w:rsidRDefault="00057078">
            <w:pPr>
              <w:jc w:val="right"/>
              <w:rPr>
                <w:rFonts w:eastAsia="Times New Roman"/>
                <w:sz w:val="18"/>
                <w:szCs w:val="18"/>
              </w:rPr>
            </w:pPr>
            <w:r>
              <w:rPr>
                <w:rFonts w:ascii="inherit" w:eastAsia="Times New Roman" w:hAnsi="inherit"/>
                <w:sz w:val="18"/>
                <w:szCs w:val="18"/>
              </w:rPr>
              <w:t>1,140</w:t>
            </w:r>
          </w:p>
        </w:tc>
        <w:tc>
          <w:tcPr>
            <w:tcW w:w="0" w:type="auto"/>
            <w:vAlign w:val="bottom"/>
            <w:hideMark/>
          </w:tcPr>
          <w:p w14:paraId="6C2DBDBC"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1D4B86E" w14:textId="77777777" w:rsidR="00000000" w:rsidRDefault="00057078">
            <w:pPr>
              <w:divId w:val="1951741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B4136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F5A10AB" w14:textId="77777777" w:rsidR="00000000" w:rsidRDefault="00057078">
            <w:pPr>
              <w:jc w:val="right"/>
              <w:rPr>
                <w:rFonts w:eastAsia="Times New Roman"/>
                <w:sz w:val="18"/>
                <w:szCs w:val="18"/>
              </w:rPr>
            </w:pPr>
            <w:r>
              <w:rPr>
                <w:rFonts w:ascii="inherit" w:eastAsia="Times New Roman" w:hAnsi="inherit"/>
                <w:sz w:val="18"/>
                <w:szCs w:val="18"/>
              </w:rPr>
              <w:t>1,563</w:t>
            </w:r>
          </w:p>
        </w:tc>
        <w:tc>
          <w:tcPr>
            <w:tcW w:w="0" w:type="auto"/>
            <w:vAlign w:val="bottom"/>
            <w:hideMark/>
          </w:tcPr>
          <w:p w14:paraId="7D3E425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883013B" w14:textId="77777777" w:rsidR="00000000" w:rsidRDefault="00057078">
            <w:pPr>
              <w:divId w:val="72433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D30C2D"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86E8BA" w14:textId="77777777" w:rsidR="00000000" w:rsidRDefault="00057078">
            <w:pPr>
              <w:jc w:val="right"/>
              <w:rPr>
                <w:rFonts w:eastAsia="Times New Roman"/>
                <w:sz w:val="18"/>
                <w:szCs w:val="18"/>
              </w:rPr>
            </w:pPr>
            <w:r>
              <w:rPr>
                <w:rFonts w:ascii="inherit" w:eastAsia="Times New Roman" w:hAnsi="inherit"/>
                <w:sz w:val="18"/>
                <w:szCs w:val="18"/>
              </w:rPr>
              <w:t>(423</w:t>
            </w:r>
          </w:p>
        </w:tc>
        <w:tc>
          <w:tcPr>
            <w:tcW w:w="0" w:type="auto"/>
            <w:tcMar>
              <w:top w:w="30" w:type="dxa"/>
              <w:left w:w="0" w:type="dxa"/>
              <w:bottom w:w="30" w:type="dxa"/>
              <w:right w:w="30" w:type="dxa"/>
            </w:tcMar>
            <w:vAlign w:val="bottom"/>
            <w:hideMark/>
          </w:tcPr>
          <w:p w14:paraId="159ADAE6" w14:textId="77777777" w:rsidR="00000000" w:rsidRDefault="00057078">
            <w:pPr>
              <w:rPr>
                <w:rFonts w:eastAsia="Times New Roman"/>
                <w:sz w:val="18"/>
                <w:szCs w:val="18"/>
              </w:rPr>
            </w:pPr>
            <w:r>
              <w:rPr>
                <w:rFonts w:ascii="inherit" w:eastAsia="Times New Roman" w:hAnsi="inherit"/>
                <w:sz w:val="18"/>
                <w:szCs w:val="18"/>
              </w:rPr>
              <w:t>)</w:t>
            </w:r>
          </w:p>
        </w:tc>
      </w:tr>
      <w:tr w:rsidR="00000000" w14:paraId="70CC3C29" w14:textId="77777777">
        <w:trPr>
          <w:divId w:val="867455118"/>
          <w:jc w:val="center"/>
        </w:trPr>
        <w:tc>
          <w:tcPr>
            <w:tcW w:w="0" w:type="auto"/>
            <w:shd w:val="clear" w:color="auto" w:fill="CCEEFF"/>
            <w:tcMar>
              <w:top w:w="30" w:type="dxa"/>
              <w:left w:w="30" w:type="dxa"/>
              <w:bottom w:w="30" w:type="dxa"/>
              <w:right w:w="30" w:type="dxa"/>
            </w:tcMar>
            <w:vAlign w:val="bottom"/>
            <w:hideMark/>
          </w:tcPr>
          <w:p w14:paraId="6D899183" w14:textId="77777777" w:rsidR="00000000" w:rsidRDefault="00057078">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14:paraId="51A04281" w14:textId="77777777" w:rsidR="00000000" w:rsidRDefault="00057078">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0C2428B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3A5310" w14:textId="77777777" w:rsidR="00000000" w:rsidRDefault="00057078">
            <w:pPr>
              <w:divId w:val="193925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16633" w14:textId="77777777" w:rsidR="00000000" w:rsidRDefault="00057078">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bottom"/>
            <w:hideMark/>
          </w:tcPr>
          <w:p w14:paraId="4F0AA71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B9F5A6" w14:textId="77777777" w:rsidR="00000000" w:rsidRDefault="00057078">
            <w:pPr>
              <w:divId w:val="1420128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11D3A6"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51F141D3"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77102C" w14:textId="77777777" w:rsidR="00000000" w:rsidRDefault="00057078">
            <w:pPr>
              <w:divId w:val="154934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43DA2" w14:textId="77777777" w:rsidR="00000000" w:rsidRDefault="00057078">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6EAD149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FAD8AB" w14:textId="77777777" w:rsidR="00000000" w:rsidRDefault="00057078">
            <w:pPr>
              <w:divId w:val="498155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6D171" w14:textId="77777777" w:rsidR="00000000" w:rsidRDefault="00057078">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14:paraId="47ADB42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E5ABF9" w14:textId="77777777" w:rsidR="00000000" w:rsidRDefault="00057078">
            <w:pPr>
              <w:divId w:val="1264606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36998" w14:textId="77777777" w:rsidR="00000000" w:rsidRDefault="00057078">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14:paraId="60F6A2B1" w14:textId="77777777" w:rsidR="00000000" w:rsidRDefault="00057078">
            <w:pPr>
              <w:rPr>
                <w:rFonts w:eastAsia="Times New Roman"/>
                <w:sz w:val="18"/>
                <w:szCs w:val="18"/>
              </w:rPr>
            </w:pPr>
            <w:r>
              <w:rPr>
                <w:rFonts w:ascii="inherit" w:eastAsia="Times New Roman" w:hAnsi="inherit"/>
                <w:sz w:val="18"/>
                <w:szCs w:val="18"/>
              </w:rPr>
              <w:t>%)</w:t>
            </w:r>
          </w:p>
        </w:tc>
      </w:tr>
    </w:tbl>
    <w:tbl>
      <w:tblPr>
        <w:tblW w:w="0" w:type="auto"/>
        <w:tblCellSpacing w:w="0" w:type="dxa"/>
        <w:tblCellMar>
          <w:left w:w="0" w:type="dxa"/>
          <w:bottom w:w="120" w:type="dxa"/>
          <w:right w:w="0" w:type="dxa"/>
        </w:tblCellMar>
        <w:tblLook w:val="04A0" w:firstRow="1" w:lastRow="0" w:firstColumn="1" w:lastColumn="0" w:noHBand="0" w:noVBand="1"/>
      </w:tblPr>
      <w:tblGrid>
        <w:gridCol w:w="270"/>
        <w:gridCol w:w="480"/>
      </w:tblGrid>
      <w:tr w:rsidR="00000000" w14:paraId="0C51D3A7" w14:textId="77777777">
        <w:trPr>
          <w:tblCellSpacing w:w="0" w:type="dxa"/>
        </w:trPr>
        <w:tc>
          <w:tcPr>
            <w:tcW w:w="270" w:type="dxa"/>
            <w:vAlign w:val="center"/>
            <w:hideMark/>
          </w:tcPr>
          <w:p w14:paraId="662CE542" w14:textId="77777777" w:rsidR="00000000" w:rsidRDefault="00057078">
            <w:pPr>
              <w:jc w:val="center"/>
              <w:rPr>
                <w:rFonts w:eastAsia="Times New Roman"/>
                <w:sz w:val="20"/>
                <w:szCs w:val="20"/>
              </w:rPr>
            </w:pPr>
          </w:p>
        </w:tc>
        <w:tc>
          <w:tcPr>
            <w:tcW w:w="0" w:type="auto"/>
            <w:vAlign w:val="center"/>
            <w:hideMark/>
          </w:tcPr>
          <w:p w14:paraId="6363F243" w14:textId="77777777" w:rsidR="00000000" w:rsidRDefault="00057078">
            <w:pPr>
              <w:rPr>
                <w:rFonts w:eastAsia="Times New Roman"/>
                <w:sz w:val="20"/>
                <w:szCs w:val="20"/>
              </w:rPr>
            </w:pPr>
          </w:p>
        </w:tc>
      </w:tr>
      <w:tr w:rsidR="00000000" w14:paraId="0587114E" w14:textId="77777777">
        <w:trPr>
          <w:tblCellSpacing w:w="0" w:type="dxa"/>
        </w:trPr>
        <w:tc>
          <w:tcPr>
            <w:tcW w:w="0" w:type="auto"/>
            <w:hideMark/>
          </w:tcPr>
          <w:p w14:paraId="3A3162F1" w14:textId="77777777" w:rsidR="00000000" w:rsidRDefault="00057078">
            <w:pPr>
              <w:spacing w:line="288" w:lineRule="auto"/>
              <w:divId w:val="2116054868"/>
              <w:rPr>
                <w:rFonts w:eastAsia="Times New Roman"/>
                <w:sz w:val="18"/>
                <w:szCs w:val="18"/>
              </w:rPr>
            </w:pPr>
            <w:r>
              <w:rPr>
                <w:rFonts w:ascii="inherit" w:eastAsia="Times New Roman" w:hAnsi="inherit"/>
                <w:sz w:val="18"/>
                <w:szCs w:val="18"/>
              </w:rPr>
              <w:t>(1)</w:t>
            </w:r>
          </w:p>
        </w:tc>
        <w:tc>
          <w:tcPr>
            <w:tcW w:w="0" w:type="auto"/>
            <w:hideMark/>
          </w:tcPr>
          <w:p w14:paraId="13AD9703" w14:textId="77777777" w:rsidR="00000000" w:rsidRDefault="00057078">
            <w:pPr>
              <w:spacing w:line="288" w:lineRule="auto"/>
              <w:divId w:val="132526823"/>
              <w:rPr>
                <w:rFonts w:eastAsia="Times New Roman"/>
                <w:sz w:val="18"/>
                <w:szCs w:val="18"/>
              </w:rPr>
            </w:pPr>
            <w:r>
              <w:rPr>
                <w:rFonts w:ascii="inherit" w:eastAsia="Times New Roman" w:hAnsi="inherit"/>
                <w:sz w:val="18"/>
                <w:szCs w:val="18"/>
              </w:rPr>
              <w:t>Earnings (loss) before taxes.</w:t>
            </w:r>
          </w:p>
        </w:tc>
      </w:tr>
    </w:tbl>
    <w:p w14:paraId="29AF8E3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During the first quarter of fiscal 2019, we combined our Small Cells business, which sells products designed for the implementation of small cells to address the challenge of meeting the increased demand for mobile data, into our QCT segment. Revenues and </w:t>
      </w:r>
      <w:r>
        <w:rPr>
          <w:rFonts w:ascii="inherit" w:eastAsia="Times New Roman" w:hAnsi="inherit"/>
          <w:sz w:val="20"/>
          <w:szCs w:val="20"/>
        </w:rPr>
        <w:t>operating results related to the Small Cells business were included in nonreportable segments through the end of fiscal 2018. Prior period segment information has not been adjusted to conform to the new segment presentation as such adjustments are insignif</w:t>
      </w:r>
      <w:r>
        <w:rPr>
          <w:rFonts w:ascii="inherit" w:eastAsia="Times New Roman" w:hAnsi="inherit"/>
          <w:sz w:val="20"/>
          <w:szCs w:val="20"/>
        </w:rPr>
        <w:t>icant.</w:t>
      </w:r>
      <w:r>
        <w:rPr>
          <w:rFonts w:ascii="inherit" w:eastAsia="Times New Roman" w:hAnsi="inherit"/>
          <w:sz w:val="20"/>
          <w:szCs w:val="20"/>
        </w:rPr>
        <w:t xml:space="preserve"> </w:t>
      </w:r>
      <w:r>
        <w:rPr>
          <w:rFonts w:ascii="inherit" w:eastAsia="Times New Roman" w:hAnsi="inherit"/>
          <w:sz w:val="20"/>
          <w:szCs w:val="20"/>
        </w:rPr>
        <w:t xml:space="preserve"> </w:t>
      </w:r>
    </w:p>
    <w:p w14:paraId="4EEEB1C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Equipment and services revenues mostly relate to sales of Mobile Station Modem (MSM) and accompanying Radio Frequency (RF), Power Management (PM) and wireless connectivity integrated circuits. Approximately</w:t>
      </w:r>
      <w:r>
        <w:rPr>
          <w:rFonts w:ascii="inherit" w:eastAsia="Times New Roman" w:hAnsi="inherit"/>
          <w:sz w:val="20"/>
          <w:szCs w:val="20"/>
        </w:rPr>
        <w:t xml:space="preserve"> </w:t>
      </w:r>
      <w:r>
        <w:rPr>
          <w:rFonts w:ascii="inherit" w:eastAsia="Times New Roman" w:hAnsi="inherit"/>
          <w:sz w:val="20"/>
          <w:szCs w:val="20"/>
        </w:rPr>
        <w:t>155 million and</w:t>
      </w:r>
      <w:r>
        <w:rPr>
          <w:rFonts w:ascii="inherit" w:eastAsia="Times New Roman" w:hAnsi="inherit"/>
          <w:sz w:val="20"/>
          <w:szCs w:val="20"/>
        </w:rPr>
        <w:t xml:space="preserve"> </w:t>
      </w:r>
      <w:r>
        <w:rPr>
          <w:rFonts w:ascii="inherit" w:eastAsia="Times New Roman" w:hAnsi="inherit"/>
          <w:sz w:val="20"/>
          <w:szCs w:val="20"/>
        </w:rPr>
        <w:t>187 million MSM integrat</w:t>
      </w:r>
      <w:r>
        <w:rPr>
          <w:rFonts w:ascii="inherit" w:eastAsia="Times New Roman" w:hAnsi="inherit"/>
          <w:sz w:val="20"/>
          <w:szCs w:val="20"/>
        </w:rPr>
        <w:t>ed circuits were sold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and</w:t>
      </w:r>
      <w:r>
        <w:rPr>
          <w:rFonts w:ascii="inherit" w:eastAsia="Times New Roman" w:hAnsi="inherit"/>
          <w:sz w:val="20"/>
          <w:szCs w:val="20"/>
        </w:rPr>
        <w:t xml:space="preserve"> </w:t>
      </w:r>
      <w:r>
        <w:rPr>
          <w:rFonts w:ascii="inherit" w:eastAsia="Times New Roman" w:hAnsi="inherit"/>
          <w:sz w:val="20"/>
          <w:szCs w:val="20"/>
        </w:rPr>
        <w:t>2018, respectively, and approximately</w:t>
      </w:r>
      <w:r>
        <w:rPr>
          <w:rFonts w:ascii="inherit" w:eastAsia="Times New Roman" w:hAnsi="inherit"/>
          <w:sz w:val="20"/>
          <w:szCs w:val="20"/>
        </w:rPr>
        <w:t xml:space="preserve"> </w:t>
      </w:r>
      <w:r>
        <w:rPr>
          <w:rFonts w:ascii="inherit" w:eastAsia="Times New Roman" w:hAnsi="inherit"/>
          <w:sz w:val="20"/>
          <w:szCs w:val="20"/>
        </w:rPr>
        <w:t>341 million and</w:t>
      </w:r>
      <w:r>
        <w:rPr>
          <w:rFonts w:ascii="inherit" w:eastAsia="Times New Roman" w:hAnsi="inherit"/>
          <w:sz w:val="20"/>
          <w:szCs w:val="20"/>
        </w:rPr>
        <w:t xml:space="preserve"> </w:t>
      </w:r>
      <w:r>
        <w:rPr>
          <w:rFonts w:ascii="inherit" w:eastAsia="Times New Roman" w:hAnsi="inherit"/>
          <w:sz w:val="20"/>
          <w:szCs w:val="20"/>
        </w:rPr>
        <w:t>424 million MSM integrated circuits were sold in the first six months of fiscal 2019 and 2018, respectively.</w:t>
      </w:r>
    </w:p>
    <w:p w14:paraId="36265604" w14:textId="77777777" w:rsidR="00000000" w:rsidRDefault="00057078">
      <w:pPr>
        <w:spacing w:line="288" w:lineRule="auto"/>
        <w:divId w:val="468671465"/>
        <w:rPr>
          <w:rFonts w:eastAsia="Times New Roman"/>
          <w:sz w:val="20"/>
          <w:szCs w:val="20"/>
        </w:rPr>
      </w:pPr>
      <w:r>
        <w:rPr>
          <w:rFonts w:ascii="inherit" w:eastAsia="Times New Roman" w:hAnsi="inherit"/>
          <w:b/>
          <w:bCs/>
          <w:i/>
          <w:iCs/>
          <w:sz w:val="20"/>
          <w:szCs w:val="20"/>
        </w:rPr>
        <w:t>Second quarter 2019 vs. 2018</w:t>
      </w:r>
    </w:p>
    <w:p w14:paraId="77BE9890" w14:textId="77777777" w:rsidR="00000000" w:rsidRDefault="00057078">
      <w:pPr>
        <w:spacing w:line="288" w:lineRule="auto"/>
        <w:divId w:val="176427419"/>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decrease in QCT equipment and services revenues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DAE728" w14:textId="77777777">
        <w:trPr>
          <w:tblCellSpacing w:w="0" w:type="dxa"/>
        </w:trPr>
        <w:tc>
          <w:tcPr>
            <w:tcW w:w="720" w:type="dxa"/>
            <w:vAlign w:val="center"/>
            <w:hideMark/>
          </w:tcPr>
          <w:p w14:paraId="65EFC698" w14:textId="77777777" w:rsidR="00000000" w:rsidRDefault="00057078">
            <w:pPr>
              <w:spacing w:line="288" w:lineRule="auto"/>
              <w:rPr>
                <w:rFonts w:eastAsia="Times New Roman"/>
                <w:sz w:val="20"/>
                <w:szCs w:val="20"/>
              </w:rPr>
            </w:pPr>
          </w:p>
        </w:tc>
        <w:tc>
          <w:tcPr>
            <w:tcW w:w="0" w:type="auto"/>
            <w:vAlign w:val="center"/>
            <w:hideMark/>
          </w:tcPr>
          <w:p w14:paraId="3AA29FD8" w14:textId="77777777" w:rsidR="00000000" w:rsidRDefault="00057078">
            <w:pPr>
              <w:rPr>
                <w:rFonts w:eastAsia="Times New Roman"/>
                <w:sz w:val="20"/>
                <w:szCs w:val="20"/>
              </w:rPr>
            </w:pPr>
          </w:p>
        </w:tc>
      </w:tr>
      <w:tr w:rsidR="00000000" w14:paraId="04B6959A" w14:textId="77777777">
        <w:trPr>
          <w:tblCellSpacing w:w="0" w:type="dxa"/>
        </w:trPr>
        <w:tc>
          <w:tcPr>
            <w:tcW w:w="0" w:type="auto"/>
            <w:hideMark/>
          </w:tcPr>
          <w:p w14:paraId="67E29A28" w14:textId="77777777" w:rsidR="00000000" w:rsidRDefault="00057078">
            <w:pPr>
              <w:spacing w:line="288" w:lineRule="auto"/>
              <w:divId w:val="1939092713"/>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B40EC4F" w14:textId="77777777" w:rsidR="00000000" w:rsidRDefault="00057078">
            <w:pPr>
              <w:spacing w:line="288" w:lineRule="auto"/>
              <w:divId w:val="1441991365"/>
              <w:rPr>
                <w:rFonts w:eastAsia="Times New Roman"/>
                <w:sz w:val="20"/>
                <w:szCs w:val="20"/>
              </w:rPr>
            </w:pPr>
            <w:r>
              <w:rPr>
                <w:rFonts w:ascii="inherit" w:eastAsia="Times New Roman" w:hAnsi="inherit"/>
                <w:sz w:val="20"/>
                <w:szCs w:val="20"/>
              </w:rPr>
              <w:t>$424 million in lower MSM and accompanying unit shipments, primarily due to a decline in share at Apple</w:t>
            </w:r>
            <w:r>
              <w:rPr>
                <w:rFonts w:ascii="inherit" w:eastAsia="Times New Roman" w:hAnsi="inherit"/>
                <w:sz w:val="20"/>
                <w:szCs w:val="20"/>
              </w:rPr>
              <w:t xml:space="preserve"> </w:t>
            </w:r>
          </w:p>
        </w:tc>
      </w:tr>
    </w:tbl>
    <w:p w14:paraId="6B95F50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9"/>
      </w:tblGrid>
      <w:tr w:rsidR="00000000" w14:paraId="58CD8797" w14:textId="77777777">
        <w:trPr>
          <w:tblCellSpacing w:w="0" w:type="dxa"/>
        </w:trPr>
        <w:tc>
          <w:tcPr>
            <w:tcW w:w="720" w:type="dxa"/>
            <w:vAlign w:val="center"/>
            <w:hideMark/>
          </w:tcPr>
          <w:p w14:paraId="72E5332D" w14:textId="77777777" w:rsidR="00000000" w:rsidRDefault="00057078">
            <w:pPr>
              <w:rPr>
                <w:rFonts w:eastAsia="Times New Roman"/>
                <w:sz w:val="20"/>
                <w:szCs w:val="20"/>
              </w:rPr>
            </w:pPr>
          </w:p>
        </w:tc>
        <w:tc>
          <w:tcPr>
            <w:tcW w:w="0" w:type="auto"/>
            <w:vAlign w:val="center"/>
            <w:hideMark/>
          </w:tcPr>
          <w:p w14:paraId="5DE94373" w14:textId="77777777" w:rsidR="00000000" w:rsidRDefault="00057078">
            <w:pPr>
              <w:rPr>
                <w:rFonts w:eastAsia="Times New Roman"/>
                <w:sz w:val="20"/>
                <w:szCs w:val="20"/>
              </w:rPr>
            </w:pPr>
          </w:p>
        </w:tc>
      </w:tr>
      <w:tr w:rsidR="00000000" w14:paraId="209693AF" w14:textId="77777777">
        <w:trPr>
          <w:tblCellSpacing w:w="0" w:type="dxa"/>
        </w:trPr>
        <w:tc>
          <w:tcPr>
            <w:tcW w:w="0" w:type="auto"/>
            <w:hideMark/>
          </w:tcPr>
          <w:p w14:paraId="5FD78C83" w14:textId="77777777" w:rsidR="00000000" w:rsidRDefault="00057078">
            <w:pPr>
              <w:spacing w:line="288" w:lineRule="auto"/>
              <w:divId w:val="174472033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B366391" w14:textId="77777777" w:rsidR="00000000" w:rsidRDefault="00057078">
            <w:pPr>
              <w:spacing w:line="288" w:lineRule="auto"/>
              <w:divId w:val="1861115268"/>
              <w:rPr>
                <w:rFonts w:eastAsia="Times New Roman"/>
                <w:sz w:val="20"/>
                <w:szCs w:val="20"/>
              </w:rPr>
            </w:pPr>
            <w:r>
              <w:rPr>
                <w:rFonts w:ascii="inherit" w:eastAsia="Times New Roman" w:hAnsi="inherit"/>
                <w:sz w:val="20"/>
                <w:szCs w:val="20"/>
              </w:rPr>
              <w:t>$223 million decrease due to lower average selling prices</w:t>
            </w:r>
          </w:p>
        </w:tc>
      </w:tr>
    </w:tbl>
    <w:p w14:paraId="4BAC6A8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98"/>
      </w:tblGrid>
      <w:tr w:rsidR="00000000" w14:paraId="325A04AF" w14:textId="77777777">
        <w:trPr>
          <w:tblCellSpacing w:w="0" w:type="dxa"/>
        </w:trPr>
        <w:tc>
          <w:tcPr>
            <w:tcW w:w="720" w:type="dxa"/>
            <w:vAlign w:val="center"/>
            <w:hideMark/>
          </w:tcPr>
          <w:p w14:paraId="307FA199" w14:textId="77777777" w:rsidR="00000000" w:rsidRDefault="00057078">
            <w:pPr>
              <w:rPr>
                <w:rFonts w:eastAsia="Times New Roman"/>
                <w:sz w:val="20"/>
                <w:szCs w:val="20"/>
              </w:rPr>
            </w:pPr>
          </w:p>
        </w:tc>
        <w:tc>
          <w:tcPr>
            <w:tcW w:w="0" w:type="auto"/>
            <w:vAlign w:val="center"/>
            <w:hideMark/>
          </w:tcPr>
          <w:p w14:paraId="2B673B48" w14:textId="77777777" w:rsidR="00000000" w:rsidRDefault="00057078">
            <w:pPr>
              <w:rPr>
                <w:rFonts w:eastAsia="Times New Roman"/>
                <w:sz w:val="20"/>
                <w:szCs w:val="20"/>
              </w:rPr>
            </w:pPr>
          </w:p>
        </w:tc>
      </w:tr>
      <w:tr w:rsidR="00000000" w14:paraId="5703FBDA" w14:textId="77777777">
        <w:trPr>
          <w:tblCellSpacing w:w="0" w:type="dxa"/>
        </w:trPr>
        <w:tc>
          <w:tcPr>
            <w:tcW w:w="0" w:type="auto"/>
            <w:hideMark/>
          </w:tcPr>
          <w:p w14:paraId="42728B03" w14:textId="77777777" w:rsidR="00000000" w:rsidRDefault="00057078">
            <w:pPr>
              <w:spacing w:line="288" w:lineRule="auto"/>
              <w:divId w:val="1208032808"/>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F4BB8F9" w14:textId="77777777" w:rsidR="00000000" w:rsidRDefault="00057078">
            <w:pPr>
              <w:spacing w:line="288" w:lineRule="auto"/>
              <w:divId w:val="2001343034"/>
              <w:rPr>
                <w:rFonts w:eastAsia="Times New Roman"/>
                <w:sz w:val="20"/>
                <w:szCs w:val="20"/>
              </w:rPr>
            </w:pPr>
            <w:r>
              <w:rPr>
                <w:rFonts w:ascii="inherit" w:eastAsia="Times New Roman" w:hAnsi="inherit"/>
                <w:sz w:val="20"/>
                <w:szCs w:val="20"/>
              </w:rPr>
              <w:t>$453 million due to favorable product mix</w:t>
            </w:r>
            <w:r>
              <w:rPr>
                <w:rFonts w:ascii="inherit" w:eastAsia="Times New Roman" w:hAnsi="inherit"/>
                <w:sz w:val="20"/>
                <w:szCs w:val="20"/>
              </w:rPr>
              <w:t xml:space="preserve"> </w:t>
            </w:r>
          </w:p>
        </w:tc>
      </w:tr>
    </w:tbl>
    <w:p w14:paraId="4EE1BA67" w14:textId="77777777" w:rsidR="00000000" w:rsidRDefault="00057078">
      <w:pPr>
        <w:spacing w:line="288" w:lineRule="auto"/>
        <w:divId w:val="1069377888"/>
        <w:rPr>
          <w:rFonts w:eastAsia="Times New Roman"/>
          <w:sz w:val="20"/>
          <w:szCs w:val="20"/>
        </w:rPr>
      </w:pPr>
      <w:r>
        <w:rPr>
          <w:rFonts w:ascii="inherit" w:eastAsia="Times New Roman" w:hAnsi="inherit"/>
          <w:sz w:val="20"/>
          <w:szCs w:val="20"/>
        </w:rPr>
        <w:t>QCT EBT as a percentage of revenues decreased in the second quarter of 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2204"/>
      </w:tblGrid>
      <w:tr w:rsidR="00000000" w14:paraId="1CFE6903" w14:textId="77777777">
        <w:trPr>
          <w:tblCellSpacing w:w="0" w:type="dxa"/>
        </w:trPr>
        <w:tc>
          <w:tcPr>
            <w:tcW w:w="720" w:type="dxa"/>
            <w:vAlign w:val="center"/>
            <w:hideMark/>
          </w:tcPr>
          <w:p w14:paraId="44B8E3F3" w14:textId="77777777" w:rsidR="00000000" w:rsidRDefault="00057078">
            <w:pPr>
              <w:spacing w:line="288" w:lineRule="auto"/>
              <w:rPr>
                <w:rFonts w:eastAsia="Times New Roman"/>
                <w:sz w:val="20"/>
                <w:szCs w:val="20"/>
              </w:rPr>
            </w:pPr>
          </w:p>
        </w:tc>
        <w:tc>
          <w:tcPr>
            <w:tcW w:w="0" w:type="auto"/>
            <w:vAlign w:val="center"/>
            <w:hideMark/>
          </w:tcPr>
          <w:p w14:paraId="040DB5A7" w14:textId="77777777" w:rsidR="00000000" w:rsidRDefault="00057078">
            <w:pPr>
              <w:rPr>
                <w:rFonts w:eastAsia="Times New Roman"/>
                <w:sz w:val="20"/>
                <w:szCs w:val="20"/>
              </w:rPr>
            </w:pPr>
          </w:p>
        </w:tc>
      </w:tr>
      <w:tr w:rsidR="00000000" w14:paraId="54B5BA41" w14:textId="77777777">
        <w:trPr>
          <w:tblCellSpacing w:w="0" w:type="dxa"/>
        </w:trPr>
        <w:tc>
          <w:tcPr>
            <w:tcW w:w="0" w:type="auto"/>
            <w:hideMark/>
          </w:tcPr>
          <w:p w14:paraId="670F6B68" w14:textId="77777777" w:rsidR="00000000" w:rsidRDefault="00057078">
            <w:pPr>
              <w:spacing w:line="288" w:lineRule="auto"/>
              <w:divId w:val="74136804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5987462" w14:textId="77777777" w:rsidR="00000000" w:rsidRDefault="00057078">
            <w:pPr>
              <w:spacing w:line="288" w:lineRule="auto"/>
              <w:divId w:val="2143188507"/>
              <w:rPr>
                <w:rFonts w:eastAsia="Times New Roman"/>
                <w:sz w:val="20"/>
                <w:szCs w:val="20"/>
              </w:rPr>
            </w:pPr>
            <w:r>
              <w:rPr>
                <w:rFonts w:ascii="inherit" w:eastAsia="Times New Roman" w:hAnsi="inherit"/>
                <w:sz w:val="20"/>
                <w:szCs w:val="20"/>
              </w:rPr>
              <w:t>decrease in QCT revenues</w:t>
            </w:r>
            <w:r>
              <w:rPr>
                <w:rFonts w:ascii="inherit" w:eastAsia="Times New Roman" w:hAnsi="inherit"/>
                <w:sz w:val="20"/>
                <w:szCs w:val="20"/>
              </w:rPr>
              <w:t xml:space="preserve"> </w:t>
            </w:r>
          </w:p>
        </w:tc>
      </w:tr>
    </w:tbl>
    <w:p w14:paraId="5AB7239B"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D7F3B0D" w14:textId="77777777">
        <w:trPr>
          <w:tblCellSpacing w:w="0" w:type="dxa"/>
        </w:trPr>
        <w:tc>
          <w:tcPr>
            <w:tcW w:w="720" w:type="dxa"/>
            <w:vAlign w:val="center"/>
            <w:hideMark/>
          </w:tcPr>
          <w:p w14:paraId="3EDDE2E6" w14:textId="77777777" w:rsidR="00000000" w:rsidRDefault="00057078">
            <w:pPr>
              <w:rPr>
                <w:rFonts w:eastAsia="Times New Roman"/>
                <w:sz w:val="20"/>
                <w:szCs w:val="20"/>
              </w:rPr>
            </w:pPr>
          </w:p>
        </w:tc>
        <w:tc>
          <w:tcPr>
            <w:tcW w:w="0" w:type="auto"/>
            <w:vAlign w:val="center"/>
            <w:hideMark/>
          </w:tcPr>
          <w:p w14:paraId="6156797B" w14:textId="77777777" w:rsidR="00000000" w:rsidRDefault="00057078">
            <w:pPr>
              <w:rPr>
                <w:rFonts w:eastAsia="Times New Roman"/>
                <w:sz w:val="20"/>
                <w:szCs w:val="20"/>
              </w:rPr>
            </w:pPr>
          </w:p>
        </w:tc>
      </w:tr>
      <w:tr w:rsidR="00000000" w14:paraId="5255C886" w14:textId="77777777">
        <w:trPr>
          <w:tblCellSpacing w:w="0" w:type="dxa"/>
        </w:trPr>
        <w:tc>
          <w:tcPr>
            <w:tcW w:w="0" w:type="auto"/>
            <w:hideMark/>
          </w:tcPr>
          <w:p w14:paraId="2509339F" w14:textId="77777777" w:rsidR="00000000" w:rsidRDefault="00057078">
            <w:pPr>
              <w:spacing w:line="288" w:lineRule="auto"/>
              <w:divId w:val="180985555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D0E22B1" w14:textId="77777777" w:rsidR="00000000" w:rsidRDefault="00057078">
            <w:pPr>
              <w:spacing w:line="288" w:lineRule="auto"/>
              <w:divId w:val="306057850"/>
              <w:rPr>
                <w:rFonts w:eastAsia="Times New Roman"/>
                <w:sz w:val="20"/>
                <w:szCs w:val="20"/>
              </w:rPr>
            </w:pPr>
            <w:r>
              <w:rPr>
                <w:rFonts w:ascii="inherit" w:eastAsia="Times New Roman" w:hAnsi="inherit"/>
                <w:sz w:val="20"/>
                <w:szCs w:val="20"/>
              </w:rPr>
              <w:t>decrease in gross margin percentage, primarily driven by lower average selling prices, partially offset by higher-margin product mix and lower average unit costs</w:t>
            </w:r>
          </w:p>
        </w:tc>
      </w:tr>
    </w:tbl>
    <w:p w14:paraId="3FFAAFF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16"/>
      </w:tblGrid>
      <w:tr w:rsidR="00000000" w14:paraId="08A39924" w14:textId="77777777">
        <w:trPr>
          <w:tblCellSpacing w:w="0" w:type="dxa"/>
        </w:trPr>
        <w:tc>
          <w:tcPr>
            <w:tcW w:w="720" w:type="dxa"/>
            <w:vAlign w:val="center"/>
            <w:hideMark/>
          </w:tcPr>
          <w:p w14:paraId="0F3E9205" w14:textId="77777777" w:rsidR="00000000" w:rsidRDefault="00057078">
            <w:pPr>
              <w:rPr>
                <w:rFonts w:eastAsia="Times New Roman"/>
                <w:sz w:val="20"/>
                <w:szCs w:val="20"/>
              </w:rPr>
            </w:pPr>
          </w:p>
        </w:tc>
        <w:tc>
          <w:tcPr>
            <w:tcW w:w="0" w:type="auto"/>
            <w:vAlign w:val="center"/>
            <w:hideMark/>
          </w:tcPr>
          <w:p w14:paraId="6E748F1F" w14:textId="77777777" w:rsidR="00000000" w:rsidRDefault="00057078">
            <w:pPr>
              <w:rPr>
                <w:rFonts w:eastAsia="Times New Roman"/>
                <w:sz w:val="20"/>
                <w:szCs w:val="20"/>
              </w:rPr>
            </w:pPr>
          </w:p>
        </w:tc>
      </w:tr>
      <w:tr w:rsidR="00000000" w14:paraId="2C3FFFC0" w14:textId="77777777">
        <w:trPr>
          <w:tblCellSpacing w:w="0" w:type="dxa"/>
        </w:trPr>
        <w:tc>
          <w:tcPr>
            <w:tcW w:w="0" w:type="auto"/>
            <w:hideMark/>
          </w:tcPr>
          <w:p w14:paraId="0736BDBE" w14:textId="77777777" w:rsidR="00000000" w:rsidRDefault="00057078">
            <w:pPr>
              <w:spacing w:line="288" w:lineRule="auto"/>
              <w:divId w:val="1029457039"/>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5A19D652" w14:textId="77777777" w:rsidR="00000000" w:rsidRDefault="00057078">
            <w:pPr>
              <w:spacing w:line="288" w:lineRule="auto"/>
              <w:divId w:val="1282878260"/>
              <w:rPr>
                <w:rFonts w:eastAsia="Times New Roman"/>
                <w:sz w:val="20"/>
                <w:szCs w:val="20"/>
              </w:rPr>
            </w:pPr>
            <w:r>
              <w:rPr>
                <w:rFonts w:ascii="inherit" w:eastAsia="Times New Roman" w:hAnsi="inherit"/>
                <w:sz w:val="20"/>
                <w:szCs w:val="20"/>
              </w:rPr>
              <w:t>decrease in operating expenses,</w:t>
            </w:r>
            <w:r>
              <w:rPr>
                <w:rFonts w:ascii="inherit" w:eastAsia="Times New Roman" w:hAnsi="inherit"/>
                <w:sz w:val="20"/>
                <w:szCs w:val="20"/>
              </w:rPr>
              <w:t xml:space="preserve"> </w:t>
            </w:r>
            <w:r>
              <w:rPr>
                <w:rFonts w:ascii="inherit" w:eastAsia="Times New Roman" w:hAnsi="inherit"/>
                <w:sz w:val="20"/>
                <w:szCs w:val="20"/>
              </w:rPr>
              <w:t>primarily driven by actions under our Cost Plan</w:t>
            </w:r>
          </w:p>
        </w:tc>
      </w:tr>
    </w:tbl>
    <w:p w14:paraId="2E433B2C" w14:textId="77777777" w:rsidR="00000000" w:rsidRDefault="00057078">
      <w:pPr>
        <w:spacing w:line="288" w:lineRule="auto"/>
        <w:divId w:val="806894454"/>
        <w:rPr>
          <w:rFonts w:eastAsia="Times New Roman"/>
          <w:sz w:val="20"/>
          <w:szCs w:val="20"/>
        </w:rPr>
      </w:pPr>
      <w:r>
        <w:rPr>
          <w:rFonts w:ascii="inherit" w:eastAsia="Times New Roman" w:hAnsi="inherit"/>
          <w:b/>
          <w:bCs/>
          <w:i/>
          <w:iCs/>
          <w:sz w:val="20"/>
          <w:szCs w:val="20"/>
        </w:rPr>
        <w:t xml:space="preserve">First </w:t>
      </w:r>
      <w:r>
        <w:rPr>
          <w:rFonts w:ascii="inherit" w:eastAsia="Times New Roman" w:hAnsi="inherit"/>
          <w:b/>
          <w:bCs/>
          <w:i/>
          <w:iCs/>
          <w:sz w:val="20"/>
          <w:szCs w:val="20"/>
        </w:rPr>
        <w:t>six months 2019 vs. 2018</w:t>
      </w:r>
    </w:p>
    <w:p w14:paraId="6441D954" w14:textId="77777777" w:rsidR="00000000" w:rsidRDefault="00057078">
      <w:pPr>
        <w:spacing w:line="288" w:lineRule="auto"/>
        <w:divId w:val="781654486"/>
        <w:rPr>
          <w:rFonts w:eastAsia="Times New Roman"/>
          <w:sz w:val="20"/>
          <w:szCs w:val="20"/>
        </w:rPr>
      </w:pPr>
      <w:r>
        <w:rPr>
          <w:rFonts w:ascii="inherit" w:eastAsia="Times New Roman" w:hAnsi="inherit"/>
          <w:sz w:val="20"/>
          <w:szCs w:val="20"/>
        </w:rPr>
        <w:t>The decrease in QCT equipment and services revenues in the first six months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B352372" w14:textId="77777777">
        <w:trPr>
          <w:tblCellSpacing w:w="0" w:type="dxa"/>
        </w:trPr>
        <w:tc>
          <w:tcPr>
            <w:tcW w:w="720" w:type="dxa"/>
            <w:vAlign w:val="center"/>
            <w:hideMark/>
          </w:tcPr>
          <w:p w14:paraId="4D3B5D42" w14:textId="77777777" w:rsidR="00000000" w:rsidRDefault="00057078">
            <w:pPr>
              <w:spacing w:line="288" w:lineRule="auto"/>
              <w:rPr>
                <w:rFonts w:eastAsia="Times New Roman"/>
                <w:sz w:val="20"/>
                <w:szCs w:val="20"/>
              </w:rPr>
            </w:pPr>
          </w:p>
        </w:tc>
        <w:tc>
          <w:tcPr>
            <w:tcW w:w="0" w:type="auto"/>
            <w:vAlign w:val="center"/>
            <w:hideMark/>
          </w:tcPr>
          <w:p w14:paraId="79757C79" w14:textId="77777777" w:rsidR="00000000" w:rsidRDefault="00057078">
            <w:pPr>
              <w:rPr>
                <w:rFonts w:eastAsia="Times New Roman"/>
                <w:sz w:val="20"/>
                <w:szCs w:val="20"/>
              </w:rPr>
            </w:pPr>
          </w:p>
        </w:tc>
      </w:tr>
      <w:tr w:rsidR="00000000" w14:paraId="5A715D67" w14:textId="77777777">
        <w:trPr>
          <w:tblCellSpacing w:w="0" w:type="dxa"/>
        </w:trPr>
        <w:tc>
          <w:tcPr>
            <w:tcW w:w="0" w:type="auto"/>
            <w:hideMark/>
          </w:tcPr>
          <w:p w14:paraId="309D9F10" w14:textId="77777777" w:rsidR="00000000" w:rsidRDefault="00057078">
            <w:pPr>
              <w:spacing w:line="288" w:lineRule="auto"/>
              <w:divId w:val="84509750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29EBE9B4" w14:textId="77777777" w:rsidR="00000000" w:rsidRDefault="00057078">
            <w:pPr>
              <w:spacing w:line="288" w:lineRule="auto"/>
              <w:divId w:val="1337146809"/>
              <w:rPr>
                <w:rFonts w:eastAsia="Times New Roman"/>
                <w:sz w:val="20"/>
                <w:szCs w:val="20"/>
              </w:rPr>
            </w:pPr>
            <w:r>
              <w:rPr>
                <w:rFonts w:ascii="inherit" w:eastAsia="Times New Roman" w:hAnsi="inherit"/>
                <w:sz w:val="20"/>
                <w:szCs w:val="20"/>
              </w:rPr>
              <w:t>$1.12 billion in lower MSM and accompanying unit shipments, primarily due to a decline in share at Apple</w:t>
            </w:r>
            <w:r>
              <w:rPr>
                <w:rFonts w:ascii="inherit" w:eastAsia="Times New Roman" w:hAnsi="inherit"/>
                <w:sz w:val="20"/>
                <w:szCs w:val="20"/>
              </w:rPr>
              <w:t xml:space="preserve"> </w:t>
            </w:r>
          </w:p>
        </w:tc>
      </w:tr>
    </w:tbl>
    <w:p w14:paraId="4A192F6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9"/>
      </w:tblGrid>
      <w:tr w:rsidR="00000000" w14:paraId="064A05C5" w14:textId="77777777">
        <w:trPr>
          <w:tblCellSpacing w:w="0" w:type="dxa"/>
        </w:trPr>
        <w:tc>
          <w:tcPr>
            <w:tcW w:w="720" w:type="dxa"/>
            <w:vAlign w:val="center"/>
            <w:hideMark/>
          </w:tcPr>
          <w:p w14:paraId="433C6D57" w14:textId="77777777" w:rsidR="00000000" w:rsidRDefault="00057078">
            <w:pPr>
              <w:rPr>
                <w:rFonts w:eastAsia="Times New Roman"/>
                <w:sz w:val="20"/>
                <w:szCs w:val="20"/>
              </w:rPr>
            </w:pPr>
          </w:p>
        </w:tc>
        <w:tc>
          <w:tcPr>
            <w:tcW w:w="0" w:type="auto"/>
            <w:vAlign w:val="center"/>
            <w:hideMark/>
          </w:tcPr>
          <w:p w14:paraId="003B842B" w14:textId="77777777" w:rsidR="00000000" w:rsidRDefault="00057078">
            <w:pPr>
              <w:rPr>
                <w:rFonts w:eastAsia="Times New Roman"/>
                <w:sz w:val="20"/>
                <w:szCs w:val="20"/>
              </w:rPr>
            </w:pPr>
          </w:p>
        </w:tc>
      </w:tr>
      <w:tr w:rsidR="00000000" w14:paraId="6414CA00" w14:textId="77777777">
        <w:trPr>
          <w:tblCellSpacing w:w="0" w:type="dxa"/>
        </w:trPr>
        <w:tc>
          <w:tcPr>
            <w:tcW w:w="0" w:type="auto"/>
            <w:hideMark/>
          </w:tcPr>
          <w:p w14:paraId="60CC071F" w14:textId="77777777" w:rsidR="00000000" w:rsidRDefault="00057078">
            <w:pPr>
              <w:spacing w:line="288" w:lineRule="auto"/>
              <w:divId w:val="85912694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E3A0D16" w14:textId="77777777" w:rsidR="00000000" w:rsidRDefault="00057078">
            <w:pPr>
              <w:spacing w:line="288" w:lineRule="auto"/>
              <w:divId w:val="1985504778"/>
              <w:rPr>
                <w:rFonts w:eastAsia="Times New Roman"/>
                <w:sz w:val="20"/>
                <w:szCs w:val="20"/>
              </w:rPr>
            </w:pPr>
            <w:r>
              <w:rPr>
                <w:rFonts w:ascii="inherit" w:eastAsia="Times New Roman" w:hAnsi="inherit"/>
                <w:sz w:val="20"/>
                <w:szCs w:val="20"/>
              </w:rPr>
              <w:t>$454 million decrease due to lower average selling prices</w:t>
            </w:r>
          </w:p>
        </w:tc>
      </w:tr>
    </w:tbl>
    <w:p w14:paraId="0C96470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57C0D29" w14:textId="77777777">
        <w:trPr>
          <w:tblCellSpacing w:w="0" w:type="dxa"/>
        </w:trPr>
        <w:tc>
          <w:tcPr>
            <w:tcW w:w="720" w:type="dxa"/>
            <w:vAlign w:val="center"/>
            <w:hideMark/>
          </w:tcPr>
          <w:p w14:paraId="7C2EC581" w14:textId="77777777" w:rsidR="00000000" w:rsidRDefault="00057078">
            <w:pPr>
              <w:rPr>
                <w:rFonts w:eastAsia="Times New Roman"/>
                <w:sz w:val="20"/>
                <w:szCs w:val="20"/>
              </w:rPr>
            </w:pPr>
          </w:p>
        </w:tc>
        <w:tc>
          <w:tcPr>
            <w:tcW w:w="0" w:type="auto"/>
            <w:vAlign w:val="center"/>
            <w:hideMark/>
          </w:tcPr>
          <w:p w14:paraId="295BE565" w14:textId="77777777" w:rsidR="00000000" w:rsidRDefault="00057078">
            <w:pPr>
              <w:rPr>
                <w:rFonts w:eastAsia="Times New Roman"/>
                <w:sz w:val="20"/>
                <w:szCs w:val="20"/>
              </w:rPr>
            </w:pPr>
          </w:p>
        </w:tc>
      </w:tr>
      <w:tr w:rsidR="00000000" w14:paraId="0B7D07AA" w14:textId="77777777">
        <w:trPr>
          <w:tblCellSpacing w:w="0" w:type="dxa"/>
        </w:trPr>
        <w:tc>
          <w:tcPr>
            <w:tcW w:w="0" w:type="auto"/>
            <w:hideMark/>
          </w:tcPr>
          <w:p w14:paraId="4311C3F2" w14:textId="77777777" w:rsidR="00000000" w:rsidRDefault="00057078">
            <w:pPr>
              <w:spacing w:line="288" w:lineRule="auto"/>
              <w:divId w:val="18186901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B9703E4" w14:textId="77777777" w:rsidR="00000000" w:rsidRDefault="00057078">
            <w:pPr>
              <w:spacing w:line="288" w:lineRule="auto"/>
              <w:divId w:val="792331332"/>
              <w:rPr>
                <w:rFonts w:eastAsia="Times New Roman"/>
                <w:sz w:val="20"/>
                <w:szCs w:val="20"/>
              </w:rPr>
            </w:pPr>
            <w:r>
              <w:rPr>
                <w:rFonts w:ascii="inherit" w:eastAsia="Times New Roman" w:hAnsi="inherit"/>
                <w:sz w:val="20"/>
                <w:szCs w:val="20"/>
              </w:rPr>
              <w:t>$239 million in lower RFFE product revenues, primarily due to a decline in share at Apple</w:t>
            </w:r>
            <w:r>
              <w:rPr>
                <w:rFonts w:ascii="inherit" w:eastAsia="Times New Roman" w:hAnsi="inherit"/>
                <w:sz w:val="20"/>
                <w:szCs w:val="20"/>
              </w:rPr>
              <w:t xml:space="preserve"> </w:t>
            </w:r>
          </w:p>
        </w:tc>
      </w:tr>
    </w:tbl>
    <w:p w14:paraId="569BC35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59"/>
      </w:tblGrid>
      <w:tr w:rsidR="00000000" w14:paraId="40B912C8" w14:textId="77777777">
        <w:trPr>
          <w:tblCellSpacing w:w="0" w:type="dxa"/>
        </w:trPr>
        <w:tc>
          <w:tcPr>
            <w:tcW w:w="720" w:type="dxa"/>
            <w:vAlign w:val="center"/>
            <w:hideMark/>
          </w:tcPr>
          <w:p w14:paraId="30A11454" w14:textId="77777777" w:rsidR="00000000" w:rsidRDefault="00057078">
            <w:pPr>
              <w:rPr>
                <w:rFonts w:eastAsia="Times New Roman"/>
                <w:sz w:val="20"/>
                <w:szCs w:val="20"/>
              </w:rPr>
            </w:pPr>
          </w:p>
        </w:tc>
        <w:tc>
          <w:tcPr>
            <w:tcW w:w="0" w:type="auto"/>
            <w:vAlign w:val="center"/>
            <w:hideMark/>
          </w:tcPr>
          <w:p w14:paraId="2E95B7CE" w14:textId="77777777" w:rsidR="00000000" w:rsidRDefault="00057078">
            <w:pPr>
              <w:rPr>
                <w:rFonts w:eastAsia="Times New Roman"/>
                <w:sz w:val="20"/>
                <w:szCs w:val="20"/>
              </w:rPr>
            </w:pPr>
          </w:p>
        </w:tc>
      </w:tr>
      <w:tr w:rsidR="00000000" w14:paraId="55E3DCF7" w14:textId="77777777">
        <w:trPr>
          <w:tblCellSpacing w:w="0" w:type="dxa"/>
        </w:trPr>
        <w:tc>
          <w:tcPr>
            <w:tcW w:w="0" w:type="auto"/>
            <w:hideMark/>
          </w:tcPr>
          <w:p w14:paraId="17125E4C" w14:textId="77777777" w:rsidR="00000000" w:rsidRDefault="00057078">
            <w:pPr>
              <w:spacing w:line="288" w:lineRule="auto"/>
              <w:divId w:val="919753435"/>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6B842B5" w14:textId="77777777" w:rsidR="00000000" w:rsidRDefault="00057078">
            <w:pPr>
              <w:spacing w:line="288" w:lineRule="auto"/>
              <w:divId w:val="1217282043"/>
              <w:rPr>
                <w:rFonts w:eastAsia="Times New Roman"/>
                <w:sz w:val="20"/>
                <w:szCs w:val="20"/>
              </w:rPr>
            </w:pPr>
            <w:r>
              <w:rPr>
                <w:rFonts w:ascii="inherit" w:eastAsia="Times New Roman" w:hAnsi="inherit"/>
                <w:sz w:val="20"/>
                <w:szCs w:val="20"/>
              </w:rPr>
              <w:t>$659 million increase due to favorable product mix</w:t>
            </w:r>
            <w:r>
              <w:rPr>
                <w:rFonts w:ascii="inherit" w:eastAsia="Times New Roman" w:hAnsi="inherit"/>
                <w:sz w:val="20"/>
                <w:szCs w:val="20"/>
              </w:rPr>
              <w:t xml:space="preserve"> </w:t>
            </w:r>
          </w:p>
        </w:tc>
      </w:tr>
    </w:tbl>
    <w:p w14:paraId="21A0C6F3" w14:textId="77777777" w:rsidR="00000000" w:rsidRDefault="00057078">
      <w:pPr>
        <w:spacing w:line="288" w:lineRule="auto"/>
        <w:divId w:val="603348992"/>
        <w:rPr>
          <w:rFonts w:eastAsia="Times New Roman"/>
          <w:sz w:val="20"/>
          <w:szCs w:val="20"/>
        </w:rPr>
      </w:pPr>
      <w:r>
        <w:rPr>
          <w:rFonts w:ascii="inherit" w:eastAsia="Times New Roman" w:hAnsi="inherit"/>
          <w:sz w:val="20"/>
          <w:szCs w:val="20"/>
        </w:rPr>
        <w:t>QCT EBT as a percentage of revenues dec</w:t>
      </w:r>
      <w:r>
        <w:rPr>
          <w:rFonts w:ascii="inherit" w:eastAsia="Times New Roman" w:hAnsi="inherit"/>
          <w:sz w:val="20"/>
          <w:szCs w:val="20"/>
        </w:rPr>
        <w:t>reased in the first six months of 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2204"/>
      </w:tblGrid>
      <w:tr w:rsidR="00000000" w14:paraId="23B2445B" w14:textId="77777777">
        <w:trPr>
          <w:tblCellSpacing w:w="0" w:type="dxa"/>
        </w:trPr>
        <w:tc>
          <w:tcPr>
            <w:tcW w:w="720" w:type="dxa"/>
            <w:vAlign w:val="center"/>
            <w:hideMark/>
          </w:tcPr>
          <w:p w14:paraId="2FFD1C3D" w14:textId="77777777" w:rsidR="00000000" w:rsidRDefault="00057078">
            <w:pPr>
              <w:spacing w:line="288" w:lineRule="auto"/>
              <w:rPr>
                <w:rFonts w:eastAsia="Times New Roman"/>
                <w:sz w:val="20"/>
                <w:szCs w:val="20"/>
              </w:rPr>
            </w:pPr>
          </w:p>
        </w:tc>
        <w:tc>
          <w:tcPr>
            <w:tcW w:w="0" w:type="auto"/>
            <w:vAlign w:val="center"/>
            <w:hideMark/>
          </w:tcPr>
          <w:p w14:paraId="1C312056" w14:textId="77777777" w:rsidR="00000000" w:rsidRDefault="00057078">
            <w:pPr>
              <w:rPr>
                <w:rFonts w:eastAsia="Times New Roman"/>
                <w:sz w:val="20"/>
                <w:szCs w:val="20"/>
              </w:rPr>
            </w:pPr>
          </w:p>
        </w:tc>
      </w:tr>
      <w:tr w:rsidR="00000000" w14:paraId="55511219" w14:textId="77777777">
        <w:trPr>
          <w:tblCellSpacing w:w="0" w:type="dxa"/>
        </w:trPr>
        <w:tc>
          <w:tcPr>
            <w:tcW w:w="0" w:type="auto"/>
            <w:hideMark/>
          </w:tcPr>
          <w:p w14:paraId="08F52AFB" w14:textId="77777777" w:rsidR="00000000" w:rsidRDefault="00057078">
            <w:pPr>
              <w:spacing w:line="288" w:lineRule="auto"/>
              <w:divId w:val="122311750"/>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07EA372" w14:textId="77777777" w:rsidR="00000000" w:rsidRDefault="00057078">
            <w:pPr>
              <w:spacing w:line="288" w:lineRule="auto"/>
              <w:divId w:val="731656737"/>
              <w:rPr>
                <w:rFonts w:eastAsia="Times New Roman"/>
                <w:sz w:val="20"/>
                <w:szCs w:val="20"/>
              </w:rPr>
            </w:pPr>
            <w:r>
              <w:rPr>
                <w:rFonts w:ascii="inherit" w:eastAsia="Times New Roman" w:hAnsi="inherit"/>
                <w:sz w:val="20"/>
                <w:szCs w:val="20"/>
              </w:rPr>
              <w:t>decrease in QCT revenues</w:t>
            </w:r>
            <w:r>
              <w:rPr>
                <w:rFonts w:ascii="inherit" w:eastAsia="Times New Roman" w:hAnsi="inherit"/>
                <w:sz w:val="20"/>
                <w:szCs w:val="20"/>
              </w:rPr>
              <w:t xml:space="preserve"> </w:t>
            </w:r>
          </w:p>
        </w:tc>
      </w:tr>
    </w:tbl>
    <w:p w14:paraId="22302013"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966280" w14:textId="77777777">
        <w:trPr>
          <w:tblCellSpacing w:w="0" w:type="dxa"/>
        </w:trPr>
        <w:tc>
          <w:tcPr>
            <w:tcW w:w="720" w:type="dxa"/>
            <w:vAlign w:val="center"/>
            <w:hideMark/>
          </w:tcPr>
          <w:p w14:paraId="2B4B4E52" w14:textId="77777777" w:rsidR="00000000" w:rsidRDefault="00057078">
            <w:pPr>
              <w:rPr>
                <w:rFonts w:eastAsia="Times New Roman"/>
                <w:sz w:val="20"/>
                <w:szCs w:val="20"/>
              </w:rPr>
            </w:pPr>
          </w:p>
        </w:tc>
        <w:tc>
          <w:tcPr>
            <w:tcW w:w="0" w:type="auto"/>
            <w:vAlign w:val="center"/>
            <w:hideMark/>
          </w:tcPr>
          <w:p w14:paraId="03087C54" w14:textId="77777777" w:rsidR="00000000" w:rsidRDefault="00057078">
            <w:pPr>
              <w:rPr>
                <w:rFonts w:eastAsia="Times New Roman"/>
                <w:sz w:val="20"/>
                <w:szCs w:val="20"/>
              </w:rPr>
            </w:pPr>
          </w:p>
        </w:tc>
      </w:tr>
      <w:tr w:rsidR="00000000" w14:paraId="11E023B9" w14:textId="77777777">
        <w:trPr>
          <w:tblCellSpacing w:w="0" w:type="dxa"/>
        </w:trPr>
        <w:tc>
          <w:tcPr>
            <w:tcW w:w="0" w:type="auto"/>
            <w:hideMark/>
          </w:tcPr>
          <w:p w14:paraId="5F4DCD59" w14:textId="77777777" w:rsidR="00000000" w:rsidRDefault="00057078">
            <w:pPr>
              <w:spacing w:line="288" w:lineRule="auto"/>
              <w:divId w:val="370615559"/>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6CBC20C" w14:textId="77777777" w:rsidR="00000000" w:rsidRDefault="00057078">
            <w:pPr>
              <w:spacing w:line="288" w:lineRule="auto"/>
              <w:divId w:val="395053103"/>
              <w:rPr>
                <w:rFonts w:eastAsia="Times New Roman"/>
                <w:sz w:val="20"/>
                <w:szCs w:val="20"/>
              </w:rPr>
            </w:pPr>
            <w:r>
              <w:rPr>
                <w:rFonts w:ascii="inherit" w:eastAsia="Times New Roman" w:hAnsi="inherit"/>
                <w:sz w:val="20"/>
                <w:szCs w:val="20"/>
              </w:rPr>
              <w:t>decrease in gross margin percentage, primarily driven by lower average selling prices, partially offset by higher-margin product mix and lower average unit costs</w:t>
            </w:r>
          </w:p>
        </w:tc>
      </w:tr>
    </w:tbl>
    <w:p w14:paraId="5EC7301F" w14:textId="77777777" w:rsidR="00000000" w:rsidRDefault="0005707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816"/>
      </w:tblGrid>
      <w:tr w:rsidR="00000000" w14:paraId="04AAA7AE" w14:textId="77777777">
        <w:trPr>
          <w:tblCellSpacing w:w="0" w:type="dxa"/>
        </w:trPr>
        <w:tc>
          <w:tcPr>
            <w:tcW w:w="720" w:type="dxa"/>
            <w:vAlign w:val="center"/>
            <w:hideMark/>
          </w:tcPr>
          <w:p w14:paraId="1A8DECC8" w14:textId="77777777" w:rsidR="00000000" w:rsidRDefault="00057078">
            <w:pPr>
              <w:rPr>
                <w:rFonts w:eastAsia="Times New Roman"/>
                <w:sz w:val="20"/>
                <w:szCs w:val="20"/>
              </w:rPr>
            </w:pPr>
          </w:p>
        </w:tc>
        <w:tc>
          <w:tcPr>
            <w:tcW w:w="0" w:type="auto"/>
            <w:vAlign w:val="center"/>
            <w:hideMark/>
          </w:tcPr>
          <w:p w14:paraId="51C16E20" w14:textId="77777777" w:rsidR="00000000" w:rsidRDefault="00057078">
            <w:pPr>
              <w:rPr>
                <w:rFonts w:eastAsia="Times New Roman"/>
                <w:sz w:val="20"/>
                <w:szCs w:val="20"/>
              </w:rPr>
            </w:pPr>
          </w:p>
        </w:tc>
      </w:tr>
      <w:tr w:rsidR="00000000" w14:paraId="07A34DFB" w14:textId="77777777">
        <w:trPr>
          <w:tblCellSpacing w:w="0" w:type="dxa"/>
        </w:trPr>
        <w:tc>
          <w:tcPr>
            <w:tcW w:w="0" w:type="auto"/>
            <w:hideMark/>
          </w:tcPr>
          <w:p w14:paraId="21EF80D3" w14:textId="77777777" w:rsidR="00000000" w:rsidRDefault="00057078">
            <w:pPr>
              <w:spacing w:line="288" w:lineRule="auto"/>
              <w:divId w:val="903641284"/>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7C2DE47B" w14:textId="77777777" w:rsidR="00000000" w:rsidRDefault="00057078">
            <w:pPr>
              <w:spacing w:line="288" w:lineRule="auto"/>
              <w:divId w:val="521935407"/>
              <w:rPr>
                <w:rFonts w:eastAsia="Times New Roman"/>
                <w:sz w:val="20"/>
                <w:szCs w:val="20"/>
              </w:rPr>
            </w:pPr>
            <w:r>
              <w:rPr>
                <w:rFonts w:ascii="inherit" w:eastAsia="Times New Roman" w:hAnsi="inherit"/>
                <w:sz w:val="20"/>
                <w:szCs w:val="20"/>
              </w:rPr>
              <w:t>decrease in operating expenses,</w:t>
            </w:r>
            <w:r>
              <w:rPr>
                <w:rFonts w:ascii="inherit" w:eastAsia="Times New Roman" w:hAnsi="inherit"/>
                <w:sz w:val="20"/>
                <w:szCs w:val="20"/>
              </w:rPr>
              <w:t xml:space="preserve"> </w:t>
            </w:r>
            <w:r>
              <w:rPr>
                <w:rFonts w:ascii="inherit" w:eastAsia="Times New Roman" w:hAnsi="inherit"/>
                <w:sz w:val="20"/>
                <w:szCs w:val="20"/>
              </w:rPr>
              <w:t>primarily driven by actions under our Cost Plan</w:t>
            </w:r>
          </w:p>
        </w:tc>
      </w:tr>
    </w:tbl>
    <w:p w14:paraId="1EF33D1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QCT accounts receivable decreased by</w:t>
      </w:r>
      <w:r>
        <w:rPr>
          <w:rFonts w:ascii="inherit" w:eastAsia="Times New Roman" w:hAnsi="inherit"/>
          <w:sz w:val="20"/>
          <w:szCs w:val="20"/>
        </w:rPr>
        <w:t xml:space="preserve"> </w:t>
      </w:r>
      <w:r>
        <w:rPr>
          <w:rFonts w:ascii="inherit" w:eastAsia="Times New Roman" w:hAnsi="inherit"/>
          <w:sz w:val="20"/>
          <w:szCs w:val="20"/>
        </w:rPr>
        <w:t>10% in the first six months of fiscal 2019 from</w:t>
      </w:r>
      <w:r>
        <w:rPr>
          <w:rFonts w:ascii="inherit" w:eastAsia="Times New Roman" w:hAnsi="inherit"/>
          <w:sz w:val="20"/>
          <w:szCs w:val="20"/>
        </w:rPr>
        <w:t xml:space="preserve"> </w:t>
      </w:r>
      <w:r>
        <w:rPr>
          <w:rFonts w:ascii="inherit" w:eastAsia="Times New Roman" w:hAnsi="inherit"/>
          <w:sz w:val="20"/>
          <w:szCs w:val="20"/>
        </w:rPr>
        <w:t>$1.36 billion to</w:t>
      </w:r>
      <w:r>
        <w:rPr>
          <w:rFonts w:ascii="inherit" w:eastAsia="Times New Roman" w:hAnsi="inherit"/>
          <w:sz w:val="20"/>
          <w:szCs w:val="20"/>
        </w:rPr>
        <w:t xml:space="preserve"> </w:t>
      </w:r>
      <w:r>
        <w:rPr>
          <w:rFonts w:ascii="inherit" w:eastAsia="Times New Roman" w:hAnsi="inherit"/>
          <w:sz w:val="20"/>
          <w:szCs w:val="20"/>
        </w:rPr>
        <w:t>$1.22 billion, primarily due to an increase in the portion of customer incentive arrangements that are in</w:t>
      </w:r>
      <w:r>
        <w:rPr>
          <w:rFonts w:ascii="inherit" w:eastAsia="Times New Roman" w:hAnsi="inherit"/>
          <w:sz w:val="20"/>
          <w:szCs w:val="20"/>
        </w:rPr>
        <w:t>cluded in accounts receivable and a decrease in revenues, partially offset by the timing of integrated circuit shipments. QCT inventories increased by</w:t>
      </w:r>
      <w:r>
        <w:rPr>
          <w:rFonts w:ascii="inherit" w:eastAsia="Times New Roman" w:hAnsi="inherit"/>
          <w:sz w:val="20"/>
          <w:szCs w:val="20"/>
        </w:rPr>
        <w:t xml:space="preserve"> </w:t>
      </w:r>
      <w:r>
        <w:rPr>
          <w:rFonts w:ascii="inherit" w:eastAsia="Times New Roman" w:hAnsi="inherit"/>
          <w:sz w:val="20"/>
          <w:szCs w:val="20"/>
        </w:rPr>
        <w:t>3% in the</w:t>
      </w:r>
      <w:r>
        <w:rPr>
          <w:rFonts w:ascii="inherit" w:eastAsia="Times New Roman" w:hAnsi="inherit"/>
          <w:sz w:val="20"/>
          <w:szCs w:val="20"/>
        </w:rPr>
        <w:t xml:space="preserve"> </w:t>
      </w:r>
    </w:p>
    <w:p w14:paraId="747ABFCA" w14:textId="77777777" w:rsidR="00000000" w:rsidRDefault="00057078">
      <w:pPr>
        <w:divId w:val="748380656"/>
        <w:rPr>
          <w:rFonts w:eastAsia="Times New Roman"/>
          <w:sz w:val="20"/>
          <w:szCs w:val="20"/>
        </w:rPr>
      </w:pPr>
    </w:p>
    <w:p w14:paraId="241CA9F0" w14:textId="77777777" w:rsidR="00000000" w:rsidRDefault="00057078">
      <w:pPr>
        <w:spacing w:line="288" w:lineRule="auto"/>
        <w:jc w:val="center"/>
        <w:divId w:val="1294093407"/>
        <w:rPr>
          <w:rFonts w:eastAsia="Times New Roman"/>
          <w:sz w:val="20"/>
          <w:szCs w:val="20"/>
        </w:rPr>
      </w:pPr>
      <w:r>
        <w:rPr>
          <w:rFonts w:ascii="inherit" w:eastAsia="Times New Roman" w:hAnsi="inherit"/>
          <w:sz w:val="20"/>
          <w:szCs w:val="20"/>
        </w:rPr>
        <w:t>40</w:t>
      </w:r>
    </w:p>
    <w:p w14:paraId="7AB011E8" w14:textId="77777777" w:rsidR="00000000" w:rsidRDefault="00057078">
      <w:pPr>
        <w:rPr>
          <w:rFonts w:eastAsia="Times New Roman"/>
          <w:sz w:val="20"/>
          <w:szCs w:val="20"/>
        </w:rPr>
      </w:pPr>
      <w:r>
        <w:rPr>
          <w:rFonts w:eastAsia="Times New Roman"/>
          <w:sz w:val="20"/>
          <w:szCs w:val="20"/>
        </w:rPr>
        <w:pict w14:anchorId="0EAAD909">
          <v:rect id="_x0000_i1064" style="width:0;height:1.5pt" o:hralign="center" o:hrstd="t" o:hr="t" fillcolor="#a0a0a0" stroked="f"/>
        </w:pict>
      </w:r>
    </w:p>
    <w:p w14:paraId="4FABFA8D" w14:textId="77777777" w:rsidR="00000000" w:rsidRDefault="00057078">
      <w:pPr>
        <w:spacing w:line="288" w:lineRule="auto"/>
        <w:jc w:val="center"/>
        <w:divId w:val="23676220"/>
        <w:rPr>
          <w:rFonts w:eastAsia="Times New Roman"/>
          <w:sz w:val="40"/>
          <w:szCs w:val="40"/>
        </w:rPr>
      </w:pPr>
    </w:p>
    <w:p w14:paraId="13B7C413" w14:textId="77777777" w:rsidR="00000000" w:rsidRDefault="00057078">
      <w:pPr>
        <w:divId w:val="584847091"/>
        <w:rPr>
          <w:rFonts w:eastAsia="Times New Roman"/>
          <w:sz w:val="20"/>
          <w:szCs w:val="20"/>
        </w:rPr>
      </w:pPr>
    </w:p>
    <w:p w14:paraId="0BE9C002" w14:textId="77777777" w:rsidR="00000000" w:rsidRDefault="00057078">
      <w:pPr>
        <w:spacing w:line="288" w:lineRule="auto"/>
        <w:rPr>
          <w:rFonts w:eastAsia="Times New Roman"/>
          <w:sz w:val="20"/>
          <w:szCs w:val="20"/>
        </w:rPr>
      </w:pPr>
      <w:r>
        <w:rPr>
          <w:rFonts w:ascii="inherit" w:eastAsia="Times New Roman" w:hAnsi="inherit"/>
          <w:sz w:val="20"/>
          <w:szCs w:val="20"/>
        </w:rPr>
        <w:t>first six months of fiscal 2019 from</w:t>
      </w:r>
      <w:r>
        <w:rPr>
          <w:rFonts w:ascii="inherit" w:eastAsia="Times New Roman" w:hAnsi="inherit"/>
          <w:sz w:val="20"/>
          <w:szCs w:val="20"/>
        </w:rPr>
        <w:t xml:space="preserve"> </w:t>
      </w:r>
      <w:r>
        <w:rPr>
          <w:rFonts w:ascii="inherit" w:eastAsia="Times New Roman" w:hAnsi="inherit"/>
          <w:sz w:val="20"/>
          <w:szCs w:val="20"/>
        </w:rPr>
        <w:t>$1.68 billion to</w:t>
      </w:r>
      <w:r>
        <w:rPr>
          <w:rFonts w:ascii="inherit" w:eastAsia="Times New Roman" w:hAnsi="inherit"/>
          <w:sz w:val="20"/>
          <w:szCs w:val="20"/>
        </w:rPr>
        <w:t xml:space="preserve"> </w:t>
      </w:r>
      <w:r>
        <w:rPr>
          <w:rFonts w:ascii="inherit" w:eastAsia="Times New Roman" w:hAnsi="inherit"/>
          <w:sz w:val="20"/>
          <w:szCs w:val="20"/>
        </w:rPr>
        <w:t>$1.72 billion, primarily due to an increase in the overall quantity of units on hand.</w:t>
      </w:r>
    </w:p>
    <w:p w14:paraId="2177BB8F"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QTL Segment</w:t>
      </w:r>
    </w:p>
    <w:tbl>
      <w:tblPr>
        <w:tblW w:w="5000" w:type="pct"/>
        <w:jc w:val="center"/>
        <w:tblCellMar>
          <w:left w:w="0" w:type="dxa"/>
          <w:right w:w="0" w:type="dxa"/>
        </w:tblCellMar>
        <w:tblLook w:val="04A0" w:firstRow="1" w:lastRow="0" w:firstColumn="1" w:lastColumn="0" w:noHBand="0" w:noVBand="1"/>
      </w:tblPr>
      <w:tblGrid>
        <w:gridCol w:w="1748"/>
        <w:gridCol w:w="123"/>
        <w:gridCol w:w="732"/>
        <w:gridCol w:w="191"/>
        <w:gridCol w:w="105"/>
        <w:gridCol w:w="123"/>
        <w:gridCol w:w="732"/>
        <w:gridCol w:w="191"/>
        <w:gridCol w:w="105"/>
        <w:gridCol w:w="122"/>
        <w:gridCol w:w="543"/>
        <w:gridCol w:w="259"/>
        <w:gridCol w:w="105"/>
        <w:gridCol w:w="123"/>
        <w:gridCol w:w="732"/>
        <w:gridCol w:w="191"/>
        <w:gridCol w:w="105"/>
        <w:gridCol w:w="123"/>
        <w:gridCol w:w="732"/>
        <w:gridCol w:w="191"/>
        <w:gridCol w:w="105"/>
        <w:gridCol w:w="122"/>
        <w:gridCol w:w="544"/>
        <w:gridCol w:w="259"/>
      </w:tblGrid>
      <w:tr w:rsidR="00000000" w14:paraId="3B7F347B" w14:textId="77777777">
        <w:trPr>
          <w:divId w:val="277370911"/>
          <w:jc w:val="center"/>
        </w:trPr>
        <w:tc>
          <w:tcPr>
            <w:tcW w:w="0" w:type="auto"/>
            <w:gridSpan w:val="24"/>
            <w:vAlign w:val="center"/>
            <w:hideMark/>
          </w:tcPr>
          <w:p w14:paraId="09632496" w14:textId="77777777" w:rsidR="00000000" w:rsidRDefault="00057078">
            <w:pPr>
              <w:spacing w:line="288" w:lineRule="auto"/>
              <w:ind w:firstLine="360"/>
              <w:rPr>
                <w:rFonts w:eastAsia="Times New Roman"/>
                <w:sz w:val="20"/>
                <w:szCs w:val="20"/>
              </w:rPr>
            </w:pPr>
          </w:p>
        </w:tc>
      </w:tr>
      <w:tr w:rsidR="00000000" w14:paraId="2D08257E" w14:textId="77777777">
        <w:trPr>
          <w:divId w:val="277370911"/>
          <w:jc w:val="center"/>
        </w:trPr>
        <w:tc>
          <w:tcPr>
            <w:tcW w:w="1150" w:type="pct"/>
            <w:vAlign w:val="center"/>
            <w:hideMark/>
          </w:tcPr>
          <w:p w14:paraId="1A0D300C" w14:textId="77777777" w:rsidR="00000000" w:rsidRDefault="00057078">
            <w:pPr>
              <w:rPr>
                <w:rFonts w:eastAsia="Times New Roman"/>
                <w:sz w:val="20"/>
                <w:szCs w:val="20"/>
              </w:rPr>
            </w:pPr>
          </w:p>
        </w:tc>
        <w:tc>
          <w:tcPr>
            <w:tcW w:w="50" w:type="pct"/>
            <w:vAlign w:val="center"/>
            <w:hideMark/>
          </w:tcPr>
          <w:p w14:paraId="06F8FC47" w14:textId="77777777" w:rsidR="00000000" w:rsidRDefault="00057078">
            <w:pPr>
              <w:rPr>
                <w:rFonts w:eastAsia="Times New Roman"/>
                <w:sz w:val="20"/>
                <w:szCs w:val="20"/>
              </w:rPr>
            </w:pPr>
          </w:p>
        </w:tc>
        <w:tc>
          <w:tcPr>
            <w:tcW w:w="500" w:type="pct"/>
            <w:vAlign w:val="center"/>
            <w:hideMark/>
          </w:tcPr>
          <w:p w14:paraId="18F2E0F3" w14:textId="77777777" w:rsidR="00000000" w:rsidRDefault="00057078">
            <w:pPr>
              <w:rPr>
                <w:rFonts w:eastAsia="Times New Roman"/>
                <w:sz w:val="20"/>
                <w:szCs w:val="20"/>
              </w:rPr>
            </w:pPr>
          </w:p>
        </w:tc>
        <w:tc>
          <w:tcPr>
            <w:tcW w:w="50" w:type="pct"/>
            <w:vAlign w:val="center"/>
            <w:hideMark/>
          </w:tcPr>
          <w:p w14:paraId="38AC83C0" w14:textId="77777777" w:rsidR="00000000" w:rsidRDefault="00057078">
            <w:pPr>
              <w:rPr>
                <w:rFonts w:eastAsia="Times New Roman"/>
                <w:sz w:val="20"/>
                <w:szCs w:val="20"/>
              </w:rPr>
            </w:pPr>
          </w:p>
        </w:tc>
        <w:tc>
          <w:tcPr>
            <w:tcW w:w="50" w:type="pct"/>
            <w:vAlign w:val="center"/>
            <w:hideMark/>
          </w:tcPr>
          <w:p w14:paraId="4D471C70" w14:textId="77777777" w:rsidR="00000000" w:rsidRDefault="00057078">
            <w:pPr>
              <w:rPr>
                <w:rFonts w:eastAsia="Times New Roman"/>
                <w:sz w:val="20"/>
                <w:szCs w:val="20"/>
              </w:rPr>
            </w:pPr>
          </w:p>
        </w:tc>
        <w:tc>
          <w:tcPr>
            <w:tcW w:w="50" w:type="pct"/>
            <w:vAlign w:val="center"/>
            <w:hideMark/>
          </w:tcPr>
          <w:p w14:paraId="3C1ADDAA" w14:textId="77777777" w:rsidR="00000000" w:rsidRDefault="00057078">
            <w:pPr>
              <w:rPr>
                <w:rFonts w:eastAsia="Times New Roman"/>
                <w:sz w:val="20"/>
                <w:szCs w:val="20"/>
              </w:rPr>
            </w:pPr>
          </w:p>
        </w:tc>
        <w:tc>
          <w:tcPr>
            <w:tcW w:w="500" w:type="pct"/>
            <w:vAlign w:val="center"/>
            <w:hideMark/>
          </w:tcPr>
          <w:p w14:paraId="6DB68897" w14:textId="77777777" w:rsidR="00000000" w:rsidRDefault="00057078">
            <w:pPr>
              <w:rPr>
                <w:rFonts w:eastAsia="Times New Roman"/>
                <w:sz w:val="20"/>
                <w:szCs w:val="20"/>
              </w:rPr>
            </w:pPr>
          </w:p>
        </w:tc>
        <w:tc>
          <w:tcPr>
            <w:tcW w:w="50" w:type="pct"/>
            <w:vAlign w:val="center"/>
            <w:hideMark/>
          </w:tcPr>
          <w:p w14:paraId="0EA2EDCA" w14:textId="77777777" w:rsidR="00000000" w:rsidRDefault="00057078">
            <w:pPr>
              <w:rPr>
                <w:rFonts w:eastAsia="Times New Roman"/>
                <w:sz w:val="20"/>
                <w:szCs w:val="20"/>
              </w:rPr>
            </w:pPr>
          </w:p>
        </w:tc>
        <w:tc>
          <w:tcPr>
            <w:tcW w:w="50" w:type="pct"/>
            <w:vAlign w:val="center"/>
            <w:hideMark/>
          </w:tcPr>
          <w:p w14:paraId="1B890546" w14:textId="77777777" w:rsidR="00000000" w:rsidRDefault="00057078">
            <w:pPr>
              <w:rPr>
                <w:rFonts w:eastAsia="Times New Roman"/>
                <w:sz w:val="20"/>
                <w:szCs w:val="20"/>
              </w:rPr>
            </w:pPr>
          </w:p>
        </w:tc>
        <w:tc>
          <w:tcPr>
            <w:tcW w:w="50" w:type="pct"/>
            <w:vAlign w:val="center"/>
            <w:hideMark/>
          </w:tcPr>
          <w:p w14:paraId="729C0C51" w14:textId="77777777" w:rsidR="00000000" w:rsidRDefault="00057078">
            <w:pPr>
              <w:rPr>
                <w:rFonts w:eastAsia="Times New Roman"/>
                <w:sz w:val="20"/>
                <w:szCs w:val="20"/>
              </w:rPr>
            </w:pPr>
          </w:p>
        </w:tc>
        <w:tc>
          <w:tcPr>
            <w:tcW w:w="500" w:type="pct"/>
            <w:vAlign w:val="center"/>
            <w:hideMark/>
          </w:tcPr>
          <w:p w14:paraId="679180FA" w14:textId="77777777" w:rsidR="00000000" w:rsidRDefault="00057078">
            <w:pPr>
              <w:rPr>
                <w:rFonts w:eastAsia="Times New Roman"/>
                <w:sz w:val="20"/>
                <w:szCs w:val="20"/>
              </w:rPr>
            </w:pPr>
          </w:p>
        </w:tc>
        <w:tc>
          <w:tcPr>
            <w:tcW w:w="50" w:type="pct"/>
            <w:vAlign w:val="center"/>
            <w:hideMark/>
          </w:tcPr>
          <w:p w14:paraId="540DD2E8" w14:textId="77777777" w:rsidR="00000000" w:rsidRDefault="00057078">
            <w:pPr>
              <w:rPr>
                <w:rFonts w:eastAsia="Times New Roman"/>
                <w:sz w:val="20"/>
                <w:szCs w:val="20"/>
              </w:rPr>
            </w:pPr>
          </w:p>
        </w:tc>
        <w:tc>
          <w:tcPr>
            <w:tcW w:w="50" w:type="pct"/>
            <w:vAlign w:val="center"/>
            <w:hideMark/>
          </w:tcPr>
          <w:p w14:paraId="3160F130" w14:textId="77777777" w:rsidR="00000000" w:rsidRDefault="00057078">
            <w:pPr>
              <w:rPr>
                <w:rFonts w:eastAsia="Times New Roman"/>
                <w:sz w:val="20"/>
                <w:szCs w:val="20"/>
              </w:rPr>
            </w:pPr>
          </w:p>
        </w:tc>
        <w:tc>
          <w:tcPr>
            <w:tcW w:w="50" w:type="pct"/>
            <w:vAlign w:val="center"/>
            <w:hideMark/>
          </w:tcPr>
          <w:p w14:paraId="6F118F48" w14:textId="77777777" w:rsidR="00000000" w:rsidRDefault="00057078">
            <w:pPr>
              <w:rPr>
                <w:rFonts w:eastAsia="Times New Roman"/>
                <w:sz w:val="20"/>
                <w:szCs w:val="20"/>
              </w:rPr>
            </w:pPr>
          </w:p>
        </w:tc>
        <w:tc>
          <w:tcPr>
            <w:tcW w:w="500" w:type="pct"/>
            <w:vAlign w:val="center"/>
            <w:hideMark/>
          </w:tcPr>
          <w:p w14:paraId="0FB2BCFD" w14:textId="77777777" w:rsidR="00000000" w:rsidRDefault="00057078">
            <w:pPr>
              <w:rPr>
                <w:rFonts w:eastAsia="Times New Roman"/>
                <w:sz w:val="20"/>
                <w:szCs w:val="20"/>
              </w:rPr>
            </w:pPr>
          </w:p>
        </w:tc>
        <w:tc>
          <w:tcPr>
            <w:tcW w:w="50" w:type="pct"/>
            <w:vAlign w:val="center"/>
            <w:hideMark/>
          </w:tcPr>
          <w:p w14:paraId="5708E4E4" w14:textId="77777777" w:rsidR="00000000" w:rsidRDefault="00057078">
            <w:pPr>
              <w:rPr>
                <w:rFonts w:eastAsia="Times New Roman"/>
                <w:sz w:val="20"/>
                <w:szCs w:val="20"/>
              </w:rPr>
            </w:pPr>
          </w:p>
        </w:tc>
        <w:tc>
          <w:tcPr>
            <w:tcW w:w="50" w:type="pct"/>
            <w:vAlign w:val="center"/>
            <w:hideMark/>
          </w:tcPr>
          <w:p w14:paraId="0B41D466" w14:textId="77777777" w:rsidR="00000000" w:rsidRDefault="00057078">
            <w:pPr>
              <w:rPr>
                <w:rFonts w:eastAsia="Times New Roman"/>
                <w:sz w:val="20"/>
                <w:szCs w:val="20"/>
              </w:rPr>
            </w:pPr>
          </w:p>
        </w:tc>
        <w:tc>
          <w:tcPr>
            <w:tcW w:w="50" w:type="pct"/>
            <w:vAlign w:val="center"/>
            <w:hideMark/>
          </w:tcPr>
          <w:p w14:paraId="777E1129" w14:textId="77777777" w:rsidR="00000000" w:rsidRDefault="00057078">
            <w:pPr>
              <w:rPr>
                <w:rFonts w:eastAsia="Times New Roman"/>
                <w:sz w:val="20"/>
                <w:szCs w:val="20"/>
              </w:rPr>
            </w:pPr>
          </w:p>
        </w:tc>
        <w:tc>
          <w:tcPr>
            <w:tcW w:w="500" w:type="pct"/>
            <w:vAlign w:val="center"/>
            <w:hideMark/>
          </w:tcPr>
          <w:p w14:paraId="3A65565E" w14:textId="77777777" w:rsidR="00000000" w:rsidRDefault="00057078">
            <w:pPr>
              <w:rPr>
                <w:rFonts w:eastAsia="Times New Roman"/>
                <w:sz w:val="20"/>
                <w:szCs w:val="20"/>
              </w:rPr>
            </w:pPr>
          </w:p>
        </w:tc>
        <w:tc>
          <w:tcPr>
            <w:tcW w:w="50" w:type="pct"/>
            <w:vAlign w:val="center"/>
            <w:hideMark/>
          </w:tcPr>
          <w:p w14:paraId="5CAF3362" w14:textId="77777777" w:rsidR="00000000" w:rsidRDefault="00057078">
            <w:pPr>
              <w:rPr>
                <w:rFonts w:eastAsia="Times New Roman"/>
                <w:sz w:val="20"/>
                <w:szCs w:val="20"/>
              </w:rPr>
            </w:pPr>
          </w:p>
        </w:tc>
        <w:tc>
          <w:tcPr>
            <w:tcW w:w="50" w:type="pct"/>
            <w:vAlign w:val="center"/>
            <w:hideMark/>
          </w:tcPr>
          <w:p w14:paraId="48530B45" w14:textId="77777777" w:rsidR="00000000" w:rsidRDefault="00057078">
            <w:pPr>
              <w:rPr>
                <w:rFonts w:eastAsia="Times New Roman"/>
                <w:sz w:val="20"/>
                <w:szCs w:val="20"/>
              </w:rPr>
            </w:pPr>
          </w:p>
        </w:tc>
        <w:tc>
          <w:tcPr>
            <w:tcW w:w="50" w:type="pct"/>
            <w:vAlign w:val="center"/>
            <w:hideMark/>
          </w:tcPr>
          <w:p w14:paraId="34E439A6" w14:textId="77777777" w:rsidR="00000000" w:rsidRDefault="00057078">
            <w:pPr>
              <w:rPr>
                <w:rFonts w:eastAsia="Times New Roman"/>
                <w:sz w:val="20"/>
                <w:szCs w:val="20"/>
              </w:rPr>
            </w:pPr>
          </w:p>
        </w:tc>
        <w:tc>
          <w:tcPr>
            <w:tcW w:w="500" w:type="pct"/>
            <w:vAlign w:val="center"/>
            <w:hideMark/>
          </w:tcPr>
          <w:p w14:paraId="32845824" w14:textId="77777777" w:rsidR="00000000" w:rsidRDefault="00057078">
            <w:pPr>
              <w:rPr>
                <w:rFonts w:eastAsia="Times New Roman"/>
                <w:sz w:val="20"/>
                <w:szCs w:val="20"/>
              </w:rPr>
            </w:pPr>
          </w:p>
        </w:tc>
        <w:tc>
          <w:tcPr>
            <w:tcW w:w="50" w:type="pct"/>
            <w:vAlign w:val="center"/>
            <w:hideMark/>
          </w:tcPr>
          <w:p w14:paraId="1A3637D2" w14:textId="77777777" w:rsidR="00000000" w:rsidRDefault="00057078">
            <w:pPr>
              <w:rPr>
                <w:rFonts w:eastAsia="Times New Roman"/>
                <w:sz w:val="20"/>
                <w:szCs w:val="20"/>
              </w:rPr>
            </w:pPr>
          </w:p>
        </w:tc>
      </w:tr>
      <w:tr w:rsidR="00000000" w14:paraId="58CD570C" w14:textId="77777777">
        <w:trPr>
          <w:divId w:val="277370911"/>
          <w:jc w:val="center"/>
        </w:trPr>
        <w:tc>
          <w:tcPr>
            <w:tcW w:w="0" w:type="auto"/>
            <w:tcMar>
              <w:top w:w="30" w:type="dxa"/>
              <w:left w:w="30" w:type="dxa"/>
              <w:bottom w:w="30" w:type="dxa"/>
              <w:right w:w="30" w:type="dxa"/>
            </w:tcMar>
            <w:vAlign w:val="bottom"/>
            <w:hideMark/>
          </w:tcPr>
          <w:p w14:paraId="2C932113" w14:textId="77777777" w:rsidR="00000000" w:rsidRDefault="00057078">
            <w:pPr>
              <w:divId w:val="1423410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368A8A0"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119C9FC" w14:textId="77777777" w:rsidR="00000000" w:rsidRDefault="00057078">
            <w:pPr>
              <w:divId w:val="12595598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5668371"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398E80CD" w14:textId="77777777">
        <w:trPr>
          <w:divId w:val="277370911"/>
          <w:jc w:val="center"/>
        </w:trPr>
        <w:tc>
          <w:tcPr>
            <w:tcW w:w="0" w:type="auto"/>
            <w:tcMar>
              <w:top w:w="30" w:type="dxa"/>
              <w:left w:w="30" w:type="dxa"/>
              <w:bottom w:w="30" w:type="dxa"/>
              <w:right w:w="30" w:type="dxa"/>
            </w:tcMar>
            <w:vAlign w:val="bottom"/>
            <w:hideMark/>
          </w:tcPr>
          <w:p w14:paraId="58915A39" w14:textId="77777777" w:rsidR="00000000" w:rsidRDefault="00057078">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3F2801"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0EE8C67" w14:textId="77777777" w:rsidR="00000000" w:rsidRDefault="00057078">
            <w:pPr>
              <w:divId w:val="12626447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8CFD5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DDF0B95" w14:textId="77777777" w:rsidR="00000000" w:rsidRDefault="00057078">
            <w:pPr>
              <w:divId w:val="5161199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CC100C"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6F9069AF" w14:textId="77777777" w:rsidR="00000000" w:rsidRDefault="00057078">
            <w:pPr>
              <w:divId w:val="5499956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3349CD"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4A2EE40" w14:textId="77777777" w:rsidR="00000000" w:rsidRDefault="00057078">
            <w:pPr>
              <w:divId w:val="1351293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9AF09C"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80D3E9B" w14:textId="77777777" w:rsidR="00000000" w:rsidRDefault="00057078">
            <w:pPr>
              <w:divId w:val="1661039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7810C"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47128EA1" w14:textId="77777777">
        <w:trPr>
          <w:divId w:val="277370911"/>
          <w:jc w:val="center"/>
        </w:trPr>
        <w:tc>
          <w:tcPr>
            <w:tcW w:w="0" w:type="auto"/>
            <w:shd w:val="clear" w:color="auto" w:fill="CCEEFF"/>
            <w:tcMar>
              <w:top w:w="30" w:type="dxa"/>
              <w:left w:w="30" w:type="dxa"/>
              <w:bottom w:w="30" w:type="dxa"/>
              <w:right w:w="30" w:type="dxa"/>
            </w:tcMar>
            <w:vAlign w:val="bottom"/>
            <w:hideMark/>
          </w:tcPr>
          <w:p w14:paraId="2AF01157" w14:textId="77777777" w:rsidR="00000000" w:rsidRDefault="00057078">
            <w:pPr>
              <w:rPr>
                <w:rFonts w:eastAsia="Times New Roman"/>
                <w:sz w:val="18"/>
                <w:szCs w:val="18"/>
              </w:rPr>
            </w:pPr>
            <w:r>
              <w:rPr>
                <w:rFonts w:ascii="inherit" w:eastAsia="Times New Roman" w:hAnsi="inherit"/>
                <w:sz w:val="18"/>
                <w:szCs w:val="18"/>
              </w:rPr>
              <w:t>Licensing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D5FA6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F49D1B" w14:textId="77777777" w:rsidR="00000000" w:rsidRDefault="00057078">
            <w:pPr>
              <w:jc w:val="right"/>
              <w:rPr>
                <w:rFonts w:eastAsia="Times New Roman"/>
                <w:sz w:val="18"/>
                <w:szCs w:val="18"/>
              </w:rPr>
            </w:pPr>
            <w:r>
              <w:rPr>
                <w:rFonts w:ascii="inherit" w:eastAsia="Times New Roman" w:hAnsi="inherit"/>
                <w:sz w:val="18"/>
                <w:szCs w:val="18"/>
              </w:rPr>
              <w:t>1,122</w:t>
            </w:r>
          </w:p>
        </w:tc>
        <w:tc>
          <w:tcPr>
            <w:tcW w:w="0" w:type="auto"/>
            <w:tcBorders>
              <w:top w:val="single" w:sz="6" w:space="0" w:color="000000"/>
            </w:tcBorders>
            <w:shd w:val="clear" w:color="auto" w:fill="CCEEFF"/>
            <w:vAlign w:val="bottom"/>
            <w:hideMark/>
          </w:tcPr>
          <w:p w14:paraId="683C0486"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68236" w14:textId="77777777" w:rsidR="00000000" w:rsidRDefault="00057078">
            <w:pPr>
              <w:divId w:val="1971588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3E434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A8100C" w14:textId="77777777" w:rsidR="00000000" w:rsidRDefault="00057078">
            <w:pPr>
              <w:jc w:val="right"/>
              <w:rPr>
                <w:rFonts w:eastAsia="Times New Roman"/>
                <w:sz w:val="18"/>
                <w:szCs w:val="18"/>
              </w:rPr>
            </w:pPr>
            <w:r>
              <w:rPr>
                <w:rFonts w:ascii="inherit" w:eastAsia="Times New Roman" w:hAnsi="inherit"/>
                <w:sz w:val="18"/>
                <w:szCs w:val="18"/>
              </w:rPr>
              <w:t>1,219</w:t>
            </w:r>
          </w:p>
        </w:tc>
        <w:tc>
          <w:tcPr>
            <w:tcW w:w="0" w:type="auto"/>
            <w:tcBorders>
              <w:top w:val="single" w:sz="6" w:space="0" w:color="000000"/>
            </w:tcBorders>
            <w:shd w:val="clear" w:color="auto" w:fill="CCEEFF"/>
            <w:vAlign w:val="bottom"/>
            <w:hideMark/>
          </w:tcPr>
          <w:p w14:paraId="1D7C95F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22BD3" w14:textId="77777777" w:rsidR="00000000" w:rsidRDefault="00057078">
            <w:pPr>
              <w:divId w:val="130226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A82A9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770D78" w14:textId="77777777" w:rsidR="00000000" w:rsidRDefault="00057078">
            <w:pPr>
              <w:jc w:val="right"/>
              <w:rPr>
                <w:rFonts w:eastAsia="Times New Roman"/>
                <w:sz w:val="18"/>
                <w:szCs w:val="18"/>
              </w:rPr>
            </w:pPr>
            <w:r>
              <w:rPr>
                <w:rFonts w:ascii="inherit" w:eastAsia="Times New Roman" w:hAnsi="inherit"/>
                <w:sz w:val="18"/>
                <w:szCs w:val="18"/>
              </w:rPr>
              <w:t>(97</w:t>
            </w:r>
          </w:p>
        </w:tc>
        <w:tc>
          <w:tcPr>
            <w:tcW w:w="0" w:type="auto"/>
            <w:shd w:val="clear" w:color="auto" w:fill="CCEEFF"/>
            <w:tcMar>
              <w:top w:w="30" w:type="dxa"/>
              <w:left w:w="0" w:type="dxa"/>
              <w:bottom w:w="30" w:type="dxa"/>
              <w:right w:w="30" w:type="dxa"/>
            </w:tcMar>
            <w:vAlign w:val="bottom"/>
            <w:hideMark/>
          </w:tcPr>
          <w:p w14:paraId="654C7EEC"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AE04C4" w14:textId="77777777" w:rsidR="00000000" w:rsidRDefault="00057078">
            <w:pPr>
              <w:divId w:val="2042657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F9B5A9"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BAE1CC" w14:textId="77777777" w:rsidR="00000000" w:rsidRDefault="00057078">
            <w:pPr>
              <w:jc w:val="right"/>
              <w:rPr>
                <w:rFonts w:eastAsia="Times New Roman"/>
                <w:sz w:val="18"/>
                <w:szCs w:val="18"/>
              </w:rPr>
            </w:pPr>
            <w:r>
              <w:rPr>
                <w:rFonts w:ascii="inherit" w:eastAsia="Times New Roman" w:hAnsi="inherit"/>
                <w:sz w:val="18"/>
                <w:szCs w:val="18"/>
              </w:rPr>
              <w:t>2,141</w:t>
            </w:r>
          </w:p>
        </w:tc>
        <w:tc>
          <w:tcPr>
            <w:tcW w:w="0" w:type="auto"/>
            <w:tcBorders>
              <w:top w:val="single" w:sz="6" w:space="0" w:color="000000"/>
            </w:tcBorders>
            <w:shd w:val="clear" w:color="auto" w:fill="CCEEFF"/>
            <w:vAlign w:val="bottom"/>
            <w:hideMark/>
          </w:tcPr>
          <w:p w14:paraId="32751AF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73C22" w14:textId="77777777" w:rsidR="00000000" w:rsidRDefault="00057078">
            <w:pPr>
              <w:divId w:val="1939175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EAC11D"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FF4A6F" w14:textId="77777777" w:rsidR="00000000" w:rsidRDefault="00057078">
            <w:pPr>
              <w:jc w:val="right"/>
              <w:rPr>
                <w:rFonts w:eastAsia="Times New Roman"/>
                <w:sz w:val="18"/>
                <w:szCs w:val="18"/>
              </w:rPr>
            </w:pPr>
            <w:r>
              <w:rPr>
                <w:rFonts w:ascii="inherit" w:eastAsia="Times New Roman" w:hAnsi="inherit"/>
                <w:sz w:val="18"/>
                <w:szCs w:val="18"/>
              </w:rPr>
              <w:t>2,485</w:t>
            </w:r>
          </w:p>
        </w:tc>
        <w:tc>
          <w:tcPr>
            <w:tcW w:w="0" w:type="auto"/>
            <w:tcBorders>
              <w:top w:val="single" w:sz="6" w:space="0" w:color="000000"/>
            </w:tcBorders>
            <w:shd w:val="clear" w:color="auto" w:fill="CCEEFF"/>
            <w:vAlign w:val="bottom"/>
            <w:hideMark/>
          </w:tcPr>
          <w:p w14:paraId="7DD7301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C7277" w14:textId="77777777" w:rsidR="00000000" w:rsidRDefault="00057078">
            <w:pPr>
              <w:divId w:val="6932664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A01B2B"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3F1597" w14:textId="77777777" w:rsidR="00000000" w:rsidRDefault="00057078">
            <w:pPr>
              <w:jc w:val="right"/>
              <w:rPr>
                <w:rFonts w:eastAsia="Times New Roman"/>
                <w:sz w:val="18"/>
                <w:szCs w:val="18"/>
              </w:rPr>
            </w:pPr>
            <w:r>
              <w:rPr>
                <w:rFonts w:ascii="inherit" w:eastAsia="Times New Roman" w:hAnsi="inherit"/>
                <w:sz w:val="18"/>
                <w:szCs w:val="18"/>
              </w:rPr>
              <w:t>(344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2C1AF2" w14:textId="77777777" w:rsidR="00000000" w:rsidRDefault="00057078">
            <w:pPr>
              <w:rPr>
                <w:rFonts w:eastAsia="Times New Roman"/>
                <w:sz w:val="18"/>
                <w:szCs w:val="18"/>
              </w:rPr>
            </w:pPr>
            <w:r>
              <w:rPr>
                <w:rFonts w:ascii="inherit" w:eastAsia="Times New Roman" w:hAnsi="inherit"/>
                <w:sz w:val="18"/>
                <w:szCs w:val="18"/>
              </w:rPr>
              <w:t>)</w:t>
            </w:r>
          </w:p>
        </w:tc>
      </w:tr>
      <w:tr w:rsidR="00000000" w14:paraId="2F8D651B" w14:textId="77777777">
        <w:trPr>
          <w:divId w:val="277370911"/>
          <w:jc w:val="center"/>
        </w:trPr>
        <w:tc>
          <w:tcPr>
            <w:tcW w:w="0" w:type="auto"/>
            <w:tcMar>
              <w:top w:w="30" w:type="dxa"/>
              <w:left w:w="30" w:type="dxa"/>
              <w:bottom w:w="30" w:type="dxa"/>
              <w:right w:w="30" w:type="dxa"/>
            </w:tcMar>
            <w:vAlign w:val="bottom"/>
            <w:hideMark/>
          </w:tcPr>
          <w:p w14:paraId="2DF692BA" w14:textId="77777777" w:rsidR="00000000" w:rsidRDefault="00057078">
            <w:pPr>
              <w:rPr>
                <w:rFonts w:eastAsia="Times New Roman"/>
                <w:sz w:val="18"/>
                <w:szCs w:val="18"/>
              </w:rPr>
            </w:pPr>
            <w:r>
              <w:rPr>
                <w:rFonts w:ascii="inherit" w:eastAsia="Times New Roman" w:hAnsi="inherit"/>
                <w:sz w:val="18"/>
                <w:szCs w:val="18"/>
              </w:rPr>
              <w:t>EBT</w:t>
            </w:r>
          </w:p>
        </w:tc>
        <w:tc>
          <w:tcPr>
            <w:tcW w:w="0" w:type="auto"/>
            <w:tcMar>
              <w:top w:w="30" w:type="dxa"/>
              <w:left w:w="30" w:type="dxa"/>
              <w:bottom w:w="30" w:type="dxa"/>
              <w:right w:w="0" w:type="dxa"/>
            </w:tcMar>
            <w:vAlign w:val="bottom"/>
            <w:hideMark/>
          </w:tcPr>
          <w:p w14:paraId="6767B40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0731F55" w14:textId="77777777" w:rsidR="00000000" w:rsidRDefault="00057078">
            <w:pPr>
              <w:jc w:val="right"/>
              <w:rPr>
                <w:rFonts w:eastAsia="Times New Roman"/>
                <w:sz w:val="18"/>
                <w:szCs w:val="18"/>
              </w:rPr>
            </w:pPr>
            <w:r>
              <w:rPr>
                <w:rFonts w:ascii="inherit" w:eastAsia="Times New Roman" w:hAnsi="inherit"/>
                <w:sz w:val="18"/>
                <w:szCs w:val="18"/>
              </w:rPr>
              <w:t>674</w:t>
            </w:r>
          </w:p>
        </w:tc>
        <w:tc>
          <w:tcPr>
            <w:tcW w:w="0" w:type="auto"/>
            <w:vAlign w:val="bottom"/>
            <w:hideMark/>
          </w:tcPr>
          <w:p w14:paraId="2B85B3BB"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34CDB15" w14:textId="77777777" w:rsidR="00000000" w:rsidRDefault="00057078">
            <w:pPr>
              <w:divId w:val="178241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7D9FC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C676564" w14:textId="77777777" w:rsidR="00000000" w:rsidRDefault="00057078">
            <w:pPr>
              <w:jc w:val="right"/>
              <w:rPr>
                <w:rFonts w:eastAsia="Times New Roman"/>
                <w:sz w:val="18"/>
                <w:szCs w:val="18"/>
              </w:rPr>
            </w:pPr>
            <w:r>
              <w:rPr>
                <w:rFonts w:ascii="inherit" w:eastAsia="Times New Roman" w:hAnsi="inherit"/>
                <w:sz w:val="18"/>
                <w:szCs w:val="18"/>
              </w:rPr>
              <w:t>809</w:t>
            </w:r>
          </w:p>
        </w:tc>
        <w:tc>
          <w:tcPr>
            <w:tcW w:w="0" w:type="auto"/>
            <w:vAlign w:val="bottom"/>
            <w:hideMark/>
          </w:tcPr>
          <w:p w14:paraId="35A98DE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4B602A7" w14:textId="77777777" w:rsidR="00000000" w:rsidRDefault="00057078">
            <w:pPr>
              <w:divId w:val="412824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90A6CC"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95BA9B0" w14:textId="77777777" w:rsidR="00000000" w:rsidRDefault="00057078">
            <w:pPr>
              <w:jc w:val="right"/>
              <w:rPr>
                <w:rFonts w:eastAsia="Times New Roman"/>
                <w:sz w:val="18"/>
                <w:szCs w:val="18"/>
              </w:rPr>
            </w:pPr>
            <w:r>
              <w:rPr>
                <w:rFonts w:ascii="inherit" w:eastAsia="Times New Roman" w:hAnsi="inherit"/>
                <w:sz w:val="18"/>
                <w:szCs w:val="18"/>
              </w:rPr>
              <w:t>(135</w:t>
            </w:r>
          </w:p>
        </w:tc>
        <w:tc>
          <w:tcPr>
            <w:tcW w:w="0" w:type="auto"/>
            <w:tcMar>
              <w:top w:w="30" w:type="dxa"/>
              <w:left w:w="0" w:type="dxa"/>
              <w:bottom w:w="30" w:type="dxa"/>
              <w:right w:w="30" w:type="dxa"/>
            </w:tcMar>
            <w:vAlign w:val="bottom"/>
            <w:hideMark/>
          </w:tcPr>
          <w:p w14:paraId="7C89AD0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BF3165" w14:textId="77777777" w:rsidR="00000000" w:rsidRDefault="00057078">
            <w:pPr>
              <w:divId w:val="90664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D6B958"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D915403" w14:textId="77777777" w:rsidR="00000000" w:rsidRDefault="00057078">
            <w:pPr>
              <w:jc w:val="right"/>
              <w:rPr>
                <w:rFonts w:eastAsia="Times New Roman"/>
                <w:sz w:val="18"/>
                <w:szCs w:val="18"/>
              </w:rPr>
            </w:pPr>
            <w:r>
              <w:rPr>
                <w:rFonts w:ascii="inherit" w:eastAsia="Times New Roman" w:hAnsi="inherit"/>
                <w:sz w:val="18"/>
                <w:szCs w:val="18"/>
              </w:rPr>
              <w:t>1,264</w:t>
            </w:r>
          </w:p>
        </w:tc>
        <w:tc>
          <w:tcPr>
            <w:tcW w:w="0" w:type="auto"/>
            <w:vAlign w:val="bottom"/>
            <w:hideMark/>
          </w:tcPr>
          <w:p w14:paraId="7B50D845"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785BF88" w14:textId="77777777" w:rsidR="00000000" w:rsidRDefault="00057078">
            <w:pPr>
              <w:divId w:val="307243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11B6FA"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FA53DE1" w14:textId="77777777" w:rsidR="00000000" w:rsidRDefault="00057078">
            <w:pPr>
              <w:jc w:val="right"/>
              <w:rPr>
                <w:rFonts w:eastAsia="Times New Roman"/>
                <w:sz w:val="18"/>
                <w:szCs w:val="18"/>
              </w:rPr>
            </w:pPr>
            <w:r>
              <w:rPr>
                <w:rFonts w:ascii="inherit" w:eastAsia="Times New Roman" w:hAnsi="inherit"/>
                <w:sz w:val="18"/>
                <w:szCs w:val="18"/>
              </w:rPr>
              <w:t>1,664</w:t>
            </w:r>
          </w:p>
        </w:tc>
        <w:tc>
          <w:tcPr>
            <w:tcW w:w="0" w:type="auto"/>
            <w:vAlign w:val="bottom"/>
            <w:hideMark/>
          </w:tcPr>
          <w:p w14:paraId="3143CF4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172EDD2" w14:textId="77777777" w:rsidR="00000000" w:rsidRDefault="00057078">
            <w:pPr>
              <w:divId w:val="2033338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1A58C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ACC6258" w14:textId="77777777" w:rsidR="00000000" w:rsidRDefault="00057078">
            <w:pPr>
              <w:jc w:val="right"/>
              <w:rPr>
                <w:rFonts w:eastAsia="Times New Roman"/>
                <w:sz w:val="18"/>
                <w:szCs w:val="18"/>
              </w:rPr>
            </w:pPr>
            <w:r>
              <w:rPr>
                <w:rFonts w:ascii="inherit" w:eastAsia="Times New Roman" w:hAnsi="inherit"/>
                <w:sz w:val="18"/>
                <w:szCs w:val="18"/>
              </w:rPr>
              <w:t>(400</w:t>
            </w:r>
          </w:p>
        </w:tc>
        <w:tc>
          <w:tcPr>
            <w:tcW w:w="0" w:type="auto"/>
            <w:tcMar>
              <w:top w:w="30" w:type="dxa"/>
              <w:left w:w="0" w:type="dxa"/>
              <w:bottom w:w="30" w:type="dxa"/>
              <w:right w:w="30" w:type="dxa"/>
            </w:tcMar>
            <w:vAlign w:val="bottom"/>
            <w:hideMark/>
          </w:tcPr>
          <w:p w14:paraId="3DE5AF93" w14:textId="77777777" w:rsidR="00000000" w:rsidRDefault="00057078">
            <w:pPr>
              <w:rPr>
                <w:rFonts w:eastAsia="Times New Roman"/>
                <w:sz w:val="18"/>
                <w:szCs w:val="18"/>
              </w:rPr>
            </w:pPr>
            <w:r>
              <w:rPr>
                <w:rFonts w:ascii="inherit" w:eastAsia="Times New Roman" w:hAnsi="inherit"/>
                <w:sz w:val="18"/>
                <w:szCs w:val="18"/>
              </w:rPr>
              <w:t>)</w:t>
            </w:r>
          </w:p>
        </w:tc>
      </w:tr>
      <w:tr w:rsidR="00000000" w14:paraId="11301064" w14:textId="77777777">
        <w:trPr>
          <w:divId w:val="277370911"/>
          <w:jc w:val="center"/>
        </w:trPr>
        <w:tc>
          <w:tcPr>
            <w:tcW w:w="0" w:type="auto"/>
            <w:shd w:val="clear" w:color="auto" w:fill="CCEEFF"/>
            <w:tcMar>
              <w:top w:w="30" w:type="dxa"/>
              <w:left w:w="30" w:type="dxa"/>
              <w:bottom w:w="30" w:type="dxa"/>
              <w:right w:w="30" w:type="dxa"/>
            </w:tcMar>
            <w:vAlign w:val="bottom"/>
            <w:hideMark/>
          </w:tcPr>
          <w:p w14:paraId="5E6C9A51" w14:textId="77777777" w:rsidR="00000000" w:rsidRDefault="00057078">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14:paraId="076909A5"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14:paraId="63A3A7D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86B36C8" w14:textId="77777777" w:rsidR="00000000" w:rsidRDefault="00057078">
            <w:pPr>
              <w:divId w:val="1756510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214F4D" w14:textId="77777777" w:rsidR="00000000" w:rsidRDefault="00057078">
            <w:pPr>
              <w:jc w:val="right"/>
              <w:rPr>
                <w:rFonts w:eastAsia="Times New Roman"/>
                <w:sz w:val="18"/>
                <w:szCs w:val="18"/>
              </w:rPr>
            </w:pPr>
            <w:r>
              <w:rPr>
                <w:rFonts w:ascii="inherit" w:eastAsia="Times New Roman" w:hAnsi="inherit"/>
                <w:sz w:val="18"/>
                <w:szCs w:val="18"/>
              </w:rPr>
              <w:t>66</w:t>
            </w:r>
          </w:p>
        </w:tc>
        <w:tc>
          <w:tcPr>
            <w:tcW w:w="0" w:type="auto"/>
            <w:shd w:val="clear" w:color="auto" w:fill="CCEEFF"/>
            <w:tcMar>
              <w:top w:w="30" w:type="dxa"/>
              <w:left w:w="0" w:type="dxa"/>
              <w:bottom w:w="30" w:type="dxa"/>
              <w:right w:w="30" w:type="dxa"/>
            </w:tcMar>
            <w:vAlign w:val="bottom"/>
            <w:hideMark/>
          </w:tcPr>
          <w:p w14:paraId="6CEC231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0B6607" w14:textId="77777777" w:rsidR="00000000" w:rsidRDefault="00057078">
            <w:pPr>
              <w:divId w:val="1560283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5DC67" w14:textId="77777777" w:rsidR="00000000" w:rsidRDefault="00057078">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14:paraId="12F54EA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D76ACE" w14:textId="77777777" w:rsidR="00000000" w:rsidRDefault="00057078">
            <w:pPr>
              <w:divId w:val="1891454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2950A1" w14:textId="77777777" w:rsidR="00000000" w:rsidRDefault="00057078">
            <w:pPr>
              <w:jc w:val="right"/>
              <w:rPr>
                <w:rFonts w:eastAsia="Times New Roman"/>
                <w:sz w:val="18"/>
                <w:szCs w:val="18"/>
              </w:rPr>
            </w:pPr>
            <w:r>
              <w:rPr>
                <w:rFonts w:ascii="inherit" w:eastAsia="Times New Roman" w:hAnsi="inherit"/>
                <w:sz w:val="18"/>
                <w:szCs w:val="18"/>
              </w:rPr>
              <w:t>59</w:t>
            </w:r>
          </w:p>
        </w:tc>
        <w:tc>
          <w:tcPr>
            <w:tcW w:w="0" w:type="auto"/>
            <w:shd w:val="clear" w:color="auto" w:fill="CCEEFF"/>
            <w:tcMar>
              <w:top w:w="30" w:type="dxa"/>
              <w:left w:w="0" w:type="dxa"/>
              <w:bottom w:w="30" w:type="dxa"/>
              <w:right w:w="30" w:type="dxa"/>
            </w:tcMar>
            <w:vAlign w:val="bottom"/>
            <w:hideMark/>
          </w:tcPr>
          <w:p w14:paraId="22070AA1"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2F89AD" w14:textId="77777777" w:rsidR="00000000" w:rsidRDefault="00057078">
            <w:pPr>
              <w:divId w:val="1352219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15464" w14:textId="77777777" w:rsidR="00000000" w:rsidRDefault="00057078">
            <w:pPr>
              <w:jc w:val="right"/>
              <w:rPr>
                <w:rFonts w:eastAsia="Times New Roman"/>
                <w:sz w:val="18"/>
                <w:szCs w:val="18"/>
              </w:rPr>
            </w:pPr>
            <w:r>
              <w:rPr>
                <w:rFonts w:ascii="inherit" w:eastAsia="Times New Roman" w:hAnsi="inherit"/>
                <w:sz w:val="18"/>
                <w:szCs w:val="18"/>
              </w:rPr>
              <w:t>67</w:t>
            </w:r>
          </w:p>
        </w:tc>
        <w:tc>
          <w:tcPr>
            <w:tcW w:w="0" w:type="auto"/>
            <w:shd w:val="clear" w:color="auto" w:fill="CCEEFF"/>
            <w:tcMar>
              <w:top w:w="30" w:type="dxa"/>
              <w:left w:w="0" w:type="dxa"/>
              <w:bottom w:w="30" w:type="dxa"/>
              <w:right w:w="30" w:type="dxa"/>
            </w:tcMar>
            <w:vAlign w:val="bottom"/>
            <w:hideMark/>
          </w:tcPr>
          <w:p w14:paraId="00CF500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3EFDC2" w14:textId="77777777" w:rsidR="00000000" w:rsidRDefault="00057078">
            <w:pPr>
              <w:divId w:val="411508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99B8B3" w14:textId="77777777" w:rsidR="00000000" w:rsidRDefault="00057078">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0" w:type="dxa"/>
              <w:bottom w:w="30" w:type="dxa"/>
              <w:right w:w="30" w:type="dxa"/>
            </w:tcMar>
            <w:vAlign w:val="bottom"/>
            <w:hideMark/>
          </w:tcPr>
          <w:p w14:paraId="2F4F5301" w14:textId="77777777" w:rsidR="00000000" w:rsidRDefault="00057078">
            <w:pPr>
              <w:rPr>
                <w:rFonts w:eastAsia="Times New Roman"/>
                <w:sz w:val="18"/>
                <w:szCs w:val="18"/>
              </w:rPr>
            </w:pPr>
            <w:r>
              <w:rPr>
                <w:rFonts w:ascii="inherit" w:eastAsia="Times New Roman" w:hAnsi="inherit"/>
                <w:sz w:val="18"/>
                <w:szCs w:val="18"/>
              </w:rPr>
              <w:t>%)</w:t>
            </w:r>
          </w:p>
        </w:tc>
      </w:tr>
    </w:tbl>
    <w:p w14:paraId="7BF17EF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QTL results in the</w:t>
      </w:r>
      <w:r>
        <w:rPr>
          <w:rFonts w:ascii="inherit" w:eastAsia="Times New Roman" w:hAnsi="inherit"/>
          <w:sz w:val="20"/>
          <w:szCs w:val="20"/>
        </w:rPr>
        <w:t xml:space="preserve"> </w:t>
      </w:r>
      <w:r>
        <w:rPr>
          <w:rFonts w:ascii="inherit" w:eastAsia="Times New Roman" w:hAnsi="inherit"/>
          <w:sz w:val="20"/>
          <w:szCs w:val="20"/>
        </w:rPr>
        <w:t>second quarter and first six months of</w:t>
      </w:r>
      <w:r>
        <w:rPr>
          <w:rFonts w:ascii="inherit" w:eastAsia="Times New Roman" w:hAnsi="inherit"/>
          <w:sz w:val="20"/>
          <w:szCs w:val="20"/>
        </w:rPr>
        <w:t xml:space="preserve"> </w:t>
      </w:r>
      <w:r>
        <w:rPr>
          <w:rFonts w:ascii="inherit" w:eastAsia="Times New Roman" w:hAnsi="inherit"/>
          <w:sz w:val="20"/>
          <w:szCs w:val="20"/>
        </w:rPr>
        <w:t xml:space="preserve">fiscal 2019 </w:t>
      </w:r>
      <w:r>
        <w:rPr>
          <w:rFonts w:ascii="inherit" w:eastAsia="Times New Roman" w:hAnsi="inherit"/>
          <w:sz w:val="20"/>
          <w:szCs w:val="20"/>
        </w:rPr>
        <w:t>reflected the adoption of the new accounting guidance that requires us to estimate and recognize QTL royalties in the period in which the associated sales occur, resulting in an acceleration of royalty revenues by one quarter as compared to fiscal 2018. Fi</w:t>
      </w:r>
      <w:r>
        <w:rPr>
          <w:rFonts w:ascii="inherit" w:eastAsia="Times New Roman" w:hAnsi="inherit"/>
          <w:sz w:val="20"/>
          <w:szCs w:val="20"/>
        </w:rPr>
        <w:t>scal 2018 results have not been adjusted for the adoption of the new accounting guidance.</w:t>
      </w:r>
      <w:r>
        <w:rPr>
          <w:rFonts w:ascii="inherit" w:eastAsia="Times New Roman" w:hAnsi="inherit"/>
          <w:sz w:val="20"/>
          <w:szCs w:val="20"/>
        </w:rPr>
        <w:t xml:space="preserve"> </w:t>
      </w:r>
    </w:p>
    <w:p w14:paraId="7A9FC4F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QTL results in the first six months of</w:t>
      </w:r>
      <w:r>
        <w:rPr>
          <w:rFonts w:ascii="inherit" w:eastAsia="Times New Roman" w:hAnsi="inherit"/>
          <w:sz w:val="20"/>
          <w:szCs w:val="20"/>
        </w:rPr>
        <w:t xml:space="preserve"> </w:t>
      </w:r>
      <w:r>
        <w:rPr>
          <w:rFonts w:ascii="inherit" w:eastAsia="Times New Roman" w:hAnsi="inherit"/>
          <w:sz w:val="20"/>
          <w:szCs w:val="20"/>
        </w:rPr>
        <w:t>fiscal 2019 and</w:t>
      </w:r>
      <w:r>
        <w:rPr>
          <w:rFonts w:ascii="inherit" w:eastAsia="Times New Roman" w:hAnsi="inherit"/>
          <w:sz w:val="20"/>
          <w:szCs w:val="20"/>
        </w:rPr>
        <w:t xml:space="preserve"> </w:t>
      </w:r>
      <w:r>
        <w:rPr>
          <w:rFonts w:ascii="inherit" w:eastAsia="Times New Roman" w:hAnsi="inherit"/>
          <w:sz w:val="20"/>
          <w:szCs w:val="20"/>
        </w:rPr>
        <w:t>2018 were negatively impacted by our prior dispute with Apple and its contract manufacturers. Revenues in the </w:t>
      </w:r>
      <w:r>
        <w:rPr>
          <w:rFonts w:ascii="inherit" w:eastAsia="Times New Roman" w:hAnsi="inherit"/>
          <w:sz w:val="20"/>
          <w:szCs w:val="20"/>
        </w:rPr>
        <w:t>first six months of fiscal 2019 and 2018 did not include royalties due on sales of Apple or other products by Apple’s contract manufacturers. In April 2019, we entered into settlement agreements with Apple and its contract manufacturers to dismiss all outs</w:t>
      </w:r>
      <w:r>
        <w:rPr>
          <w:rFonts w:ascii="inherit" w:eastAsia="Times New Roman" w:hAnsi="inherit"/>
          <w:sz w:val="20"/>
          <w:szCs w:val="20"/>
        </w:rPr>
        <w:t>tanding litigation between the parties. Further information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12. Subsequent Event.”</w:t>
      </w:r>
    </w:p>
    <w:p w14:paraId="5E5539F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  QTL revenues in the second quarter and first six months of fiscal 2019 </w:t>
      </w:r>
      <w:r>
        <w:rPr>
          <w:rFonts w:ascii="inherit" w:eastAsia="Times New Roman" w:hAnsi="inherit"/>
          <w:sz w:val="20"/>
          <w:szCs w:val="20"/>
        </w:rPr>
        <w:t>included $150 million and $300 million, respectively, of royalties due under an interim agreement with Huawei. These payments represent minimum, non-refundable amounts for royalties due while negotiations continue. These payments do not reflect the full am</w:t>
      </w:r>
      <w:r>
        <w:rPr>
          <w:rFonts w:ascii="inherit" w:eastAsia="Times New Roman" w:hAnsi="inherit"/>
          <w:sz w:val="20"/>
          <w:szCs w:val="20"/>
        </w:rPr>
        <w:t>ount of royalties due under the underlying license agreement. We did not record any revenues in the first six months of fiscal 2018 for royalties due on sales of Huawei’s products.</w:t>
      </w:r>
    </w:p>
    <w:p w14:paraId="069E602D"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04DC59D8" w14:textId="77777777" w:rsidR="00000000" w:rsidRDefault="00057078">
      <w:pPr>
        <w:spacing w:line="288" w:lineRule="auto"/>
        <w:rPr>
          <w:rFonts w:eastAsia="Times New Roman"/>
          <w:sz w:val="20"/>
          <w:szCs w:val="20"/>
        </w:rPr>
      </w:pPr>
      <w:r>
        <w:rPr>
          <w:rFonts w:ascii="inherit" w:eastAsia="Times New Roman" w:hAnsi="inherit"/>
          <w:sz w:val="20"/>
          <w:szCs w:val="20"/>
        </w:rPr>
        <w:t>QTL licensing revenues in the</w:t>
      </w:r>
      <w:r>
        <w:rPr>
          <w:rFonts w:ascii="inherit" w:eastAsia="Times New Roman" w:hAnsi="inherit"/>
          <w:sz w:val="20"/>
          <w:szCs w:val="20"/>
        </w:rPr>
        <w:t xml:space="preserve"> </w:t>
      </w:r>
      <w:r>
        <w:rPr>
          <w:rFonts w:ascii="inherit" w:eastAsia="Times New Roman" w:hAnsi="inherit"/>
          <w:sz w:val="20"/>
          <w:szCs w:val="20"/>
        </w:rPr>
        <w:t>second quarter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fiscal 2019, which primarily related to royalties due on sales made by our licensees in the March 2019 quarter, decreased compared to licensing revenues in the</w:t>
      </w:r>
      <w:r>
        <w:rPr>
          <w:rFonts w:ascii="inherit" w:eastAsia="Times New Roman" w:hAnsi="inherit"/>
          <w:sz w:val="20"/>
          <w:szCs w:val="20"/>
        </w:rPr>
        <w:t xml:space="preserve"> </w:t>
      </w:r>
      <w:r>
        <w:rPr>
          <w:rFonts w:ascii="inherit" w:eastAsia="Times New Roman" w:hAnsi="inherit"/>
          <w:sz w:val="20"/>
          <w:szCs w:val="20"/>
        </w:rPr>
        <w:t>second quarter of fiscal 2018, which primarily related to royalties due on sales made by our l</w:t>
      </w:r>
      <w:r>
        <w:rPr>
          <w:rFonts w:ascii="inherit" w:eastAsia="Times New Roman" w:hAnsi="inherit"/>
          <w:sz w:val="20"/>
          <w:szCs w:val="20"/>
        </w:rPr>
        <w:t>icensees in the December 2017 quarter,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436326B" w14:textId="77777777">
        <w:trPr>
          <w:tblCellSpacing w:w="0" w:type="dxa"/>
        </w:trPr>
        <w:tc>
          <w:tcPr>
            <w:tcW w:w="720" w:type="dxa"/>
            <w:vAlign w:val="center"/>
            <w:hideMark/>
          </w:tcPr>
          <w:p w14:paraId="146F6F7D" w14:textId="77777777" w:rsidR="00000000" w:rsidRDefault="00057078">
            <w:pPr>
              <w:spacing w:line="288" w:lineRule="auto"/>
              <w:rPr>
                <w:rFonts w:eastAsia="Times New Roman"/>
                <w:sz w:val="20"/>
                <w:szCs w:val="20"/>
              </w:rPr>
            </w:pPr>
          </w:p>
        </w:tc>
        <w:tc>
          <w:tcPr>
            <w:tcW w:w="0" w:type="auto"/>
            <w:vAlign w:val="center"/>
            <w:hideMark/>
          </w:tcPr>
          <w:p w14:paraId="1214D4D9" w14:textId="77777777" w:rsidR="00000000" w:rsidRDefault="00057078">
            <w:pPr>
              <w:rPr>
                <w:rFonts w:eastAsia="Times New Roman"/>
                <w:sz w:val="20"/>
                <w:szCs w:val="20"/>
              </w:rPr>
            </w:pPr>
          </w:p>
        </w:tc>
      </w:tr>
      <w:tr w:rsidR="00000000" w14:paraId="401DC674" w14:textId="77777777">
        <w:trPr>
          <w:tblCellSpacing w:w="0" w:type="dxa"/>
        </w:trPr>
        <w:tc>
          <w:tcPr>
            <w:tcW w:w="0" w:type="auto"/>
            <w:hideMark/>
          </w:tcPr>
          <w:p w14:paraId="6E390571" w14:textId="77777777" w:rsidR="00000000" w:rsidRDefault="00057078">
            <w:pPr>
              <w:spacing w:line="288" w:lineRule="auto"/>
              <w:divId w:val="92041221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C92A056" w14:textId="77777777" w:rsidR="00000000" w:rsidRDefault="00057078">
            <w:pPr>
              <w:spacing w:line="288" w:lineRule="auto"/>
              <w:divId w:val="567375756"/>
              <w:rPr>
                <w:rFonts w:eastAsia="Times New Roman"/>
                <w:sz w:val="20"/>
                <w:szCs w:val="20"/>
              </w:rPr>
            </w:pPr>
            <w:r>
              <w:rPr>
                <w:rFonts w:ascii="inherit" w:eastAsia="Times New Roman" w:hAnsi="inherit"/>
                <w:sz w:val="20"/>
                <w:szCs w:val="20"/>
              </w:rPr>
              <w:t>$216 million in lower estimated revenues per unit compared to revenues per reported unit</w:t>
            </w:r>
          </w:p>
        </w:tc>
      </w:tr>
    </w:tbl>
    <w:p w14:paraId="5153275B"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00B2E8E" w14:textId="77777777">
        <w:trPr>
          <w:tblCellSpacing w:w="0" w:type="dxa"/>
        </w:trPr>
        <w:tc>
          <w:tcPr>
            <w:tcW w:w="720" w:type="dxa"/>
            <w:vAlign w:val="center"/>
            <w:hideMark/>
          </w:tcPr>
          <w:p w14:paraId="7E19B861" w14:textId="77777777" w:rsidR="00000000" w:rsidRDefault="00057078">
            <w:pPr>
              <w:rPr>
                <w:rFonts w:eastAsia="Times New Roman"/>
                <w:sz w:val="20"/>
                <w:szCs w:val="20"/>
              </w:rPr>
            </w:pPr>
          </w:p>
        </w:tc>
        <w:tc>
          <w:tcPr>
            <w:tcW w:w="0" w:type="auto"/>
            <w:vAlign w:val="center"/>
            <w:hideMark/>
          </w:tcPr>
          <w:p w14:paraId="3BC357C7" w14:textId="77777777" w:rsidR="00000000" w:rsidRDefault="00057078">
            <w:pPr>
              <w:rPr>
                <w:rFonts w:eastAsia="Times New Roman"/>
                <w:sz w:val="20"/>
                <w:szCs w:val="20"/>
              </w:rPr>
            </w:pPr>
          </w:p>
        </w:tc>
      </w:tr>
      <w:tr w:rsidR="00000000" w14:paraId="35376CC2" w14:textId="77777777">
        <w:trPr>
          <w:tblCellSpacing w:w="0" w:type="dxa"/>
        </w:trPr>
        <w:tc>
          <w:tcPr>
            <w:tcW w:w="0" w:type="auto"/>
            <w:hideMark/>
          </w:tcPr>
          <w:p w14:paraId="5805DF71" w14:textId="77777777" w:rsidR="00000000" w:rsidRDefault="00057078">
            <w:pPr>
              <w:spacing w:line="288" w:lineRule="auto"/>
              <w:divId w:val="1107847530"/>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459D46E" w14:textId="77777777" w:rsidR="00000000" w:rsidRDefault="00057078">
            <w:pPr>
              <w:spacing w:line="288" w:lineRule="auto"/>
              <w:divId w:val="836460778"/>
              <w:rPr>
                <w:rFonts w:eastAsia="Times New Roman"/>
                <w:sz w:val="20"/>
                <w:szCs w:val="20"/>
              </w:rPr>
            </w:pPr>
            <w:r>
              <w:rPr>
                <w:rFonts w:ascii="inherit" w:eastAsia="Times New Roman" w:hAnsi="inherit"/>
                <w:sz w:val="20"/>
                <w:szCs w:val="20"/>
              </w:rPr>
              <w:t>$122 million decrease in estimated sales of CDMA-based products (including multi-mode products that also implement OFDMA) compared to reported sales of CDMA-based products</w:t>
            </w:r>
          </w:p>
        </w:tc>
      </w:tr>
    </w:tbl>
    <w:p w14:paraId="2A541E6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65"/>
      </w:tblGrid>
      <w:tr w:rsidR="00000000" w14:paraId="3CBAF27E" w14:textId="77777777">
        <w:trPr>
          <w:tblCellSpacing w:w="0" w:type="dxa"/>
        </w:trPr>
        <w:tc>
          <w:tcPr>
            <w:tcW w:w="720" w:type="dxa"/>
            <w:vAlign w:val="center"/>
            <w:hideMark/>
          </w:tcPr>
          <w:p w14:paraId="78200E2A" w14:textId="77777777" w:rsidR="00000000" w:rsidRDefault="00057078">
            <w:pPr>
              <w:rPr>
                <w:rFonts w:eastAsia="Times New Roman"/>
                <w:sz w:val="20"/>
                <w:szCs w:val="20"/>
              </w:rPr>
            </w:pPr>
          </w:p>
        </w:tc>
        <w:tc>
          <w:tcPr>
            <w:tcW w:w="0" w:type="auto"/>
            <w:vAlign w:val="center"/>
            <w:hideMark/>
          </w:tcPr>
          <w:p w14:paraId="00CC67E8" w14:textId="77777777" w:rsidR="00000000" w:rsidRDefault="00057078">
            <w:pPr>
              <w:rPr>
                <w:rFonts w:eastAsia="Times New Roman"/>
                <w:sz w:val="20"/>
                <w:szCs w:val="20"/>
              </w:rPr>
            </w:pPr>
          </w:p>
        </w:tc>
      </w:tr>
      <w:tr w:rsidR="00000000" w14:paraId="3B32D02F" w14:textId="77777777">
        <w:trPr>
          <w:tblCellSpacing w:w="0" w:type="dxa"/>
        </w:trPr>
        <w:tc>
          <w:tcPr>
            <w:tcW w:w="0" w:type="auto"/>
            <w:hideMark/>
          </w:tcPr>
          <w:p w14:paraId="6AF5A2FD" w14:textId="77777777" w:rsidR="00000000" w:rsidRDefault="00057078">
            <w:pPr>
              <w:spacing w:line="288" w:lineRule="auto"/>
              <w:divId w:val="50536274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6C7AB9B2" w14:textId="77777777" w:rsidR="00000000" w:rsidRDefault="00057078">
            <w:pPr>
              <w:spacing w:line="288" w:lineRule="auto"/>
              <w:divId w:val="1420835947"/>
              <w:rPr>
                <w:rFonts w:eastAsia="Times New Roman"/>
                <w:sz w:val="20"/>
                <w:szCs w:val="20"/>
              </w:rPr>
            </w:pPr>
            <w:r>
              <w:rPr>
                <w:rFonts w:ascii="inherit" w:eastAsia="Times New Roman" w:hAnsi="inherit"/>
                <w:sz w:val="20"/>
                <w:szCs w:val="20"/>
              </w:rPr>
              <w:t>$150 million under an interim agreement with Huawei</w:t>
            </w:r>
          </w:p>
        </w:tc>
      </w:tr>
    </w:tbl>
    <w:p w14:paraId="276971EB"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84CC0F" w14:textId="77777777">
        <w:trPr>
          <w:tblCellSpacing w:w="0" w:type="dxa"/>
        </w:trPr>
        <w:tc>
          <w:tcPr>
            <w:tcW w:w="720" w:type="dxa"/>
            <w:vAlign w:val="center"/>
            <w:hideMark/>
          </w:tcPr>
          <w:p w14:paraId="13440BDB" w14:textId="77777777" w:rsidR="00000000" w:rsidRDefault="00057078">
            <w:pPr>
              <w:rPr>
                <w:rFonts w:eastAsia="Times New Roman"/>
                <w:sz w:val="20"/>
                <w:szCs w:val="20"/>
              </w:rPr>
            </w:pPr>
          </w:p>
        </w:tc>
        <w:tc>
          <w:tcPr>
            <w:tcW w:w="0" w:type="auto"/>
            <w:vAlign w:val="center"/>
            <w:hideMark/>
          </w:tcPr>
          <w:p w14:paraId="34878EFA" w14:textId="77777777" w:rsidR="00000000" w:rsidRDefault="00057078">
            <w:pPr>
              <w:rPr>
                <w:rFonts w:eastAsia="Times New Roman"/>
                <w:sz w:val="20"/>
                <w:szCs w:val="20"/>
              </w:rPr>
            </w:pPr>
          </w:p>
        </w:tc>
      </w:tr>
      <w:tr w:rsidR="00000000" w14:paraId="2E718CEC" w14:textId="77777777">
        <w:trPr>
          <w:tblCellSpacing w:w="0" w:type="dxa"/>
        </w:trPr>
        <w:tc>
          <w:tcPr>
            <w:tcW w:w="0" w:type="auto"/>
            <w:hideMark/>
          </w:tcPr>
          <w:p w14:paraId="349540FA" w14:textId="77777777" w:rsidR="00000000" w:rsidRDefault="00057078">
            <w:pPr>
              <w:spacing w:line="288" w:lineRule="auto"/>
              <w:divId w:val="228731151"/>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5CEA9561" w14:textId="77777777" w:rsidR="00000000" w:rsidRDefault="00057078">
            <w:pPr>
              <w:spacing w:line="288" w:lineRule="auto"/>
              <w:divId w:val="633752491"/>
              <w:rPr>
                <w:rFonts w:eastAsia="Times New Roman"/>
                <w:sz w:val="20"/>
                <w:szCs w:val="20"/>
              </w:rPr>
            </w:pPr>
            <w:r>
              <w:rPr>
                <w:rFonts w:ascii="inherit" w:eastAsia="Times New Roman" w:hAnsi="inherit"/>
                <w:sz w:val="20"/>
                <w:szCs w:val="20"/>
              </w:rPr>
              <w:t>$91 million increase in royalty revenues recognized related to devices sold in prior periods</w:t>
            </w:r>
          </w:p>
        </w:tc>
      </w:tr>
    </w:tbl>
    <w:p w14:paraId="5537F5AD" w14:textId="77777777" w:rsidR="00000000" w:rsidRDefault="00057078">
      <w:pPr>
        <w:spacing w:line="288" w:lineRule="auto"/>
        <w:rPr>
          <w:rFonts w:eastAsia="Times New Roman"/>
          <w:sz w:val="20"/>
          <w:szCs w:val="20"/>
        </w:rPr>
      </w:pPr>
      <w:r>
        <w:rPr>
          <w:rFonts w:ascii="inherit" w:eastAsia="Times New Roman" w:hAnsi="inherit"/>
          <w:sz w:val="20"/>
          <w:szCs w:val="20"/>
        </w:rPr>
        <w:t>QTL EBT as a percentage of revenues decreased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C87492" w14:textId="77777777">
        <w:trPr>
          <w:tblCellSpacing w:w="0" w:type="dxa"/>
        </w:trPr>
        <w:tc>
          <w:tcPr>
            <w:tcW w:w="720" w:type="dxa"/>
            <w:vAlign w:val="center"/>
            <w:hideMark/>
          </w:tcPr>
          <w:p w14:paraId="5ED8D3AC" w14:textId="77777777" w:rsidR="00000000" w:rsidRDefault="00057078">
            <w:pPr>
              <w:spacing w:line="288" w:lineRule="auto"/>
              <w:rPr>
                <w:rFonts w:eastAsia="Times New Roman"/>
                <w:sz w:val="20"/>
                <w:szCs w:val="20"/>
              </w:rPr>
            </w:pPr>
          </w:p>
        </w:tc>
        <w:tc>
          <w:tcPr>
            <w:tcW w:w="0" w:type="auto"/>
            <w:vAlign w:val="center"/>
            <w:hideMark/>
          </w:tcPr>
          <w:p w14:paraId="3F3D67EB" w14:textId="77777777" w:rsidR="00000000" w:rsidRDefault="00057078">
            <w:pPr>
              <w:rPr>
                <w:rFonts w:eastAsia="Times New Roman"/>
                <w:sz w:val="20"/>
                <w:szCs w:val="20"/>
              </w:rPr>
            </w:pPr>
          </w:p>
        </w:tc>
      </w:tr>
      <w:tr w:rsidR="00000000" w14:paraId="083BE40D" w14:textId="77777777">
        <w:trPr>
          <w:tblCellSpacing w:w="0" w:type="dxa"/>
        </w:trPr>
        <w:tc>
          <w:tcPr>
            <w:tcW w:w="0" w:type="auto"/>
            <w:hideMark/>
          </w:tcPr>
          <w:p w14:paraId="722CC27A" w14:textId="77777777" w:rsidR="00000000" w:rsidRDefault="00057078">
            <w:pPr>
              <w:spacing w:line="288" w:lineRule="auto"/>
              <w:divId w:val="125031436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A2DC06D" w14:textId="77777777" w:rsidR="00000000" w:rsidRDefault="00057078">
            <w:pPr>
              <w:spacing w:line="288" w:lineRule="auto"/>
              <w:divId w:val="2075395578"/>
              <w:rPr>
                <w:rFonts w:eastAsia="Times New Roman"/>
                <w:sz w:val="20"/>
                <w:szCs w:val="20"/>
              </w:rPr>
            </w:pPr>
            <w:r>
              <w:rPr>
                <w:rFonts w:ascii="inherit" w:eastAsia="Times New Roman" w:hAnsi="inherit"/>
                <w:sz w:val="20"/>
                <w:szCs w:val="20"/>
              </w:rPr>
              <w:t>higher research and development costs due to an increase in the amount of research and development expense allocated to QTL in fiscal 2019</w:t>
            </w:r>
          </w:p>
        </w:tc>
      </w:tr>
    </w:tbl>
    <w:p w14:paraId="7CA88103"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14:paraId="2D1BD8EC" w14:textId="77777777">
        <w:trPr>
          <w:tblCellSpacing w:w="0" w:type="dxa"/>
        </w:trPr>
        <w:tc>
          <w:tcPr>
            <w:tcW w:w="720" w:type="dxa"/>
            <w:vAlign w:val="center"/>
            <w:hideMark/>
          </w:tcPr>
          <w:p w14:paraId="676A5C6E" w14:textId="77777777" w:rsidR="00000000" w:rsidRDefault="00057078">
            <w:pPr>
              <w:rPr>
                <w:rFonts w:eastAsia="Times New Roman"/>
                <w:sz w:val="20"/>
                <w:szCs w:val="20"/>
              </w:rPr>
            </w:pPr>
          </w:p>
        </w:tc>
        <w:tc>
          <w:tcPr>
            <w:tcW w:w="0" w:type="auto"/>
            <w:vAlign w:val="center"/>
            <w:hideMark/>
          </w:tcPr>
          <w:p w14:paraId="7668CA0A" w14:textId="77777777" w:rsidR="00000000" w:rsidRDefault="00057078">
            <w:pPr>
              <w:rPr>
                <w:rFonts w:eastAsia="Times New Roman"/>
                <w:sz w:val="20"/>
                <w:szCs w:val="20"/>
              </w:rPr>
            </w:pPr>
          </w:p>
        </w:tc>
      </w:tr>
      <w:tr w:rsidR="00000000" w14:paraId="23108CA7" w14:textId="77777777">
        <w:trPr>
          <w:tblCellSpacing w:w="0" w:type="dxa"/>
        </w:trPr>
        <w:tc>
          <w:tcPr>
            <w:tcW w:w="0" w:type="auto"/>
            <w:hideMark/>
          </w:tcPr>
          <w:p w14:paraId="205D8FCE" w14:textId="77777777" w:rsidR="00000000" w:rsidRDefault="00057078">
            <w:pPr>
              <w:spacing w:line="288" w:lineRule="auto"/>
              <w:divId w:val="62045894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062A2E9" w14:textId="77777777" w:rsidR="00000000" w:rsidRDefault="00057078">
            <w:pPr>
              <w:spacing w:line="288" w:lineRule="auto"/>
              <w:divId w:val="552618493"/>
              <w:rPr>
                <w:rFonts w:eastAsia="Times New Roman"/>
                <w:sz w:val="20"/>
                <w:szCs w:val="20"/>
              </w:rPr>
            </w:pPr>
            <w:r>
              <w:rPr>
                <w:rFonts w:ascii="inherit" w:eastAsia="Times New Roman" w:hAnsi="inherit"/>
                <w:sz w:val="20"/>
                <w:szCs w:val="20"/>
              </w:rPr>
              <w:t>lower QTL revenues</w:t>
            </w:r>
            <w:r>
              <w:rPr>
                <w:rFonts w:ascii="inherit" w:eastAsia="Times New Roman" w:hAnsi="inherit"/>
                <w:sz w:val="20"/>
                <w:szCs w:val="20"/>
              </w:rPr>
              <w:t xml:space="preserve"> </w:t>
            </w:r>
          </w:p>
        </w:tc>
      </w:tr>
    </w:tbl>
    <w:p w14:paraId="4CF0AB7F" w14:textId="77777777" w:rsidR="00000000" w:rsidRDefault="0005707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497"/>
      </w:tblGrid>
      <w:tr w:rsidR="00000000" w14:paraId="74A15C1C" w14:textId="77777777">
        <w:trPr>
          <w:tblCellSpacing w:w="0" w:type="dxa"/>
        </w:trPr>
        <w:tc>
          <w:tcPr>
            <w:tcW w:w="720" w:type="dxa"/>
            <w:vAlign w:val="center"/>
            <w:hideMark/>
          </w:tcPr>
          <w:p w14:paraId="47F01641" w14:textId="77777777" w:rsidR="00000000" w:rsidRDefault="00057078">
            <w:pPr>
              <w:rPr>
                <w:rFonts w:eastAsia="Times New Roman"/>
                <w:sz w:val="20"/>
                <w:szCs w:val="20"/>
              </w:rPr>
            </w:pPr>
          </w:p>
        </w:tc>
        <w:tc>
          <w:tcPr>
            <w:tcW w:w="0" w:type="auto"/>
            <w:vAlign w:val="center"/>
            <w:hideMark/>
          </w:tcPr>
          <w:p w14:paraId="6092A3C3" w14:textId="77777777" w:rsidR="00000000" w:rsidRDefault="00057078">
            <w:pPr>
              <w:rPr>
                <w:rFonts w:eastAsia="Times New Roman"/>
                <w:sz w:val="20"/>
                <w:szCs w:val="20"/>
              </w:rPr>
            </w:pPr>
          </w:p>
        </w:tc>
      </w:tr>
      <w:tr w:rsidR="00000000" w14:paraId="2CA2ADF5" w14:textId="77777777">
        <w:trPr>
          <w:tblCellSpacing w:w="0" w:type="dxa"/>
        </w:trPr>
        <w:tc>
          <w:tcPr>
            <w:tcW w:w="0" w:type="auto"/>
            <w:hideMark/>
          </w:tcPr>
          <w:p w14:paraId="6D578A11" w14:textId="77777777" w:rsidR="00000000" w:rsidRDefault="00057078">
            <w:pPr>
              <w:spacing w:line="288" w:lineRule="auto"/>
              <w:divId w:val="129663872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52589D98" w14:textId="77777777" w:rsidR="00000000" w:rsidRDefault="00057078">
            <w:pPr>
              <w:spacing w:line="288" w:lineRule="auto"/>
              <w:divId w:val="525170367"/>
              <w:rPr>
                <w:rFonts w:eastAsia="Times New Roman"/>
                <w:sz w:val="20"/>
                <w:szCs w:val="20"/>
              </w:rPr>
            </w:pPr>
            <w:r>
              <w:rPr>
                <w:rFonts w:ascii="inherit" w:eastAsia="Times New Roman" w:hAnsi="inherit"/>
                <w:sz w:val="20"/>
                <w:szCs w:val="20"/>
              </w:rPr>
              <w:t>lower selling, general and administrative expenses, primarily from lower litigation costs</w:t>
            </w:r>
          </w:p>
        </w:tc>
      </w:tr>
    </w:tbl>
    <w:p w14:paraId="77F84C65"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0B97A7F8" w14:textId="77777777" w:rsidR="00000000" w:rsidRDefault="00057078">
      <w:pPr>
        <w:spacing w:line="288" w:lineRule="auto"/>
        <w:rPr>
          <w:rFonts w:eastAsia="Times New Roman"/>
          <w:sz w:val="20"/>
          <w:szCs w:val="20"/>
        </w:rPr>
      </w:pPr>
      <w:r>
        <w:rPr>
          <w:rFonts w:ascii="inherit" w:eastAsia="Times New Roman" w:hAnsi="inherit"/>
          <w:sz w:val="20"/>
          <w:szCs w:val="20"/>
        </w:rPr>
        <w:t>QTL licensing revenues in the first six months of</w:t>
      </w:r>
      <w:r>
        <w:rPr>
          <w:rFonts w:ascii="inherit" w:eastAsia="Times New Roman" w:hAnsi="inherit"/>
          <w:sz w:val="20"/>
          <w:szCs w:val="20"/>
        </w:rPr>
        <w:t xml:space="preserve"> </w:t>
      </w:r>
      <w:r>
        <w:rPr>
          <w:rFonts w:ascii="inherit" w:eastAsia="Times New Roman" w:hAnsi="inherit"/>
          <w:sz w:val="20"/>
          <w:szCs w:val="20"/>
        </w:rPr>
        <w:t>fiscal 2019, which primarily related to royalties due on sales made by our licensees</w:t>
      </w:r>
      <w:r>
        <w:rPr>
          <w:rFonts w:ascii="inherit" w:eastAsia="Times New Roman" w:hAnsi="inherit"/>
          <w:sz w:val="20"/>
          <w:szCs w:val="20"/>
        </w:rPr>
        <w:t xml:space="preserve"> in the December 2018 and March 2019 quarters, decreased compared to licensing revenues in the first six months of fiscal 2018, which primarily related to royalties due on sales made by our licensees in the September and December 2017 quarters, primarily d</w:t>
      </w:r>
      <w:r>
        <w:rPr>
          <w:rFonts w:ascii="inherit" w:eastAsia="Times New Roman" w:hAnsi="inherit"/>
          <w:sz w:val="20"/>
          <w:szCs w:val="20"/>
        </w:rPr>
        <w:t>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D1469EB" w14:textId="77777777">
        <w:trPr>
          <w:tblCellSpacing w:w="0" w:type="dxa"/>
        </w:trPr>
        <w:tc>
          <w:tcPr>
            <w:tcW w:w="720" w:type="dxa"/>
            <w:vAlign w:val="center"/>
            <w:hideMark/>
          </w:tcPr>
          <w:p w14:paraId="54139083" w14:textId="77777777" w:rsidR="00000000" w:rsidRDefault="00057078">
            <w:pPr>
              <w:spacing w:line="288" w:lineRule="auto"/>
              <w:rPr>
                <w:rFonts w:eastAsia="Times New Roman"/>
                <w:sz w:val="20"/>
                <w:szCs w:val="20"/>
              </w:rPr>
            </w:pPr>
          </w:p>
        </w:tc>
        <w:tc>
          <w:tcPr>
            <w:tcW w:w="0" w:type="auto"/>
            <w:vAlign w:val="center"/>
            <w:hideMark/>
          </w:tcPr>
          <w:p w14:paraId="0D9BCD01" w14:textId="77777777" w:rsidR="00000000" w:rsidRDefault="00057078">
            <w:pPr>
              <w:rPr>
                <w:rFonts w:eastAsia="Times New Roman"/>
                <w:sz w:val="20"/>
                <w:szCs w:val="20"/>
              </w:rPr>
            </w:pPr>
          </w:p>
        </w:tc>
      </w:tr>
      <w:tr w:rsidR="00000000" w14:paraId="6B505040" w14:textId="77777777">
        <w:trPr>
          <w:tblCellSpacing w:w="0" w:type="dxa"/>
        </w:trPr>
        <w:tc>
          <w:tcPr>
            <w:tcW w:w="0" w:type="auto"/>
            <w:hideMark/>
          </w:tcPr>
          <w:p w14:paraId="03302BF3" w14:textId="77777777" w:rsidR="00000000" w:rsidRDefault="00057078">
            <w:pPr>
              <w:spacing w:line="288" w:lineRule="auto"/>
              <w:divId w:val="32474935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A12B901" w14:textId="77777777" w:rsidR="00000000" w:rsidRDefault="00057078">
            <w:pPr>
              <w:spacing w:line="288" w:lineRule="auto"/>
              <w:divId w:val="1576940896"/>
              <w:rPr>
                <w:rFonts w:eastAsia="Times New Roman"/>
                <w:sz w:val="20"/>
                <w:szCs w:val="20"/>
              </w:rPr>
            </w:pPr>
            <w:r>
              <w:rPr>
                <w:rFonts w:ascii="inherit" w:eastAsia="Times New Roman" w:hAnsi="inherit"/>
                <w:sz w:val="20"/>
                <w:szCs w:val="20"/>
              </w:rPr>
              <w:t>$404 million in lower estimated revenues per unit compared to revenues per reported unit</w:t>
            </w:r>
          </w:p>
        </w:tc>
      </w:tr>
    </w:tbl>
    <w:p w14:paraId="0323A5E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987762" w14:textId="77777777">
        <w:trPr>
          <w:tblCellSpacing w:w="0" w:type="dxa"/>
        </w:trPr>
        <w:tc>
          <w:tcPr>
            <w:tcW w:w="720" w:type="dxa"/>
            <w:vAlign w:val="center"/>
            <w:hideMark/>
          </w:tcPr>
          <w:p w14:paraId="099F81AF" w14:textId="77777777" w:rsidR="00000000" w:rsidRDefault="00057078">
            <w:pPr>
              <w:rPr>
                <w:rFonts w:eastAsia="Times New Roman"/>
                <w:sz w:val="20"/>
                <w:szCs w:val="20"/>
              </w:rPr>
            </w:pPr>
          </w:p>
        </w:tc>
        <w:tc>
          <w:tcPr>
            <w:tcW w:w="0" w:type="auto"/>
            <w:vAlign w:val="center"/>
            <w:hideMark/>
          </w:tcPr>
          <w:p w14:paraId="473EBAFE" w14:textId="77777777" w:rsidR="00000000" w:rsidRDefault="00057078">
            <w:pPr>
              <w:rPr>
                <w:rFonts w:eastAsia="Times New Roman"/>
                <w:sz w:val="20"/>
                <w:szCs w:val="20"/>
              </w:rPr>
            </w:pPr>
          </w:p>
        </w:tc>
      </w:tr>
      <w:tr w:rsidR="00000000" w14:paraId="5479A1A8" w14:textId="77777777">
        <w:trPr>
          <w:tblCellSpacing w:w="0" w:type="dxa"/>
        </w:trPr>
        <w:tc>
          <w:tcPr>
            <w:tcW w:w="0" w:type="auto"/>
            <w:hideMark/>
          </w:tcPr>
          <w:p w14:paraId="1028C259" w14:textId="77777777" w:rsidR="00000000" w:rsidRDefault="00057078">
            <w:pPr>
              <w:spacing w:line="288" w:lineRule="auto"/>
              <w:divId w:val="14948841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6B47859" w14:textId="77777777" w:rsidR="00000000" w:rsidRDefault="00057078">
            <w:pPr>
              <w:spacing w:line="288" w:lineRule="auto"/>
              <w:divId w:val="444008857"/>
              <w:rPr>
                <w:rFonts w:eastAsia="Times New Roman"/>
                <w:sz w:val="20"/>
                <w:szCs w:val="20"/>
              </w:rPr>
            </w:pPr>
            <w:r>
              <w:rPr>
                <w:rFonts w:ascii="inherit" w:eastAsia="Times New Roman" w:hAnsi="inherit"/>
                <w:sz w:val="20"/>
                <w:szCs w:val="20"/>
              </w:rPr>
              <w:t>$285 million decrease in estimated sales of CDMA-based products (including multi-mode products that also implement OFDMA) compared to reported sales of CDMA-based products</w:t>
            </w:r>
          </w:p>
        </w:tc>
      </w:tr>
    </w:tbl>
    <w:p w14:paraId="593B9421"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65"/>
      </w:tblGrid>
      <w:tr w:rsidR="00000000" w14:paraId="03DA02F6" w14:textId="77777777">
        <w:trPr>
          <w:tblCellSpacing w:w="0" w:type="dxa"/>
        </w:trPr>
        <w:tc>
          <w:tcPr>
            <w:tcW w:w="720" w:type="dxa"/>
            <w:vAlign w:val="center"/>
            <w:hideMark/>
          </w:tcPr>
          <w:p w14:paraId="5DAE979E" w14:textId="77777777" w:rsidR="00000000" w:rsidRDefault="00057078">
            <w:pPr>
              <w:rPr>
                <w:rFonts w:eastAsia="Times New Roman"/>
                <w:sz w:val="20"/>
                <w:szCs w:val="20"/>
              </w:rPr>
            </w:pPr>
          </w:p>
        </w:tc>
        <w:tc>
          <w:tcPr>
            <w:tcW w:w="0" w:type="auto"/>
            <w:vAlign w:val="center"/>
            <w:hideMark/>
          </w:tcPr>
          <w:p w14:paraId="0DFB7C3E" w14:textId="77777777" w:rsidR="00000000" w:rsidRDefault="00057078">
            <w:pPr>
              <w:rPr>
                <w:rFonts w:eastAsia="Times New Roman"/>
                <w:sz w:val="20"/>
                <w:szCs w:val="20"/>
              </w:rPr>
            </w:pPr>
          </w:p>
        </w:tc>
      </w:tr>
      <w:tr w:rsidR="00000000" w14:paraId="4939FA8A" w14:textId="77777777">
        <w:trPr>
          <w:tblCellSpacing w:w="0" w:type="dxa"/>
        </w:trPr>
        <w:tc>
          <w:tcPr>
            <w:tcW w:w="0" w:type="auto"/>
            <w:hideMark/>
          </w:tcPr>
          <w:p w14:paraId="5DB03FD4" w14:textId="77777777" w:rsidR="00000000" w:rsidRDefault="00057078">
            <w:pPr>
              <w:spacing w:line="288" w:lineRule="auto"/>
              <w:divId w:val="697775040"/>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D8D8527" w14:textId="77777777" w:rsidR="00000000" w:rsidRDefault="00057078">
            <w:pPr>
              <w:spacing w:line="288" w:lineRule="auto"/>
              <w:divId w:val="1810826105"/>
              <w:rPr>
                <w:rFonts w:eastAsia="Times New Roman"/>
                <w:sz w:val="20"/>
                <w:szCs w:val="20"/>
              </w:rPr>
            </w:pPr>
            <w:r>
              <w:rPr>
                <w:rFonts w:ascii="inherit" w:eastAsia="Times New Roman" w:hAnsi="inherit"/>
                <w:sz w:val="20"/>
                <w:szCs w:val="20"/>
              </w:rPr>
              <w:t>$300 million under an interim agreement with Huawei</w:t>
            </w:r>
          </w:p>
        </w:tc>
      </w:tr>
    </w:tbl>
    <w:p w14:paraId="504D6403"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42780A2" w14:textId="77777777">
        <w:trPr>
          <w:tblCellSpacing w:w="0" w:type="dxa"/>
        </w:trPr>
        <w:tc>
          <w:tcPr>
            <w:tcW w:w="720" w:type="dxa"/>
            <w:vAlign w:val="center"/>
            <w:hideMark/>
          </w:tcPr>
          <w:p w14:paraId="4402A5CD" w14:textId="77777777" w:rsidR="00000000" w:rsidRDefault="00057078">
            <w:pPr>
              <w:rPr>
                <w:rFonts w:eastAsia="Times New Roman"/>
                <w:sz w:val="20"/>
                <w:szCs w:val="20"/>
              </w:rPr>
            </w:pPr>
          </w:p>
        </w:tc>
        <w:tc>
          <w:tcPr>
            <w:tcW w:w="0" w:type="auto"/>
            <w:vAlign w:val="center"/>
            <w:hideMark/>
          </w:tcPr>
          <w:p w14:paraId="349F73BA" w14:textId="77777777" w:rsidR="00000000" w:rsidRDefault="00057078">
            <w:pPr>
              <w:rPr>
                <w:rFonts w:eastAsia="Times New Roman"/>
                <w:sz w:val="20"/>
                <w:szCs w:val="20"/>
              </w:rPr>
            </w:pPr>
          </w:p>
        </w:tc>
      </w:tr>
      <w:tr w:rsidR="00000000" w14:paraId="73B4B642" w14:textId="77777777">
        <w:trPr>
          <w:tblCellSpacing w:w="0" w:type="dxa"/>
        </w:trPr>
        <w:tc>
          <w:tcPr>
            <w:tcW w:w="0" w:type="auto"/>
            <w:hideMark/>
          </w:tcPr>
          <w:p w14:paraId="5A7EAD6D" w14:textId="77777777" w:rsidR="00000000" w:rsidRDefault="00057078">
            <w:pPr>
              <w:spacing w:line="288" w:lineRule="auto"/>
              <w:divId w:val="1037118693"/>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8D021FD" w14:textId="77777777" w:rsidR="00000000" w:rsidRDefault="00057078">
            <w:pPr>
              <w:spacing w:line="288" w:lineRule="auto"/>
              <w:divId w:val="1443183393"/>
              <w:rPr>
                <w:rFonts w:eastAsia="Times New Roman"/>
                <w:sz w:val="20"/>
                <w:szCs w:val="20"/>
              </w:rPr>
            </w:pPr>
            <w:r>
              <w:rPr>
                <w:rFonts w:ascii="inherit" w:eastAsia="Times New Roman" w:hAnsi="inherit"/>
                <w:sz w:val="20"/>
                <w:szCs w:val="20"/>
              </w:rPr>
              <w:t>$44 million increase in royalty revenues recognized related to devices sold in prior periods</w:t>
            </w:r>
          </w:p>
        </w:tc>
      </w:tr>
    </w:tbl>
    <w:p w14:paraId="76C0E986" w14:textId="77777777" w:rsidR="00000000" w:rsidRDefault="00057078">
      <w:pPr>
        <w:divId w:val="428238817"/>
        <w:rPr>
          <w:rFonts w:eastAsia="Times New Roman"/>
          <w:sz w:val="20"/>
          <w:szCs w:val="20"/>
        </w:rPr>
      </w:pPr>
    </w:p>
    <w:p w14:paraId="61CBBB14" w14:textId="77777777" w:rsidR="00000000" w:rsidRDefault="00057078">
      <w:pPr>
        <w:spacing w:line="288" w:lineRule="auto"/>
        <w:jc w:val="center"/>
        <w:divId w:val="1229456802"/>
        <w:rPr>
          <w:rFonts w:eastAsia="Times New Roman"/>
          <w:sz w:val="20"/>
          <w:szCs w:val="20"/>
        </w:rPr>
      </w:pPr>
      <w:r>
        <w:rPr>
          <w:rFonts w:ascii="inherit" w:eastAsia="Times New Roman" w:hAnsi="inherit"/>
          <w:sz w:val="20"/>
          <w:szCs w:val="20"/>
        </w:rPr>
        <w:t>41</w:t>
      </w:r>
    </w:p>
    <w:p w14:paraId="5FD4E2C7" w14:textId="77777777" w:rsidR="00000000" w:rsidRDefault="00057078">
      <w:pPr>
        <w:rPr>
          <w:rFonts w:eastAsia="Times New Roman"/>
          <w:sz w:val="20"/>
          <w:szCs w:val="20"/>
        </w:rPr>
      </w:pPr>
      <w:r>
        <w:rPr>
          <w:rFonts w:eastAsia="Times New Roman"/>
          <w:sz w:val="20"/>
          <w:szCs w:val="20"/>
        </w:rPr>
        <w:pict w14:anchorId="4B54DA07">
          <v:rect id="_x0000_i1065" style="width:0;height:1.5pt" o:hralign="center" o:hrstd="t" o:hr="t" fillcolor="#a0a0a0" stroked="f"/>
        </w:pict>
      </w:r>
    </w:p>
    <w:p w14:paraId="050CD772" w14:textId="77777777" w:rsidR="00000000" w:rsidRDefault="00057078">
      <w:pPr>
        <w:spacing w:line="288" w:lineRule="auto"/>
        <w:jc w:val="center"/>
        <w:divId w:val="693576883"/>
        <w:rPr>
          <w:rFonts w:eastAsia="Times New Roman"/>
          <w:sz w:val="40"/>
          <w:szCs w:val="40"/>
        </w:rPr>
      </w:pPr>
    </w:p>
    <w:p w14:paraId="58B1DA26" w14:textId="77777777" w:rsidR="00000000" w:rsidRDefault="00057078">
      <w:pPr>
        <w:divId w:val="1945922274"/>
        <w:rPr>
          <w:rFonts w:eastAsia="Times New Roman"/>
          <w:sz w:val="20"/>
          <w:szCs w:val="20"/>
        </w:rPr>
      </w:pPr>
    </w:p>
    <w:p w14:paraId="3A0AC450" w14:textId="77777777" w:rsidR="00000000" w:rsidRDefault="00057078">
      <w:pPr>
        <w:spacing w:line="288" w:lineRule="auto"/>
        <w:rPr>
          <w:rFonts w:eastAsia="Times New Roman"/>
          <w:sz w:val="20"/>
          <w:szCs w:val="20"/>
        </w:rPr>
      </w:pPr>
      <w:r>
        <w:rPr>
          <w:rFonts w:ascii="inherit" w:eastAsia="Times New Roman" w:hAnsi="inherit"/>
          <w:sz w:val="20"/>
          <w:szCs w:val="20"/>
        </w:rPr>
        <w:t>QTL EBT as a percentage of revenues decreased in the first six months of</w:t>
      </w:r>
      <w:r>
        <w:rPr>
          <w:rFonts w:ascii="inherit" w:eastAsia="Times New Roman" w:hAnsi="inherit"/>
          <w:sz w:val="20"/>
          <w:szCs w:val="20"/>
        </w:rPr>
        <w:t xml:space="preserve"> </w:t>
      </w:r>
      <w:r>
        <w:rPr>
          <w:rFonts w:ascii="inherit" w:eastAsia="Times New Roman" w:hAnsi="inherit"/>
          <w:sz w:val="20"/>
          <w:szCs w:val="20"/>
        </w:rPr>
        <w:t>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D12B9DF" w14:textId="77777777">
        <w:trPr>
          <w:tblCellSpacing w:w="0" w:type="dxa"/>
        </w:trPr>
        <w:tc>
          <w:tcPr>
            <w:tcW w:w="720" w:type="dxa"/>
            <w:vAlign w:val="center"/>
            <w:hideMark/>
          </w:tcPr>
          <w:p w14:paraId="4A1A091A" w14:textId="77777777" w:rsidR="00000000" w:rsidRDefault="00057078">
            <w:pPr>
              <w:spacing w:line="288" w:lineRule="auto"/>
              <w:rPr>
                <w:rFonts w:eastAsia="Times New Roman"/>
                <w:sz w:val="20"/>
                <w:szCs w:val="20"/>
              </w:rPr>
            </w:pPr>
          </w:p>
        </w:tc>
        <w:tc>
          <w:tcPr>
            <w:tcW w:w="0" w:type="auto"/>
            <w:vAlign w:val="center"/>
            <w:hideMark/>
          </w:tcPr>
          <w:p w14:paraId="63DC14B1" w14:textId="77777777" w:rsidR="00000000" w:rsidRDefault="00057078">
            <w:pPr>
              <w:rPr>
                <w:rFonts w:eastAsia="Times New Roman"/>
                <w:sz w:val="20"/>
                <w:szCs w:val="20"/>
              </w:rPr>
            </w:pPr>
          </w:p>
        </w:tc>
      </w:tr>
      <w:tr w:rsidR="00000000" w14:paraId="5DE56B1B" w14:textId="77777777">
        <w:trPr>
          <w:tblCellSpacing w:w="0" w:type="dxa"/>
        </w:trPr>
        <w:tc>
          <w:tcPr>
            <w:tcW w:w="0" w:type="auto"/>
            <w:hideMark/>
          </w:tcPr>
          <w:p w14:paraId="2271653F" w14:textId="77777777" w:rsidR="00000000" w:rsidRDefault="00057078">
            <w:pPr>
              <w:spacing w:line="288" w:lineRule="auto"/>
              <w:divId w:val="32841225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345F56E" w14:textId="77777777" w:rsidR="00000000" w:rsidRDefault="00057078">
            <w:pPr>
              <w:spacing w:line="288" w:lineRule="auto"/>
              <w:divId w:val="513568286"/>
              <w:rPr>
                <w:rFonts w:eastAsia="Times New Roman"/>
                <w:sz w:val="20"/>
                <w:szCs w:val="20"/>
              </w:rPr>
            </w:pPr>
            <w:r>
              <w:rPr>
                <w:rFonts w:ascii="inherit" w:eastAsia="Times New Roman" w:hAnsi="inherit"/>
                <w:sz w:val="20"/>
                <w:szCs w:val="20"/>
              </w:rPr>
              <w:t>higher research and development costs due to an increase in the amount of research and development expense allocated to QTL in fiscal 2019</w:t>
            </w:r>
          </w:p>
        </w:tc>
      </w:tr>
    </w:tbl>
    <w:p w14:paraId="454AC53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14:paraId="11794478" w14:textId="77777777">
        <w:trPr>
          <w:tblCellSpacing w:w="0" w:type="dxa"/>
        </w:trPr>
        <w:tc>
          <w:tcPr>
            <w:tcW w:w="720" w:type="dxa"/>
            <w:vAlign w:val="center"/>
            <w:hideMark/>
          </w:tcPr>
          <w:p w14:paraId="607DE4F1" w14:textId="77777777" w:rsidR="00000000" w:rsidRDefault="00057078">
            <w:pPr>
              <w:rPr>
                <w:rFonts w:eastAsia="Times New Roman"/>
                <w:sz w:val="20"/>
                <w:szCs w:val="20"/>
              </w:rPr>
            </w:pPr>
          </w:p>
        </w:tc>
        <w:tc>
          <w:tcPr>
            <w:tcW w:w="0" w:type="auto"/>
            <w:vAlign w:val="center"/>
            <w:hideMark/>
          </w:tcPr>
          <w:p w14:paraId="58C4D055" w14:textId="77777777" w:rsidR="00000000" w:rsidRDefault="00057078">
            <w:pPr>
              <w:rPr>
                <w:rFonts w:eastAsia="Times New Roman"/>
                <w:sz w:val="20"/>
                <w:szCs w:val="20"/>
              </w:rPr>
            </w:pPr>
          </w:p>
        </w:tc>
      </w:tr>
      <w:tr w:rsidR="00000000" w14:paraId="7ACB1DD7" w14:textId="77777777">
        <w:trPr>
          <w:tblCellSpacing w:w="0" w:type="dxa"/>
        </w:trPr>
        <w:tc>
          <w:tcPr>
            <w:tcW w:w="0" w:type="auto"/>
            <w:hideMark/>
          </w:tcPr>
          <w:p w14:paraId="74445F2C" w14:textId="77777777" w:rsidR="00000000" w:rsidRDefault="00057078">
            <w:pPr>
              <w:spacing w:line="288" w:lineRule="auto"/>
              <w:divId w:val="2012249929"/>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E0401EF" w14:textId="77777777" w:rsidR="00000000" w:rsidRDefault="00057078">
            <w:pPr>
              <w:spacing w:line="288" w:lineRule="auto"/>
              <w:divId w:val="975139970"/>
              <w:rPr>
                <w:rFonts w:eastAsia="Times New Roman"/>
                <w:sz w:val="20"/>
                <w:szCs w:val="20"/>
              </w:rPr>
            </w:pPr>
            <w:r>
              <w:rPr>
                <w:rFonts w:ascii="inherit" w:eastAsia="Times New Roman" w:hAnsi="inherit"/>
                <w:sz w:val="20"/>
                <w:szCs w:val="20"/>
              </w:rPr>
              <w:t>lower QTL revenues</w:t>
            </w:r>
            <w:r>
              <w:rPr>
                <w:rFonts w:ascii="inherit" w:eastAsia="Times New Roman" w:hAnsi="inherit"/>
                <w:sz w:val="20"/>
                <w:szCs w:val="20"/>
              </w:rPr>
              <w:t xml:space="preserve"> </w:t>
            </w:r>
          </w:p>
        </w:tc>
      </w:tr>
    </w:tbl>
    <w:p w14:paraId="5D44B039"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5F6B5CD" w14:textId="77777777">
        <w:trPr>
          <w:tblCellSpacing w:w="0" w:type="dxa"/>
        </w:trPr>
        <w:tc>
          <w:tcPr>
            <w:tcW w:w="720" w:type="dxa"/>
            <w:vAlign w:val="center"/>
            <w:hideMark/>
          </w:tcPr>
          <w:p w14:paraId="2F2962EF" w14:textId="77777777" w:rsidR="00000000" w:rsidRDefault="00057078">
            <w:pPr>
              <w:rPr>
                <w:rFonts w:eastAsia="Times New Roman"/>
                <w:sz w:val="20"/>
                <w:szCs w:val="20"/>
              </w:rPr>
            </w:pPr>
          </w:p>
        </w:tc>
        <w:tc>
          <w:tcPr>
            <w:tcW w:w="0" w:type="auto"/>
            <w:vAlign w:val="center"/>
            <w:hideMark/>
          </w:tcPr>
          <w:p w14:paraId="61C537B3" w14:textId="77777777" w:rsidR="00000000" w:rsidRDefault="00057078">
            <w:pPr>
              <w:rPr>
                <w:rFonts w:eastAsia="Times New Roman"/>
                <w:sz w:val="20"/>
                <w:szCs w:val="20"/>
              </w:rPr>
            </w:pPr>
          </w:p>
        </w:tc>
      </w:tr>
      <w:tr w:rsidR="00000000" w14:paraId="309038A7" w14:textId="77777777">
        <w:trPr>
          <w:tblCellSpacing w:w="0" w:type="dxa"/>
        </w:trPr>
        <w:tc>
          <w:tcPr>
            <w:tcW w:w="0" w:type="auto"/>
            <w:hideMark/>
          </w:tcPr>
          <w:p w14:paraId="44A96944" w14:textId="77777777" w:rsidR="00000000" w:rsidRDefault="00057078">
            <w:pPr>
              <w:spacing w:line="288" w:lineRule="auto"/>
              <w:divId w:val="209191780"/>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2382FD8" w14:textId="77777777" w:rsidR="00000000" w:rsidRDefault="00057078">
            <w:pPr>
              <w:spacing w:line="288" w:lineRule="auto"/>
              <w:divId w:val="242879200"/>
              <w:rPr>
                <w:rFonts w:eastAsia="Times New Roman"/>
                <w:sz w:val="20"/>
                <w:szCs w:val="20"/>
              </w:rPr>
            </w:pPr>
            <w:r>
              <w:rPr>
                <w:rFonts w:ascii="inherit" w:eastAsia="Times New Roman" w:hAnsi="inherit"/>
                <w:sz w:val="20"/>
                <w:szCs w:val="20"/>
              </w:rPr>
              <w:t>lower selling, general and administrative expenses, primarily from lower bad debt expense and lower litigation costs</w:t>
            </w:r>
          </w:p>
        </w:tc>
      </w:tr>
    </w:tbl>
    <w:p w14:paraId="27DA2793" w14:textId="77777777" w:rsidR="00000000" w:rsidRDefault="00057078">
      <w:pPr>
        <w:spacing w:line="288" w:lineRule="auto"/>
        <w:ind w:firstLine="360"/>
        <w:divId w:val="1229994077"/>
        <w:rPr>
          <w:rFonts w:eastAsia="Times New Roman"/>
          <w:sz w:val="20"/>
          <w:szCs w:val="20"/>
        </w:rPr>
      </w:pPr>
      <w:r>
        <w:rPr>
          <w:rFonts w:ascii="inherit" w:eastAsia="Times New Roman" w:hAnsi="inherit"/>
          <w:sz w:val="20"/>
          <w:szCs w:val="20"/>
        </w:rPr>
        <w:t>QTL accounts receivable increased by</w:t>
      </w:r>
      <w:r>
        <w:rPr>
          <w:rFonts w:ascii="inherit" w:eastAsia="Times New Roman" w:hAnsi="inherit"/>
          <w:sz w:val="20"/>
          <w:szCs w:val="20"/>
        </w:rPr>
        <w:t xml:space="preserve"> </w:t>
      </w:r>
      <w:r>
        <w:rPr>
          <w:rFonts w:ascii="inherit" w:eastAsia="Times New Roman" w:hAnsi="inherit"/>
          <w:sz w:val="20"/>
          <w:szCs w:val="20"/>
        </w:rPr>
        <w:t>63% in the first six months of</w:t>
      </w:r>
      <w:r>
        <w:rPr>
          <w:rFonts w:ascii="inherit" w:eastAsia="Times New Roman" w:hAnsi="inherit"/>
          <w:sz w:val="20"/>
          <w:szCs w:val="20"/>
        </w:rPr>
        <w:t xml:space="preserve"> </w:t>
      </w:r>
      <w:r>
        <w:rPr>
          <w:rFonts w:ascii="inherit" w:eastAsia="Times New Roman" w:hAnsi="inherit"/>
          <w:sz w:val="20"/>
          <w:szCs w:val="20"/>
        </w:rPr>
        <w:t>fiscal 2019 from</w:t>
      </w:r>
      <w:r>
        <w:rPr>
          <w:rFonts w:ascii="inherit" w:eastAsia="Times New Roman" w:hAnsi="inherit"/>
          <w:sz w:val="20"/>
          <w:szCs w:val="20"/>
        </w:rPr>
        <w:t xml:space="preserve"> </w:t>
      </w:r>
      <w:r>
        <w:rPr>
          <w:rFonts w:ascii="inherit" w:eastAsia="Times New Roman" w:hAnsi="inherit"/>
          <w:sz w:val="20"/>
          <w:szCs w:val="20"/>
        </w:rPr>
        <w:t>$1.47 billion to</w:t>
      </w:r>
      <w:r>
        <w:rPr>
          <w:rFonts w:ascii="inherit" w:eastAsia="Times New Roman" w:hAnsi="inherit"/>
          <w:sz w:val="20"/>
          <w:szCs w:val="20"/>
        </w:rPr>
        <w:t xml:space="preserve"> </w:t>
      </w:r>
      <w:r>
        <w:rPr>
          <w:rFonts w:ascii="inherit" w:eastAsia="Times New Roman" w:hAnsi="inherit"/>
          <w:sz w:val="20"/>
          <w:szCs w:val="20"/>
        </w:rPr>
        <w:t>$2.41 bil</w:t>
      </w:r>
      <w:r>
        <w:rPr>
          <w:rFonts w:ascii="inherit" w:eastAsia="Times New Roman" w:hAnsi="inherit"/>
          <w:sz w:val="20"/>
          <w:szCs w:val="20"/>
        </w:rPr>
        <w:t>lion, primarily due to the adoption of the new accounting guidance.</w:t>
      </w:r>
    </w:p>
    <w:p w14:paraId="772D021F" w14:textId="77777777" w:rsidR="00000000" w:rsidRDefault="00057078">
      <w:pPr>
        <w:spacing w:line="288" w:lineRule="auto"/>
        <w:ind w:firstLine="360"/>
        <w:divId w:val="1853763095"/>
        <w:rPr>
          <w:rFonts w:eastAsia="Times New Roman"/>
          <w:sz w:val="20"/>
          <w:szCs w:val="20"/>
        </w:rPr>
      </w:pPr>
      <w:r>
        <w:rPr>
          <w:rFonts w:ascii="inherit" w:eastAsia="Times New Roman" w:hAnsi="inherit"/>
          <w:b/>
          <w:bCs/>
          <w:i/>
          <w:iCs/>
          <w:sz w:val="20"/>
          <w:szCs w:val="20"/>
        </w:rPr>
        <w:t>QSI Segment</w:t>
      </w:r>
    </w:p>
    <w:tbl>
      <w:tblPr>
        <w:tblW w:w="5000" w:type="pct"/>
        <w:jc w:val="center"/>
        <w:tblCellMar>
          <w:left w:w="0" w:type="dxa"/>
          <w:right w:w="0" w:type="dxa"/>
        </w:tblCellMar>
        <w:tblLook w:val="04A0" w:firstRow="1" w:lastRow="0" w:firstColumn="1" w:lastColumn="0" w:noHBand="0" w:noVBand="1"/>
      </w:tblPr>
      <w:tblGrid>
        <w:gridCol w:w="1875"/>
        <w:gridCol w:w="123"/>
        <w:gridCol w:w="796"/>
        <w:gridCol w:w="73"/>
        <w:gridCol w:w="105"/>
        <w:gridCol w:w="123"/>
        <w:gridCol w:w="771"/>
        <w:gridCol w:w="73"/>
        <w:gridCol w:w="105"/>
        <w:gridCol w:w="123"/>
        <w:gridCol w:w="771"/>
        <w:gridCol w:w="99"/>
        <w:gridCol w:w="105"/>
        <w:gridCol w:w="123"/>
        <w:gridCol w:w="796"/>
        <w:gridCol w:w="73"/>
        <w:gridCol w:w="105"/>
        <w:gridCol w:w="123"/>
        <w:gridCol w:w="771"/>
        <w:gridCol w:w="73"/>
        <w:gridCol w:w="105"/>
        <w:gridCol w:w="123"/>
        <w:gridCol w:w="773"/>
        <w:gridCol w:w="99"/>
      </w:tblGrid>
      <w:tr w:rsidR="00000000" w14:paraId="5B5D1863" w14:textId="77777777">
        <w:trPr>
          <w:divId w:val="755135597"/>
          <w:jc w:val="center"/>
        </w:trPr>
        <w:tc>
          <w:tcPr>
            <w:tcW w:w="0" w:type="auto"/>
            <w:gridSpan w:val="24"/>
            <w:vAlign w:val="center"/>
            <w:hideMark/>
          </w:tcPr>
          <w:p w14:paraId="14B769A8" w14:textId="77777777" w:rsidR="00000000" w:rsidRDefault="00057078">
            <w:pPr>
              <w:spacing w:line="288" w:lineRule="auto"/>
              <w:ind w:firstLine="360"/>
              <w:rPr>
                <w:rFonts w:eastAsia="Times New Roman"/>
                <w:sz w:val="20"/>
                <w:szCs w:val="20"/>
              </w:rPr>
            </w:pPr>
          </w:p>
        </w:tc>
      </w:tr>
      <w:tr w:rsidR="00000000" w14:paraId="69AA06FD" w14:textId="77777777">
        <w:trPr>
          <w:divId w:val="755135597"/>
          <w:jc w:val="center"/>
        </w:trPr>
        <w:tc>
          <w:tcPr>
            <w:tcW w:w="1150" w:type="pct"/>
            <w:vAlign w:val="center"/>
            <w:hideMark/>
          </w:tcPr>
          <w:p w14:paraId="1D7D7D50" w14:textId="77777777" w:rsidR="00000000" w:rsidRDefault="00057078">
            <w:pPr>
              <w:rPr>
                <w:rFonts w:eastAsia="Times New Roman"/>
                <w:sz w:val="20"/>
                <w:szCs w:val="20"/>
              </w:rPr>
            </w:pPr>
          </w:p>
        </w:tc>
        <w:tc>
          <w:tcPr>
            <w:tcW w:w="50" w:type="pct"/>
            <w:vAlign w:val="center"/>
            <w:hideMark/>
          </w:tcPr>
          <w:p w14:paraId="723D1663" w14:textId="77777777" w:rsidR="00000000" w:rsidRDefault="00057078">
            <w:pPr>
              <w:rPr>
                <w:rFonts w:eastAsia="Times New Roman"/>
                <w:sz w:val="20"/>
                <w:szCs w:val="20"/>
              </w:rPr>
            </w:pPr>
          </w:p>
        </w:tc>
        <w:tc>
          <w:tcPr>
            <w:tcW w:w="500" w:type="pct"/>
            <w:vAlign w:val="center"/>
            <w:hideMark/>
          </w:tcPr>
          <w:p w14:paraId="2C90DA3D" w14:textId="77777777" w:rsidR="00000000" w:rsidRDefault="00057078">
            <w:pPr>
              <w:rPr>
                <w:rFonts w:eastAsia="Times New Roman"/>
                <w:sz w:val="20"/>
                <w:szCs w:val="20"/>
              </w:rPr>
            </w:pPr>
          </w:p>
        </w:tc>
        <w:tc>
          <w:tcPr>
            <w:tcW w:w="50" w:type="pct"/>
            <w:vAlign w:val="center"/>
            <w:hideMark/>
          </w:tcPr>
          <w:p w14:paraId="4C111CD1" w14:textId="77777777" w:rsidR="00000000" w:rsidRDefault="00057078">
            <w:pPr>
              <w:rPr>
                <w:rFonts w:eastAsia="Times New Roman"/>
                <w:sz w:val="20"/>
                <w:szCs w:val="20"/>
              </w:rPr>
            </w:pPr>
          </w:p>
        </w:tc>
        <w:tc>
          <w:tcPr>
            <w:tcW w:w="50" w:type="pct"/>
            <w:vAlign w:val="center"/>
            <w:hideMark/>
          </w:tcPr>
          <w:p w14:paraId="478B62C7" w14:textId="77777777" w:rsidR="00000000" w:rsidRDefault="00057078">
            <w:pPr>
              <w:rPr>
                <w:rFonts w:eastAsia="Times New Roman"/>
                <w:sz w:val="20"/>
                <w:szCs w:val="20"/>
              </w:rPr>
            </w:pPr>
          </w:p>
        </w:tc>
        <w:tc>
          <w:tcPr>
            <w:tcW w:w="50" w:type="pct"/>
            <w:vAlign w:val="center"/>
            <w:hideMark/>
          </w:tcPr>
          <w:p w14:paraId="495958DD" w14:textId="77777777" w:rsidR="00000000" w:rsidRDefault="00057078">
            <w:pPr>
              <w:rPr>
                <w:rFonts w:eastAsia="Times New Roman"/>
                <w:sz w:val="20"/>
                <w:szCs w:val="20"/>
              </w:rPr>
            </w:pPr>
          </w:p>
        </w:tc>
        <w:tc>
          <w:tcPr>
            <w:tcW w:w="500" w:type="pct"/>
            <w:vAlign w:val="center"/>
            <w:hideMark/>
          </w:tcPr>
          <w:p w14:paraId="03B2F7B2" w14:textId="77777777" w:rsidR="00000000" w:rsidRDefault="00057078">
            <w:pPr>
              <w:rPr>
                <w:rFonts w:eastAsia="Times New Roman"/>
                <w:sz w:val="20"/>
                <w:szCs w:val="20"/>
              </w:rPr>
            </w:pPr>
          </w:p>
        </w:tc>
        <w:tc>
          <w:tcPr>
            <w:tcW w:w="50" w:type="pct"/>
            <w:vAlign w:val="center"/>
            <w:hideMark/>
          </w:tcPr>
          <w:p w14:paraId="03D5203D" w14:textId="77777777" w:rsidR="00000000" w:rsidRDefault="00057078">
            <w:pPr>
              <w:rPr>
                <w:rFonts w:eastAsia="Times New Roman"/>
                <w:sz w:val="20"/>
                <w:szCs w:val="20"/>
              </w:rPr>
            </w:pPr>
          </w:p>
        </w:tc>
        <w:tc>
          <w:tcPr>
            <w:tcW w:w="50" w:type="pct"/>
            <w:vAlign w:val="center"/>
            <w:hideMark/>
          </w:tcPr>
          <w:p w14:paraId="22427CF5" w14:textId="77777777" w:rsidR="00000000" w:rsidRDefault="00057078">
            <w:pPr>
              <w:rPr>
                <w:rFonts w:eastAsia="Times New Roman"/>
                <w:sz w:val="20"/>
                <w:szCs w:val="20"/>
              </w:rPr>
            </w:pPr>
          </w:p>
        </w:tc>
        <w:tc>
          <w:tcPr>
            <w:tcW w:w="50" w:type="pct"/>
            <w:vAlign w:val="center"/>
            <w:hideMark/>
          </w:tcPr>
          <w:p w14:paraId="6BC090B4" w14:textId="77777777" w:rsidR="00000000" w:rsidRDefault="00057078">
            <w:pPr>
              <w:rPr>
                <w:rFonts w:eastAsia="Times New Roman"/>
                <w:sz w:val="20"/>
                <w:szCs w:val="20"/>
              </w:rPr>
            </w:pPr>
          </w:p>
        </w:tc>
        <w:tc>
          <w:tcPr>
            <w:tcW w:w="500" w:type="pct"/>
            <w:vAlign w:val="center"/>
            <w:hideMark/>
          </w:tcPr>
          <w:p w14:paraId="557C3117" w14:textId="77777777" w:rsidR="00000000" w:rsidRDefault="00057078">
            <w:pPr>
              <w:rPr>
                <w:rFonts w:eastAsia="Times New Roman"/>
                <w:sz w:val="20"/>
                <w:szCs w:val="20"/>
              </w:rPr>
            </w:pPr>
          </w:p>
        </w:tc>
        <w:tc>
          <w:tcPr>
            <w:tcW w:w="50" w:type="pct"/>
            <w:vAlign w:val="center"/>
            <w:hideMark/>
          </w:tcPr>
          <w:p w14:paraId="1874282F" w14:textId="77777777" w:rsidR="00000000" w:rsidRDefault="00057078">
            <w:pPr>
              <w:rPr>
                <w:rFonts w:eastAsia="Times New Roman"/>
                <w:sz w:val="20"/>
                <w:szCs w:val="20"/>
              </w:rPr>
            </w:pPr>
          </w:p>
        </w:tc>
        <w:tc>
          <w:tcPr>
            <w:tcW w:w="50" w:type="pct"/>
            <w:vAlign w:val="center"/>
            <w:hideMark/>
          </w:tcPr>
          <w:p w14:paraId="3B364AF9" w14:textId="77777777" w:rsidR="00000000" w:rsidRDefault="00057078">
            <w:pPr>
              <w:rPr>
                <w:rFonts w:eastAsia="Times New Roman"/>
                <w:sz w:val="20"/>
                <w:szCs w:val="20"/>
              </w:rPr>
            </w:pPr>
          </w:p>
        </w:tc>
        <w:tc>
          <w:tcPr>
            <w:tcW w:w="50" w:type="pct"/>
            <w:vAlign w:val="center"/>
            <w:hideMark/>
          </w:tcPr>
          <w:p w14:paraId="2CE6F944" w14:textId="77777777" w:rsidR="00000000" w:rsidRDefault="00057078">
            <w:pPr>
              <w:rPr>
                <w:rFonts w:eastAsia="Times New Roman"/>
                <w:sz w:val="20"/>
                <w:szCs w:val="20"/>
              </w:rPr>
            </w:pPr>
          </w:p>
        </w:tc>
        <w:tc>
          <w:tcPr>
            <w:tcW w:w="500" w:type="pct"/>
            <w:vAlign w:val="center"/>
            <w:hideMark/>
          </w:tcPr>
          <w:p w14:paraId="33F57222" w14:textId="77777777" w:rsidR="00000000" w:rsidRDefault="00057078">
            <w:pPr>
              <w:rPr>
                <w:rFonts w:eastAsia="Times New Roman"/>
                <w:sz w:val="20"/>
                <w:szCs w:val="20"/>
              </w:rPr>
            </w:pPr>
          </w:p>
        </w:tc>
        <w:tc>
          <w:tcPr>
            <w:tcW w:w="50" w:type="pct"/>
            <w:vAlign w:val="center"/>
            <w:hideMark/>
          </w:tcPr>
          <w:p w14:paraId="6A284051" w14:textId="77777777" w:rsidR="00000000" w:rsidRDefault="00057078">
            <w:pPr>
              <w:rPr>
                <w:rFonts w:eastAsia="Times New Roman"/>
                <w:sz w:val="20"/>
                <w:szCs w:val="20"/>
              </w:rPr>
            </w:pPr>
          </w:p>
        </w:tc>
        <w:tc>
          <w:tcPr>
            <w:tcW w:w="50" w:type="pct"/>
            <w:vAlign w:val="center"/>
            <w:hideMark/>
          </w:tcPr>
          <w:p w14:paraId="25384595" w14:textId="77777777" w:rsidR="00000000" w:rsidRDefault="00057078">
            <w:pPr>
              <w:rPr>
                <w:rFonts w:eastAsia="Times New Roman"/>
                <w:sz w:val="20"/>
                <w:szCs w:val="20"/>
              </w:rPr>
            </w:pPr>
          </w:p>
        </w:tc>
        <w:tc>
          <w:tcPr>
            <w:tcW w:w="50" w:type="pct"/>
            <w:vAlign w:val="center"/>
            <w:hideMark/>
          </w:tcPr>
          <w:p w14:paraId="7AD23D04" w14:textId="77777777" w:rsidR="00000000" w:rsidRDefault="00057078">
            <w:pPr>
              <w:rPr>
                <w:rFonts w:eastAsia="Times New Roman"/>
                <w:sz w:val="20"/>
                <w:szCs w:val="20"/>
              </w:rPr>
            </w:pPr>
          </w:p>
        </w:tc>
        <w:tc>
          <w:tcPr>
            <w:tcW w:w="500" w:type="pct"/>
            <w:vAlign w:val="center"/>
            <w:hideMark/>
          </w:tcPr>
          <w:p w14:paraId="6E7BC520" w14:textId="77777777" w:rsidR="00000000" w:rsidRDefault="00057078">
            <w:pPr>
              <w:rPr>
                <w:rFonts w:eastAsia="Times New Roman"/>
                <w:sz w:val="20"/>
                <w:szCs w:val="20"/>
              </w:rPr>
            </w:pPr>
          </w:p>
        </w:tc>
        <w:tc>
          <w:tcPr>
            <w:tcW w:w="50" w:type="pct"/>
            <w:vAlign w:val="center"/>
            <w:hideMark/>
          </w:tcPr>
          <w:p w14:paraId="1D465470" w14:textId="77777777" w:rsidR="00000000" w:rsidRDefault="00057078">
            <w:pPr>
              <w:rPr>
                <w:rFonts w:eastAsia="Times New Roman"/>
                <w:sz w:val="20"/>
                <w:szCs w:val="20"/>
              </w:rPr>
            </w:pPr>
          </w:p>
        </w:tc>
        <w:tc>
          <w:tcPr>
            <w:tcW w:w="50" w:type="pct"/>
            <w:vAlign w:val="center"/>
            <w:hideMark/>
          </w:tcPr>
          <w:p w14:paraId="2E221140" w14:textId="77777777" w:rsidR="00000000" w:rsidRDefault="00057078">
            <w:pPr>
              <w:rPr>
                <w:rFonts w:eastAsia="Times New Roman"/>
                <w:sz w:val="20"/>
                <w:szCs w:val="20"/>
              </w:rPr>
            </w:pPr>
          </w:p>
        </w:tc>
        <w:tc>
          <w:tcPr>
            <w:tcW w:w="50" w:type="pct"/>
            <w:vAlign w:val="center"/>
            <w:hideMark/>
          </w:tcPr>
          <w:p w14:paraId="6BFC7F71" w14:textId="77777777" w:rsidR="00000000" w:rsidRDefault="00057078">
            <w:pPr>
              <w:rPr>
                <w:rFonts w:eastAsia="Times New Roman"/>
                <w:sz w:val="20"/>
                <w:szCs w:val="20"/>
              </w:rPr>
            </w:pPr>
          </w:p>
        </w:tc>
        <w:tc>
          <w:tcPr>
            <w:tcW w:w="500" w:type="pct"/>
            <w:vAlign w:val="center"/>
            <w:hideMark/>
          </w:tcPr>
          <w:p w14:paraId="50B1FEEC" w14:textId="77777777" w:rsidR="00000000" w:rsidRDefault="00057078">
            <w:pPr>
              <w:rPr>
                <w:rFonts w:eastAsia="Times New Roman"/>
                <w:sz w:val="20"/>
                <w:szCs w:val="20"/>
              </w:rPr>
            </w:pPr>
          </w:p>
        </w:tc>
        <w:tc>
          <w:tcPr>
            <w:tcW w:w="50" w:type="pct"/>
            <w:vAlign w:val="center"/>
            <w:hideMark/>
          </w:tcPr>
          <w:p w14:paraId="578D7ABA" w14:textId="77777777" w:rsidR="00000000" w:rsidRDefault="00057078">
            <w:pPr>
              <w:rPr>
                <w:rFonts w:eastAsia="Times New Roman"/>
                <w:sz w:val="20"/>
                <w:szCs w:val="20"/>
              </w:rPr>
            </w:pPr>
          </w:p>
        </w:tc>
      </w:tr>
      <w:tr w:rsidR="00000000" w14:paraId="4AF9159A" w14:textId="77777777">
        <w:trPr>
          <w:divId w:val="755135597"/>
          <w:jc w:val="center"/>
        </w:trPr>
        <w:tc>
          <w:tcPr>
            <w:tcW w:w="0" w:type="auto"/>
            <w:tcMar>
              <w:top w:w="30" w:type="dxa"/>
              <w:left w:w="30" w:type="dxa"/>
              <w:bottom w:w="30" w:type="dxa"/>
              <w:right w:w="30" w:type="dxa"/>
            </w:tcMar>
            <w:vAlign w:val="bottom"/>
            <w:hideMark/>
          </w:tcPr>
          <w:p w14:paraId="3ADAF472" w14:textId="77777777" w:rsidR="00000000" w:rsidRDefault="00057078">
            <w:pPr>
              <w:divId w:val="12604852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CE09FC3" w14:textId="77777777" w:rsidR="00000000" w:rsidRDefault="00057078">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505E00B0" w14:textId="77777777" w:rsidR="00000000" w:rsidRDefault="00057078">
            <w:pPr>
              <w:divId w:val="117565241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14D3BBA"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671293A1" w14:textId="77777777">
        <w:trPr>
          <w:divId w:val="755135597"/>
          <w:jc w:val="center"/>
        </w:trPr>
        <w:tc>
          <w:tcPr>
            <w:tcW w:w="0" w:type="auto"/>
            <w:tcMar>
              <w:top w:w="30" w:type="dxa"/>
              <w:left w:w="30" w:type="dxa"/>
              <w:bottom w:w="30" w:type="dxa"/>
              <w:right w:w="30" w:type="dxa"/>
            </w:tcMar>
            <w:vAlign w:val="bottom"/>
            <w:hideMark/>
          </w:tcPr>
          <w:p w14:paraId="50BE9647" w14:textId="77777777" w:rsidR="00000000" w:rsidRDefault="00057078">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97F9C2"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3556AC1" w14:textId="77777777" w:rsidR="00000000" w:rsidRDefault="00057078">
            <w:pPr>
              <w:divId w:val="10185032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ED61CE"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63CDE0B1" w14:textId="77777777" w:rsidR="00000000" w:rsidRDefault="00057078">
            <w:pPr>
              <w:divId w:val="7893993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31E3BA" w14:textId="77777777" w:rsidR="00000000" w:rsidRDefault="00057078">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50FA5952" w14:textId="77777777" w:rsidR="00000000" w:rsidRDefault="00057078">
            <w:pPr>
              <w:divId w:val="533664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417748"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D89CC7C" w14:textId="77777777" w:rsidR="00000000" w:rsidRDefault="00057078">
            <w:pPr>
              <w:divId w:val="379017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76AE41"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607BB2C" w14:textId="77777777" w:rsidR="00000000" w:rsidRDefault="00057078">
            <w:pPr>
              <w:divId w:val="1938636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A44C5F" w14:textId="77777777" w:rsidR="00000000" w:rsidRDefault="00057078">
            <w:pPr>
              <w:jc w:val="center"/>
              <w:rPr>
                <w:rFonts w:eastAsia="Times New Roman"/>
                <w:sz w:val="18"/>
                <w:szCs w:val="18"/>
              </w:rPr>
            </w:pPr>
            <w:r>
              <w:rPr>
                <w:rFonts w:ascii="inherit" w:eastAsia="Times New Roman" w:hAnsi="inherit"/>
                <w:b/>
                <w:bCs/>
                <w:sz w:val="18"/>
                <w:szCs w:val="18"/>
              </w:rPr>
              <w:t>Change</w:t>
            </w:r>
          </w:p>
        </w:tc>
      </w:tr>
      <w:tr w:rsidR="00000000" w14:paraId="53E22D78" w14:textId="77777777">
        <w:trPr>
          <w:divId w:val="755135597"/>
          <w:jc w:val="center"/>
        </w:trPr>
        <w:tc>
          <w:tcPr>
            <w:tcW w:w="0" w:type="auto"/>
            <w:shd w:val="clear" w:color="auto" w:fill="CCEEFF"/>
            <w:tcMar>
              <w:top w:w="30" w:type="dxa"/>
              <w:left w:w="30" w:type="dxa"/>
              <w:bottom w:w="30" w:type="dxa"/>
              <w:right w:w="30" w:type="dxa"/>
            </w:tcMar>
            <w:vAlign w:val="bottom"/>
            <w:hideMark/>
          </w:tcPr>
          <w:p w14:paraId="4EB66D64" w14:textId="77777777" w:rsidR="00000000" w:rsidRDefault="00057078">
            <w:pPr>
              <w:rPr>
                <w:rFonts w:eastAsia="Times New Roman"/>
                <w:sz w:val="18"/>
                <w:szCs w:val="18"/>
              </w:rPr>
            </w:pPr>
            <w:r>
              <w:rPr>
                <w:rFonts w:ascii="inherit" w:eastAsia="Times New Roman" w:hAnsi="inherit"/>
                <w:sz w:val="18"/>
                <w:szCs w:val="18"/>
              </w:rPr>
              <w:t>Equipment and services revenues</w:t>
            </w:r>
          </w:p>
        </w:tc>
        <w:tc>
          <w:tcPr>
            <w:tcW w:w="0" w:type="auto"/>
            <w:shd w:val="clear" w:color="auto" w:fill="CCEEFF"/>
            <w:tcMar>
              <w:top w:w="30" w:type="dxa"/>
              <w:left w:w="30" w:type="dxa"/>
              <w:bottom w:w="30" w:type="dxa"/>
              <w:right w:w="0" w:type="dxa"/>
            </w:tcMar>
            <w:vAlign w:val="bottom"/>
            <w:hideMark/>
          </w:tcPr>
          <w:p w14:paraId="478F705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D69439" w14:textId="77777777" w:rsidR="00000000" w:rsidRDefault="00057078">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14:paraId="170132E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A02B0" w14:textId="77777777" w:rsidR="00000000" w:rsidRDefault="00057078">
            <w:pPr>
              <w:divId w:val="1139541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15D3B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67A250" w14:textId="77777777" w:rsidR="00000000" w:rsidRDefault="00057078">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14:paraId="69CAD5EA"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D5FC8" w14:textId="77777777" w:rsidR="00000000" w:rsidRDefault="00057078">
            <w:pPr>
              <w:divId w:val="1682929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D0331A"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45562C" w14:textId="77777777" w:rsidR="00000000" w:rsidRDefault="00057078">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14:paraId="120794C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35203" w14:textId="77777777" w:rsidR="00000000" w:rsidRDefault="00057078">
            <w:pPr>
              <w:divId w:val="980185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CE0E02"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9FC6985" w14:textId="77777777" w:rsidR="00000000" w:rsidRDefault="00057078">
            <w:pPr>
              <w:jc w:val="right"/>
              <w:rPr>
                <w:rFonts w:eastAsia="Times New Roman"/>
                <w:sz w:val="18"/>
                <w:szCs w:val="18"/>
              </w:rPr>
            </w:pPr>
            <w:r>
              <w:rPr>
                <w:rFonts w:ascii="inherit" w:eastAsia="Times New Roman" w:hAnsi="inherit"/>
                <w:sz w:val="18"/>
                <w:szCs w:val="18"/>
              </w:rPr>
              <w:t>125</w:t>
            </w:r>
          </w:p>
        </w:tc>
        <w:tc>
          <w:tcPr>
            <w:tcW w:w="0" w:type="auto"/>
            <w:shd w:val="clear" w:color="auto" w:fill="CCEEFF"/>
            <w:vAlign w:val="bottom"/>
            <w:hideMark/>
          </w:tcPr>
          <w:p w14:paraId="43690AD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D135FE" w14:textId="77777777" w:rsidR="00000000" w:rsidRDefault="00057078">
            <w:pPr>
              <w:divId w:val="1192689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1115F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852DAE" w14:textId="77777777" w:rsidR="00000000" w:rsidRDefault="00057078">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1A362A7B"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861FD" w14:textId="77777777" w:rsidR="00000000" w:rsidRDefault="00057078">
            <w:pPr>
              <w:divId w:val="1607738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A3EE50"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AFA773C" w14:textId="77777777" w:rsidR="00000000" w:rsidRDefault="00057078">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14:paraId="55BD2285" w14:textId="77777777" w:rsidR="00000000" w:rsidRDefault="00057078">
            <w:pPr>
              <w:rPr>
                <w:rFonts w:eastAsia="Times New Roman"/>
                <w:sz w:val="20"/>
                <w:szCs w:val="20"/>
              </w:rPr>
            </w:pPr>
          </w:p>
        </w:tc>
      </w:tr>
      <w:tr w:rsidR="00000000" w14:paraId="227CF8D3" w14:textId="77777777">
        <w:trPr>
          <w:divId w:val="755135597"/>
          <w:jc w:val="center"/>
        </w:trPr>
        <w:tc>
          <w:tcPr>
            <w:tcW w:w="0" w:type="auto"/>
            <w:tcMar>
              <w:top w:w="30" w:type="dxa"/>
              <w:left w:w="30" w:type="dxa"/>
              <w:bottom w:w="30" w:type="dxa"/>
              <w:right w:w="30" w:type="dxa"/>
            </w:tcMar>
            <w:vAlign w:val="bottom"/>
            <w:hideMark/>
          </w:tcPr>
          <w:p w14:paraId="26F736AD" w14:textId="77777777" w:rsidR="00000000" w:rsidRDefault="00057078">
            <w:pPr>
              <w:rPr>
                <w:rFonts w:eastAsia="Times New Roman"/>
                <w:sz w:val="18"/>
                <w:szCs w:val="18"/>
              </w:rPr>
            </w:pPr>
            <w:r>
              <w:rPr>
                <w:rFonts w:ascii="inherit" w:eastAsia="Times New Roman" w:hAnsi="inherit"/>
                <w:sz w:val="18"/>
                <w:szCs w:val="18"/>
              </w:rPr>
              <w:t>EBT</w:t>
            </w:r>
          </w:p>
        </w:tc>
        <w:tc>
          <w:tcPr>
            <w:tcW w:w="0" w:type="auto"/>
            <w:gridSpan w:val="2"/>
            <w:tcMar>
              <w:top w:w="30" w:type="dxa"/>
              <w:left w:w="30" w:type="dxa"/>
              <w:bottom w:w="30" w:type="dxa"/>
              <w:right w:w="0" w:type="dxa"/>
            </w:tcMar>
            <w:vAlign w:val="bottom"/>
            <w:hideMark/>
          </w:tcPr>
          <w:p w14:paraId="74F95BC4" w14:textId="77777777" w:rsidR="00000000" w:rsidRDefault="00057078">
            <w:pPr>
              <w:jc w:val="right"/>
              <w:rPr>
                <w:rFonts w:eastAsia="Times New Roman"/>
                <w:sz w:val="18"/>
                <w:szCs w:val="18"/>
              </w:rPr>
            </w:pPr>
            <w:r>
              <w:rPr>
                <w:rFonts w:ascii="inherit" w:eastAsia="Times New Roman" w:hAnsi="inherit"/>
                <w:sz w:val="18"/>
                <w:szCs w:val="18"/>
              </w:rPr>
              <w:t>17</w:t>
            </w:r>
          </w:p>
        </w:tc>
        <w:tc>
          <w:tcPr>
            <w:tcW w:w="0" w:type="auto"/>
            <w:vAlign w:val="bottom"/>
            <w:hideMark/>
          </w:tcPr>
          <w:p w14:paraId="1D42750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98F5226" w14:textId="77777777" w:rsidR="00000000" w:rsidRDefault="00057078">
            <w:pPr>
              <w:divId w:val="17184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F4AC8"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vAlign w:val="bottom"/>
            <w:hideMark/>
          </w:tcPr>
          <w:p w14:paraId="3EF49F5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992A247" w14:textId="77777777" w:rsidR="00000000" w:rsidRDefault="00057078">
            <w:pPr>
              <w:divId w:val="767579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8626D" w14:textId="77777777" w:rsidR="00000000" w:rsidRDefault="00057078">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bottom"/>
            <w:hideMark/>
          </w:tcPr>
          <w:p w14:paraId="5494A0E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ED8553" w14:textId="77777777" w:rsidR="00000000" w:rsidRDefault="00057078">
            <w:pPr>
              <w:divId w:val="357505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209EF7"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vAlign w:val="bottom"/>
            <w:hideMark/>
          </w:tcPr>
          <w:p w14:paraId="097F2D18"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EF1B082" w14:textId="77777777" w:rsidR="00000000" w:rsidRDefault="00057078">
            <w:pPr>
              <w:divId w:val="1393696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0D4D4F" w14:textId="77777777" w:rsidR="00000000" w:rsidRDefault="00057078">
            <w:pPr>
              <w:jc w:val="right"/>
              <w:rPr>
                <w:rFonts w:eastAsia="Times New Roman"/>
                <w:sz w:val="18"/>
                <w:szCs w:val="18"/>
              </w:rPr>
            </w:pPr>
            <w:r>
              <w:rPr>
                <w:rFonts w:ascii="inherit" w:eastAsia="Times New Roman" w:hAnsi="inherit"/>
                <w:sz w:val="18"/>
                <w:szCs w:val="18"/>
              </w:rPr>
              <w:t>51</w:t>
            </w:r>
          </w:p>
        </w:tc>
        <w:tc>
          <w:tcPr>
            <w:tcW w:w="0" w:type="auto"/>
            <w:vAlign w:val="bottom"/>
            <w:hideMark/>
          </w:tcPr>
          <w:p w14:paraId="1E5BA0B3"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3C30B411" w14:textId="77777777" w:rsidR="00000000" w:rsidRDefault="00057078">
            <w:pPr>
              <w:divId w:val="173870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78BD21" w14:textId="77777777" w:rsidR="00000000" w:rsidRDefault="00057078">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39FC635F" w14:textId="77777777" w:rsidR="00000000" w:rsidRDefault="00057078">
            <w:pPr>
              <w:rPr>
                <w:rFonts w:eastAsia="Times New Roman"/>
                <w:sz w:val="18"/>
                <w:szCs w:val="18"/>
              </w:rPr>
            </w:pPr>
            <w:r>
              <w:rPr>
                <w:rFonts w:ascii="inherit" w:eastAsia="Times New Roman" w:hAnsi="inherit"/>
                <w:sz w:val="18"/>
                <w:szCs w:val="18"/>
              </w:rPr>
              <w:t>)</w:t>
            </w:r>
          </w:p>
        </w:tc>
      </w:tr>
    </w:tbl>
    <w:p w14:paraId="2F626ACE"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Second quarter 2019 vs. 2018</w:t>
      </w:r>
    </w:p>
    <w:p w14:paraId="6DA8247E" w14:textId="77777777" w:rsidR="00000000" w:rsidRDefault="00057078">
      <w:pPr>
        <w:spacing w:line="288" w:lineRule="auto"/>
        <w:rPr>
          <w:rFonts w:eastAsia="Times New Roman"/>
          <w:sz w:val="20"/>
          <w:szCs w:val="20"/>
        </w:rPr>
      </w:pPr>
      <w:r>
        <w:rPr>
          <w:rFonts w:ascii="inherit" w:eastAsia="Times New Roman" w:hAnsi="inherit"/>
          <w:sz w:val="20"/>
          <w:szCs w:val="20"/>
        </w:rPr>
        <w:t>The decrease in QSI EBT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0AD8CB4" w14:textId="77777777">
        <w:trPr>
          <w:tblCellSpacing w:w="0" w:type="dxa"/>
        </w:trPr>
        <w:tc>
          <w:tcPr>
            <w:tcW w:w="720" w:type="dxa"/>
            <w:vAlign w:val="center"/>
            <w:hideMark/>
          </w:tcPr>
          <w:p w14:paraId="668CF6CC" w14:textId="77777777" w:rsidR="00000000" w:rsidRDefault="00057078">
            <w:pPr>
              <w:spacing w:line="288" w:lineRule="auto"/>
              <w:rPr>
                <w:rFonts w:eastAsia="Times New Roman"/>
                <w:sz w:val="20"/>
                <w:szCs w:val="20"/>
              </w:rPr>
            </w:pPr>
          </w:p>
        </w:tc>
        <w:tc>
          <w:tcPr>
            <w:tcW w:w="0" w:type="auto"/>
            <w:vAlign w:val="center"/>
            <w:hideMark/>
          </w:tcPr>
          <w:p w14:paraId="48E4E838" w14:textId="77777777" w:rsidR="00000000" w:rsidRDefault="00057078">
            <w:pPr>
              <w:rPr>
                <w:rFonts w:eastAsia="Times New Roman"/>
                <w:sz w:val="20"/>
                <w:szCs w:val="20"/>
              </w:rPr>
            </w:pPr>
          </w:p>
        </w:tc>
      </w:tr>
      <w:tr w:rsidR="00000000" w14:paraId="2611D429" w14:textId="77777777">
        <w:trPr>
          <w:tblCellSpacing w:w="0" w:type="dxa"/>
        </w:trPr>
        <w:tc>
          <w:tcPr>
            <w:tcW w:w="0" w:type="auto"/>
            <w:hideMark/>
          </w:tcPr>
          <w:p w14:paraId="6CFB9F7E" w14:textId="77777777" w:rsidR="00000000" w:rsidRDefault="00057078">
            <w:pPr>
              <w:spacing w:line="288" w:lineRule="auto"/>
              <w:divId w:val="728193181"/>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0C229744" w14:textId="77777777" w:rsidR="00000000" w:rsidRDefault="00057078">
            <w:pPr>
              <w:spacing w:line="288" w:lineRule="auto"/>
              <w:rPr>
                <w:rFonts w:eastAsia="Times New Roman"/>
                <w:sz w:val="20"/>
                <w:szCs w:val="20"/>
              </w:rPr>
            </w:pPr>
            <w:r>
              <w:rPr>
                <w:rFonts w:ascii="inherit" w:eastAsia="Times New Roman" w:hAnsi="inherit"/>
                <w:sz w:val="20"/>
                <w:szCs w:val="20"/>
              </w:rPr>
              <w:t>$49 million increase in impairment losses on investments, primarily related to an equity method investee</w:t>
            </w:r>
          </w:p>
        </w:tc>
      </w:tr>
    </w:tbl>
    <w:p w14:paraId="1504F52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5687492" w14:textId="77777777">
        <w:trPr>
          <w:tblCellSpacing w:w="0" w:type="dxa"/>
        </w:trPr>
        <w:tc>
          <w:tcPr>
            <w:tcW w:w="720" w:type="dxa"/>
            <w:vAlign w:val="center"/>
            <w:hideMark/>
          </w:tcPr>
          <w:p w14:paraId="7A3E6F60" w14:textId="77777777" w:rsidR="00000000" w:rsidRDefault="00057078">
            <w:pPr>
              <w:rPr>
                <w:rFonts w:eastAsia="Times New Roman"/>
                <w:sz w:val="20"/>
                <w:szCs w:val="20"/>
              </w:rPr>
            </w:pPr>
          </w:p>
        </w:tc>
        <w:tc>
          <w:tcPr>
            <w:tcW w:w="0" w:type="auto"/>
            <w:vAlign w:val="center"/>
            <w:hideMark/>
          </w:tcPr>
          <w:p w14:paraId="4843A046" w14:textId="77777777" w:rsidR="00000000" w:rsidRDefault="00057078">
            <w:pPr>
              <w:rPr>
                <w:rFonts w:eastAsia="Times New Roman"/>
                <w:sz w:val="20"/>
                <w:szCs w:val="20"/>
              </w:rPr>
            </w:pPr>
          </w:p>
        </w:tc>
      </w:tr>
      <w:tr w:rsidR="00000000" w14:paraId="018930BA" w14:textId="77777777">
        <w:trPr>
          <w:tblCellSpacing w:w="0" w:type="dxa"/>
        </w:trPr>
        <w:tc>
          <w:tcPr>
            <w:tcW w:w="0" w:type="auto"/>
            <w:hideMark/>
          </w:tcPr>
          <w:p w14:paraId="734CE864" w14:textId="77777777" w:rsidR="00000000" w:rsidRDefault="00057078">
            <w:pPr>
              <w:spacing w:line="288" w:lineRule="auto"/>
              <w:divId w:val="196311788"/>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687C3EFC" w14:textId="77777777" w:rsidR="00000000" w:rsidRDefault="00057078">
            <w:pPr>
              <w:spacing w:line="288" w:lineRule="auto"/>
              <w:rPr>
                <w:rFonts w:eastAsia="Times New Roman"/>
                <w:sz w:val="20"/>
                <w:szCs w:val="20"/>
              </w:rPr>
            </w:pPr>
            <w:r>
              <w:rPr>
                <w:rFonts w:ascii="inherit" w:eastAsia="Times New Roman" w:hAnsi="inherit"/>
                <w:sz w:val="20"/>
                <w:szCs w:val="20"/>
              </w:rPr>
              <w:t>$36 million decrease in net gains on investments, primarily driven by a decrease in gains on non-marketable equity investments</w:t>
            </w:r>
            <w:r>
              <w:rPr>
                <w:rFonts w:ascii="inherit" w:eastAsia="Times New Roman" w:hAnsi="inherit"/>
                <w:sz w:val="20"/>
                <w:szCs w:val="20"/>
              </w:rPr>
              <w:t xml:space="preserve"> </w:t>
            </w:r>
          </w:p>
        </w:tc>
      </w:tr>
    </w:tbl>
    <w:p w14:paraId="071F079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22"/>
      </w:tblGrid>
      <w:tr w:rsidR="00000000" w14:paraId="11F60351" w14:textId="77777777">
        <w:trPr>
          <w:tblCellSpacing w:w="0" w:type="dxa"/>
        </w:trPr>
        <w:tc>
          <w:tcPr>
            <w:tcW w:w="720" w:type="dxa"/>
            <w:vAlign w:val="center"/>
            <w:hideMark/>
          </w:tcPr>
          <w:p w14:paraId="4C740D25" w14:textId="77777777" w:rsidR="00000000" w:rsidRDefault="00057078">
            <w:pPr>
              <w:rPr>
                <w:rFonts w:eastAsia="Times New Roman"/>
                <w:sz w:val="20"/>
                <w:szCs w:val="20"/>
              </w:rPr>
            </w:pPr>
          </w:p>
        </w:tc>
        <w:tc>
          <w:tcPr>
            <w:tcW w:w="0" w:type="auto"/>
            <w:vAlign w:val="center"/>
            <w:hideMark/>
          </w:tcPr>
          <w:p w14:paraId="1B291421" w14:textId="77777777" w:rsidR="00000000" w:rsidRDefault="00057078">
            <w:pPr>
              <w:rPr>
                <w:rFonts w:eastAsia="Times New Roman"/>
                <w:sz w:val="20"/>
                <w:szCs w:val="20"/>
              </w:rPr>
            </w:pPr>
          </w:p>
        </w:tc>
      </w:tr>
      <w:tr w:rsidR="00000000" w14:paraId="414CD8E1" w14:textId="77777777">
        <w:trPr>
          <w:tblCellSpacing w:w="0" w:type="dxa"/>
        </w:trPr>
        <w:tc>
          <w:tcPr>
            <w:tcW w:w="0" w:type="auto"/>
            <w:hideMark/>
          </w:tcPr>
          <w:p w14:paraId="25E9FF49" w14:textId="77777777" w:rsidR="00000000" w:rsidRDefault="00057078">
            <w:pPr>
              <w:spacing w:line="288" w:lineRule="auto"/>
              <w:divId w:val="130178257"/>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1CF36A97" w14:textId="77777777" w:rsidR="00000000" w:rsidRDefault="00057078">
            <w:pPr>
              <w:spacing w:line="288" w:lineRule="auto"/>
              <w:rPr>
                <w:rFonts w:eastAsia="Times New Roman"/>
                <w:sz w:val="20"/>
                <w:szCs w:val="20"/>
              </w:rPr>
            </w:pPr>
            <w:r>
              <w:rPr>
                <w:rFonts w:ascii="inherit" w:eastAsia="Times New Roman" w:hAnsi="inherit"/>
                <w:sz w:val="20"/>
                <w:szCs w:val="20"/>
              </w:rPr>
              <w:t>$19 mil</w:t>
            </w:r>
            <w:r>
              <w:rPr>
                <w:rFonts w:ascii="inherit" w:eastAsia="Times New Roman" w:hAnsi="inherit"/>
                <w:sz w:val="20"/>
                <w:szCs w:val="20"/>
              </w:rPr>
              <w:t>lion increase in our share of equity method investee losses</w:t>
            </w:r>
          </w:p>
        </w:tc>
      </w:tr>
    </w:tbl>
    <w:p w14:paraId="3C290827" w14:textId="77777777" w:rsidR="00000000" w:rsidRDefault="0005707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8C817A4" w14:textId="77777777">
        <w:trPr>
          <w:tblCellSpacing w:w="0" w:type="dxa"/>
        </w:trPr>
        <w:tc>
          <w:tcPr>
            <w:tcW w:w="720" w:type="dxa"/>
            <w:vAlign w:val="center"/>
            <w:hideMark/>
          </w:tcPr>
          <w:p w14:paraId="0D2AA6E6" w14:textId="77777777" w:rsidR="00000000" w:rsidRDefault="00057078">
            <w:pPr>
              <w:rPr>
                <w:rFonts w:eastAsia="Times New Roman"/>
                <w:sz w:val="20"/>
                <w:szCs w:val="20"/>
              </w:rPr>
            </w:pPr>
          </w:p>
        </w:tc>
        <w:tc>
          <w:tcPr>
            <w:tcW w:w="0" w:type="auto"/>
            <w:vAlign w:val="center"/>
            <w:hideMark/>
          </w:tcPr>
          <w:p w14:paraId="38517A28" w14:textId="77777777" w:rsidR="00000000" w:rsidRDefault="00057078">
            <w:pPr>
              <w:rPr>
                <w:rFonts w:eastAsia="Times New Roman"/>
                <w:sz w:val="20"/>
                <w:szCs w:val="20"/>
              </w:rPr>
            </w:pPr>
          </w:p>
        </w:tc>
      </w:tr>
      <w:tr w:rsidR="00000000" w14:paraId="2AF6F4C4" w14:textId="77777777">
        <w:trPr>
          <w:tblCellSpacing w:w="0" w:type="dxa"/>
        </w:trPr>
        <w:tc>
          <w:tcPr>
            <w:tcW w:w="0" w:type="auto"/>
            <w:hideMark/>
          </w:tcPr>
          <w:p w14:paraId="1F3FB084" w14:textId="77777777" w:rsidR="00000000" w:rsidRDefault="00057078">
            <w:pPr>
              <w:spacing w:line="288" w:lineRule="auto"/>
              <w:divId w:val="204066709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69638BCC" w14:textId="77777777" w:rsidR="00000000" w:rsidRDefault="00057078">
            <w:pPr>
              <w:spacing w:line="288" w:lineRule="auto"/>
              <w:rPr>
                <w:rFonts w:eastAsia="Times New Roman"/>
                <w:sz w:val="20"/>
                <w:szCs w:val="20"/>
              </w:rPr>
            </w:pPr>
            <w:r>
              <w:rPr>
                <w:rFonts w:ascii="inherit" w:eastAsia="Times New Roman" w:hAnsi="inherit"/>
                <w:sz w:val="20"/>
                <w:szCs w:val="20"/>
              </w:rPr>
              <w:t>$78 million increase resulting from higher revenues and lower costs associated with certain development contracts with an equity method investee</w:t>
            </w:r>
            <w:r>
              <w:rPr>
                <w:rFonts w:ascii="inherit" w:eastAsia="Times New Roman" w:hAnsi="inherit"/>
                <w:sz w:val="20"/>
                <w:szCs w:val="20"/>
              </w:rPr>
              <w:t xml:space="preserve"> </w:t>
            </w:r>
          </w:p>
        </w:tc>
      </w:tr>
    </w:tbl>
    <w:p w14:paraId="5F18CD02"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First six months 2019 vs. 2018</w:t>
      </w:r>
    </w:p>
    <w:p w14:paraId="557D9C58" w14:textId="77777777" w:rsidR="00000000" w:rsidRDefault="00057078">
      <w:pPr>
        <w:spacing w:line="288" w:lineRule="auto"/>
        <w:rPr>
          <w:rFonts w:eastAsia="Times New Roman"/>
          <w:sz w:val="20"/>
          <w:szCs w:val="20"/>
        </w:rPr>
      </w:pPr>
      <w:r>
        <w:rPr>
          <w:rFonts w:ascii="inherit" w:eastAsia="Times New Roman" w:hAnsi="inherit"/>
          <w:sz w:val="20"/>
          <w:szCs w:val="20"/>
        </w:rPr>
        <w:t>The decrease in QSI EBT in the first six months of</w:t>
      </w:r>
      <w:r>
        <w:rPr>
          <w:rFonts w:ascii="inherit" w:eastAsia="Times New Roman" w:hAnsi="inherit"/>
          <w:sz w:val="20"/>
          <w:szCs w:val="20"/>
        </w:rPr>
        <w:t xml:space="preserve"> </w:t>
      </w:r>
      <w:r>
        <w:rPr>
          <w:rFonts w:ascii="inherit" w:eastAsia="Times New Roman" w:hAnsi="inherit"/>
          <w:sz w:val="20"/>
          <w:szCs w:val="20"/>
        </w:rPr>
        <w:t>fiscal 2019 was primarily d</w:t>
      </w:r>
      <w:r>
        <w:rPr>
          <w:rFonts w:ascii="inherit" w:eastAsia="Times New Roman" w:hAnsi="inherit"/>
          <w:sz w:val="20"/>
          <w:szCs w:val="20"/>
        </w:rPr>
        <w:t>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8FC28B6" w14:textId="77777777">
        <w:trPr>
          <w:tblCellSpacing w:w="0" w:type="dxa"/>
        </w:trPr>
        <w:tc>
          <w:tcPr>
            <w:tcW w:w="720" w:type="dxa"/>
            <w:vAlign w:val="center"/>
            <w:hideMark/>
          </w:tcPr>
          <w:p w14:paraId="4EE3B4E8" w14:textId="77777777" w:rsidR="00000000" w:rsidRDefault="00057078">
            <w:pPr>
              <w:spacing w:line="288" w:lineRule="auto"/>
              <w:rPr>
                <w:rFonts w:eastAsia="Times New Roman"/>
                <w:sz w:val="20"/>
                <w:szCs w:val="20"/>
              </w:rPr>
            </w:pPr>
          </w:p>
        </w:tc>
        <w:tc>
          <w:tcPr>
            <w:tcW w:w="0" w:type="auto"/>
            <w:vAlign w:val="center"/>
            <w:hideMark/>
          </w:tcPr>
          <w:p w14:paraId="10A0196D" w14:textId="77777777" w:rsidR="00000000" w:rsidRDefault="00057078">
            <w:pPr>
              <w:rPr>
                <w:rFonts w:eastAsia="Times New Roman"/>
                <w:sz w:val="20"/>
                <w:szCs w:val="20"/>
              </w:rPr>
            </w:pPr>
          </w:p>
        </w:tc>
      </w:tr>
      <w:tr w:rsidR="00000000" w14:paraId="5C9626C3" w14:textId="77777777">
        <w:trPr>
          <w:tblCellSpacing w:w="0" w:type="dxa"/>
        </w:trPr>
        <w:tc>
          <w:tcPr>
            <w:tcW w:w="0" w:type="auto"/>
            <w:hideMark/>
          </w:tcPr>
          <w:p w14:paraId="2CB2BE36" w14:textId="77777777" w:rsidR="00000000" w:rsidRDefault="00057078">
            <w:pPr>
              <w:spacing w:line="288" w:lineRule="auto"/>
              <w:divId w:val="83890453"/>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6037ED44" w14:textId="77777777" w:rsidR="00000000" w:rsidRDefault="00057078">
            <w:pPr>
              <w:spacing w:line="288" w:lineRule="auto"/>
              <w:rPr>
                <w:rFonts w:eastAsia="Times New Roman"/>
                <w:sz w:val="20"/>
                <w:szCs w:val="20"/>
              </w:rPr>
            </w:pPr>
            <w:r>
              <w:rPr>
                <w:rFonts w:ascii="inherit" w:eastAsia="Times New Roman" w:hAnsi="inherit"/>
                <w:sz w:val="20"/>
                <w:szCs w:val="20"/>
              </w:rPr>
              <w:t>$52 million increase in impairment losses on investments, primarily related to an equity method investee</w:t>
            </w:r>
          </w:p>
        </w:tc>
      </w:tr>
    </w:tbl>
    <w:p w14:paraId="0759F79C"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B186D0B" w14:textId="77777777">
        <w:trPr>
          <w:tblCellSpacing w:w="0" w:type="dxa"/>
        </w:trPr>
        <w:tc>
          <w:tcPr>
            <w:tcW w:w="720" w:type="dxa"/>
            <w:vAlign w:val="center"/>
            <w:hideMark/>
          </w:tcPr>
          <w:p w14:paraId="217CDD50" w14:textId="77777777" w:rsidR="00000000" w:rsidRDefault="00057078">
            <w:pPr>
              <w:rPr>
                <w:rFonts w:eastAsia="Times New Roman"/>
                <w:sz w:val="20"/>
                <w:szCs w:val="20"/>
              </w:rPr>
            </w:pPr>
          </w:p>
        </w:tc>
        <w:tc>
          <w:tcPr>
            <w:tcW w:w="0" w:type="auto"/>
            <w:vAlign w:val="center"/>
            <w:hideMark/>
          </w:tcPr>
          <w:p w14:paraId="4E42FE09" w14:textId="77777777" w:rsidR="00000000" w:rsidRDefault="00057078">
            <w:pPr>
              <w:rPr>
                <w:rFonts w:eastAsia="Times New Roman"/>
                <w:sz w:val="20"/>
                <w:szCs w:val="20"/>
              </w:rPr>
            </w:pPr>
          </w:p>
        </w:tc>
      </w:tr>
      <w:tr w:rsidR="00000000" w14:paraId="6B5DE872" w14:textId="77777777">
        <w:trPr>
          <w:tblCellSpacing w:w="0" w:type="dxa"/>
        </w:trPr>
        <w:tc>
          <w:tcPr>
            <w:tcW w:w="0" w:type="auto"/>
            <w:hideMark/>
          </w:tcPr>
          <w:p w14:paraId="731C2DAA" w14:textId="77777777" w:rsidR="00000000" w:rsidRDefault="00057078">
            <w:pPr>
              <w:spacing w:line="288" w:lineRule="auto"/>
              <w:divId w:val="1148206024"/>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1B10B78A" w14:textId="77777777" w:rsidR="00000000" w:rsidRDefault="00057078">
            <w:pPr>
              <w:spacing w:line="288" w:lineRule="auto"/>
              <w:rPr>
                <w:rFonts w:eastAsia="Times New Roman"/>
                <w:sz w:val="20"/>
                <w:szCs w:val="20"/>
              </w:rPr>
            </w:pPr>
            <w:r>
              <w:rPr>
                <w:rFonts w:ascii="inherit" w:eastAsia="Times New Roman" w:hAnsi="inherit"/>
                <w:sz w:val="20"/>
                <w:szCs w:val="20"/>
              </w:rPr>
              <w:t>$37 million decrease in net gains on investments, primarily driven by a decrease in gains on non-marketable equity investments</w:t>
            </w:r>
            <w:r>
              <w:rPr>
                <w:rFonts w:ascii="inherit" w:eastAsia="Times New Roman" w:hAnsi="inherit"/>
                <w:sz w:val="20"/>
                <w:szCs w:val="20"/>
              </w:rPr>
              <w:t xml:space="preserve"> </w:t>
            </w:r>
          </w:p>
        </w:tc>
      </w:tr>
    </w:tbl>
    <w:p w14:paraId="0CAB49EA"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22"/>
      </w:tblGrid>
      <w:tr w:rsidR="00000000" w14:paraId="247D1A5C" w14:textId="77777777">
        <w:trPr>
          <w:tblCellSpacing w:w="0" w:type="dxa"/>
        </w:trPr>
        <w:tc>
          <w:tcPr>
            <w:tcW w:w="720" w:type="dxa"/>
            <w:vAlign w:val="center"/>
            <w:hideMark/>
          </w:tcPr>
          <w:p w14:paraId="223F4A16" w14:textId="77777777" w:rsidR="00000000" w:rsidRDefault="00057078">
            <w:pPr>
              <w:rPr>
                <w:rFonts w:eastAsia="Times New Roman"/>
                <w:sz w:val="20"/>
                <w:szCs w:val="20"/>
              </w:rPr>
            </w:pPr>
          </w:p>
        </w:tc>
        <w:tc>
          <w:tcPr>
            <w:tcW w:w="0" w:type="auto"/>
            <w:vAlign w:val="center"/>
            <w:hideMark/>
          </w:tcPr>
          <w:p w14:paraId="7109EAAE" w14:textId="77777777" w:rsidR="00000000" w:rsidRDefault="00057078">
            <w:pPr>
              <w:rPr>
                <w:rFonts w:eastAsia="Times New Roman"/>
                <w:sz w:val="20"/>
                <w:szCs w:val="20"/>
              </w:rPr>
            </w:pPr>
          </w:p>
        </w:tc>
      </w:tr>
      <w:tr w:rsidR="00000000" w14:paraId="2BAA8DF2" w14:textId="77777777">
        <w:trPr>
          <w:tblCellSpacing w:w="0" w:type="dxa"/>
        </w:trPr>
        <w:tc>
          <w:tcPr>
            <w:tcW w:w="0" w:type="auto"/>
            <w:hideMark/>
          </w:tcPr>
          <w:p w14:paraId="6E690CB7" w14:textId="77777777" w:rsidR="00000000" w:rsidRDefault="00057078">
            <w:pPr>
              <w:spacing w:line="288" w:lineRule="auto"/>
              <w:divId w:val="1525097021"/>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4F19CBC1" w14:textId="77777777" w:rsidR="00000000" w:rsidRDefault="00057078">
            <w:pPr>
              <w:spacing w:line="288" w:lineRule="auto"/>
              <w:rPr>
                <w:rFonts w:eastAsia="Times New Roman"/>
                <w:sz w:val="20"/>
                <w:szCs w:val="20"/>
              </w:rPr>
            </w:pPr>
            <w:r>
              <w:rPr>
                <w:rFonts w:ascii="inherit" w:eastAsia="Times New Roman" w:hAnsi="inherit"/>
                <w:sz w:val="20"/>
                <w:szCs w:val="20"/>
              </w:rPr>
              <w:t>$20 million increase in our share of equity method investee losses</w:t>
            </w:r>
          </w:p>
        </w:tc>
      </w:tr>
    </w:tbl>
    <w:p w14:paraId="491446CB"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EDFA2D" w14:textId="77777777">
        <w:trPr>
          <w:tblCellSpacing w:w="0" w:type="dxa"/>
        </w:trPr>
        <w:tc>
          <w:tcPr>
            <w:tcW w:w="720" w:type="dxa"/>
            <w:vAlign w:val="center"/>
            <w:hideMark/>
          </w:tcPr>
          <w:p w14:paraId="29ECB755" w14:textId="77777777" w:rsidR="00000000" w:rsidRDefault="00057078">
            <w:pPr>
              <w:rPr>
                <w:rFonts w:eastAsia="Times New Roman"/>
                <w:sz w:val="20"/>
                <w:szCs w:val="20"/>
              </w:rPr>
            </w:pPr>
          </w:p>
        </w:tc>
        <w:tc>
          <w:tcPr>
            <w:tcW w:w="0" w:type="auto"/>
            <w:vAlign w:val="center"/>
            <w:hideMark/>
          </w:tcPr>
          <w:p w14:paraId="79420CB2" w14:textId="77777777" w:rsidR="00000000" w:rsidRDefault="00057078">
            <w:pPr>
              <w:rPr>
                <w:rFonts w:eastAsia="Times New Roman"/>
                <w:sz w:val="20"/>
                <w:szCs w:val="20"/>
              </w:rPr>
            </w:pPr>
          </w:p>
        </w:tc>
      </w:tr>
      <w:tr w:rsidR="00000000" w14:paraId="3996B9F5" w14:textId="77777777">
        <w:trPr>
          <w:tblCellSpacing w:w="0" w:type="dxa"/>
        </w:trPr>
        <w:tc>
          <w:tcPr>
            <w:tcW w:w="0" w:type="auto"/>
            <w:hideMark/>
          </w:tcPr>
          <w:p w14:paraId="45A397BE" w14:textId="77777777" w:rsidR="00000000" w:rsidRDefault="00057078">
            <w:pPr>
              <w:spacing w:line="288" w:lineRule="auto"/>
              <w:divId w:val="105461785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001368E" w14:textId="77777777" w:rsidR="00000000" w:rsidRDefault="00057078">
            <w:pPr>
              <w:spacing w:line="288" w:lineRule="auto"/>
              <w:rPr>
                <w:rFonts w:eastAsia="Times New Roman"/>
                <w:sz w:val="20"/>
                <w:szCs w:val="20"/>
              </w:rPr>
            </w:pPr>
            <w:r>
              <w:rPr>
                <w:rFonts w:ascii="inherit" w:eastAsia="Times New Roman" w:hAnsi="inherit"/>
                <w:sz w:val="20"/>
                <w:szCs w:val="20"/>
              </w:rPr>
              <w:t>$82 million increase resulting from higher revenues and lower costs associated with certain development contracts with an equity method investee</w:t>
            </w:r>
            <w:r>
              <w:rPr>
                <w:rFonts w:ascii="inherit" w:eastAsia="Times New Roman" w:hAnsi="inherit"/>
                <w:sz w:val="20"/>
                <w:szCs w:val="20"/>
              </w:rPr>
              <w:t xml:space="preserve"> </w:t>
            </w:r>
          </w:p>
        </w:tc>
      </w:tr>
    </w:tbl>
    <w:p w14:paraId="6668B3B5" w14:textId="77777777" w:rsidR="00000000" w:rsidRDefault="00057078">
      <w:pPr>
        <w:spacing w:line="288" w:lineRule="auto"/>
        <w:rPr>
          <w:rFonts w:eastAsia="Times New Roman"/>
          <w:sz w:val="20"/>
          <w:szCs w:val="20"/>
        </w:rPr>
      </w:pPr>
      <w:bookmarkStart w:id="28" w:name="s40BD6BA06A055B9986B74DCB3D8A999E"/>
      <w:bookmarkEnd w:id="28"/>
      <w:r>
        <w:rPr>
          <w:rFonts w:ascii="inherit" w:eastAsia="Times New Roman" w:hAnsi="inherit"/>
          <w:b/>
          <w:bCs/>
          <w:sz w:val="20"/>
          <w:szCs w:val="20"/>
        </w:rPr>
        <w:t>Looking Forward</w:t>
      </w:r>
    </w:p>
    <w:p w14:paraId="59C3207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the coming years, we expect consumer demand for 3G/4G multi-mode and 4G products and servi</w:t>
      </w:r>
      <w:r>
        <w:rPr>
          <w:rFonts w:ascii="inherit" w:eastAsia="Times New Roman" w:hAnsi="inherit"/>
          <w:sz w:val="20"/>
          <w:szCs w:val="20"/>
        </w:rPr>
        <w:t>ces to decline as new consumer demand for 3G/4G/5G multi-mode and 5G products and services ramp around the world. We expect growth in new device categories and industries, resulting from the expanding adoption of certain technologies that are already commo</w:t>
      </w:r>
      <w:r>
        <w:rPr>
          <w:rFonts w:ascii="inherit" w:eastAsia="Times New Roman" w:hAnsi="inherit"/>
          <w:sz w:val="20"/>
          <w:szCs w:val="20"/>
        </w:rPr>
        <w:t>nly used in smartphones by industry segments outside traditional cellular industries, such as automotive, IoT and networking.</w:t>
      </w:r>
      <w:r>
        <w:rPr>
          <w:rFonts w:ascii="inherit" w:eastAsia="Times New Roman" w:hAnsi="inherit"/>
          <w:sz w:val="20"/>
          <w:szCs w:val="20"/>
        </w:rPr>
        <w:t xml:space="preserve"> </w:t>
      </w:r>
    </w:p>
    <w:p w14:paraId="2DC041E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As we look forward to the next several months and beyond, we expect our business to be impacted by the following key items: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DCA7E9C" w14:textId="77777777">
        <w:trPr>
          <w:tblCellSpacing w:w="0" w:type="dxa"/>
        </w:trPr>
        <w:tc>
          <w:tcPr>
            <w:tcW w:w="720" w:type="dxa"/>
            <w:vAlign w:val="center"/>
            <w:hideMark/>
          </w:tcPr>
          <w:p w14:paraId="43AE07C0" w14:textId="77777777" w:rsidR="00000000" w:rsidRDefault="00057078">
            <w:pPr>
              <w:spacing w:line="288" w:lineRule="auto"/>
              <w:ind w:firstLine="360"/>
              <w:rPr>
                <w:rFonts w:eastAsia="Times New Roman"/>
                <w:sz w:val="20"/>
                <w:szCs w:val="20"/>
              </w:rPr>
            </w:pPr>
          </w:p>
        </w:tc>
        <w:tc>
          <w:tcPr>
            <w:tcW w:w="0" w:type="auto"/>
            <w:vAlign w:val="center"/>
            <w:hideMark/>
          </w:tcPr>
          <w:p w14:paraId="066C24C0" w14:textId="77777777" w:rsidR="00000000" w:rsidRDefault="00057078">
            <w:pPr>
              <w:rPr>
                <w:rFonts w:eastAsia="Times New Roman"/>
                <w:sz w:val="20"/>
                <w:szCs w:val="20"/>
              </w:rPr>
            </w:pPr>
          </w:p>
        </w:tc>
      </w:tr>
      <w:tr w:rsidR="00000000" w14:paraId="25271611" w14:textId="77777777">
        <w:trPr>
          <w:tblCellSpacing w:w="0" w:type="dxa"/>
        </w:trPr>
        <w:tc>
          <w:tcPr>
            <w:tcW w:w="0" w:type="auto"/>
            <w:hideMark/>
          </w:tcPr>
          <w:p w14:paraId="5C6834F6" w14:textId="77777777" w:rsidR="00000000" w:rsidRDefault="00057078">
            <w:pPr>
              <w:spacing w:line="288" w:lineRule="auto"/>
              <w:divId w:val="1915630068"/>
              <w:rPr>
                <w:rFonts w:eastAsia="Times New Roman"/>
                <w:sz w:val="20"/>
                <w:szCs w:val="20"/>
              </w:rPr>
            </w:pPr>
            <w:r>
              <w:rPr>
                <w:rFonts w:ascii="inherit" w:eastAsia="Times New Roman" w:hAnsi="inherit"/>
                <w:sz w:val="20"/>
                <w:szCs w:val="20"/>
              </w:rPr>
              <w:t>•</w:t>
            </w:r>
          </w:p>
        </w:tc>
        <w:tc>
          <w:tcPr>
            <w:tcW w:w="0" w:type="auto"/>
            <w:hideMark/>
          </w:tcPr>
          <w:p w14:paraId="24C498CF" w14:textId="77777777" w:rsidR="00000000" w:rsidRDefault="00057078">
            <w:pPr>
              <w:spacing w:line="288" w:lineRule="auto"/>
              <w:divId w:val="42363827"/>
              <w:rPr>
                <w:rFonts w:eastAsia="Times New Roman"/>
                <w:sz w:val="20"/>
                <w:szCs w:val="20"/>
              </w:rPr>
            </w:pPr>
            <w:r>
              <w:rPr>
                <w:rFonts w:ascii="inherit" w:eastAsia="Times New Roman" w:hAnsi="inherit"/>
                <w:sz w:val="20"/>
                <w:szCs w:val="20"/>
              </w:rPr>
              <w:t>On April 16, 2019, we entered into settlement agreements with Apple and its contract manufacturers to dismiss all outstanding litigation between the parties. We also entered into a six-year global patent license agreement with Apple, effective as of April</w:t>
            </w:r>
            <w:r>
              <w:rPr>
                <w:rFonts w:ascii="inherit" w:eastAsia="Times New Roman" w:hAnsi="inherit"/>
                <w:sz w:val="20"/>
                <w:szCs w:val="20"/>
              </w:rPr>
              <w:t xml:space="preserve"> 1, 2019, which includes an option for Apple to extend for two additional years, and a multi-year chipset supply agreement with Apple. While we continue to assess the accounting impacts of the agreements, we currently expect to record revenues of $4.5 bill</w:t>
            </w:r>
            <w:r>
              <w:rPr>
                <w:rFonts w:ascii="inherit" w:eastAsia="Times New Roman" w:hAnsi="inherit"/>
                <w:sz w:val="20"/>
                <w:szCs w:val="20"/>
              </w:rPr>
              <w:t>ion to $4.7 billion in the third quarter of fiscal 2019 resulting from the settlement, consisting of a payment from Apple and the release of our obligations to pay or refund Apple and the contract manufacturers certain customer-related liabilities. In addi</w:t>
            </w:r>
            <w:r>
              <w:rPr>
                <w:rFonts w:ascii="inherit" w:eastAsia="Times New Roman" w:hAnsi="inherit"/>
                <w:sz w:val="20"/>
                <w:szCs w:val="20"/>
              </w:rPr>
              <w:t>tion, we will begin recording royalty revenues in the third quarter of fiscal 2019 for sales made by Apple and its contract manufacturers on or after April 1, 2019. For the remainder of fiscal 2019, we expect operating expenses to increase primarily as a r</w:t>
            </w:r>
            <w:r>
              <w:rPr>
                <w:rFonts w:ascii="inherit" w:eastAsia="Times New Roman" w:hAnsi="inherit"/>
                <w:sz w:val="20"/>
                <w:szCs w:val="20"/>
              </w:rPr>
              <w:t>esult of higher employee cash incentive program costs as a result of the settlement, partially offset by lower litigation costs. Further, we expect our engineering costs will increase over time to support the multi-year chipset supply agreement.</w:t>
            </w:r>
          </w:p>
        </w:tc>
      </w:tr>
    </w:tbl>
    <w:p w14:paraId="67864DFC"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2F983411" w14:textId="77777777">
        <w:trPr>
          <w:tblCellSpacing w:w="0" w:type="dxa"/>
        </w:trPr>
        <w:tc>
          <w:tcPr>
            <w:tcW w:w="720" w:type="dxa"/>
            <w:vAlign w:val="center"/>
            <w:hideMark/>
          </w:tcPr>
          <w:p w14:paraId="266AA526" w14:textId="77777777" w:rsidR="00000000" w:rsidRDefault="00057078">
            <w:pPr>
              <w:rPr>
                <w:rFonts w:eastAsia="Times New Roman"/>
                <w:sz w:val="20"/>
                <w:szCs w:val="20"/>
              </w:rPr>
            </w:pPr>
          </w:p>
        </w:tc>
        <w:tc>
          <w:tcPr>
            <w:tcW w:w="0" w:type="auto"/>
            <w:vAlign w:val="center"/>
            <w:hideMark/>
          </w:tcPr>
          <w:p w14:paraId="644E6C28" w14:textId="77777777" w:rsidR="00000000" w:rsidRDefault="00057078">
            <w:pPr>
              <w:rPr>
                <w:rFonts w:eastAsia="Times New Roman"/>
                <w:sz w:val="20"/>
                <w:szCs w:val="20"/>
              </w:rPr>
            </w:pPr>
          </w:p>
        </w:tc>
      </w:tr>
      <w:tr w:rsidR="00000000" w14:paraId="45755F3A" w14:textId="77777777">
        <w:trPr>
          <w:tblCellSpacing w:w="0" w:type="dxa"/>
        </w:trPr>
        <w:tc>
          <w:tcPr>
            <w:tcW w:w="0" w:type="auto"/>
            <w:hideMark/>
          </w:tcPr>
          <w:p w14:paraId="7D123B7A" w14:textId="77777777" w:rsidR="00000000" w:rsidRDefault="00057078">
            <w:pPr>
              <w:spacing w:line="288" w:lineRule="auto"/>
              <w:divId w:val="276527110"/>
              <w:rPr>
                <w:rFonts w:eastAsia="Times New Roman"/>
                <w:sz w:val="20"/>
                <w:szCs w:val="20"/>
              </w:rPr>
            </w:pPr>
            <w:r>
              <w:rPr>
                <w:rFonts w:ascii="inherit" w:eastAsia="Times New Roman" w:hAnsi="inherit"/>
                <w:sz w:val="20"/>
                <w:szCs w:val="20"/>
              </w:rPr>
              <w:t>•</w:t>
            </w:r>
          </w:p>
        </w:tc>
        <w:tc>
          <w:tcPr>
            <w:tcW w:w="0" w:type="auto"/>
            <w:hideMark/>
          </w:tcPr>
          <w:p w14:paraId="3F80A637" w14:textId="77777777" w:rsidR="00000000" w:rsidRDefault="00057078">
            <w:pPr>
              <w:spacing w:line="288" w:lineRule="auto"/>
              <w:divId w:val="933320755"/>
              <w:rPr>
                <w:rFonts w:eastAsia="Times New Roman"/>
                <w:sz w:val="20"/>
                <w:szCs w:val="20"/>
              </w:rPr>
            </w:pPr>
            <w:r>
              <w:rPr>
                <w:rFonts w:ascii="inherit" w:eastAsia="Times New Roman" w:hAnsi="inherit"/>
                <w:sz w:val="20"/>
                <w:szCs w:val="20"/>
              </w:rPr>
              <w:t>Reg</w:t>
            </w:r>
            <w:r>
              <w:rPr>
                <w:rFonts w:ascii="inherit" w:eastAsia="Times New Roman" w:hAnsi="inherit"/>
                <w:sz w:val="20"/>
                <w:szCs w:val="20"/>
              </w:rPr>
              <w:t xml:space="preserve">ulatory authorities in certain jurisdictions continue to investigate our business practices and institute proceedings against us, including the lawsuit filed against us by the United States Federal Trade Commission (FTC), which trial took place in January </w:t>
            </w:r>
            <w:r>
              <w:rPr>
                <w:rFonts w:ascii="inherit" w:eastAsia="Times New Roman" w:hAnsi="inherit"/>
                <w:sz w:val="20"/>
                <w:szCs w:val="20"/>
              </w:rPr>
              <w:t>2019, and other regulatory authorities may do so in the future. Additionally, certain of our</w:t>
            </w:r>
            <w:r>
              <w:rPr>
                <w:rFonts w:ascii="inherit" w:eastAsia="Times New Roman" w:hAnsi="inherit"/>
                <w:sz w:val="20"/>
                <w:szCs w:val="20"/>
              </w:rPr>
              <w:t xml:space="preserve"> </w:t>
            </w:r>
          </w:p>
        </w:tc>
      </w:tr>
    </w:tbl>
    <w:p w14:paraId="42D30657" w14:textId="77777777" w:rsidR="00000000" w:rsidRDefault="00057078">
      <w:pPr>
        <w:divId w:val="1253011444"/>
        <w:rPr>
          <w:rFonts w:eastAsia="Times New Roman"/>
          <w:sz w:val="20"/>
          <w:szCs w:val="20"/>
        </w:rPr>
      </w:pPr>
    </w:p>
    <w:p w14:paraId="34A72261" w14:textId="77777777" w:rsidR="00000000" w:rsidRDefault="00057078">
      <w:pPr>
        <w:spacing w:line="288" w:lineRule="auto"/>
        <w:jc w:val="center"/>
        <w:divId w:val="431630864"/>
        <w:rPr>
          <w:rFonts w:eastAsia="Times New Roman"/>
          <w:sz w:val="20"/>
          <w:szCs w:val="20"/>
        </w:rPr>
      </w:pPr>
      <w:r>
        <w:rPr>
          <w:rFonts w:ascii="inherit" w:eastAsia="Times New Roman" w:hAnsi="inherit"/>
          <w:sz w:val="20"/>
          <w:szCs w:val="20"/>
        </w:rPr>
        <w:t>42</w:t>
      </w:r>
    </w:p>
    <w:p w14:paraId="0ADEB6DD" w14:textId="77777777" w:rsidR="00000000" w:rsidRDefault="00057078">
      <w:pPr>
        <w:rPr>
          <w:rFonts w:eastAsia="Times New Roman"/>
          <w:sz w:val="20"/>
          <w:szCs w:val="20"/>
        </w:rPr>
      </w:pPr>
      <w:r>
        <w:rPr>
          <w:rFonts w:eastAsia="Times New Roman"/>
          <w:sz w:val="20"/>
          <w:szCs w:val="20"/>
        </w:rPr>
        <w:pict w14:anchorId="113D1B62">
          <v:rect id="_x0000_i1066" style="width:0;height:1.5pt" o:hralign="center" o:hrstd="t" o:hr="t" fillcolor="#a0a0a0" stroked="f"/>
        </w:pict>
      </w:r>
    </w:p>
    <w:p w14:paraId="1D19E4AD" w14:textId="77777777" w:rsidR="00000000" w:rsidRDefault="00057078">
      <w:pPr>
        <w:spacing w:line="288" w:lineRule="auto"/>
        <w:jc w:val="center"/>
        <w:divId w:val="758331452"/>
        <w:rPr>
          <w:rFonts w:eastAsia="Times New Roman"/>
          <w:sz w:val="40"/>
          <w:szCs w:val="40"/>
        </w:rPr>
      </w:pPr>
    </w:p>
    <w:p w14:paraId="056670A8" w14:textId="77777777" w:rsidR="00000000" w:rsidRDefault="00057078">
      <w:pPr>
        <w:divId w:val="1689672021"/>
        <w:rPr>
          <w:rFonts w:eastAsia="Times New Roman"/>
          <w:sz w:val="20"/>
          <w:szCs w:val="20"/>
        </w:rPr>
      </w:pPr>
    </w:p>
    <w:p w14:paraId="45FC8C29" w14:textId="77777777" w:rsidR="00000000" w:rsidRDefault="00057078">
      <w:pPr>
        <w:spacing w:line="288" w:lineRule="auto"/>
        <w:divId w:val="1093673114"/>
        <w:rPr>
          <w:rFonts w:eastAsia="Times New Roman"/>
          <w:sz w:val="20"/>
          <w:szCs w:val="20"/>
        </w:rPr>
      </w:pPr>
      <w:r>
        <w:rPr>
          <w:rFonts w:ascii="inherit" w:eastAsia="Times New Roman" w:hAnsi="inherit"/>
          <w:sz w:val="20"/>
          <w:szCs w:val="20"/>
        </w:rPr>
        <w:t>direct and indirect customers and licensees have pursued, and others may in the future pursue, litigation or arbitra</w:t>
      </w:r>
      <w:r>
        <w:rPr>
          <w:rFonts w:ascii="inherit" w:eastAsia="Times New Roman" w:hAnsi="inherit"/>
          <w:sz w:val="20"/>
          <w:szCs w:val="20"/>
        </w:rPr>
        <w:t>tion against us related to our business. Unfavorable resolutions of one or more of these matters have had and could in the future have a material adverse effect on our business, revenues, results of operations, financial condition and cash flows. Depending</w:t>
      </w:r>
      <w:r>
        <w:rPr>
          <w:rFonts w:ascii="inherit" w:eastAsia="Times New Roman" w:hAnsi="inherit"/>
          <w:sz w:val="20"/>
          <w:szCs w:val="20"/>
        </w:rPr>
        <w:t xml:space="preserve"> on the type of matter, various remedies that could result from an unfavorable resolution include, among others, the loss of our ability to enforce one or more of our patents; injunctions; monetary damages or fines or other orders to pay money; the issuanc</w:t>
      </w:r>
      <w:r>
        <w:rPr>
          <w:rFonts w:ascii="inherit" w:eastAsia="Times New Roman" w:hAnsi="inherit"/>
          <w:sz w:val="20"/>
          <w:szCs w:val="20"/>
        </w:rPr>
        <w:t>e of orders to cease certain conduct or modify our business practices, such as requiring us to reduce our royalty rates, reduce the base on which our royalties are calculated, grant patent licenses to chipset manufacturers, or modify or renegotiate some or</w:t>
      </w:r>
      <w:r>
        <w:rPr>
          <w:rFonts w:ascii="inherit" w:eastAsia="Times New Roman" w:hAnsi="inherit"/>
          <w:sz w:val="20"/>
          <w:szCs w:val="20"/>
        </w:rPr>
        <w:t xml:space="preserve"> all of our existing license agreements; and determinations that some or all of our license agreements are invalid or unenforceable. These activities have required, and we expect that they will continue to require, the investment of significant management </w:t>
      </w:r>
      <w:r>
        <w:rPr>
          <w:rFonts w:ascii="inherit" w:eastAsia="Times New Roman" w:hAnsi="inherit"/>
          <w:sz w:val="20"/>
          <w:szCs w:val="20"/>
        </w:rPr>
        <w:t>time and attention and have resulted, and we expect that they will continue to result, in increased legal costs until the respective matters are resolved. 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Quarterly Report, including the Risk Factors entitled</w:t>
      </w:r>
      <w:r>
        <w:rPr>
          <w:rFonts w:ascii="inherit" w:eastAsia="Times New Roman" w:hAnsi="inherit"/>
          <w:sz w:val="20"/>
          <w:szCs w:val="20"/>
        </w:rPr>
        <w:t xml:space="preserve"> </w:t>
      </w:r>
      <w:r>
        <w:rPr>
          <w:rFonts w:ascii="inherit" w:eastAsia="Times New Roman" w:hAnsi="inherit"/>
          <w:sz w:val="20"/>
          <w:szCs w:val="20"/>
        </w:rPr>
        <w:t xml:space="preserve">“Efforts by some communications equipment manufacturers or their customers to avoid paying fair and reasonable royalties for the use of our intellectual property may require the </w:t>
      </w:r>
      <w:r>
        <w:rPr>
          <w:rFonts w:ascii="inherit" w:eastAsia="Times New Roman" w:hAnsi="inherit"/>
          <w:sz w:val="20"/>
          <w:szCs w:val="20"/>
        </w:rPr>
        <w:t>investment of substantial management time and financial resources and may result in legal decisions or actions by governments, courts, regulators or agencies, Standards Development Organizations (SDOs) or other industry organizations that harm our 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“Our business, particularly our licensing business, may suffer as a result of adverse rulings in government investigations or proceedings”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“Changes in our patent licensing practices, whether due to governmental investigations, private legal proceedi</w:t>
      </w:r>
      <w:r>
        <w:rPr>
          <w:rFonts w:ascii="inherit" w:eastAsia="Times New Roman" w:hAnsi="inherit"/>
          <w:sz w:val="20"/>
          <w:szCs w:val="20"/>
        </w:rPr>
        <w:t>ngs challenging those practices or otherwise, could adversely impact our business and results of operations.”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8DD7260" w14:textId="77777777">
        <w:trPr>
          <w:tblCellSpacing w:w="0" w:type="dxa"/>
        </w:trPr>
        <w:tc>
          <w:tcPr>
            <w:tcW w:w="720" w:type="dxa"/>
            <w:vAlign w:val="center"/>
            <w:hideMark/>
          </w:tcPr>
          <w:p w14:paraId="0499E467" w14:textId="77777777" w:rsidR="00000000" w:rsidRDefault="00057078">
            <w:pPr>
              <w:spacing w:line="288" w:lineRule="auto"/>
              <w:rPr>
                <w:rFonts w:eastAsia="Times New Roman"/>
                <w:sz w:val="20"/>
                <w:szCs w:val="20"/>
              </w:rPr>
            </w:pPr>
          </w:p>
        </w:tc>
        <w:tc>
          <w:tcPr>
            <w:tcW w:w="0" w:type="auto"/>
            <w:vAlign w:val="center"/>
            <w:hideMark/>
          </w:tcPr>
          <w:p w14:paraId="1EDBFF4A" w14:textId="77777777" w:rsidR="00000000" w:rsidRDefault="00057078">
            <w:pPr>
              <w:rPr>
                <w:rFonts w:eastAsia="Times New Roman"/>
                <w:sz w:val="20"/>
                <w:szCs w:val="20"/>
              </w:rPr>
            </w:pPr>
          </w:p>
        </w:tc>
      </w:tr>
      <w:tr w:rsidR="00000000" w14:paraId="7FC01BD9" w14:textId="77777777">
        <w:trPr>
          <w:tblCellSpacing w:w="0" w:type="dxa"/>
        </w:trPr>
        <w:tc>
          <w:tcPr>
            <w:tcW w:w="0" w:type="auto"/>
            <w:hideMark/>
          </w:tcPr>
          <w:p w14:paraId="6279CB6D" w14:textId="77777777" w:rsidR="00000000" w:rsidRDefault="00057078">
            <w:pPr>
              <w:spacing w:line="288" w:lineRule="auto"/>
              <w:divId w:val="1162233235"/>
              <w:rPr>
                <w:rFonts w:eastAsia="Times New Roman"/>
                <w:sz w:val="20"/>
                <w:szCs w:val="20"/>
              </w:rPr>
            </w:pPr>
            <w:r>
              <w:rPr>
                <w:rFonts w:ascii="inherit" w:eastAsia="Times New Roman" w:hAnsi="inherit"/>
                <w:sz w:val="20"/>
                <w:szCs w:val="20"/>
              </w:rPr>
              <w:t>•</w:t>
            </w:r>
          </w:p>
        </w:tc>
        <w:tc>
          <w:tcPr>
            <w:tcW w:w="0" w:type="auto"/>
            <w:hideMark/>
          </w:tcPr>
          <w:p w14:paraId="757E0CDB" w14:textId="77777777" w:rsidR="00000000" w:rsidRDefault="00057078">
            <w:pPr>
              <w:spacing w:line="288" w:lineRule="auto"/>
              <w:divId w:val="687029350"/>
              <w:rPr>
                <w:rFonts w:eastAsia="Times New Roman"/>
                <w:sz w:val="20"/>
                <w:szCs w:val="20"/>
              </w:rPr>
            </w:pPr>
            <w:r>
              <w:rPr>
                <w:rFonts w:ascii="inherit" w:eastAsia="Times New Roman" w:hAnsi="inherit"/>
                <w:sz w:val="20"/>
                <w:szCs w:val="20"/>
              </w:rPr>
              <w:t>In the first quarter of fiscal 2019, we entered into a second interim agreement with Huawei in which Huawei agreed to make three quarterly payments of $150 million (for sales made in consecutive calendar quarters beginning with the quarter ended December 2</w:t>
            </w:r>
            <w:r>
              <w:rPr>
                <w:rFonts w:ascii="inherit" w:eastAsia="Times New Roman" w:hAnsi="inherit"/>
                <w:sz w:val="20"/>
                <w:szCs w:val="20"/>
              </w:rPr>
              <w:t>018) as minimum, non-refundable payments for royalties due for sales of licensed products by Huawei during the relevant quarter while negotiations continue. We recognized $300 million of royalty revenues in the first six months of fiscal 2019 under the sec</w:t>
            </w:r>
            <w:r>
              <w:rPr>
                <w:rFonts w:ascii="inherit" w:eastAsia="Times New Roman" w:hAnsi="inherit"/>
                <w:sz w:val="20"/>
                <w:szCs w:val="20"/>
              </w:rPr>
              <w:t xml:space="preserve">ond interim agreement. These payments do not reflect the full amount of royalties due under the underlying license agreement. If we do not reach a final agreement with Huawei prior to the conclusion of the second interim agreement, Huawei may not make any </w:t>
            </w:r>
            <w:r>
              <w:rPr>
                <w:rFonts w:ascii="inherit" w:eastAsia="Times New Roman" w:hAnsi="inherit"/>
                <w:sz w:val="20"/>
                <w:szCs w:val="20"/>
              </w:rPr>
              <w:t>other payments or may not make full payments under the underlying license agreement, which may result in significant legal costs, due to exercising the dispute resolution provision in the license agreement, and will negatively impact our future revenues, a</w:t>
            </w:r>
            <w:r>
              <w:rPr>
                <w:rFonts w:ascii="inherit" w:eastAsia="Times New Roman" w:hAnsi="inherit"/>
                <w:sz w:val="20"/>
                <w:szCs w:val="20"/>
              </w:rPr>
              <w:t>s well as our financial condition, results of operations and cash flows until the dispute is resolved.</w:t>
            </w:r>
            <w:r>
              <w:rPr>
                <w:rFonts w:ascii="inherit" w:eastAsia="Times New Roman" w:hAnsi="inherit"/>
                <w:sz w:val="20"/>
                <w:szCs w:val="20"/>
              </w:rPr>
              <w:t xml:space="preserve"> </w:t>
            </w:r>
          </w:p>
        </w:tc>
      </w:tr>
    </w:tbl>
    <w:p w14:paraId="07F9626D"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5EA07899" w14:textId="77777777">
        <w:trPr>
          <w:tblCellSpacing w:w="0" w:type="dxa"/>
        </w:trPr>
        <w:tc>
          <w:tcPr>
            <w:tcW w:w="720" w:type="dxa"/>
            <w:vAlign w:val="center"/>
            <w:hideMark/>
          </w:tcPr>
          <w:p w14:paraId="05419631" w14:textId="77777777" w:rsidR="00000000" w:rsidRDefault="00057078">
            <w:pPr>
              <w:rPr>
                <w:rFonts w:eastAsia="Times New Roman"/>
                <w:sz w:val="20"/>
                <w:szCs w:val="20"/>
              </w:rPr>
            </w:pPr>
          </w:p>
        </w:tc>
        <w:tc>
          <w:tcPr>
            <w:tcW w:w="0" w:type="auto"/>
            <w:vAlign w:val="center"/>
            <w:hideMark/>
          </w:tcPr>
          <w:p w14:paraId="402B77D2" w14:textId="77777777" w:rsidR="00000000" w:rsidRDefault="00057078">
            <w:pPr>
              <w:rPr>
                <w:rFonts w:eastAsia="Times New Roman"/>
                <w:sz w:val="20"/>
                <w:szCs w:val="20"/>
              </w:rPr>
            </w:pPr>
          </w:p>
        </w:tc>
      </w:tr>
      <w:tr w:rsidR="00000000" w14:paraId="7416EDAF" w14:textId="77777777">
        <w:trPr>
          <w:tblCellSpacing w:w="0" w:type="dxa"/>
        </w:trPr>
        <w:tc>
          <w:tcPr>
            <w:tcW w:w="0" w:type="auto"/>
            <w:hideMark/>
          </w:tcPr>
          <w:p w14:paraId="4D3F6018" w14:textId="77777777" w:rsidR="00000000" w:rsidRDefault="00057078">
            <w:pPr>
              <w:spacing w:line="288" w:lineRule="auto"/>
              <w:divId w:val="688023828"/>
              <w:rPr>
                <w:rFonts w:eastAsia="Times New Roman"/>
                <w:sz w:val="20"/>
                <w:szCs w:val="20"/>
              </w:rPr>
            </w:pPr>
            <w:r>
              <w:rPr>
                <w:rFonts w:ascii="inherit" w:eastAsia="Times New Roman" w:hAnsi="inherit"/>
                <w:sz w:val="20"/>
                <w:szCs w:val="20"/>
              </w:rPr>
              <w:t>•</w:t>
            </w:r>
          </w:p>
        </w:tc>
        <w:tc>
          <w:tcPr>
            <w:tcW w:w="0" w:type="auto"/>
            <w:hideMark/>
          </w:tcPr>
          <w:p w14:paraId="135662BF" w14:textId="77777777" w:rsidR="00000000" w:rsidRDefault="00057078">
            <w:pPr>
              <w:spacing w:line="288" w:lineRule="auto"/>
              <w:divId w:val="1267035615"/>
              <w:rPr>
                <w:rFonts w:eastAsia="Times New Roman"/>
                <w:sz w:val="20"/>
                <w:szCs w:val="20"/>
              </w:rPr>
            </w:pPr>
            <w:r>
              <w:rPr>
                <w:rFonts w:ascii="inherit" w:eastAsia="Times New Roman" w:hAnsi="inherit"/>
                <w:sz w:val="20"/>
                <w:szCs w:val="20"/>
              </w:rPr>
              <w:t>We expect our business, particularly QCT, to continue to be impacted by industry dynamics, including:</w:t>
            </w:r>
          </w:p>
        </w:tc>
      </w:tr>
    </w:tbl>
    <w:p w14:paraId="2EA94A89"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19A84513" w14:textId="77777777">
        <w:trPr>
          <w:tblCellSpacing w:w="0" w:type="dxa"/>
        </w:trPr>
        <w:tc>
          <w:tcPr>
            <w:tcW w:w="1440" w:type="dxa"/>
            <w:vAlign w:val="center"/>
            <w:hideMark/>
          </w:tcPr>
          <w:p w14:paraId="2F9D3C44" w14:textId="77777777" w:rsidR="00000000" w:rsidRDefault="00057078">
            <w:pPr>
              <w:rPr>
                <w:rFonts w:eastAsia="Times New Roman"/>
                <w:sz w:val="20"/>
                <w:szCs w:val="20"/>
              </w:rPr>
            </w:pPr>
          </w:p>
        </w:tc>
        <w:tc>
          <w:tcPr>
            <w:tcW w:w="0" w:type="auto"/>
            <w:vAlign w:val="center"/>
            <w:hideMark/>
          </w:tcPr>
          <w:p w14:paraId="3E1DD605" w14:textId="77777777" w:rsidR="00000000" w:rsidRDefault="00057078">
            <w:pPr>
              <w:rPr>
                <w:rFonts w:eastAsia="Times New Roman"/>
                <w:sz w:val="20"/>
                <w:szCs w:val="20"/>
              </w:rPr>
            </w:pPr>
          </w:p>
        </w:tc>
      </w:tr>
      <w:tr w:rsidR="00000000" w14:paraId="487C7F98" w14:textId="77777777">
        <w:trPr>
          <w:tblCellSpacing w:w="0" w:type="dxa"/>
        </w:trPr>
        <w:tc>
          <w:tcPr>
            <w:tcW w:w="0" w:type="auto"/>
            <w:hideMark/>
          </w:tcPr>
          <w:p w14:paraId="676EB9C6" w14:textId="77777777" w:rsidR="00000000" w:rsidRDefault="00057078">
            <w:pPr>
              <w:spacing w:line="288" w:lineRule="auto"/>
              <w:divId w:val="1275476930"/>
              <w:rPr>
                <w:rFonts w:eastAsia="Times New Roman"/>
                <w:sz w:val="20"/>
                <w:szCs w:val="20"/>
              </w:rPr>
            </w:pPr>
            <w:r>
              <w:rPr>
                <w:rFonts w:ascii="inherit" w:eastAsia="Times New Roman" w:hAnsi="inherit"/>
                <w:sz w:val="20"/>
                <w:szCs w:val="20"/>
              </w:rPr>
              <w:t>•</w:t>
            </w:r>
          </w:p>
        </w:tc>
        <w:tc>
          <w:tcPr>
            <w:tcW w:w="0" w:type="auto"/>
            <w:hideMark/>
          </w:tcPr>
          <w:p w14:paraId="1DD9D2E6" w14:textId="77777777" w:rsidR="00000000" w:rsidRDefault="00057078">
            <w:pPr>
              <w:spacing w:line="288" w:lineRule="auto"/>
              <w:divId w:val="555625022"/>
              <w:rPr>
                <w:rFonts w:eastAsia="Times New Roman"/>
                <w:sz w:val="20"/>
                <w:szCs w:val="20"/>
              </w:rPr>
            </w:pPr>
            <w:r>
              <w:rPr>
                <w:rFonts w:ascii="inherit" w:eastAsia="Times New Roman" w:hAnsi="inherit"/>
                <w:sz w:val="20"/>
                <w:szCs w:val="20"/>
              </w:rPr>
              <w:t xml:space="preserve">Concentration of device share among </w:t>
            </w:r>
            <w:r>
              <w:rPr>
                <w:rFonts w:ascii="inherit" w:eastAsia="Times New Roman" w:hAnsi="inherit"/>
                <w:sz w:val="20"/>
                <w:szCs w:val="20"/>
              </w:rPr>
              <w:t>a few companies within the premium tier, resulting in significant supply chain leverage for those companies, and exacerbating the negative impact to our business and financial results if any of those companies do not utilize our chipsets;</w:t>
            </w:r>
          </w:p>
        </w:tc>
      </w:tr>
    </w:tbl>
    <w:p w14:paraId="6B37D357"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6CA270FF" w14:textId="77777777">
        <w:trPr>
          <w:tblCellSpacing w:w="0" w:type="dxa"/>
        </w:trPr>
        <w:tc>
          <w:tcPr>
            <w:tcW w:w="1440" w:type="dxa"/>
            <w:vAlign w:val="center"/>
            <w:hideMark/>
          </w:tcPr>
          <w:p w14:paraId="57B3AABD" w14:textId="77777777" w:rsidR="00000000" w:rsidRDefault="00057078">
            <w:pPr>
              <w:rPr>
                <w:rFonts w:eastAsia="Times New Roman"/>
                <w:sz w:val="20"/>
                <w:szCs w:val="20"/>
              </w:rPr>
            </w:pPr>
          </w:p>
        </w:tc>
        <w:tc>
          <w:tcPr>
            <w:tcW w:w="0" w:type="auto"/>
            <w:vAlign w:val="center"/>
            <w:hideMark/>
          </w:tcPr>
          <w:p w14:paraId="22A9F180" w14:textId="77777777" w:rsidR="00000000" w:rsidRDefault="00057078">
            <w:pPr>
              <w:rPr>
                <w:rFonts w:eastAsia="Times New Roman"/>
                <w:sz w:val="20"/>
                <w:szCs w:val="20"/>
              </w:rPr>
            </w:pPr>
          </w:p>
        </w:tc>
      </w:tr>
      <w:tr w:rsidR="00000000" w14:paraId="652A0BD4" w14:textId="77777777">
        <w:trPr>
          <w:tblCellSpacing w:w="0" w:type="dxa"/>
        </w:trPr>
        <w:tc>
          <w:tcPr>
            <w:tcW w:w="0" w:type="auto"/>
            <w:hideMark/>
          </w:tcPr>
          <w:p w14:paraId="2ED5DB00" w14:textId="77777777" w:rsidR="00000000" w:rsidRDefault="00057078">
            <w:pPr>
              <w:spacing w:line="288" w:lineRule="auto"/>
              <w:divId w:val="849560344"/>
              <w:rPr>
                <w:rFonts w:eastAsia="Times New Roman"/>
                <w:sz w:val="20"/>
                <w:szCs w:val="20"/>
              </w:rPr>
            </w:pPr>
            <w:r>
              <w:rPr>
                <w:rFonts w:ascii="inherit" w:eastAsia="Times New Roman" w:hAnsi="inherit"/>
                <w:sz w:val="20"/>
                <w:szCs w:val="20"/>
              </w:rPr>
              <w:t>•</w:t>
            </w:r>
          </w:p>
        </w:tc>
        <w:tc>
          <w:tcPr>
            <w:tcW w:w="0" w:type="auto"/>
            <w:hideMark/>
          </w:tcPr>
          <w:p w14:paraId="5D3F6C49" w14:textId="77777777" w:rsidR="00000000" w:rsidRDefault="00057078">
            <w:pPr>
              <w:spacing w:line="288" w:lineRule="auto"/>
              <w:divId w:val="103885239"/>
              <w:rPr>
                <w:rFonts w:eastAsia="Times New Roman"/>
                <w:sz w:val="20"/>
                <w:szCs w:val="20"/>
              </w:rPr>
            </w:pPr>
            <w:r>
              <w:rPr>
                <w:rFonts w:ascii="inherit" w:eastAsia="Times New Roman" w:hAnsi="inherit"/>
                <w:sz w:val="20"/>
                <w:szCs w:val="20"/>
              </w:rPr>
              <w:t>Decisions by companies to utilize their own internally-developed integrated circuit products and/or sell such products to others, including by bundling with other products;</w:t>
            </w:r>
          </w:p>
        </w:tc>
      </w:tr>
    </w:tbl>
    <w:p w14:paraId="19149FA8"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1D8FEDBF" w14:textId="77777777">
        <w:trPr>
          <w:tblCellSpacing w:w="0" w:type="dxa"/>
        </w:trPr>
        <w:tc>
          <w:tcPr>
            <w:tcW w:w="1440" w:type="dxa"/>
            <w:vAlign w:val="center"/>
            <w:hideMark/>
          </w:tcPr>
          <w:p w14:paraId="473DA920" w14:textId="77777777" w:rsidR="00000000" w:rsidRDefault="00057078">
            <w:pPr>
              <w:rPr>
                <w:rFonts w:eastAsia="Times New Roman"/>
                <w:sz w:val="20"/>
                <w:szCs w:val="20"/>
              </w:rPr>
            </w:pPr>
          </w:p>
        </w:tc>
        <w:tc>
          <w:tcPr>
            <w:tcW w:w="0" w:type="auto"/>
            <w:vAlign w:val="center"/>
            <w:hideMark/>
          </w:tcPr>
          <w:p w14:paraId="238E1A33" w14:textId="77777777" w:rsidR="00000000" w:rsidRDefault="00057078">
            <w:pPr>
              <w:rPr>
                <w:rFonts w:eastAsia="Times New Roman"/>
                <w:sz w:val="20"/>
                <w:szCs w:val="20"/>
              </w:rPr>
            </w:pPr>
          </w:p>
        </w:tc>
      </w:tr>
      <w:tr w:rsidR="00000000" w14:paraId="6FD16656" w14:textId="77777777">
        <w:trPr>
          <w:tblCellSpacing w:w="0" w:type="dxa"/>
        </w:trPr>
        <w:tc>
          <w:tcPr>
            <w:tcW w:w="0" w:type="auto"/>
            <w:hideMark/>
          </w:tcPr>
          <w:p w14:paraId="35A07C59" w14:textId="77777777" w:rsidR="00000000" w:rsidRDefault="00057078">
            <w:pPr>
              <w:spacing w:line="288" w:lineRule="auto"/>
              <w:divId w:val="1679965662"/>
              <w:rPr>
                <w:rFonts w:eastAsia="Times New Roman"/>
                <w:sz w:val="20"/>
                <w:szCs w:val="20"/>
              </w:rPr>
            </w:pPr>
            <w:r>
              <w:rPr>
                <w:rFonts w:ascii="inherit" w:eastAsia="Times New Roman" w:hAnsi="inherit"/>
                <w:sz w:val="20"/>
                <w:szCs w:val="20"/>
              </w:rPr>
              <w:t>•</w:t>
            </w:r>
          </w:p>
        </w:tc>
        <w:tc>
          <w:tcPr>
            <w:tcW w:w="0" w:type="auto"/>
            <w:hideMark/>
          </w:tcPr>
          <w:p w14:paraId="68CF3281" w14:textId="77777777" w:rsidR="00000000" w:rsidRDefault="00057078">
            <w:pPr>
              <w:spacing w:line="288" w:lineRule="auto"/>
              <w:divId w:val="2011172956"/>
              <w:rPr>
                <w:rFonts w:eastAsia="Times New Roman"/>
                <w:sz w:val="20"/>
                <w:szCs w:val="20"/>
              </w:rPr>
            </w:pPr>
            <w:r>
              <w:rPr>
                <w:rFonts w:ascii="inherit" w:eastAsia="Times New Roman" w:hAnsi="inherit"/>
                <w:sz w:val="20"/>
                <w:szCs w:val="20"/>
              </w:rPr>
              <w:t>Decisions by certain companies to utilize our competitors’</w:t>
            </w:r>
            <w:r>
              <w:rPr>
                <w:rFonts w:ascii="inherit" w:eastAsia="Times New Roman" w:hAnsi="inherit"/>
                <w:sz w:val="20"/>
                <w:szCs w:val="20"/>
              </w:rPr>
              <w:t xml:space="preserve"> </w:t>
            </w:r>
            <w:r>
              <w:rPr>
                <w:rFonts w:ascii="inherit" w:eastAsia="Times New Roman" w:hAnsi="inherit"/>
                <w:sz w:val="20"/>
                <w:szCs w:val="20"/>
              </w:rPr>
              <w:t>integrated circuit products in all or a portion of their devices. For example, we have not been the sole supplier of modems for iPhone products beginning with products that launched in September 20</w:t>
            </w:r>
            <w:r>
              <w:rPr>
                <w:rFonts w:ascii="inherit" w:eastAsia="Times New Roman" w:hAnsi="inherit"/>
                <w:sz w:val="20"/>
                <w:szCs w:val="20"/>
              </w:rPr>
              <w:t>16, as Apple utilizes modems from one of our competitors in a portion of such devices. Apple began solely using one or more of our competitors’</w:t>
            </w:r>
            <w:r>
              <w:rPr>
                <w:rFonts w:ascii="inherit" w:eastAsia="Times New Roman" w:hAnsi="inherit"/>
                <w:sz w:val="20"/>
                <w:szCs w:val="20"/>
              </w:rPr>
              <w:t xml:space="preserve"> </w:t>
            </w:r>
            <w:r>
              <w:rPr>
                <w:rFonts w:ascii="inherit" w:eastAsia="Times New Roman" w:hAnsi="inherit"/>
                <w:sz w:val="20"/>
                <w:szCs w:val="20"/>
              </w:rPr>
              <w:t xml:space="preserve">modems, rather than our modems, in its 2018 iPhone release and is expected to do so in its upcoming 2019 iPhone </w:t>
            </w:r>
            <w:r>
              <w:rPr>
                <w:rFonts w:ascii="inherit" w:eastAsia="Times New Roman" w:hAnsi="inherit"/>
                <w:sz w:val="20"/>
                <w:szCs w:val="20"/>
              </w:rPr>
              <w:t>release. As a result, QCT revenues from modem sales for iPhones have declined in the first six months of fiscal 2019. For new chipset models, QCT does not expect to begin recording revenues under our recently announced multi-year chipset agreement with App</w:t>
            </w:r>
            <w:r>
              <w:rPr>
                <w:rFonts w:ascii="inherit" w:eastAsia="Times New Roman" w:hAnsi="inherit"/>
                <w:sz w:val="20"/>
                <w:szCs w:val="20"/>
              </w:rPr>
              <w:t>le until the second half of fiscal 2020. Apple’s sourcing of integrated circuit products does not impact our licensing revenues since our licensing revenues from Apple products are not dependent upon whether such products include our chipsets;</w:t>
            </w:r>
          </w:p>
        </w:tc>
      </w:tr>
    </w:tbl>
    <w:p w14:paraId="4F4FEB86"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2BC742CF" w14:textId="77777777">
        <w:trPr>
          <w:tblCellSpacing w:w="0" w:type="dxa"/>
        </w:trPr>
        <w:tc>
          <w:tcPr>
            <w:tcW w:w="1440" w:type="dxa"/>
            <w:vAlign w:val="center"/>
            <w:hideMark/>
          </w:tcPr>
          <w:p w14:paraId="480B5E4D" w14:textId="77777777" w:rsidR="00000000" w:rsidRDefault="00057078">
            <w:pPr>
              <w:rPr>
                <w:rFonts w:eastAsia="Times New Roman"/>
                <w:sz w:val="20"/>
                <w:szCs w:val="20"/>
              </w:rPr>
            </w:pPr>
          </w:p>
        </w:tc>
        <w:tc>
          <w:tcPr>
            <w:tcW w:w="0" w:type="auto"/>
            <w:vAlign w:val="center"/>
            <w:hideMark/>
          </w:tcPr>
          <w:p w14:paraId="772D9C04" w14:textId="77777777" w:rsidR="00000000" w:rsidRDefault="00057078">
            <w:pPr>
              <w:rPr>
                <w:rFonts w:eastAsia="Times New Roman"/>
                <w:sz w:val="20"/>
                <w:szCs w:val="20"/>
              </w:rPr>
            </w:pPr>
          </w:p>
        </w:tc>
      </w:tr>
      <w:tr w:rsidR="00000000" w14:paraId="19E75A12" w14:textId="77777777">
        <w:trPr>
          <w:tblCellSpacing w:w="0" w:type="dxa"/>
        </w:trPr>
        <w:tc>
          <w:tcPr>
            <w:tcW w:w="0" w:type="auto"/>
            <w:hideMark/>
          </w:tcPr>
          <w:p w14:paraId="165AD4B2" w14:textId="77777777" w:rsidR="00000000" w:rsidRDefault="00057078">
            <w:pPr>
              <w:spacing w:line="288" w:lineRule="auto"/>
              <w:divId w:val="1232694152"/>
              <w:rPr>
                <w:rFonts w:eastAsia="Times New Roman"/>
                <w:sz w:val="20"/>
                <w:szCs w:val="20"/>
              </w:rPr>
            </w:pPr>
            <w:r>
              <w:rPr>
                <w:rFonts w:ascii="inherit" w:eastAsia="Times New Roman" w:hAnsi="inherit"/>
                <w:sz w:val="20"/>
                <w:szCs w:val="20"/>
              </w:rPr>
              <w:t>•</w:t>
            </w:r>
          </w:p>
        </w:tc>
        <w:tc>
          <w:tcPr>
            <w:tcW w:w="0" w:type="auto"/>
            <w:hideMark/>
          </w:tcPr>
          <w:p w14:paraId="359E6DCE" w14:textId="77777777" w:rsidR="00000000" w:rsidRDefault="00057078">
            <w:pPr>
              <w:spacing w:line="288" w:lineRule="auto"/>
              <w:divId w:val="1725331946"/>
              <w:rPr>
                <w:rFonts w:eastAsia="Times New Roman"/>
                <w:sz w:val="20"/>
                <w:szCs w:val="20"/>
              </w:rPr>
            </w:pPr>
            <w:r>
              <w:rPr>
                <w:rFonts w:ascii="inherit" w:eastAsia="Times New Roman" w:hAnsi="inherit"/>
                <w:sz w:val="20"/>
                <w:szCs w:val="20"/>
              </w:rPr>
              <w:t>Inten</w:t>
            </w:r>
            <w:r>
              <w:rPr>
                <w:rFonts w:ascii="inherit" w:eastAsia="Times New Roman" w:hAnsi="inherit"/>
                <w:sz w:val="20"/>
                <w:szCs w:val="20"/>
              </w:rPr>
              <w:t>se competition, particularly in China, as our competitors expand their product offerings and/or reduce the prices of their products as part of a strategy to attract new and/or retain existing customers;</w:t>
            </w:r>
          </w:p>
        </w:tc>
      </w:tr>
    </w:tbl>
    <w:p w14:paraId="5B771D09"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0288D145" w14:textId="77777777">
        <w:trPr>
          <w:tblCellSpacing w:w="0" w:type="dxa"/>
        </w:trPr>
        <w:tc>
          <w:tcPr>
            <w:tcW w:w="1440" w:type="dxa"/>
            <w:vAlign w:val="center"/>
            <w:hideMark/>
          </w:tcPr>
          <w:p w14:paraId="03A1BA77" w14:textId="77777777" w:rsidR="00000000" w:rsidRDefault="00057078">
            <w:pPr>
              <w:rPr>
                <w:rFonts w:eastAsia="Times New Roman"/>
                <w:sz w:val="20"/>
                <w:szCs w:val="20"/>
              </w:rPr>
            </w:pPr>
          </w:p>
        </w:tc>
        <w:tc>
          <w:tcPr>
            <w:tcW w:w="0" w:type="auto"/>
            <w:vAlign w:val="center"/>
            <w:hideMark/>
          </w:tcPr>
          <w:p w14:paraId="6E7B12B0" w14:textId="77777777" w:rsidR="00000000" w:rsidRDefault="00057078">
            <w:pPr>
              <w:rPr>
                <w:rFonts w:eastAsia="Times New Roman"/>
                <w:sz w:val="20"/>
                <w:szCs w:val="20"/>
              </w:rPr>
            </w:pPr>
          </w:p>
        </w:tc>
      </w:tr>
      <w:tr w:rsidR="00000000" w14:paraId="2CC06BE1" w14:textId="77777777">
        <w:trPr>
          <w:tblCellSpacing w:w="0" w:type="dxa"/>
        </w:trPr>
        <w:tc>
          <w:tcPr>
            <w:tcW w:w="0" w:type="auto"/>
            <w:hideMark/>
          </w:tcPr>
          <w:p w14:paraId="55D0E3C3" w14:textId="77777777" w:rsidR="00000000" w:rsidRDefault="00057078">
            <w:pPr>
              <w:spacing w:line="288" w:lineRule="auto"/>
              <w:divId w:val="1795245187"/>
              <w:rPr>
                <w:rFonts w:eastAsia="Times New Roman"/>
                <w:sz w:val="20"/>
                <w:szCs w:val="20"/>
              </w:rPr>
            </w:pPr>
            <w:r>
              <w:rPr>
                <w:rFonts w:ascii="inherit" w:eastAsia="Times New Roman" w:hAnsi="inherit"/>
                <w:sz w:val="20"/>
                <w:szCs w:val="20"/>
              </w:rPr>
              <w:t>•</w:t>
            </w:r>
          </w:p>
        </w:tc>
        <w:tc>
          <w:tcPr>
            <w:tcW w:w="0" w:type="auto"/>
            <w:hideMark/>
          </w:tcPr>
          <w:p w14:paraId="49BE8350" w14:textId="77777777" w:rsidR="00000000" w:rsidRDefault="00057078">
            <w:pPr>
              <w:spacing w:line="288" w:lineRule="auto"/>
              <w:divId w:val="1891380848"/>
              <w:rPr>
                <w:rFonts w:eastAsia="Times New Roman"/>
                <w:sz w:val="20"/>
                <w:szCs w:val="20"/>
              </w:rPr>
            </w:pPr>
            <w:r>
              <w:rPr>
                <w:rFonts w:ascii="inherit" w:eastAsia="Times New Roman" w:hAnsi="inherit"/>
                <w:sz w:val="20"/>
                <w:szCs w:val="20"/>
              </w:rPr>
              <w:t>Further lengthening of replacement cycles as smartphone penetration increases and consumer demand is increasingly driven by new product launches and/or innovation cycles;</w:t>
            </w:r>
            <w:r>
              <w:rPr>
                <w:rFonts w:ascii="inherit" w:eastAsia="Times New Roman" w:hAnsi="inherit"/>
                <w:sz w:val="20"/>
                <w:szCs w:val="20"/>
              </w:rPr>
              <w:t xml:space="preserve"> </w:t>
            </w:r>
          </w:p>
        </w:tc>
      </w:tr>
    </w:tbl>
    <w:p w14:paraId="6CF76C14"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3B150224" w14:textId="77777777">
        <w:trPr>
          <w:tblCellSpacing w:w="0" w:type="dxa"/>
        </w:trPr>
        <w:tc>
          <w:tcPr>
            <w:tcW w:w="1440" w:type="dxa"/>
            <w:vAlign w:val="center"/>
            <w:hideMark/>
          </w:tcPr>
          <w:p w14:paraId="6AFA3732" w14:textId="77777777" w:rsidR="00000000" w:rsidRDefault="00057078">
            <w:pPr>
              <w:rPr>
                <w:rFonts w:eastAsia="Times New Roman"/>
                <w:sz w:val="20"/>
                <w:szCs w:val="20"/>
              </w:rPr>
            </w:pPr>
          </w:p>
        </w:tc>
        <w:tc>
          <w:tcPr>
            <w:tcW w:w="0" w:type="auto"/>
            <w:vAlign w:val="center"/>
            <w:hideMark/>
          </w:tcPr>
          <w:p w14:paraId="1C2463CA" w14:textId="77777777" w:rsidR="00000000" w:rsidRDefault="00057078">
            <w:pPr>
              <w:rPr>
                <w:rFonts w:eastAsia="Times New Roman"/>
                <w:sz w:val="20"/>
                <w:szCs w:val="20"/>
              </w:rPr>
            </w:pPr>
          </w:p>
        </w:tc>
      </w:tr>
      <w:tr w:rsidR="00000000" w14:paraId="000A3C60" w14:textId="77777777">
        <w:trPr>
          <w:tblCellSpacing w:w="0" w:type="dxa"/>
        </w:trPr>
        <w:tc>
          <w:tcPr>
            <w:tcW w:w="0" w:type="auto"/>
            <w:hideMark/>
          </w:tcPr>
          <w:p w14:paraId="2FFFFD0A" w14:textId="77777777" w:rsidR="00000000" w:rsidRDefault="00057078">
            <w:pPr>
              <w:spacing w:line="288" w:lineRule="auto"/>
              <w:divId w:val="505558635"/>
              <w:rPr>
                <w:rFonts w:eastAsia="Times New Roman"/>
                <w:sz w:val="20"/>
                <w:szCs w:val="20"/>
              </w:rPr>
            </w:pPr>
            <w:r>
              <w:rPr>
                <w:rFonts w:ascii="inherit" w:eastAsia="Times New Roman" w:hAnsi="inherit"/>
                <w:sz w:val="20"/>
                <w:szCs w:val="20"/>
              </w:rPr>
              <w:t>•</w:t>
            </w:r>
          </w:p>
        </w:tc>
        <w:tc>
          <w:tcPr>
            <w:tcW w:w="0" w:type="auto"/>
            <w:hideMark/>
          </w:tcPr>
          <w:p w14:paraId="0A9B39EF" w14:textId="77777777" w:rsidR="00000000" w:rsidRDefault="00057078">
            <w:pPr>
              <w:spacing w:line="288" w:lineRule="auto"/>
              <w:divId w:val="755596458"/>
              <w:rPr>
                <w:rFonts w:eastAsia="Times New Roman"/>
                <w:sz w:val="20"/>
                <w:szCs w:val="20"/>
              </w:rPr>
            </w:pPr>
            <w:r>
              <w:rPr>
                <w:rFonts w:ascii="inherit" w:eastAsia="Times New Roman" w:hAnsi="inherit"/>
                <w:sz w:val="20"/>
                <w:szCs w:val="20"/>
              </w:rPr>
              <w:t>Continued growth of device share by Chinese OEMs in China and in regions outs</w:t>
            </w:r>
            <w:r>
              <w:rPr>
                <w:rFonts w:ascii="inherit" w:eastAsia="Times New Roman" w:hAnsi="inherit"/>
                <w:sz w:val="20"/>
                <w:szCs w:val="20"/>
              </w:rPr>
              <w:t>ide of China; and</w:t>
            </w:r>
          </w:p>
        </w:tc>
      </w:tr>
    </w:tbl>
    <w:p w14:paraId="23BAEB58" w14:textId="77777777" w:rsidR="00000000" w:rsidRDefault="00057078">
      <w:pPr>
        <w:divId w:val="394474286"/>
        <w:rPr>
          <w:rFonts w:eastAsia="Times New Roman"/>
          <w:sz w:val="20"/>
          <w:szCs w:val="20"/>
        </w:rPr>
      </w:pPr>
    </w:p>
    <w:p w14:paraId="54E358D9" w14:textId="77777777" w:rsidR="00000000" w:rsidRDefault="00057078">
      <w:pPr>
        <w:spacing w:line="288" w:lineRule="auto"/>
        <w:jc w:val="center"/>
        <w:divId w:val="1883715095"/>
        <w:rPr>
          <w:rFonts w:eastAsia="Times New Roman"/>
          <w:sz w:val="20"/>
          <w:szCs w:val="20"/>
        </w:rPr>
      </w:pPr>
      <w:r>
        <w:rPr>
          <w:rFonts w:ascii="inherit" w:eastAsia="Times New Roman" w:hAnsi="inherit"/>
          <w:sz w:val="20"/>
          <w:szCs w:val="20"/>
        </w:rPr>
        <w:t>43</w:t>
      </w:r>
    </w:p>
    <w:p w14:paraId="30D4680E" w14:textId="77777777" w:rsidR="00000000" w:rsidRDefault="00057078">
      <w:pPr>
        <w:rPr>
          <w:rFonts w:eastAsia="Times New Roman"/>
          <w:sz w:val="20"/>
          <w:szCs w:val="20"/>
        </w:rPr>
      </w:pPr>
      <w:r>
        <w:rPr>
          <w:rFonts w:eastAsia="Times New Roman"/>
          <w:sz w:val="20"/>
          <w:szCs w:val="20"/>
        </w:rPr>
        <w:pict w14:anchorId="70503419">
          <v:rect id="_x0000_i1067" style="width:0;height:1.5pt" o:hralign="center" o:hrstd="t" o:hr="t" fillcolor="#a0a0a0" stroked="f"/>
        </w:pict>
      </w:r>
    </w:p>
    <w:p w14:paraId="5FA8B827" w14:textId="77777777" w:rsidR="00000000" w:rsidRDefault="00057078">
      <w:pPr>
        <w:spacing w:line="288" w:lineRule="auto"/>
        <w:jc w:val="center"/>
        <w:divId w:val="960841272"/>
        <w:rPr>
          <w:rFonts w:eastAsia="Times New Roman"/>
          <w:sz w:val="40"/>
          <w:szCs w:val="40"/>
        </w:rPr>
      </w:pPr>
    </w:p>
    <w:p w14:paraId="66AD8C8D" w14:textId="77777777" w:rsidR="00000000" w:rsidRDefault="00057078">
      <w:pPr>
        <w:divId w:val="2096634497"/>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14:paraId="332B2489" w14:textId="77777777">
        <w:trPr>
          <w:tblCellSpacing w:w="0" w:type="dxa"/>
        </w:trPr>
        <w:tc>
          <w:tcPr>
            <w:tcW w:w="1440" w:type="dxa"/>
            <w:vAlign w:val="center"/>
            <w:hideMark/>
          </w:tcPr>
          <w:p w14:paraId="2AF5FC01" w14:textId="77777777" w:rsidR="00000000" w:rsidRDefault="00057078">
            <w:pPr>
              <w:rPr>
                <w:rFonts w:eastAsia="Times New Roman"/>
                <w:sz w:val="20"/>
                <w:szCs w:val="20"/>
              </w:rPr>
            </w:pPr>
          </w:p>
        </w:tc>
        <w:tc>
          <w:tcPr>
            <w:tcW w:w="0" w:type="auto"/>
            <w:vAlign w:val="center"/>
            <w:hideMark/>
          </w:tcPr>
          <w:p w14:paraId="39D172BA" w14:textId="77777777" w:rsidR="00000000" w:rsidRDefault="00057078">
            <w:pPr>
              <w:rPr>
                <w:rFonts w:eastAsia="Times New Roman"/>
                <w:sz w:val="20"/>
                <w:szCs w:val="20"/>
              </w:rPr>
            </w:pPr>
          </w:p>
        </w:tc>
      </w:tr>
      <w:tr w:rsidR="00000000" w14:paraId="56B2A7B1" w14:textId="77777777">
        <w:trPr>
          <w:tblCellSpacing w:w="0" w:type="dxa"/>
        </w:trPr>
        <w:tc>
          <w:tcPr>
            <w:tcW w:w="0" w:type="auto"/>
            <w:hideMark/>
          </w:tcPr>
          <w:p w14:paraId="192562E1" w14:textId="77777777" w:rsidR="00000000" w:rsidRDefault="00057078">
            <w:pPr>
              <w:spacing w:line="288" w:lineRule="auto"/>
              <w:divId w:val="1172331626"/>
              <w:rPr>
                <w:rFonts w:eastAsia="Times New Roman"/>
                <w:sz w:val="20"/>
                <w:szCs w:val="20"/>
              </w:rPr>
            </w:pPr>
            <w:r>
              <w:rPr>
                <w:rFonts w:ascii="inherit" w:eastAsia="Times New Roman" w:hAnsi="inherit"/>
                <w:sz w:val="20"/>
                <w:szCs w:val="20"/>
              </w:rPr>
              <w:t>•</w:t>
            </w:r>
          </w:p>
        </w:tc>
        <w:tc>
          <w:tcPr>
            <w:tcW w:w="0" w:type="auto"/>
            <w:hideMark/>
          </w:tcPr>
          <w:p w14:paraId="4A4F13AD" w14:textId="77777777" w:rsidR="00000000" w:rsidRDefault="00057078">
            <w:pPr>
              <w:spacing w:line="288" w:lineRule="auto"/>
              <w:divId w:val="2036729678"/>
              <w:rPr>
                <w:rFonts w:eastAsia="Times New Roman"/>
                <w:sz w:val="20"/>
                <w:szCs w:val="20"/>
              </w:rPr>
            </w:pPr>
            <w:r>
              <w:rPr>
                <w:rFonts w:ascii="inherit" w:eastAsia="Times New Roman" w:hAnsi="inherit"/>
                <w:sz w:val="20"/>
                <w:szCs w:val="20"/>
              </w:rPr>
              <w:t>Increasing consumer demand for 3G/4G smartphone products in emerging regions driven by availability of lower-tier 3G/4G devices, partially offset by lengthening replacement cycles in China.</w:t>
            </w:r>
          </w:p>
        </w:tc>
      </w:tr>
    </w:tbl>
    <w:p w14:paraId="1ED814F5" w14:textId="77777777" w:rsidR="00000000" w:rsidRDefault="00057078">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47D29DDE" w14:textId="77777777">
        <w:trPr>
          <w:tblCellSpacing w:w="0" w:type="dxa"/>
        </w:trPr>
        <w:tc>
          <w:tcPr>
            <w:tcW w:w="720" w:type="dxa"/>
            <w:vAlign w:val="center"/>
            <w:hideMark/>
          </w:tcPr>
          <w:p w14:paraId="62A8C4CE" w14:textId="77777777" w:rsidR="00000000" w:rsidRDefault="00057078">
            <w:pPr>
              <w:rPr>
                <w:rFonts w:eastAsia="Times New Roman"/>
                <w:sz w:val="20"/>
                <w:szCs w:val="20"/>
              </w:rPr>
            </w:pPr>
          </w:p>
        </w:tc>
        <w:tc>
          <w:tcPr>
            <w:tcW w:w="0" w:type="auto"/>
            <w:vAlign w:val="center"/>
            <w:hideMark/>
          </w:tcPr>
          <w:p w14:paraId="7F930FD0" w14:textId="77777777" w:rsidR="00000000" w:rsidRDefault="00057078">
            <w:pPr>
              <w:rPr>
                <w:rFonts w:eastAsia="Times New Roman"/>
                <w:sz w:val="20"/>
                <w:szCs w:val="20"/>
              </w:rPr>
            </w:pPr>
          </w:p>
        </w:tc>
      </w:tr>
      <w:tr w:rsidR="00000000" w14:paraId="1B921D0A" w14:textId="77777777">
        <w:trPr>
          <w:tblCellSpacing w:w="0" w:type="dxa"/>
        </w:trPr>
        <w:tc>
          <w:tcPr>
            <w:tcW w:w="0" w:type="auto"/>
            <w:hideMark/>
          </w:tcPr>
          <w:p w14:paraId="75FF1880" w14:textId="77777777" w:rsidR="00000000" w:rsidRDefault="00057078">
            <w:pPr>
              <w:spacing w:line="288" w:lineRule="auto"/>
              <w:divId w:val="644823827"/>
              <w:rPr>
                <w:rFonts w:eastAsia="Times New Roman"/>
                <w:sz w:val="20"/>
                <w:szCs w:val="20"/>
              </w:rPr>
            </w:pPr>
            <w:r>
              <w:rPr>
                <w:rFonts w:ascii="inherit" w:eastAsia="Times New Roman" w:hAnsi="inherit"/>
                <w:sz w:val="20"/>
                <w:szCs w:val="20"/>
              </w:rPr>
              <w:t>•</w:t>
            </w:r>
          </w:p>
        </w:tc>
        <w:tc>
          <w:tcPr>
            <w:tcW w:w="0" w:type="auto"/>
            <w:hideMark/>
          </w:tcPr>
          <w:p w14:paraId="565BD1F2" w14:textId="77777777" w:rsidR="00000000" w:rsidRDefault="00057078">
            <w:pPr>
              <w:spacing w:line="288" w:lineRule="auto"/>
              <w:rPr>
                <w:rFonts w:eastAsia="Times New Roman"/>
                <w:sz w:val="20"/>
                <w:szCs w:val="20"/>
              </w:rPr>
            </w:pPr>
            <w:r>
              <w:rPr>
                <w:rFonts w:ascii="inherit" w:eastAsia="Times New Roman" w:hAnsi="inherit"/>
                <w:sz w:val="20"/>
                <w:szCs w:val="20"/>
              </w:rPr>
              <w:t>Current U.S./China trade relations may negatively impact ou</w:t>
            </w:r>
            <w:r>
              <w:rPr>
                <w:rFonts w:ascii="inherit" w:eastAsia="Times New Roman" w:hAnsi="inherit"/>
                <w:sz w:val="20"/>
                <w:szCs w:val="20"/>
              </w:rPr>
              <w:t>r business, growth prospects and results of operations.</w:t>
            </w:r>
          </w:p>
        </w:tc>
      </w:tr>
    </w:tbl>
    <w:p w14:paraId="4F70C03B"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06D0034E" w14:textId="77777777">
        <w:trPr>
          <w:tblCellSpacing w:w="0" w:type="dxa"/>
        </w:trPr>
        <w:tc>
          <w:tcPr>
            <w:tcW w:w="720" w:type="dxa"/>
            <w:vAlign w:val="center"/>
            <w:hideMark/>
          </w:tcPr>
          <w:p w14:paraId="338B68BB" w14:textId="77777777" w:rsidR="00000000" w:rsidRDefault="00057078">
            <w:pPr>
              <w:rPr>
                <w:rFonts w:eastAsia="Times New Roman"/>
                <w:sz w:val="20"/>
                <w:szCs w:val="20"/>
              </w:rPr>
            </w:pPr>
          </w:p>
        </w:tc>
        <w:tc>
          <w:tcPr>
            <w:tcW w:w="0" w:type="auto"/>
            <w:vAlign w:val="center"/>
            <w:hideMark/>
          </w:tcPr>
          <w:p w14:paraId="063DAAD9" w14:textId="77777777" w:rsidR="00000000" w:rsidRDefault="00057078">
            <w:pPr>
              <w:rPr>
                <w:rFonts w:eastAsia="Times New Roman"/>
                <w:sz w:val="20"/>
                <w:szCs w:val="20"/>
              </w:rPr>
            </w:pPr>
          </w:p>
        </w:tc>
      </w:tr>
      <w:tr w:rsidR="00000000" w14:paraId="02AD6F8E" w14:textId="77777777">
        <w:trPr>
          <w:tblCellSpacing w:w="0" w:type="dxa"/>
        </w:trPr>
        <w:tc>
          <w:tcPr>
            <w:tcW w:w="0" w:type="auto"/>
            <w:hideMark/>
          </w:tcPr>
          <w:p w14:paraId="751B6AD9" w14:textId="77777777" w:rsidR="00000000" w:rsidRDefault="00057078">
            <w:pPr>
              <w:spacing w:line="288" w:lineRule="auto"/>
              <w:divId w:val="750931356"/>
              <w:rPr>
                <w:rFonts w:eastAsia="Times New Roman"/>
                <w:sz w:val="20"/>
                <w:szCs w:val="20"/>
              </w:rPr>
            </w:pPr>
            <w:r>
              <w:rPr>
                <w:rFonts w:ascii="inherit" w:eastAsia="Times New Roman" w:hAnsi="inherit"/>
                <w:sz w:val="20"/>
                <w:szCs w:val="20"/>
              </w:rPr>
              <w:t>•</w:t>
            </w:r>
          </w:p>
        </w:tc>
        <w:tc>
          <w:tcPr>
            <w:tcW w:w="0" w:type="auto"/>
            <w:hideMark/>
          </w:tcPr>
          <w:p w14:paraId="37DF0AC8" w14:textId="77777777" w:rsidR="00000000" w:rsidRDefault="00057078">
            <w:pPr>
              <w:spacing w:line="288" w:lineRule="auto"/>
              <w:divId w:val="1713730258"/>
              <w:rPr>
                <w:rFonts w:eastAsia="Times New Roman"/>
                <w:sz w:val="20"/>
                <w:szCs w:val="20"/>
              </w:rPr>
            </w:pPr>
            <w:r>
              <w:rPr>
                <w:rFonts w:ascii="inherit" w:eastAsia="Times New Roman" w:hAnsi="inherit"/>
                <w:sz w:val="20"/>
                <w:szCs w:val="20"/>
              </w:rPr>
              <w:t>We expect the ongoing rollout of 4G services in emerging regions will encourage competition and growth, bringing the benefits of 3G/4G LTE multi-mode to consumers.</w:t>
            </w:r>
          </w:p>
        </w:tc>
      </w:tr>
    </w:tbl>
    <w:p w14:paraId="529D4658"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F2A7567" w14:textId="77777777">
        <w:trPr>
          <w:tblCellSpacing w:w="0" w:type="dxa"/>
        </w:trPr>
        <w:tc>
          <w:tcPr>
            <w:tcW w:w="720" w:type="dxa"/>
            <w:vAlign w:val="center"/>
            <w:hideMark/>
          </w:tcPr>
          <w:p w14:paraId="76A07ACE" w14:textId="77777777" w:rsidR="00000000" w:rsidRDefault="00057078">
            <w:pPr>
              <w:rPr>
                <w:rFonts w:eastAsia="Times New Roman"/>
                <w:sz w:val="20"/>
                <w:szCs w:val="20"/>
              </w:rPr>
            </w:pPr>
          </w:p>
        </w:tc>
        <w:tc>
          <w:tcPr>
            <w:tcW w:w="0" w:type="auto"/>
            <w:vAlign w:val="center"/>
            <w:hideMark/>
          </w:tcPr>
          <w:p w14:paraId="059423B4" w14:textId="77777777" w:rsidR="00000000" w:rsidRDefault="00057078">
            <w:pPr>
              <w:rPr>
                <w:rFonts w:eastAsia="Times New Roman"/>
                <w:sz w:val="20"/>
                <w:szCs w:val="20"/>
              </w:rPr>
            </w:pPr>
          </w:p>
        </w:tc>
      </w:tr>
      <w:tr w:rsidR="00000000" w14:paraId="4BC1EE62" w14:textId="77777777">
        <w:trPr>
          <w:tblCellSpacing w:w="0" w:type="dxa"/>
        </w:trPr>
        <w:tc>
          <w:tcPr>
            <w:tcW w:w="0" w:type="auto"/>
            <w:hideMark/>
          </w:tcPr>
          <w:p w14:paraId="3AE6AF0F" w14:textId="77777777" w:rsidR="00000000" w:rsidRDefault="00057078">
            <w:pPr>
              <w:spacing w:line="288" w:lineRule="auto"/>
              <w:divId w:val="1313145717"/>
              <w:rPr>
                <w:rFonts w:eastAsia="Times New Roman"/>
                <w:sz w:val="20"/>
                <w:szCs w:val="20"/>
              </w:rPr>
            </w:pPr>
            <w:r>
              <w:rPr>
                <w:rFonts w:ascii="inherit" w:eastAsia="Times New Roman" w:hAnsi="inherit"/>
                <w:sz w:val="20"/>
                <w:szCs w:val="20"/>
              </w:rPr>
              <w:t>•</w:t>
            </w:r>
          </w:p>
        </w:tc>
        <w:tc>
          <w:tcPr>
            <w:tcW w:w="0" w:type="auto"/>
            <w:hideMark/>
          </w:tcPr>
          <w:p w14:paraId="3ED6A698" w14:textId="77777777" w:rsidR="00000000" w:rsidRDefault="00057078">
            <w:pPr>
              <w:spacing w:line="288" w:lineRule="auto"/>
              <w:divId w:val="869104140"/>
              <w:rPr>
                <w:rFonts w:eastAsia="Times New Roman"/>
                <w:sz w:val="20"/>
                <w:szCs w:val="20"/>
              </w:rPr>
            </w:pPr>
            <w:r>
              <w:rPr>
                <w:rFonts w:ascii="inherit" w:eastAsia="Times New Roman" w:hAnsi="inherit"/>
                <w:sz w:val="20"/>
                <w:szCs w:val="20"/>
              </w:rPr>
              <w:t>Initial commercial 5G network deployments and device launches have begun and will continue in calendar 2019 and beyond. We believe that 5G technologies will empower a new era of smartphones and connected devices. We also believe that 5G will drive transfor</w:t>
            </w:r>
            <w:r>
              <w:rPr>
                <w:rFonts w:ascii="inherit" w:eastAsia="Times New Roman" w:hAnsi="inherit"/>
                <w:sz w:val="20"/>
                <w:szCs w:val="20"/>
              </w:rPr>
              <w:t xml:space="preserve">mation across industries beyond traditional cellular communications that will create new business models and new services. We believe it is important that we remain a leader in 5G technology development, standardization, intellectual property creation and </w:t>
            </w:r>
            <w:r>
              <w:rPr>
                <w:rFonts w:ascii="inherit" w:eastAsia="Times New Roman" w:hAnsi="inherit"/>
                <w:sz w:val="20"/>
                <w:szCs w:val="20"/>
              </w:rPr>
              <w:t>licensing of 5G technologies, and to be a leading developer and supplier of 5G integrated circuit products and services in order to sustain and grow our business long term.</w:t>
            </w:r>
          </w:p>
        </w:tc>
      </w:tr>
    </w:tbl>
    <w:p w14:paraId="69E30548"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68FF0A0" w14:textId="77777777">
        <w:trPr>
          <w:tblCellSpacing w:w="0" w:type="dxa"/>
        </w:trPr>
        <w:tc>
          <w:tcPr>
            <w:tcW w:w="720" w:type="dxa"/>
            <w:vAlign w:val="center"/>
            <w:hideMark/>
          </w:tcPr>
          <w:p w14:paraId="454E99A3" w14:textId="77777777" w:rsidR="00000000" w:rsidRDefault="00057078">
            <w:pPr>
              <w:rPr>
                <w:rFonts w:eastAsia="Times New Roman"/>
                <w:sz w:val="20"/>
                <w:szCs w:val="20"/>
              </w:rPr>
            </w:pPr>
          </w:p>
        </w:tc>
        <w:tc>
          <w:tcPr>
            <w:tcW w:w="0" w:type="auto"/>
            <w:vAlign w:val="center"/>
            <w:hideMark/>
          </w:tcPr>
          <w:p w14:paraId="7368CD11" w14:textId="77777777" w:rsidR="00000000" w:rsidRDefault="00057078">
            <w:pPr>
              <w:rPr>
                <w:rFonts w:eastAsia="Times New Roman"/>
                <w:sz w:val="20"/>
                <w:szCs w:val="20"/>
              </w:rPr>
            </w:pPr>
          </w:p>
        </w:tc>
      </w:tr>
      <w:tr w:rsidR="00000000" w14:paraId="111E2A1D" w14:textId="77777777">
        <w:trPr>
          <w:tblCellSpacing w:w="0" w:type="dxa"/>
        </w:trPr>
        <w:tc>
          <w:tcPr>
            <w:tcW w:w="0" w:type="auto"/>
            <w:hideMark/>
          </w:tcPr>
          <w:p w14:paraId="2B0EEFE3" w14:textId="77777777" w:rsidR="00000000" w:rsidRDefault="00057078">
            <w:pPr>
              <w:spacing w:line="288" w:lineRule="auto"/>
              <w:divId w:val="1483809107"/>
              <w:rPr>
                <w:rFonts w:eastAsia="Times New Roman"/>
                <w:sz w:val="20"/>
                <w:szCs w:val="20"/>
              </w:rPr>
            </w:pPr>
            <w:r>
              <w:rPr>
                <w:rFonts w:ascii="inherit" w:eastAsia="Times New Roman" w:hAnsi="inherit"/>
                <w:sz w:val="20"/>
                <w:szCs w:val="20"/>
              </w:rPr>
              <w:t>•</w:t>
            </w:r>
          </w:p>
        </w:tc>
        <w:tc>
          <w:tcPr>
            <w:tcW w:w="0" w:type="auto"/>
            <w:hideMark/>
          </w:tcPr>
          <w:p w14:paraId="77158F0F" w14:textId="77777777" w:rsidR="00000000" w:rsidRDefault="00057078">
            <w:pPr>
              <w:spacing w:line="288" w:lineRule="auto"/>
              <w:divId w:val="2060124785"/>
              <w:rPr>
                <w:rFonts w:eastAsia="Times New Roman"/>
                <w:sz w:val="20"/>
                <w:szCs w:val="20"/>
              </w:rPr>
            </w:pPr>
            <w:r>
              <w:rPr>
                <w:rFonts w:ascii="inherit" w:eastAsia="Times New Roman" w:hAnsi="inherit"/>
                <w:sz w:val="20"/>
                <w:szCs w:val="20"/>
              </w:rPr>
              <w:t>We continue to invest significant resources to develop our wireless baseband</w:t>
            </w:r>
            <w:r>
              <w:rPr>
                <w:rFonts w:ascii="inherit" w:eastAsia="Times New Roman" w:hAnsi="inherit"/>
                <w:sz w:val="20"/>
                <w:szCs w:val="20"/>
              </w:rPr>
              <w:t xml:space="preserve"> chipsets, and our converged computing/communications (Snapdragon) chipsets, which incorporate technologies in the following areas, among others: advancements in 4G and 5G, OFDM-based Wi-Fi, RFFE, connectivity, power management, graphics, audio and video c</w:t>
            </w:r>
            <w:r>
              <w:rPr>
                <w:rFonts w:ascii="inherit" w:eastAsia="Times New Roman" w:hAnsi="inherit"/>
                <w:sz w:val="20"/>
                <w:szCs w:val="20"/>
              </w:rPr>
              <w:t>odecs, multimedia, artificial intelligence (AI) and virtual/augmented reality, and all of which contribute to the expansion of our intellectual property portfolio. We are also investing in targeted opportunities that leverage our existing technical and bus</w:t>
            </w:r>
            <w:r>
              <w:rPr>
                <w:rFonts w:ascii="inherit" w:eastAsia="Times New Roman" w:hAnsi="inherit"/>
                <w:sz w:val="20"/>
                <w:szCs w:val="20"/>
              </w:rPr>
              <w:t>iness expertise to deploy new business models and enter and/or expand into new industry segments and applications, such as products for automotive, IoT (including the connected home, smart cities, wearables, voice and music and robotics), networking, compu</w:t>
            </w:r>
            <w:r>
              <w:rPr>
                <w:rFonts w:ascii="inherit" w:eastAsia="Times New Roman" w:hAnsi="inherit"/>
                <w:sz w:val="20"/>
                <w:szCs w:val="20"/>
              </w:rPr>
              <w:t>ting and AI, such as machine learning, among others.</w:t>
            </w:r>
          </w:p>
        </w:tc>
      </w:tr>
    </w:tbl>
    <w:p w14:paraId="4D42512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In addition to the foregoing business and market-based matters, we continue to devote resources to working with and educating participants in the wireless value chain and governments as to the benefits </w:t>
      </w:r>
      <w:r>
        <w:rPr>
          <w:rFonts w:ascii="inherit" w:eastAsia="Times New Roman" w:hAnsi="inherit"/>
          <w:sz w:val="20"/>
          <w:szCs w:val="20"/>
        </w:rPr>
        <w:t>of our licensing program and our extensive technology investments in promoting a highly competitive and innovative wireless industry. However, we expect that certain companies may continue to be dissatisfied with the need to pay reasonable royalties for th</w:t>
      </w:r>
      <w:r>
        <w:rPr>
          <w:rFonts w:ascii="inherit" w:eastAsia="Times New Roman" w:hAnsi="inherit"/>
          <w:sz w:val="20"/>
          <w:szCs w:val="20"/>
        </w:rPr>
        <w:t>e use of our technology and not welcome the success of our licensing program in enabling new, highly cost-effective competitors to their products. We expect that such companies, and/or governments or regulators, will continue to challenge our business mode</w:t>
      </w:r>
      <w:r>
        <w:rPr>
          <w:rFonts w:ascii="inherit" w:eastAsia="Times New Roman" w:hAnsi="inherit"/>
          <w:sz w:val="20"/>
          <w:szCs w:val="20"/>
        </w:rPr>
        <w:t>l in various forums throughout the world.</w:t>
      </w:r>
    </w:p>
    <w:p w14:paraId="0430555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discussion of risks related to our business is presented in the Risk Factors included in this Quarterly Report.</w:t>
      </w:r>
    </w:p>
    <w:p w14:paraId="4D4663A3" w14:textId="77777777" w:rsidR="00000000" w:rsidRDefault="00057078">
      <w:pPr>
        <w:spacing w:line="288" w:lineRule="auto"/>
        <w:rPr>
          <w:rFonts w:eastAsia="Times New Roman"/>
          <w:sz w:val="20"/>
          <w:szCs w:val="20"/>
        </w:rPr>
      </w:pPr>
      <w:bookmarkStart w:id="29" w:name="s755C271C8F3C5535AB415B4E7443B016"/>
      <w:bookmarkEnd w:id="29"/>
      <w:r>
        <w:rPr>
          <w:rFonts w:ascii="inherit" w:eastAsia="Times New Roman" w:hAnsi="inherit"/>
          <w:b/>
          <w:bCs/>
          <w:sz w:val="20"/>
          <w:szCs w:val="20"/>
        </w:rPr>
        <w:t>Liquidity and Capital Resources</w:t>
      </w:r>
    </w:p>
    <w:p w14:paraId="2069422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principal sources of liquidity are our existing cash, cash</w:t>
      </w:r>
      <w:r>
        <w:rPr>
          <w:rFonts w:ascii="inherit" w:eastAsia="Times New Roman" w:hAnsi="inherit"/>
          <w:sz w:val="20"/>
          <w:szCs w:val="20"/>
        </w:rPr>
        <w:t xml:space="preserve"> equivalents and marketable securities, cash generated from operations, cash provided by our debt programs and proceeds from the issuance of common stock under our stock option and employee stock purchase plans. The following table presents selected financ</w:t>
      </w:r>
      <w:r>
        <w:rPr>
          <w:rFonts w:ascii="inherit" w:eastAsia="Times New Roman" w:hAnsi="inherit"/>
          <w:sz w:val="20"/>
          <w:szCs w:val="20"/>
        </w:rPr>
        <w:t>ial information related to our liquidity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and for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and</w:t>
      </w:r>
      <w:r>
        <w:rPr>
          <w:rFonts w:ascii="inherit" w:eastAsia="Times New Roman" w:hAnsi="inherit"/>
          <w:sz w:val="20"/>
          <w:szCs w:val="20"/>
        </w:rPr>
        <w:t xml:space="preserve"> </w:t>
      </w:r>
      <w:r>
        <w:rPr>
          <w:rFonts w:ascii="inherit" w:eastAsia="Times New Roman" w:hAnsi="inherit"/>
          <w:sz w:val="20"/>
          <w:szCs w:val="20"/>
        </w:rPr>
        <w:t>2018 (in millions):</w:t>
      </w:r>
    </w:p>
    <w:tbl>
      <w:tblPr>
        <w:tblW w:w="5000" w:type="pct"/>
        <w:tblCellMar>
          <w:left w:w="0" w:type="dxa"/>
          <w:right w:w="0" w:type="dxa"/>
        </w:tblCellMar>
        <w:tblLook w:val="04A0" w:firstRow="1" w:lastRow="0" w:firstColumn="1" w:lastColumn="0" w:noHBand="0" w:noVBand="1"/>
      </w:tblPr>
      <w:tblGrid>
        <w:gridCol w:w="3946"/>
        <w:gridCol w:w="123"/>
        <w:gridCol w:w="732"/>
        <w:gridCol w:w="73"/>
        <w:gridCol w:w="105"/>
        <w:gridCol w:w="123"/>
        <w:gridCol w:w="1048"/>
        <w:gridCol w:w="104"/>
        <w:gridCol w:w="105"/>
        <w:gridCol w:w="123"/>
        <w:gridCol w:w="670"/>
        <w:gridCol w:w="99"/>
        <w:gridCol w:w="105"/>
        <w:gridCol w:w="691"/>
        <w:gridCol w:w="259"/>
      </w:tblGrid>
      <w:tr w:rsidR="00000000" w14:paraId="3ED95BDA" w14:textId="77777777">
        <w:trPr>
          <w:divId w:val="81874643"/>
        </w:trPr>
        <w:tc>
          <w:tcPr>
            <w:tcW w:w="0" w:type="auto"/>
            <w:gridSpan w:val="15"/>
            <w:vAlign w:val="center"/>
            <w:hideMark/>
          </w:tcPr>
          <w:p w14:paraId="011C89A6" w14:textId="77777777" w:rsidR="00000000" w:rsidRDefault="00057078">
            <w:pPr>
              <w:spacing w:line="288" w:lineRule="auto"/>
              <w:ind w:firstLine="360"/>
              <w:rPr>
                <w:rFonts w:eastAsia="Times New Roman"/>
                <w:sz w:val="20"/>
                <w:szCs w:val="20"/>
              </w:rPr>
            </w:pPr>
          </w:p>
        </w:tc>
      </w:tr>
      <w:tr w:rsidR="00000000" w14:paraId="6F292E6D" w14:textId="77777777">
        <w:trPr>
          <w:divId w:val="81874643"/>
        </w:trPr>
        <w:tc>
          <w:tcPr>
            <w:tcW w:w="2450" w:type="pct"/>
            <w:vAlign w:val="center"/>
            <w:hideMark/>
          </w:tcPr>
          <w:p w14:paraId="33A59D07" w14:textId="77777777" w:rsidR="00000000" w:rsidRDefault="00057078">
            <w:pPr>
              <w:rPr>
                <w:rFonts w:eastAsia="Times New Roman"/>
                <w:sz w:val="20"/>
                <w:szCs w:val="20"/>
              </w:rPr>
            </w:pPr>
          </w:p>
        </w:tc>
        <w:tc>
          <w:tcPr>
            <w:tcW w:w="50" w:type="pct"/>
            <w:vAlign w:val="center"/>
            <w:hideMark/>
          </w:tcPr>
          <w:p w14:paraId="7385EAE2" w14:textId="77777777" w:rsidR="00000000" w:rsidRDefault="00057078">
            <w:pPr>
              <w:rPr>
                <w:rFonts w:eastAsia="Times New Roman"/>
                <w:sz w:val="20"/>
                <w:szCs w:val="20"/>
              </w:rPr>
            </w:pPr>
          </w:p>
        </w:tc>
        <w:tc>
          <w:tcPr>
            <w:tcW w:w="500" w:type="pct"/>
            <w:vAlign w:val="center"/>
            <w:hideMark/>
          </w:tcPr>
          <w:p w14:paraId="7390DC08" w14:textId="77777777" w:rsidR="00000000" w:rsidRDefault="00057078">
            <w:pPr>
              <w:rPr>
                <w:rFonts w:eastAsia="Times New Roman"/>
                <w:sz w:val="20"/>
                <w:szCs w:val="20"/>
              </w:rPr>
            </w:pPr>
          </w:p>
        </w:tc>
        <w:tc>
          <w:tcPr>
            <w:tcW w:w="50" w:type="pct"/>
            <w:vAlign w:val="center"/>
            <w:hideMark/>
          </w:tcPr>
          <w:p w14:paraId="17560988" w14:textId="77777777" w:rsidR="00000000" w:rsidRDefault="00057078">
            <w:pPr>
              <w:rPr>
                <w:rFonts w:eastAsia="Times New Roman"/>
                <w:sz w:val="20"/>
                <w:szCs w:val="20"/>
              </w:rPr>
            </w:pPr>
          </w:p>
        </w:tc>
        <w:tc>
          <w:tcPr>
            <w:tcW w:w="50" w:type="pct"/>
            <w:vAlign w:val="center"/>
            <w:hideMark/>
          </w:tcPr>
          <w:p w14:paraId="5AB86C2A" w14:textId="77777777" w:rsidR="00000000" w:rsidRDefault="00057078">
            <w:pPr>
              <w:rPr>
                <w:rFonts w:eastAsia="Times New Roman"/>
                <w:sz w:val="20"/>
                <w:szCs w:val="20"/>
              </w:rPr>
            </w:pPr>
          </w:p>
        </w:tc>
        <w:tc>
          <w:tcPr>
            <w:tcW w:w="50" w:type="pct"/>
            <w:vAlign w:val="center"/>
            <w:hideMark/>
          </w:tcPr>
          <w:p w14:paraId="701A6537" w14:textId="77777777" w:rsidR="00000000" w:rsidRDefault="00057078">
            <w:pPr>
              <w:rPr>
                <w:rFonts w:eastAsia="Times New Roman"/>
                <w:sz w:val="20"/>
                <w:szCs w:val="20"/>
              </w:rPr>
            </w:pPr>
          </w:p>
        </w:tc>
        <w:tc>
          <w:tcPr>
            <w:tcW w:w="500" w:type="pct"/>
            <w:vAlign w:val="center"/>
            <w:hideMark/>
          </w:tcPr>
          <w:p w14:paraId="3FA9E6A4" w14:textId="77777777" w:rsidR="00000000" w:rsidRDefault="00057078">
            <w:pPr>
              <w:rPr>
                <w:rFonts w:eastAsia="Times New Roman"/>
                <w:sz w:val="20"/>
                <w:szCs w:val="20"/>
              </w:rPr>
            </w:pPr>
          </w:p>
        </w:tc>
        <w:tc>
          <w:tcPr>
            <w:tcW w:w="50" w:type="pct"/>
            <w:vAlign w:val="center"/>
            <w:hideMark/>
          </w:tcPr>
          <w:p w14:paraId="7401FE90" w14:textId="77777777" w:rsidR="00000000" w:rsidRDefault="00057078">
            <w:pPr>
              <w:rPr>
                <w:rFonts w:eastAsia="Times New Roman"/>
                <w:sz w:val="20"/>
                <w:szCs w:val="20"/>
              </w:rPr>
            </w:pPr>
          </w:p>
        </w:tc>
        <w:tc>
          <w:tcPr>
            <w:tcW w:w="50" w:type="pct"/>
            <w:vAlign w:val="center"/>
            <w:hideMark/>
          </w:tcPr>
          <w:p w14:paraId="0B8FC41D" w14:textId="77777777" w:rsidR="00000000" w:rsidRDefault="00057078">
            <w:pPr>
              <w:rPr>
                <w:rFonts w:eastAsia="Times New Roman"/>
                <w:sz w:val="20"/>
                <w:szCs w:val="20"/>
              </w:rPr>
            </w:pPr>
          </w:p>
        </w:tc>
        <w:tc>
          <w:tcPr>
            <w:tcW w:w="50" w:type="pct"/>
            <w:vAlign w:val="center"/>
            <w:hideMark/>
          </w:tcPr>
          <w:p w14:paraId="2563524C" w14:textId="77777777" w:rsidR="00000000" w:rsidRDefault="00057078">
            <w:pPr>
              <w:rPr>
                <w:rFonts w:eastAsia="Times New Roman"/>
                <w:sz w:val="20"/>
                <w:szCs w:val="20"/>
              </w:rPr>
            </w:pPr>
          </w:p>
        </w:tc>
        <w:tc>
          <w:tcPr>
            <w:tcW w:w="500" w:type="pct"/>
            <w:vAlign w:val="center"/>
            <w:hideMark/>
          </w:tcPr>
          <w:p w14:paraId="6E58E534" w14:textId="77777777" w:rsidR="00000000" w:rsidRDefault="00057078">
            <w:pPr>
              <w:rPr>
                <w:rFonts w:eastAsia="Times New Roman"/>
                <w:sz w:val="20"/>
                <w:szCs w:val="20"/>
              </w:rPr>
            </w:pPr>
          </w:p>
        </w:tc>
        <w:tc>
          <w:tcPr>
            <w:tcW w:w="50" w:type="pct"/>
            <w:vAlign w:val="center"/>
            <w:hideMark/>
          </w:tcPr>
          <w:p w14:paraId="635DF38D" w14:textId="77777777" w:rsidR="00000000" w:rsidRDefault="00057078">
            <w:pPr>
              <w:rPr>
                <w:rFonts w:eastAsia="Times New Roman"/>
                <w:sz w:val="20"/>
                <w:szCs w:val="20"/>
              </w:rPr>
            </w:pPr>
          </w:p>
        </w:tc>
        <w:tc>
          <w:tcPr>
            <w:tcW w:w="50" w:type="pct"/>
            <w:vAlign w:val="center"/>
            <w:hideMark/>
          </w:tcPr>
          <w:p w14:paraId="26554536" w14:textId="77777777" w:rsidR="00000000" w:rsidRDefault="00057078">
            <w:pPr>
              <w:rPr>
                <w:rFonts w:eastAsia="Times New Roman"/>
                <w:sz w:val="20"/>
                <w:szCs w:val="20"/>
              </w:rPr>
            </w:pPr>
          </w:p>
        </w:tc>
        <w:tc>
          <w:tcPr>
            <w:tcW w:w="550" w:type="pct"/>
            <w:vAlign w:val="center"/>
            <w:hideMark/>
          </w:tcPr>
          <w:p w14:paraId="304CEC0E" w14:textId="77777777" w:rsidR="00000000" w:rsidRDefault="00057078">
            <w:pPr>
              <w:rPr>
                <w:rFonts w:eastAsia="Times New Roman"/>
                <w:sz w:val="20"/>
                <w:szCs w:val="20"/>
              </w:rPr>
            </w:pPr>
          </w:p>
        </w:tc>
        <w:tc>
          <w:tcPr>
            <w:tcW w:w="50" w:type="pct"/>
            <w:vAlign w:val="center"/>
            <w:hideMark/>
          </w:tcPr>
          <w:p w14:paraId="12089AD9" w14:textId="77777777" w:rsidR="00000000" w:rsidRDefault="00057078">
            <w:pPr>
              <w:rPr>
                <w:rFonts w:eastAsia="Times New Roman"/>
                <w:sz w:val="20"/>
                <w:szCs w:val="20"/>
              </w:rPr>
            </w:pPr>
          </w:p>
        </w:tc>
      </w:tr>
      <w:tr w:rsidR="00000000" w14:paraId="0FE557B1" w14:textId="77777777">
        <w:trPr>
          <w:divId w:val="81874643"/>
        </w:trPr>
        <w:tc>
          <w:tcPr>
            <w:tcW w:w="0" w:type="auto"/>
            <w:tcMar>
              <w:top w:w="30" w:type="dxa"/>
              <w:left w:w="30" w:type="dxa"/>
              <w:bottom w:w="30" w:type="dxa"/>
              <w:right w:w="30" w:type="dxa"/>
            </w:tcMar>
            <w:vAlign w:val="bottom"/>
            <w:hideMark/>
          </w:tcPr>
          <w:p w14:paraId="19E70343" w14:textId="77777777" w:rsidR="00000000" w:rsidRDefault="00057078">
            <w:pPr>
              <w:divId w:val="2074618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74D7F6"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38DE22A" w14:textId="77777777" w:rsidR="00000000" w:rsidRDefault="00057078">
            <w:pPr>
              <w:divId w:val="1059523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A5162" w14:textId="77777777" w:rsidR="00000000" w:rsidRDefault="00057078">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380D445" w14:textId="77777777" w:rsidR="00000000" w:rsidRDefault="00057078">
            <w:pPr>
              <w:divId w:val="259678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C59B2" w14:textId="77777777" w:rsidR="00000000" w:rsidRDefault="00057078">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14:paraId="51E9DA74" w14:textId="77777777" w:rsidR="00000000" w:rsidRDefault="00057078">
            <w:pPr>
              <w:divId w:val="350882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6E7759" w14:textId="77777777" w:rsidR="00000000" w:rsidRDefault="00057078">
            <w:pPr>
              <w:jc w:val="center"/>
              <w:rPr>
                <w:rFonts w:eastAsia="Times New Roman"/>
                <w:sz w:val="18"/>
                <w:szCs w:val="18"/>
              </w:rPr>
            </w:pPr>
            <w:r>
              <w:rPr>
                <w:rFonts w:ascii="inherit" w:eastAsia="Times New Roman" w:hAnsi="inherit"/>
                <w:b/>
                <w:bCs/>
                <w:sz w:val="18"/>
                <w:szCs w:val="18"/>
              </w:rPr>
              <w:t>% Change</w:t>
            </w:r>
          </w:p>
        </w:tc>
      </w:tr>
      <w:tr w:rsidR="00000000" w14:paraId="1876F3E1" w14:textId="77777777">
        <w:trPr>
          <w:divId w:val="81874643"/>
        </w:trPr>
        <w:tc>
          <w:tcPr>
            <w:tcW w:w="0" w:type="auto"/>
            <w:shd w:val="clear" w:color="auto" w:fill="CCEEFF"/>
            <w:tcMar>
              <w:top w:w="30" w:type="dxa"/>
              <w:left w:w="30" w:type="dxa"/>
              <w:bottom w:w="30" w:type="dxa"/>
              <w:right w:w="30" w:type="dxa"/>
            </w:tcMar>
            <w:vAlign w:val="bottom"/>
            <w:hideMark/>
          </w:tcPr>
          <w:p w14:paraId="6C61EA47" w14:textId="77777777" w:rsidR="00000000" w:rsidRDefault="00057078">
            <w:pPr>
              <w:rPr>
                <w:rFonts w:eastAsia="Times New Roman"/>
                <w:sz w:val="18"/>
                <w:szCs w:val="18"/>
              </w:rPr>
            </w:pPr>
            <w:r>
              <w:rPr>
                <w:rFonts w:ascii="inherit" w:eastAsia="Times New Roman" w:hAnsi="inherit"/>
                <w:sz w:val="18"/>
                <w:szCs w:val="18"/>
              </w:rPr>
              <w:t>Cash, cash equivalents and marketable securities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65A2D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253ED0" w14:textId="77777777" w:rsidR="00000000" w:rsidRDefault="00057078">
            <w:pPr>
              <w:jc w:val="right"/>
              <w:rPr>
                <w:rFonts w:eastAsia="Times New Roman"/>
                <w:sz w:val="18"/>
                <w:szCs w:val="18"/>
              </w:rPr>
            </w:pPr>
            <w:r>
              <w:rPr>
                <w:rFonts w:ascii="inherit" w:eastAsia="Times New Roman" w:hAnsi="inherit"/>
                <w:sz w:val="18"/>
                <w:szCs w:val="18"/>
              </w:rPr>
              <w:t>10,366</w:t>
            </w:r>
          </w:p>
        </w:tc>
        <w:tc>
          <w:tcPr>
            <w:tcW w:w="0" w:type="auto"/>
            <w:tcBorders>
              <w:top w:val="single" w:sz="6" w:space="0" w:color="000000"/>
            </w:tcBorders>
            <w:shd w:val="clear" w:color="auto" w:fill="CCEEFF"/>
            <w:vAlign w:val="bottom"/>
            <w:hideMark/>
          </w:tcPr>
          <w:p w14:paraId="48E7A58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6F2F4" w14:textId="77777777" w:rsidR="00000000" w:rsidRDefault="00057078">
            <w:pPr>
              <w:divId w:val="1584796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63679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89C387" w14:textId="77777777" w:rsidR="00000000" w:rsidRDefault="00057078">
            <w:pPr>
              <w:jc w:val="right"/>
              <w:rPr>
                <w:rFonts w:eastAsia="Times New Roman"/>
                <w:sz w:val="18"/>
                <w:szCs w:val="18"/>
              </w:rPr>
            </w:pPr>
            <w:r>
              <w:rPr>
                <w:rFonts w:ascii="inherit" w:eastAsia="Times New Roman" w:hAnsi="inherit"/>
                <w:sz w:val="18"/>
                <w:szCs w:val="18"/>
              </w:rPr>
              <w:t>12,123</w:t>
            </w:r>
          </w:p>
        </w:tc>
        <w:tc>
          <w:tcPr>
            <w:tcW w:w="0" w:type="auto"/>
            <w:tcBorders>
              <w:top w:val="single" w:sz="6" w:space="0" w:color="000000"/>
            </w:tcBorders>
            <w:shd w:val="clear" w:color="auto" w:fill="CCEEFF"/>
            <w:vAlign w:val="bottom"/>
            <w:hideMark/>
          </w:tcPr>
          <w:p w14:paraId="201EEA50"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0FB17D" w14:textId="77777777" w:rsidR="00000000" w:rsidRDefault="00057078">
            <w:pPr>
              <w:divId w:val="1636984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18EB9E"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D13D2C1" w14:textId="77777777" w:rsidR="00000000" w:rsidRDefault="00057078">
            <w:pPr>
              <w:jc w:val="right"/>
              <w:rPr>
                <w:rFonts w:eastAsia="Times New Roman"/>
                <w:sz w:val="18"/>
                <w:szCs w:val="18"/>
              </w:rPr>
            </w:pPr>
            <w:r>
              <w:rPr>
                <w:rFonts w:ascii="inherit" w:eastAsia="Times New Roman" w:hAnsi="inherit"/>
                <w:sz w:val="18"/>
                <w:szCs w:val="18"/>
              </w:rPr>
              <w:t>(1,757</w:t>
            </w:r>
          </w:p>
        </w:tc>
        <w:tc>
          <w:tcPr>
            <w:tcW w:w="0" w:type="auto"/>
            <w:shd w:val="clear" w:color="auto" w:fill="CCEEFF"/>
            <w:tcMar>
              <w:top w:w="30" w:type="dxa"/>
              <w:left w:w="0" w:type="dxa"/>
              <w:bottom w:w="30" w:type="dxa"/>
              <w:right w:w="30" w:type="dxa"/>
            </w:tcMar>
            <w:vAlign w:val="bottom"/>
            <w:hideMark/>
          </w:tcPr>
          <w:p w14:paraId="5C892575"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6ED033" w14:textId="77777777" w:rsidR="00000000" w:rsidRDefault="00057078">
            <w:pPr>
              <w:divId w:val="1330718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35EE12" w14:textId="77777777" w:rsidR="00000000" w:rsidRDefault="00057078">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bottom"/>
            <w:hideMark/>
          </w:tcPr>
          <w:p w14:paraId="01FB1590" w14:textId="77777777" w:rsidR="00000000" w:rsidRDefault="00057078">
            <w:pPr>
              <w:rPr>
                <w:rFonts w:eastAsia="Times New Roman"/>
                <w:sz w:val="18"/>
                <w:szCs w:val="18"/>
              </w:rPr>
            </w:pPr>
            <w:r>
              <w:rPr>
                <w:rFonts w:ascii="inherit" w:eastAsia="Times New Roman" w:hAnsi="inherit"/>
                <w:sz w:val="18"/>
                <w:szCs w:val="18"/>
              </w:rPr>
              <w:t>%)</w:t>
            </w:r>
          </w:p>
        </w:tc>
      </w:tr>
      <w:tr w:rsidR="00000000" w14:paraId="643EC43A" w14:textId="77777777">
        <w:trPr>
          <w:divId w:val="81874643"/>
        </w:trPr>
        <w:tc>
          <w:tcPr>
            <w:tcW w:w="0" w:type="auto"/>
            <w:tcMar>
              <w:top w:w="30" w:type="dxa"/>
              <w:left w:w="30" w:type="dxa"/>
              <w:bottom w:w="30" w:type="dxa"/>
              <w:right w:w="30" w:type="dxa"/>
            </w:tcMar>
            <w:vAlign w:val="bottom"/>
            <w:hideMark/>
          </w:tcPr>
          <w:p w14:paraId="2676CBEB" w14:textId="77777777" w:rsidR="00000000" w:rsidRDefault="00057078">
            <w:pPr>
              <w:rPr>
                <w:rFonts w:eastAsia="Times New Roman"/>
                <w:sz w:val="18"/>
                <w:szCs w:val="18"/>
              </w:rPr>
            </w:pPr>
            <w:r>
              <w:rPr>
                <w:rFonts w:ascii="inherit" w:eastAsia="Times New Roman" w:hAnsi="inherit"/>
                <w:sz w:val="18"/>
                <w:szCs w:val="18"/>
              </w:rPr>
              <w:t>Accounts receivable, net</w:t>
            </w:r>
          </w:p>
        </w:tc>
        <w:tc>
          <w:tcPr>
            <w:tcW w:w="0" w:type="auto"/>
            <w:gridSpan w:val="2"/>
            <w:tcMar>
              <w:top w:w="30" w:type="dxa"/>
              <w:left w:w="30" w:type="dxa"/>
              <w:bottom w:w="30" w:type="dxa"/>
              <w:right w:w="0" w:type="dxa"/>
            </w:tcMar>
            <w:vAlign w:val="bottom"/>
            <w:hideMark/>
          </w:tcPr>
          <w:p w14:paraId="3679C44C" w14:textId="77777777" w:rsidR="00000000" w:rsidRDefault="00057078">
            <w:pPr>
              <w:jc w:val="right"/>
              <w:rPr>
                <w:rFonts w:eastAsia="Times New Roman"/>
                <w:sz w:val="18"/>
                <w:szCs w:val="18"/>
              </w:rPr>
            </w:pPr>
            <w:r>
              <w:rPr>
                <w:rFonts w:ascii="inherit" w:eastAsia="Times New Roman" w:hAnsi="inherit"/>
                <w:sz w:val="18"/>
                <w:szCs w:val="18"/>
              </w:rPr>
              <w:t>3,638</w:t>
            </w:r>
          </w:p>
        </w:tc>
        <w:tc>
          <w:tcPr>
            <w:tcW w:w="0" w:type="auto"/>
            <w:vAlign w:val="bottom"/>
            <w:hideMark/>
          </w:tcPr>
          <w:p w14:paraId="786C6DD9"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72BF20A7" w14:textId="77777777" w:rsidR="00000000" w:rsidRDefault="00057078">
            <w:pPr>
              <w:divId w:val="734937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4AC91" w14:textId="77777777" w:rsidR="00000000" w:rsidRDefault="00057078">
            <w:pPr>
              <w:jc w:val="right"/>
              <w:rPr>
                <w:rFonts w:eastAsia="Times New Roman"/>
                <w:sz w:val="18"/>
                <w:szCs w:val="18"/>
              </w:rPr>
            </w:pPr>
            <w:r>
              <w:rPr>
                <w:rFonts w:ascii="inherit" w:eastAsia="Times New Roman" w:hAnsi="inherit"/>
                <w:sz w:val="18"/>
                <w:szCs w:val="18"/>
              </w:rPr>
              <w:t>2,904</w:t>
            </w:r>
          </w:p>
        </w:tc>
        <w:tc>
          <w:tcPr>
            <w:tcW w:w="0" w:type="auto"/>
            <w:vAlign w:val="bottom"/>
            <w:hideMark/>
          </w:tcPr>
          <w:p w14:paraId="306D00E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60C98486" w14:textId="77777777" w:rsidR="00000000" w:rsidRDefault="00057078">
            <w:pPr>
              <w:divId w:val="834800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DEF42" w14:textId="77777777" w:rsidR="00000000" w:rsidRDefault="00057078">
            <w:pPr>
              <w:jc w:val="right"/>
              <w:rPr>
                <w:rFonts w:eastAsia="Times New Roman"/>
                <w:sz w:val="18"/>
                <w:szCs w:val="18"/>
              </w:rPr>
            </w:pPr>
            <w:r>
              <w:rPr>
                <w:rFonts w:ascii="inherit" w:eastAsia="Times New Roman" w:hAnsi="inherit"/>
                <w:sz w:val="18"/>
                <w:szCs w:val="18"/>
              </w:rPr>
              <w:t>734</w:t>
            </w:r>
          </w:p>
        </w:tc>
        <w:tc>
          <w:tcPr>
            <w:tcW w:w="0" w:type="auto"/>
            <w:vAlign w:val="bottom"/>
            <w:hideMark/>
          </w:tcPr>
          <w:p w14:paraId="1C008401"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5AD4E9B6" w14:textId="77777777" w:rsidR="00000000" w:rsidRDefault="00057078">
            <w:pPr>
              <w:divId w:val="1718583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16D2AB" w14:textId="77777777" w:rsidR="00000000" w:rsidRDefault="00057078">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479CC502" w14:textId="77777777" w:rsidR="00000000" w:rsidRDefault="00057078">
            <w:pPr>
              <w:rPr>
                <w:rFonts w:eastAsia="Times New Roman"/>
                <w:sz w:val="18"/>
                <w:szCs w:val="18"/>
              </w:rPr>
            </w:pPr>
            <w:r>
              <w:rPr>
                <w:rFonts w:ascii="inherit" w:eastAsia="Times New Roman" w:hAnsi="inherit"/>
                <w:sz w:val="18"/>
                <w:szCs w:val="18"/>
              </w:rPr>
              <w:t>%</w:t>
            </w:r>
          </w:p>
        </w:tc>
      </w:tr>
      <w:tr w:rsidR="00000000" w14:paraId="7F516CEA" w14:textId="77777777">
        <w:trPr>
          <w:divId w:val="81874643"/>
        </w:trPr>
        <w:tc>
          <w:tcPr>
            <w:tcW w:w="0" w:type="auto"/>
            <w:shd w:val="clear" w:color="auto" w:fill="CCEEFF"/>
            <w:tcMar>
              <w:top w:w="30" w:type="dxa"/>
              <w:left w:w="30" w:type="dxa"/>
              <w:bottom w:w="30" w:type="dxa"/>
              <w:right w:w="30" w:type="dxa"/>
            </w:tcMar>
            <w:vAlign w:val="bottom"/>
            <w:hideMark/>
          </w:tcPr>
          <w:p w14:paraId="56FAD17E" w14:textId="77777777" w:rsidR="00000000" w:rsidRDefault="00057078">
            <w:pPr>
              <w:rPr>
                <w:rFonts w:eastAsia="Times New Roman"/>
                <w:sz w:val="18"/>
                <w:szCs w:val="18"/>
              </w:rPr>
            </w:pPr>
            <w:r>
              <w:rPr>
                <w:rFonts w:ascii="inherit" w:eastAsia="Times New Roman" w:hAnsi="inherit"/>
                <w:sz w:val="18"/>
                <w:szCs w:val="18"/>
              </w:rPr>
              <w:t>Inventories</w:t>
            </w:r>
          </w:p>
        </w:tc>
        <w:tc>
          <w:tcPr>
            <w:tcW w:w="0" w:type="auto"/>
            <w:gridSpan w:val="2"/>
            <w:shd w:val="clear" w:color="auto" w:fill="CCEEFF"/>
            <w:tcMar>
              <w:top w:w="30" w:type="dxa"/>
              <w:left w:w="30" w:type="dxa"/>
              <w:bottom w:w="30" w:type="dxa"/>
              <w:right w:w="0" w:type="dxa"/>
            </w:tcMar>
            <w:vAlign w:val="bottom"/>
            <w:hideMark/>
          </w:tcPr>
          <w:p w14:paraId="6F43A23E" w14:textId="77777777" w:rsidR="00000000" w:rsidRDefault="00057078">
            <w:pPr>
              <w:jc w:val="right"/>
              <w:rPr>
                <w:rFonts w:eastAsia="Times New Roman"/>
                <w:sz w:val="18"/>
                <w:szCs w:val="18"/>
              </w:rPr>
            </w:pPr>
            <w:r>
              <w:rPr>
                <w:rFonts w:ascii="inherit" w:eastAsia="Times New Roman" w:hAnsi="inherit"/>
                <w:sz w:val="18"/>
                <w:szCs w:val="18"/>
              </w:rPr>
              <w:t>1,725</w:t>
            </w:r>
          </w:p>
        </w:tc>
        <w:tc>
          <w:tcPr>
            <w:tcW w:w="0" w:type="auto"/>
            <w:shd w:val="clear" w:color="auto" w:fill="CCEEFF"/>
            <w:vAlign w:val="bottom"/>
            <w:hideMark/>
          </w:tcPr>
          <w:p w14:paraId="10B40BB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1B083" w14:textId="77777777" w:rsidR="00000000" w:rsidRDefault="00057078">
            <w:pPr>
              <w:divId w:val="555512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4D6D4E" w14:textId="77777777" w:rsidR="00000000" w:rsidRDefault="00057078">
            <w:pPr>
              <w:jc w:val="right"/>
              <w:rPr>
                <w:rFonts w:eastAsia="Times New Roman"/>
                <w:sz w:val="18"/>
                <w:szCs w:val="18"/>
              </w:rPr>
            </w:pPr>
            <w:r>
              <w:rPr>
                <w:rFonts w:ascii="inherit" w:eastAsia="Times New Roman" w:hAnsi="inherit"/>
                <w:sz w:val="18"/>
                <w:szCs w:val="18"/>
              </w:rPr>
              <w:t>1,693</w:t>
            </w:r>
          </w:p>
        </w:tc>
        <w:tc>
          <w:tcPr>
            <w:tcW w:w="0" w:type="auto"/>
            <w:shd w:val="clear" w:color="auto" w:fill="CCEEFF"/>
            <w:vAlign w:val="bottom"/>
            <w:hideMark/>
          </w:tcPr>
          <w:p w14:paraId="04670967"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07381" w14:textId="77777777" w:rsidR="00000000" w:rsidRDefault="00057078">
            <w:pPr>
              <w:divId w:val="1030182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C19D1" w14:textId="77777777" w:rsidR="00000000" w:rsidRDefault="00057078">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14:paraId="2B374DCE"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B09A60" w14:textId="77777777" w:rsidR="00000000" w:rsidRDefault="00057078">
            <w:pPr>
              <w:divId w:val="753356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1F13BE" w14:textId="77777777" w:rsidR="00000000" w:rsidRDefault="00057078">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284522B6" w14:textId="77777777" w:rsidR="00000000" w:rsidRDefault="00057078">
            <w:pPr>
              <w:rPr>
                <w:rFonts w:eastAsia="Times New Roman"/>
                <w:sz w:val="18"/>
                <w:szCs w:val="18"/>
              </w:rPr>
            </w:pPr>
            <w:r>
              <w:rPr>
                <w:rFonts w:ascii="inherit" w:eastAsia="Times New Roman" w:hAnsi="inherit"/>
                <w:sz w:val="18"/>
                <w:szCs w:val="18"/>
              </w:rPr>
              <w:t>%</w:t>
            </w:r>
          </w:p>
        </w:tc>
      </w:tr>
      <w:tr w:rsidR="00000000" w14:paraId="2A3659B5" w14:textId="77777777">
        <w:trPr>
          <w:divId w:val="81874643"/>
        </w:trPr>
        <w:tc>
          <w:tcPr>
            <w:tcW w:w="0" w:type="auto"/>
            <w:tcMar>
              <w:top w:w="30" w:type="dxa"/>
              <w:left w:w="30" w:type="dxa"/>
              <w:bottom w:w="30" w:type="dxa"/>
              <w:right w:w="30" w:type="dxa"/>
            </w:tcMar>
            <w:vAlign w:val="bottom"/>
            <w:hideMark/>
          </w:tcPr>
          <w:p w14:paraId="71CC542D" w14:textId="77777777" w:rsidR="00000000" w:rsidRDefault="00057078">
            <w:pPr>
              <w:rPr>
                <w:rFonts w:eastAsia="Times New Roman"/>
                <w:sz w:val="18"/>
                <w:szCs w:val="18"/>
              </w:rPr>
            </w:pPr>
            <w:r>
              <w:rPr>
                <w:rFonts w:ascii="inherit" w:eastAsia="Times New Roman" w:hAnsi="inherit"/>
                <w:sz w:val="18"/>
                <w:szCs w:val="18"/>
              </w:rPr>
              <w:t>Short-term debt</w:t>
            </w:r>
          </w:p>
        </w:tc>
        <w:tc>
          <w:tcPr>
            <w:tcW w:w="0" w:type="auto"/>
            <w:gridSpan w:val="2"/>
            <w:tcMar>
              <w:top w:w="30" w:type="dxa"/>
              <w:left w:w="30" w:type="dxa"/>
              <w:bottom w:w="30" w:type="dxa"/>
              <w:right w:w="0" w:type="dxa"/>
            </w:tcMar>
            <w:vAlign w:val="bottom"/>
            <w:hideMark/>
          </w:tcPr>
          <w:p w14:paraId="46C63643" w14:textId="77777777" w:rsidR="00000000" w:rsidRDefault="00057078">
            <w:pPr>
              <w:jc w:val="right"/>
              <w:rPr>
                <w:rFonts w:eastAsia="Times New Roman"/>
                <w:sz w:val="18"/>
                <w:szCs w:val="18"/>
              </w:rPr>
            </w:pPr>
            <w:r>
              <w:rPr>
                <w:rFonts w:ascii="inherit" w:eastAsia="Times New Roman" w:hAnsi="inherit"/>
                <w:sz w:val="18"/>
                <w:szCs w:val="18"/>
              </w:rPr>
              <w:t>998</w:t>
            </w:r>
          </w:p>
        </w:tc>
        <w:tc>
          <w:tcPr>
            <w:tcW w:w="0" w:type="auto"/>
            <w:vAlign w:val="bottom"/>
            <w:hideMark/>
          </w:tcPr>
          <w:p w14:paraId="3D1C822E"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09BAF063" w14:textId="77777777" w:rsidR="00000000" w:rsidRDefault="00057078">
            <w:pPr>
              <w:divId w:val="32421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A4B8FD" w14:textId="77777777" w:rsidR="00000000" w:rsidRDefault="00057078">
            <w:pPr>
              <w:jc w:val="right"/>
              <w:rPr>
                <w:rFonts w:eastAsia="Times New Roman"/>
                <w:sz w:val="18"/>
                <w:szCs w:val="18"/>
              </w:rPr>
            </w:pPr>
            <w:r>
              <w:rPr>
                <w:rFonts w:ascii="inherit" w:eastAsia="Times New Roman" w:hAnsi="inherit"/>
                <w:sz w:val="18"/>
                <w:szCs w:val="18"/>
              </w:rPr>
              <w:t>1,005</w:t>
            </w:r>
          </w:p>
        </w:tc>
        <w:tc>
          <w:tcPr>
            <w:tcW w:w="0" w:type="auto"/>
            <w:vAlign w:val="bottom"/>
            <w:hideMark/>
          </w:tcPr>
          <w:p w14:paraId="4159B680"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29BB1841" w14:textId="77777777" w:rsidR="00000000" w:rsidRDefault="00057078">
            <w:pPr>
              <w:divId w:val="2053379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E4198" w14:textId="77777777" w:rsidR="00000000" w:rsidRDefault="00057078">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14:paraId="17471EBE"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730D2F" w14:textId="77777777" w:rsidR="00000000" w:rsidRDefault="00057078">
            <w:pPr>
              <w:divId w:val="185769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CD735B" w14:textId="77777777" w:rsidR="00000000" w:rsidRDefault="00057078">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6ACF3522" w14:textId="77777777" w:rsidR="00000000" w:rsidRDefault="00057078">
            <w:pPr>
              <w:rPr>
                <w:rFonts w:eastAsia="Times New Roman"/>
                <w:sz w:val="18"/>
                <w:szCs w:val="18"/>
              </w:rPr>
            </w:pPr>
            <w:r>
              <w:rPr>
                <w:rFonts w:ascii="inherit" w:eastAsia="Times New Roman" w:hAnsi="inherit"/>
                <w:sz w:val="18"/>
                <w:szCs w:val="18"/>
              </w:rPr>
              <w:t>%)</w:t>
            </w:r>
          </w:p>
        </w:tc>
      </w:tr>
      <w:tr w:rsidR="00000000" w14:paraId="1C341849" w14:textId="77777777">
        <w:trPr>
          <w:divId w:val="81874643"/>
        </w:trPr>
        <w:tc>
          <w:tcPr>
            <w:tcW w:w="0" w:type="auto"/>
            <w:shd w:val="clear" w:color="auto" w:fill="CCEEFF"/>
            <w:tcMar>
              <w:top w:w="30" w:type="dxa"/>
              <w:left w:w="30" w:type="dxa"/>
              <w:bottom w:w="30" w:type="dxa"/>
              <w:right w:w="30" w:type="dxa"/>
            </w:tcMar>
            <w:vAlign w:val="bottom"/>
            <w:hideMark/>
          </w:tcPr>
          <w:p w14:paraId="021C2E14" w14:textId="77777777" w:rsidR="00000000" w:rsidRDefault="00057078">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0E206705" w14:textId="77777777" w:rsidR="00000000" w:rsidRDefault="00057078">
            <w:pPr>
              <w:jc w:val="right"/>
              <w:rPr>
                <w:rFonts w:eastAsia="Times New Roman"/>
                <w:sz w:val="18"/>
                <w:szCs w:val="18"/>
              </w:rPr>
            </w:pPr>
            <w:r>
              <w:rPr>
                <w:rFonts w:ascii="inherit" w:eastAsia="Times New Roman" w:hAnsi="inherit"/>
                <w:sz w:val="18"/>
                <w:szCs w:val="18"/>
              </w:rPr>
              <w:t>15,405</w:t>
            </w:r>
          </w:p>
        </w:tc>
        <w:tc>
          <w:tcPr>
            <w:tcW w:w="0" w:type="auto"/>
            <w:shd w:val="clear" w:color="auto" w:fill="CCEEFF"/>
            <w:vAlign w:val="bottom"/>
            <w:hideMark/>
          </w:tcPr>
          <w:p w14:paraId="0C1CF5AD"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9A392" w14:textId="77777777" w:rsidR="00000000" w:rsidRDefault="00057078">
            <w:pPr>
              <w:divId w:val="652173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4FAF1" w14:textId="77777777" w:rsidR="00000000" w:rsidRDefault="00057078">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1FABE6C4"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0A04E" w14:textId="77777777" w:rsidR="00000000" w:rsidRDefault="00057078">
            <w:pPr>
              <w:divId w:val="551843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D2A588" w14:textId="77777777" w:rsidR="00000000" w:rsidRDefault="00057078">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64251A09"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4BDFB" w14:textId="77777777" w:rsidR="00000000" w:rsidRDefault="00057078">
            <w:pPr>
              <w:divId w:val="1718625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D949E8" w14:textId="77777777" w:rsidR="00000000" w:rsidRDefault="00057078">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1FF52FB6" w14:textId="77777777" w:rsidR="00000000" w:rsidRDefault="00057078">
            <w:pPr>
              <w:rPr>
                <w:rFonts w:eastAsia="Times New Roman"/>
                <w:sz w:val="18"/>
                <w:szCs w:val="18"/>
              </w:rPr>
            </w:pPr>
            <w:r>
              <w:rPr>
                <w:rFonts w:ascii="inherit" w:eastAsia="Times New Roman" w:hAnsi="inherit"/>
                <w:sz w:val="18"/>
                <w:szCs w:val="18"/>
              </w:rPr>
              <w:t>%</w:t>
            </w:r>
          </w:p>
        </w:tc>
      </w:tr>
      <w:tr w:rsidR="00000000" w14:paraId="4724E293" w14:textId="77777777">
        <w:trPr>
          <w:divId w:val="81874643"/>
        </w:trPr>
        <w:tc>
          <w:tcPr>
            <w:tcW w:w="0" w:type="auto"/>
            <w:tcMar>
              <w:top w:w="30" w:type="dxa"/>
              <w:left w:w="30" w:type="dxa"/>
              <w:bottom w:w="30" w:type="dxa"/>
              <w:right w:w="30" w:type="dxa"/>
            </w:tcMar>
            <w:vAlign w:val="bottom"/>
            <w:hideMark/>
          </w:tcPr>
          <w:p w14:paraId="159460B8" w14:textId="77777777" w:rsidR="00000000" w:rsidRDefault="00057078">
            <w:pPr>
              <w:rPr>
                <w:rFonts w:eastAsia="Times New Roman"/>
                <w:sz w:val="18"/>
                <w:szCs w:val="18"/>
              </w:rPr>
            </w:pPr>
            <w:r>
              <w:rPr>
                <w:rFonts w:ascii="inherit" w:eastAsia="Times New Roman" w:hAnsi="inherit"/>
                <w:sz w:val="18"/>
                <w:szCs w:val="18"/>
              </w:rPr>
              <w:t>Noncurrent income taxes payable</w:t>
            </w:r>
          </w:p>
        </w:tc>
        <w:tc>
          <w:tcPr>
            <w:tcW w:w="0" w:type="auto"/>
            <w:gridSpan w:val="2"/>
            <w:tcMar>
              <w:top w:w="30" w:type="dxa"/>
              <w:left w:w="30" w:type="dxa"/>
              <w:bottom w:w="30" w:type="dxa"/>
              <w:right w:w="0" w:type="dxa"/>
            </w:tcMar>
            <w:vAlign w:val="bottom"/>
            <w:hideMark/>
          </w:tcPr>
          <w:p w14:paraId="784F2F28" w14:textId="77777777" w:rsidR="00000000" w:rsidRDefault="00057078">
            <w:pPr>
              <w:jc w:val="right"/>
              <w:rPr>
                <w:rFonts w:eastAsia="Times New Roman"/>
                <w:sz w:val="18"/>
                <w:szCs w:val="18"/>
              </w:rPr>
            </w:pPr>
            <w:r>
              <w:rPr>
                <w:rFonts w:ascii="inherit" w:eastAsia="Times New Roman" w:hAnsi="inherit"/>
                <w:sz w:val="18"/>
                <w:szCs w:val="18"/>
              </w:rPr>
              <w:t>1,849</w:t>
            </w:r>
          </w:p>
        </w:tc>
        <w:tc>
          <w:tcPr>
            <w:tcW w:w="0" w:type="auto"/>
            <w:vAlign w:val="bottom"/>
            <w:hideMark/>
          </w:tcPr>
          <w:p w14:paraId="10D11A34"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40E6FC5B" w14:textId="77777777" w:rsidR="00000000" w:rsidRDefault="00057078">
            <w:pPr>
              <w:divId w:val="2063555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C0320" w14:textId="77777777" w:rsidR="00000000" w:rsidRDefault="00057078">
            <w:pPr>
              <w:jc w:val="right"/>
              <w:rPr>
                <w:rFonts w:eastAsia="Times New Roman"/>
                <w:sz w:val="18"/>
                <w:szCs w:val="18"/>
              </w:rPr>
            </w:pPr>
            <w:r>
              <w:rPr>
                <w:rFonts w:ascii="inherit" w:eastAsia="Times New Roman" w:hAnsi="inherit"/>
                <w:sz w:val="18"/>
                <w:szCs w:val="18"/>
              </w:rPr>
              <w:t>2,312</w:t>
            </w:r>
          </w:p>
        </w:tc>
        <w:tc>
          <w:tcPr>
            <w:tcW w:w="0" w:type="auto"/>
            <w:vAlign w:val="bottom"/>
            <w:hideMark/>
          </w:tcPr>
          <w:p w14:paraId="62C0DB2F"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BA57DF5" w14:textId="77777777" w:rsidR="00000000" w:rsidRDefault="00057078">
            <w:pPr>
              <w:divId w:val="45304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DD85A" w14:textId="77777777" w:rsidR="00000000" w:rsidRDefault="00057078">
            <w:pPr>
              <w:jc w:val="right"/>
              <w:rPr>
                <w:rFonts w:eastAsia="Times New Roman"/>
                <w:sz w:val="18"/>
                <w:szCs w:val="18"/>
              </w:rPr>
            </w:pPr>
            <w:r>
              <w:rPr>
                <w:rFonts w:ascii="inherit" w:eastAsia="Times New Roman" w:hAnsi="inherit"/>
                <w:sz w:val="18"/>
                <w:szCs w:val="18"/>
              </w:rPr>
              <w:t>(463</w:t>
            </w:r>
          </w:p>
        </w:tc>
        <w:tc>
          <w:tcPr>
            <w:tcW w:w="0" w:type="auto"/>
            <w:tcMar>
              <w:top w:w="30" w:type="dxa"/>
              <w:left w:w="0" w:type="dxa"/>
              <w:bottom w:w="30" w:type="dxa"/>
              <w:right w:w="30" w:type="dxa"/>
            </w:tcMar>
            <w:vAlign w:val="bottom"/>
            <w:hideMark/>
          </w:tcPr>
          <w:p w14:paraId="77C1BEF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C74A57" w14:textId="77777777" w:rsidR="00000000" w:rsidRDefault="00057078">
            <w:pPr>
              <w:divId w:val="1224177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7BD256" w14:textId="77777777" w:rsidR="00000000" w:rsidRDefault="00057078">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0F40E1D8" w14:textId="77777777" w:rsidR="00000000" w:rsidRDefault="00057078">
            <w:pPr>
              <w:rPr>
                <w:rFonts w:eastAsia="Times New Roman"/>
                <w:sz w:val="18"/>
                <w:szCs w:val="18"/>
              </w:rPr>
            </w:pPr>
            <w:r>
              <w:rPr>
                <w:rFonts w:ascii="inherit" w:eastAsia="Times New Roman" w:hAnsi="inherit"/>
                <w:sz w:val="18"/>
                <w:szCs w:val="18"/>
              </w:rPr>
              <w:t>%)</w:t>
            </w:r>
          </w:p>
        </w:tc>
      </w:tr>
    </w:tbl>
    <w:tbl>
      <w:tblPr>
        <w:tblW w:w="5000" w:type="pct"/>
        <w:jc w:val="center"/>
        <w:tblCellMar>
          <w:left w:w="0" w:type="dxa"/>
          <w:right w:w="0" w:type="dxa"/>
        </w:tblCellMar>
        <w:tblLook w:val="04A0" w:firstRow="1" w:lastRow="0" w:firstColumn="1" w:lastColumn="0" w:noHBand="0" w:noVBand="1"/>
      </w:tblPr>
      <w:tblGrid>
        <w:gridCol w:w="4069"/>
        <w:gridCol w:w="144"/>
        <w:gridCol w:w="830"/>
        <w:gridCol w:w="144"/>
        <w:gridCol w:w="144"/>
        <w:gridCol w:w="144"/>
        <w:gridCol w:w="830"/>
        <w:gridCol w:w="144"/>
        <w:gridCol w:w="144"/>
        <w:gridCol w:w="144"/>
        <w:gridCol w:w="830"/>
        <w:gridCol w:w="144"/>
        <w:gridCol w:w="144"/>
        <w:gridCol w:w="913"/>
        <w:gridCol w:w="144"/>
      </w:tblGrid>
      <w:tr w:rsidR="00000000" w14:paraId="5B22123C" w14:textId="77777777">
        <w:trPr>
          <w:jc w:val="center"/>
        </w:trPr>
        <w:tc>
          <w:tcPr>
            <w:tcW w:w="0" w:type="auto"/>
            <w:gridSpan w:val="15"/>
            <w:vAlign w:val="center"/>
            <w:hideMark/>
          </w:tcPr>
          <w:p w14:paraId="6D1509B3" w14:textId="77777777" w:rsidR="00000000" w:rsidRDefault="00057078">
            <w:pPr>
              <w:rPr>
                <w:rFonts w:eastAsia="Times New Roman"/>
                <w:sz w:val="20"/>
                <w:szCs w:val="20"/>
              </w:rPr>
            </w:pPr>
          </w:p>
        </w:tc>
      </w:tr>
      <w:tr w:rsidR="00000000" w14:paraId="1C52BBB9" w14:textId="77777777">
        <w:trPr>
          <w:jc w:val="center"/>
        </w:trPr>
        <w:tc>
          <w:tcPr>
            <w:tcW w:w="2450" w:type="pct"/>
            <w:vAlign w:val="center"/>
            <w:hideMark/>
          </w:tcPr>
          <w:p w14:paraId="45226B87" w14:textId="77777777" w:rsidR="00000000" w:rsidRDefault="00057078">
            <w:pPr>
              <w:rPr>
                <w:rFonts w:eastAsia="Times New Roman"/>
                <w:sz w:val="20"/>
                <w:szCs w:val="20"/>
              </w:rPr>
            </w:pPr>
          </w:p>
        </w:tc>
        <w:tc>
          <w:tcPr>
            <w:tcW w:w="50" w:type="pct"/>
            <w:vAlign w:val="center"/>
            <w:hideMark/>
          </w:tcPr>
          <w:p w14:paraId="5483EAD1" w14:textId="77777777" w:rsidR="00000000" w:rsidRDefault="00057078">
            <w:pPr>
              <w:rPr>
                <w:rFonts w:eastAsia="Times New Roman"/>
                <w:sz w:val="20"/>
                <w:szCs w:val="20"/>
              </w:rPr>
            </w:pPr>
          </w:p>
        </w:tc>
        <w:tc>
          <w:tcPr>
            <w:tcW w:w="500" w:type="pct"/>
            <w:vAlign w:val="center"/>
            <w:hideMark/>
          </w:tcPr>
          <w:p w14:paraId="63D4266C" w14:textId="77777777" w:rsidR="00000000" w:rsidRDefault="00057078">
            <w:pPr>
              <w:rPr>
                <w:rFonts w:eastAsia="Times New Roman"/>
                <w:sz w:val="20"/>
                <w:szCs w:val="20"/>
              </w:rPr>
            </w:pPr>
          </w:p>
        </w:tc>
        <w:tc>
          <w:tcPr>
            <w:tcW w:w="50" w:type="pct"/>
            <w:vAlign w:val="center"/>
            <w:hideMark/>
          </w:tcPr>
          <w:p w14:paraId="5CD2D68C" w14:textId="77777777" w:rsidR="00000000" w:rsidRDefault="00057078">
            <w:pPr>
              <w:rPr>
                <w:rFonts w:eastAsia="Times New Roman"/>
                <w:sz w:val="20"/>
                <w:szCs w:val="20"/>
              </w:rPr>
            </w:pPr>
          </w:p>
        </w:tc>
        <w:tc>
          <w:tcPr>
            <w:tcW w:w="50" w:type="pct"/>
            <w:vAlign w:val="center"/>
            <w:hideMark/>
          </w:tcPr>
          <w:p w14:paraId="1F7DA67B" w14:textId="77777777" w:rsidR="00000000" w:rsidRDefault="00057078">
            <w:pPr>
              <w:rPr>
                <w:rFonts w:eastAsia="Times New Roman"/>
                <w:sz w:val="20"/>
                <w:szCs w:val="20"/>
              </w:rPr>
            </w:pPr>
          </w:p>
        </w:tc>
        <w:tc>
          <w:tcPr>
            <w:tcW w:w="50" w:type="pct"/>
            <w:vAlign w:val="center"/>
            <w:hideMark/>
          </w:tcPr>
          <w:p w14:paraId="32688C8F" w14:textId="77777777" w:rsidR="00000000" w:rsidRDefault="00057078">
            <w:pPr>
              <w:rPr>
                <w:rFonts w:eastAsia="Times New Roman"/>
                <w:sz w:val="20"/>
                <w:szCs w:val="20"/>
              </w:rPr>
            </w:pPr>
          </w:p>
        </w:tc>
        <w:tc>
          <w:tcPr>
            <w:tcW w:w="500" w:type="pct"/>
            <w:vAlign w:val="center"/>
            <w:hideMark/>
          </w:tcPr>
          <w:p w14:paraId="6FE5158D" w14:textId="77777777" w:rsidR="00000000" w:rsidRDefault="00057078">
            <w:pPr>
              <w:rPr>
                <w:rFonts w:eastAsia="Times New Roman"/>
                <w:sz w:val="20"/>
                <w:szCs w:val="20"/>
              </w:rPr>
            </w:pPr>
          </w:p>
        </w:tc>
        <w:tc>
          <w:tcPr>
            <w:tcW w:w="50" w:type="pct"/>
            <w:vAlign w:val="center"/>
            <w:hideMark/>
          </w:tcPr>
          <w:p w14:paraId="4278A6A0" w14:textId="77777777" w:rsidR="00000000" w:rsidRDefault="00057078">
            <w:pPr>
              <w:rPr>
                <w:rFonts w:eastAsia="Times New Roman"/>
                <w:sz w:val="20"/>
                <w:szCs w:val="20"/>
              </w:rPr>
            </w:pPr>
          </w:p>
        </w:tc>
        <w:tc>
          <w:tcPr>
            <w:tcW w:w="50" w:type="pct"/>
            <w:vAlign w:val="center"/>
            <w:hideMark/>
          </w:tcPr>
          <w:p w14:paraId="299D3140" w14:textId="77777777" w:rsidR="00000000" w:rsidRDefault="00057078">
            <w:pPr>
              <w:rPr>
                <w:rFonts w:eastAsia="Times New Roman"/>
                <w:sz w:val="20"/>
                <w:szCs w:val="20"/>
              </w:rPr>
            </w:pPr>
          </w:p>
        </w:tc>
        <w:tc>
          <w:tcPr>
            <w:tcW w:w="50" w:type="pct"/>
            <w:vAlign w:val="center"/>
            <w:hideMark/>
          </w:tcPr>
          <w:p w14:paraId="0E773806" w14:textId="77777777" w:rsidR="00000000" w:rsidRDefault="00057078">
            <w:pPr>
              <w:rPr>
                <w:rFonts w:eastAsia="Times New Roman"/>
                <w:sz w:val="20"/>
                <w:szCs w:val="20"/>
              </w:rPr>
            </w:pPr>
          </w:p>
        </w:tc>
        <w:tc>
          <w:tcPr>
            <w:tcW w:w="500" w:type="pct"/>
            <w:vAlign w:val="center"/>
            <w:hideMark/>
          </w:tcPr>
          <w:p w14:paraId="0EACF482" w14:textId="77777777" w:rsidR="00000000" w:rsidRDefault="00057078">
            <w:pPr>
              <w:rPr>
                <w:rFonts w:eastAsia="Times New Roman"/>
                <w:sz w:val="20"/>
                <w:szCs w:val="20"/>
              </w:rPr>
            </w:pPr>
          </w:p>
        </w:tc>
        <w:tc>
          <w:tcPr>
            <w:tcW w:w="50" w:type="pct"/>
            <w:vAlign w:val="center"/>
            <w:hideMark/>
          </w:tcPr>
          <w:p w14:paraId="1C2CC6CB" w14:textId="77777777" w:rsidR="00000000" w:rsidRDefault="00057078">
            <w:pPr>
              <w:rPr>
                <w:rFonts w:eastAsia="Times New Roman"/>
                <w:sz w:val="20"/>
                <w:szCs w:val="20"/>
              </w:rPr>
            </w:pPr>
          </w:p>
        </w:tc>
        <w:tc>
          <w:tcPr>
            <w:tcW w:w="50" w:type="pct"/>
            <w:vAlign w:val="center"/>
            <w:hideMark/>
          </w:tcPr>
          <w:p w14:paraId="7CD3099F" w14:textId="77777777" w:rsidR="00000000" w:rsidRDefault="00057078">
            <w:pPr>
              <w:rPr>
                <w:rFonts w:eastAsia="Times New Roman"/>
                <w:sz w:val="20"/>
                <w:szCs w:val="20"/>
              </w:rPr>
            </w:pPr>
          </w:p>
        </w:tc>
        <w:tc>
          <w:tcPr>
            <w:tcW w:w="550" w:type="pct"/>
            <w:vAlign w:val="center"/>
            <w:hideMark/>
          </w:tcPr>
          <w:p w14:paraId="47251B96" w14:textId="77777777" w:rsidR="00000000" w:rsidRDefault="00057078">
            <w:pPr>
              <w:rPr>
                <w:rFonts w:eastAsia="Times New Roman"/>
                <w:sz w:val="20"/>
                <w:szCs w:val="20"/>
              </w:rPr>
            </w:pPr>
          </w:p>
        </w:tc>
        <w:tc>
          <w:tcPr>
            <w:tcW w:w="50" w:type="pct"/>
            <w:vAlign w:val="center"/>
            <w:hideMark/>
          </w:tcPr>
          <w:p w14:paraId="75A02906" w14:textId="77777777" w:rsidR="00000000" w:rsidRDefault="00057078">
            <w:pPr>
              <w:rPr>
                <w:rFonts w:eastAsia="Times New Roman"/>
                <w:sz w:val="20"/>
                <w:szCs w:val="20"/>
              </w:rPr>
            </w:pPr>
          </w:p>
        </w:tc>
      </w:tr>
      <w:tr w:rsidR="00000000" w14:paraId="77B51DEA" w14:textId="77777777">
        <w:trPr>
          <w:jc w:val="center"/>
        </w:trPr>
        <w:tc>
          <w:tcPr>
            <w:tcW w:w="0" w:type="auto"/>
            <w:tcMar>
              <w:top w:w="30" w:type="dxa"/>
              <w:left w:w="30" w:type="dxa"/>
              <w:bottom w:w="30" w:type="dxa"/>
              <w:right w:w="30" w:type="dxa"/>
            </w:tcMar>
            <w:vAlign w:val="bottom"/>
            <w:hideMark/>
          </w:tcPr>
          <w:p w14:paraId="2CF87B74" w14:textId="77777777" w:rsidR="00000000" w:rsidRDefault="00057078">
            <w:pPr>
              <w:divId w:val="328018600"/>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3A4E369" w14:textId="77777777" w:rsidR="00000000" w:rsidRDefault="00057078">
            <w:pPr>
              <w:jc w:val="center"/>
              <w:rPr>
                <w:rFonts w:eastAsia="Times New Roman"/>
                <w:sz w:val="18"/>
                <w:szCs w:val="18"/>
              </w:rPr>
            </w:pPr>
            <w:r>
              <w:rPr>
                <w:rFonts w:ascii="inherit" w:eastAsia="Times New Roman" w:hAnsi="inherit"/>
                <w:b/>
                <w:bCs/>
                <w:sz w:val="18"/>
                <w:szCs w:val="18"/>
              </w:rPr>
              <w:t>Six Months Ended</w:t>
            </w:r>
          </w:p>
        </w:tc>
      </w:tr>
      <w:tr w:rsidR="00000000" w14:paraId="7494D239" w14:textId="77777777">
        <w:trPr>
          <w:jc w:val="center"/>
        </w:trPr>
        <w:tc>
          <w:tcPr>
            <w:tcW w:w="0" w:type="auto"/>
            <w:tcMar>
              <w:top w:w="30" w:type="dxa"/>
              <w:left w:w="30" w:type="dxa"/>
              <w:bottom w:w="30" w:type="dxa"/>
              <w:right w:w="30" w:type="dxa"/>
            </w:tcMar>
            <w:vAlign w:val="bottom"/>
            <w:hideMark/>
          </w:tcPr>
          <w:p w14:paraId="7A4993FD" w14:textId="77777777" w:rsidR="00000000" w:rsidRDefault="00057078">
            <w:pPr>
              <w:divId w:val="19467663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BF4605" w14:textId="77777777" w:rsidR="00000000" w:rsidRDefault="00057078">
            <w:pPr>
              <w:jc w:val="center"/>
              <w:rPr>
                <w:rFonts w:eastAsia="Times New Roman"/>
                <w:sz w:val="18"/>
                <w:szCs w:val="18"/>
              </w:rPr>
            </w:pPr>
            <w:r>
              <w:rPr>
                <w:rFonts w:ascii="inherit" w:eastAsia="Times New Roman" w:hAnsi="inherit"/>
                <w:b/>
                <w:bCs/>
                <w:sz w:val="18"/>
                <w:szCs w:val="18"/>
              </w:rPr>
              <w:t>March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BEE2A6D" w14:textId="77777777" w:rsidR="00000000" w:rsidRDefault="00057078">
            <w:pPr>
              <w:divId w:val="574054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DE4DC5" w14:textId="77777777" w:rsidR="00000000" w:rsidRDefault="00057078">
            <w:pPr>
              <w:jc w:val="center"/>
              <w:rPr>
                <w:rFonts w:eastAsia="Times New Roman"/>
                <w:sz w:val="18"/>
                <w:szCs w:val="18"/>
              </w:rPr>
            </w:pPr>
            <w:r>
              <w:rPr>
                <w:rFonts w:ascii="inherit" w:eastAsia="Times New Roman" w:hAnsi="inherit"/>
                <w:b/>
                <w:bCs/>
                <w:sz w:val="18"/>
                <w:szCs w:val="18"/>
              </w:rPr>
              <w:t>March 25,</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D5A64EB" w14:textId="77777777" w:rsidR="00000000" w:rsidRDefault="00057078">
            <w:pPr>
              <w:divId w:val="1419793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E69DC" w14:textId="77777777" w:rsidR="00000000" w:rsidRDefault="00057078">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14:paraId="328FD246" w14:textId="77777777" w:rsidR="00000000" w:rsidRDefault="00057078">
            <w:pPr>
              <w:divId w:val="2128037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282877E" w14:textId="77777777" w:rsidR="00000000" w:rsidRDefault="00057078">
            <w:pPr>
              <w:jc w:val="center"/>
              <w:rPr>
                <w:rFonts w:eastAsia="Times New Roman"/>
                <w:sz w:val="18"/>
                <w:szCs w:val="18"/>
              </w:rPr>
            </w:pPr>
            <w:r>
              <w:rPr>
                <w:rFonts w:ascii="inherit" w:eastAsia="Times New Roman" w:hAnsi="inherit"/>
                <w:b/>
                <w:bCs/>
                <w:sz w:val="18"/>
                <w:szCs w:val="18"/>
              </w:rPr>
              <w:t>% Change</w:t>
            </w:r>
          </w:p>
        </w:tc>
      </w:tr>
      <w:tr w:rsidR="00000000" w14:paraId="76CC60B4" w14:textId="77777777">
        <w:trPr>
          <w:jc w:val="center"/>
        </w:trPr>
        <w:tc>
          <w:tcPr>
            <w:tcW w:w="0" w:type="auto"/>
            <w:shd w:val="clear" w:color="auto" w:fill="CCEEFF"/>
            <w:tcMar>
              <w:top w:w="30" w:type="dxa"/>
              <w:left w:w="30" w:type="dxa"/>
              <w:bottom w:w="30" w:type="dxa"/>
              <w:right w:w="30" w:type="dxa"/>
            </w:tcMar>
            <w:vAlign w:val="bottom"/>
            <w:hideMark/>
          </w:tcPr>
          <w:p w14:paraId="0C51D2AA" w14:textId="77777777" w:rsidR="00000000" w:rsidRDefault="00057078">
            <w:pPr>
              <w:rPr>
                <w:rFonts w:eastAsia="Times New Roman"/>
                <w:sz w:val="18"/>
                <w:szCs w:val="18"/>
              </w:rPr>
            </w:pPr>
            <w:r>
              <w:rPr>
                <w:rFonts w:ascii="inherit" w:eastAsia="Times New Roman" w:hAnsi="inherit"/>
                <w:sz w:val="18"/>
                <w:szCs w:val="18"/>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0B8446"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DE33F7" w14:textId="77777777" w:rsidR="00000000" w:rsidRDefault="00057078">
            <w:pPr>
              <w:jc w:val="right"/>
              <w:rPr>
                <w:rFonts w:eastAsia="Times New Roman"/>
                <w:sz w:val="18"/>
                <w:szCs w:val="18"/>
              </w:rPr>
            </w:pPr>
            <w:r>
              <w:rPr>
                <w:rFonts w:ascii="inherit" w:eastAsia="Times New Roman" w:hAnsi="inherit"/>
                <w:sz w:val="18"/>
                <w:szCs w:val="18"/>
              </w:rPr>
              <w:t>1,150</w:t>
            </w:r>
          </w:p>
        </w:tc>
        <w:tc>
          <w:tcPr>
            <w:tcW w:w="0" w:type="auto"/>
            <w:tcBorders>
              <w:top w:val="single" w:sz="6" w:space="0" w:color="000000"/>
            </w:tcBorders>
            <w:shd w:val="clear" w:color="auto" w:fill="CCEEFF"/>
            <w:vAlign w:val="bottom"/>
            <w:hideMark/>
          </w:tcPr>
          <w:p w14:paraId="757C6FF5"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FF30E" w14:textId="77777777" w:rsidR="00000000" w:rsidRDefault="00057078">
            <w:pPr>
              <w:divId w:val="7325092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7C2D0A" w14:textId="77777777" w:rsidR="00000000" w:rsidRDefault="0005707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D8A105" w14:textId="77777777" w:rsidR="00000000" w:rsidRDefault="00057078">
            <w:pPr>
              <w:jc w:val="right"/>
              <w:rPr>
                <w:rFonts w:eastAsia="Times New Roman"/>
                <w:sz w:val="18"/>
                <w:szCs w:val="18"/>
              </w:rPr>
            </w:pPr>
            <w:r>
              <w:rPr>
                <w:rFonts w:ascii="inherit" w:eastAsia="Times New Roman" w:hAnsi="inherit"/>
                <w:sz w:val="18"/>
                <w:szCs w:val="18"/>
              </w:rPr>
              <w:t>2,278</w:t>
            </w:r>
          </w:p>
        </w:tc>
        <w:tc>
          <w:tcPr>
            <w:tcW w:w="0" w:type="auto"/>
            <w:tcBorders>
              <w:top w:val="single" w:sz="6" w:space="0" w:color="000000"/>
            </w:tcBorders>
            <w:shd w:val="clear" w:color="auto" w:fill="CCEEFF"/>
            <w:vAlign w:val="bottom"/>
            <w:hideMark/>
          </w:tcPr>
          <w:p w14:paraId="6EA5DBC2" w14:textId="77777777" w:rsidR="00000000" w:rsidRDefault="0005707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ECA25A" w14:textId="77777777" w:rsidR="00000000" w:rsidRDefault="00057078">
            <w:pPr>
              <w:divId w:val="99964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1D57CB"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BE05C0" w14:textId="77777777" w:rsidR="00000000" w:rsidRDefault="00057078">
            <w:pPr>
              <w:jc w:val="right"/>
              <w:rPr>
                <w:rFonts w:eastAsia="Times New Roman"/>
                <w:sz w:val="18"/>
                <w:szCs w:val="18"/>
              </w:rPr>
            </w:pPr>
            <w:r>
              <w:rPr>
                <w:rFonts w:ascii="inherit" w:eastAsia="Times New Roman" w:hAnsi="inherit"/>
                <w:sz w:val="18"/>
                <w:szCs w:val="18"/>
              </w:rPr>
              <w:t>(1,128</w:t>
            </w:r>
          </w:p>
        </w:tc>
        <w:tc>
          <w:tcPr>
            <w:tcW w:w="0" w:type="auto"/>
            <w:shd w:val="clear" w:color="auto" w:fill="CCEEFF"/>
            <w:tcMar>
              <w:top w:w="30" w:type="dxa"/>
              <w:left w:w="0" w:type="dxa"/>
              <w:bottom w:w="30" w:type="dxa"/>
              <w:right w:w="30" w:type="dxa"/>
            </w:tcMar>
            <w:vAlign w:val="bottom"/>
            <w:hideMark/>
          </w:tcPr>
          <w:p w14:paraId="04EF6C19"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12AA49" w14:textId="77777777" w:rsidR="00000000" w:rsidRDefault="00057078">
            <w:pPr>
              <w:divId w:val="2083403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1B9CFF" w14:textId="77777777" w:rsidR="00000000" w:rsidRDefault="00057078">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19629A76" w14:textId="77777777" w:rsidR="00000000" w:rsidRDefault="00057078">
            <w:pPr>
              <w:rPr>
                <w:rFonts w:eastAsia="Times New Roman"/>
                <w:sz w:val="18"/>
                <w:szCs w:val="18"/>
              </w:rPr>
            </w:pPr>
            <w:r>
              <w:rPr>
                <w:rFonts w:ascii="inherit" w:eastAsia="Times New Roman" w:hAnsi="inherit"/>
                <w:sz w:val="18"/>
                <w:szCs w:val="18"/>
              </w:rPr>
              <w:t>%)</w:t>
            </w:r>
          </w:p>
        </w:tc>
      </w:tr>
      <w:tr w:rsidR="00000000" w14:paraId="51C3B390" w14:textId="77777777">
        <w:trPr>
          <w:jc w:val="center"/>
        </w:trPr>
        <w:tc>
          <w:tcPr>
            <w:tcW w:w="0" w:type="auto"/>
            <w:tcMar>
              <w:top w:w="30" w:type="dxa"/>
              <w:left w:w="30" w:type="dxa"/>
              <w:bottom w:w="30" w:type="dxa"/>
              <w:right w:w="30" w:type="dxa"/>
            </w:tcMar>
            <w:vAlign w:val="bottom"/>
            <w:hideMark/>
          </w:tcPr>
          <w:p w14:paraId="19A6D04E" w14:textId="77777777" w:rsidR="00000000" w:rsidRDefault="00057078">
            <w:pPr>
              <w:divId w:val="1005984945"/>
              <w:rPr>
                <w:rFonts w:eastAsia="Times New Roman"/>
                <w:sz w:val="18"/>
                <w:szCs w:val="18"/>
              </w:rPr>
            </w:pPr>
            <w:r>
              <w:rPr>
                <w:rFonts w:ascii="inherit" w:eastAsia="Times New Roman" w:hAnsi="inherit"/>
                <w:sz w:val="18"/>
                <w:szCs w:val="18"/>
              </w:rPr>
              <w:t>Net cash (used) provided by investing activities</w:t>
            </w:r>
          </w:p>
        </w:tc>
        <w:tc>
          <w:tcPr>
            <w:tcW w:w="0" w:type="auto"/>
            <w:gridSpan w:val="2"/>
            <w:tcMar>
              <w:top w:w="30" w:type="dxa"/>
              <w:left w:w="30" w:type="dxa"/>
              <w:bottom w:w="30" w:type="dxa"/>
              <w:right w:w="0" w:type="dxa"/>
            </w:tcMar>
            <w:vAlign w:val="bottom"/>
            <w:hideMark/>
          </w:tcPr>
          <w:p w14:paraId="2F91FE01" w14:textId="77777777" w:rsidR="00000000" w:rsidRDefault="00057078">
            <w:pPr>
              <w:jc w:val="right"/>
              <w:rPr>
                <w:rFonts w:eastAsia="Times New Roman"/>
                <w:sz w:val="18"/>
                <w:szCs w:val="18"/>
              </w:rPr>
            </w:pPr>
            <w:r>
              <w:rPr>
                <w:rFonts w:ascii="inherit" w:eastAsia="Times New Roman" w:hAnsi="inherit"/>
                <w:sz w:val="18"/>
                <w:szCs w:val="18"/>
              </w:rPr>
              <w:t>(261</w:t>
            </w:r>
          </w:p>
        </w:tc>
        <w:tc>
          <w:tcPr>
            <w:tcW w:w="0" w:type="auto"/>
            <w:tcMar>
              <w:top w:w="30" w:type="dxa"/>
              <w:left w:w="0" w:type="dxa"/>
              <w:bottom w:w="30" w:type="dxa"/>
              <w:right w:w="30" w:type="dxa"/>
            </w:tcMar>
            <w:vAlign w:val="bottom"/>
            <w:hideMark/>
          </w:tcPr>
          <w:p w14:paraId="0ECA32A6"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05CC50" w14:textId="77777777" w:rsidR="00000000" w:rsidRDefault="00057078">
            <w:pPr>
              <w:divId w:val="1328244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7C1A3D" w14:textId="77777777" w:rsidR="00000000" w:rsidRDefault="00057078">
            <w:pPr>
              <w:jc w:val="right"/>
              <w:rPr>
                <w:rFonts w:eastAsia="Times New Roman"/>
                <w:sz w:val="18"/>
                <w:szCs w:val="18"/>
              </w:rPr>
            </w:pPr>
            <w:r>
              <w:rPr>
                <w:rFonts w:ascii="inherit" w:eastAsia="Times New Roman" w:hAnsi="inherit"/>
                <w:sz w:val="18"/>
                <w:szCs w:val="18"/>
              </w:rPr>
              <w:t>1,481</w:t>
            </w:r>
          </w:p>
        </w:tc>
        <w:tc>
          <w:tcPr>
            <w:tcW w:w="0" w:type="auto"/>
            <w:vAlign w:val="bottom"/>
            <w:hideMark/>
          </w:tcPr>
          <w:p w14:paraId="170775B2" w14:textId="77777777" w:rsidR="00000000" w:rsidRDefault="00057078">
            <w:pPr>
              <w:rPr>
                <w:rFonts w:eastAsia="Times New Roman"/>
                <w:sz w:val="20"/>
                <w:szCs w:val="20"/>
              </w:rPr>
            </w:pPr>
          </w:p>
        </w:tc>
        <w:tc>
          <w:tcPr>
            <w:tcW w:w="0" w:type="auto"/>
            <w:tcMar>
              <w:top w:w="30" w:type="dxa"/>
              <w:left w:w="30" w:type="dxa"/>
              <w:bottom w:w="30" w:type="dxa"/>
              <w:right w:w="30" w:type="dxa"/>
            </w:tcMar>
            <w:vAlign w:val="bottom"/>
            <w:hideMark/>
          </w:tcPr>
          <w:p w14:paraId="143AF7D9" w14:textId="77777777" w:rsidR="00000000" w:rsidRDefault="00057078">
            <w:pPr>
              <w:divId w:val="177494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42EC91" w14:textId="77777777" w:rsidR="00000000" w:rsidRDefault="00057078">
            <w:pPr>
              <w:jc w:val="right"/>
              <w:rPr>
                <w:rFonts w:eastAsia="Times New Roman"/>
                <w:sz w:val="18"/>
                <w:szCs w:val="18"/>
              </w:rPr>
            </w:pPr>
            <w:r>
              <w:rPr>
                <w:rFonts w:ascii="inherit" w:eastAsia="Times New Roman" w:hAnsi="inherit"/>
                <w:sz w:val="18"/>
                <w:szCs w:val="18"/>
              </w:rPr>
              <w:t>(1,742</w:t>
            </w:r>
          </w:p>
        </w:tc>
        <w:tc>
          <w:tcPr>
            <w:tcW w:w="0" w:type="auto"/>
            <w:tcMar>
              <w:top w:w="30" w:type="dxa"/>
              <w:left w:w="0" w:type="dxa"/>
              <w:bottom w:w="30" w:type="dxa"/>
              <w:right w:w="30" w:type="dxa"/>
            </w:tcMar>
            <w:vAlign w:val="bottom"/>
            <w:hideMark/>
          </w:tcPr>
          <w:p w14:paraId="637A3B02" w14:textId="77777777" w:rsidR="00000000" w:rsidRDefault="0005707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36AEBD" w14:textId="77777777" w:rsidR="00000000" w:rsidRDefault="00057078">
            <w:pPr>
              <w:divId w:val="1764522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DA81E5" w14:textId="77777777" w:rsidR="00000000" w:rsidRDefault="00057078">
            <w:pPr>
              <w:jc w:val="right"/>
              <w:rPr>
                <w:rFonts w:eastAsia="Times New Roman"/>
                <w:sz w:val="18"/>
                <w:szCs w:val="18"/>
              </w:rPr>
            </w:pPr>
            <w:r>
              <w:rPr>
                <w:rFonts w:ascii="inherit" w:eastAsia="Times New Roman" w:hAnsi="inherit"/>
                <w:sz w:val="18"/>
                <w:szCs w:val="18"/>
              </w:rPr>
              <w:t>(118</w:t>
            </w:r>
          </w:p>
        </w:tc>
        <w:tc>
          <w:tcPr>
            <w:tcW w:w="0" w:type="auto"/>
            <w:tcMar>
              <w:top w:w="30" w:type="dxa"/>
              <w:left w:w="0" w:type="dxa"/>
              <w:bottom w:w="30" w:type="dxa"/>
              <w:right w:w="30" w:type="dxa"/>
            </w:tcMar>
            <w:vAlign w:val="bottom"/>
            <w:hideMark/>
          </w:tcPr>
          <w:p w14:paraId="30B603FC" w14:textId="77777777" w:rsidR="00000000" w:rsidRDefault="00057078">
            <w:pPr>
              <w:rPr>
                <w:rFonts w:eastAsia="Times New Roman"/>
                <w:sz w:val="18"/>
                <w:szCs w:val="18"/>
              </w:rPr>
            </w:pPr>
            <w:r>
              <w:rPr>
                <w:rFonts w:ascii="inherit" w:eastAsia="Times New Roman" w:hAnsi="inherit"/>
                <w:sz w:val="18"/>
                <w:szCs w:val="18"/>
              </w:rPr>
              <w:t>%)</w:t>
            </w:r>
          </w:p>
        </w:tc>
      </w:tr>
      <w:tr w:rsidR="00000000" w14:paraId="0016B7B3" w14:textId="77777777">
        <w:trPr>
          <w:jc w:val="center"/>
        </w:trPr>
        <w:tc>
          <w:tcPr>
            <w:tcW w:w="0" w:type="auto"/>
            <w:shd w:val="clear" w:color="auto" w:fill="CCEEFF"/>
            <w:tcMar>
              <w:top w:w="30" w:type="dxa"/>
              <w:left w:w="30" w:type="dxa"/>
              <w:bottom w:w="30" w:type="dxa"/>
              <w:right w:w="30" w:type="dxa"/>
            </w:tcMar>
            <w:vAlign w:val="bottom"/>
            <w:hideMark/>
          </w:tcPr>
          <w:p w14:paraId="5BCC6D0F" w14:textId="77777777" w:rsidR="00000000" w:rsidRDefault="00057078">
            <w:pPr>
              <w:divId w:val="289166176"/>
              <w:rPr>
                <w:rFonts w:eastAsia="Times New Roman"/>
                <w:sz w:val="18"/>
                <w:szCs w:val="18"/>
              </w:rPr>
            </w:pPr>
            <w:r>
              <w:rPr>
                <w:rFonts w:ascii="inherit" w:eastAsia="Times New Roman" w:hAnsi="inherit"/>
                <w:sz w:val="18"/>
                <w:szCs w:val="18"/>
              </w:rPr>
              <w:t>Net cash used by financing activities</w:t>
            </w:r>
          </w:p>
        </w:tc>
        <w:tc>
          <w:tcPr>
            <w:tcW w:w="0" w:type="auto"/>
            <w:gridSpan w:val="2"/>
            <w:shd w:val="clear" w:color="auto" w:fill="CCEEFF"/>
            <w:tcMar>
              <w:top w:w="30" w:type="dxa"/>
              <w:left w:w="30" w:type="dxa"/>
              <w:bottom w:w="30" w:type="dxa"/>
              <w:right w:w="0" w:type="dxa"/>
            </w:tcMar>
            <w:vAlign w:val="bottom"/>
            <w:hideMark/>
          </w:tcPr>
          <w:p w14:paraId="4C80B8CE" w14:textId="77777777" w:rsidR="00000000" w:rsidRDefault="00057078">
            <w:pPr>
              <w:jc w:val="right"/>
              <w:rPr>
                <w:rFonts w:eastAsia="Times New Roman"/>
                <w:sz w:val="18"/>
                <w:szCs w:val="18"/>
              </w:rPr>
            </w:pPr>
            <w:r>
              <w:rPr>
                <w:rFonts w:ascii="inherit" w:eastAsia="Times New Roman" w:hAnsi="inherit"/>
                <w:sz w:val="18"/>
                <w:szCs w:val="18"/>
              </w:rPr>
              <w:t>(2,531</w:t>
            </w:r>
          </w:p>
        </w:tc>
        <w:tc>
          <w:tcPr>
            <w:tcW w:w="0" w:type="auto"/>
            <w:shd w:val="clear" w:color="auto" w:fill="CCEEFF"/>
            <w:tcMar>
              <w:top w:w="30" w:type="dxa"/>
              <w:left w:w="0" w:type="dxa"/>
              <w:bottom w:w="30" w:type="dxa"/>
              <w:right w:w="30" w:type="dxa"/>
            </w:tcMar>
            <w:vAlign w:val="bottom"/>
            <w:hideMark/>
          </w:tcPr>
          <w:p w14:paraId="013EA74F"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A52776" w14:textId="77777777" w:rsidR="00000000" w:rsidRDefault="00057078">
            <w:pPr>
              <w:divId w:val="406922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E7C8AF" w14:textId="77777777" w:rsidR="00000000" w:rsidRDefault="00057078">
            <w:pPr>
              <w:jc w:val="right"/>
              <w:rPr>
                <w:rFonts w:eastAsia="Times New Roman"/>
                <w:sz w:val="18"/>
                <w:szCs w:val="18"/>
              </w:rPr>
            </w:pPr>
            <w:r>
              <w:rPr>
                <w:rFonts w:ascii="inherit" w:eastAsia="Times New Roman" w:hAnsi="inherit"/>
                <w:sz w:val="18"/>
                <w:szCs w:val="18"/>
              </w:rPr>
              <w:t>(874</w:t>
            </w:r>
          </w:p>
        </w:tc>
        <w:tc>
          <w:tcPr>
            <w:tcW w:w="0" w:type="auto"/>
            <w:shd w:val="clear" w:color="auto" w:fill="CCEEFF"/>
            <w:tcMar>
              <w:top w:w="30" w:type="dxa"/>
              <w:left w:w="0" w:type="dxa"/>
              <w:bottom w:w="30" w:type="dxa"/>
              <w:right w:w="30" w:type="dxa"/>
            </w:tcMar>
            <w:vAlign w:val="bottom"/>
            <w:hideMark/>
          </w:tcPr>
          <w:p w14:paraId="7C0ADFA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33E496" w14:textId="77777777" w:rsidR="00000000" w:rsidRDefault="00057078">
            <w:pPr>
              <w:divId w:val="1022438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D52856" w14:textId="77777777" w:rsidR="00000000" w:rsidRDefault="00057078">
            <w:pPr>
              <w:jc w:val="right"/>
              <w:rPr>
                <w:rFonts w:eastAsia="Times New Roman"/>
                <w:sz w:val="18"/>
                <w:szCs w:val="18"/>
              </w:rPr>
            </w:pPr>
            <w:r>
              <w:rPr>
                <w:rFonts w:ascii="inherit" w:eastAsia="Times New Roman" w:hAnsi="inherit"/>
                <w:sz w:val="18"/>
                <w:szCs w:val="18"/>
              </w:rPr>
              <w:t>(1,657</w:t>
            </w:r>
          </w:p>
        </w:tc>
        <w:tc>
          <w:tcPr>
            <w:tcW w:w="0" w:type="auto"/>
            <w:shd w:val="clear" w:color="auto" w:fill="CCEEFF"/>
            <w:tcMar>
              <w:top w:w="30" w:type="dxa"/>
              <w:left w:w="0" w:type="dxa"/>
              <w:bottom w:w="30" w:type="dxa"/>
              <w:right w:w="30" w:type="dxa"/>
            </w:tcMar>
            <w:vAlign w:val="bottom"/>
            <w:hideMark/>
          </w:tcPr>
          <w:p w14:paraId="5179168D" w14:textId="77777777" w:rsidR="00000000" w:rsidRDefault="0005707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62F89D" w14:textId="77777777" w:rsidR="00000000" w:rsidRDefault="00057078">
            <w:pPr>
              <w:divId w:val="1373188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E86D43" w14:textId="77777777" w:rsidR="00000000" w:rsidRDefault="00057078">
            <w:pPr>
              <w:jc w:val="right"/>
              <w:rPr>
                <w:rFonts w:eastAsia="Times New Roman"/>
                <w:sz w:val="18"/>
                <w:szCs w:val="18"/>
              </w:rPr>
            </w:pPr>
            <w:r>
              <w:rPr>
                <w:rFonts w:ascii="inherit" w:eastAsia="Times New Roman" w:hAnsi="inherit"/>
                <w:sz w:val="18"/>
                <w:szCs w:val="18"/>
              </w:rPr>
              <w:t>190</w:t>
            </w:r>
          </w:p>
        </w:tc>
        <w:tc>
          <w:tcPr>
            <w:tcW w:w="0" w:type="auto"/>
            <w:shd w:val="clear" w:color="auto" w:fill="CCEEFF"/>
            <w:tcMar>
              <w:top w:w="30" w:type="dxa"/>
              <w:left w:w="0" w:type="dxa"/>
              <w:bottom w:w="30" w:type="dxa"/>
              <w:right w:w="30" w:type="dxa"/>
            </w:tcMar>
            <w:vAlign w:val="bottom"/>
            <w:hideMark/>
          </w:tcPr>
          <w:p w14:paraId="17B46F18" w14:textId="77777777" w:rsidR="00000000" w:rsidRDefault="00057078">
            <w:pPr>
              <w:rPr>
                <w:rFonts w:eastAsia="Times New Roman"/>
                <w:sz w:val="18"/>
                <w:szCs w:val="18"/>
              </w:rPr>
            </w:pPr>
            <w:r>
              <w:rPr>
                <w:rFonts w:ascii="inherit" w:eastAsia="Times New Roman" w:hAnsi="inherit"/>
                <w:sz w:val="18"/>
                <w:szCs w:val="18"/>
              </w:rPr>
              <w:t>%</w:t>
            </w:r>
          </w:p>
        </w:tc>
      </w:tr>
    </w:tbl>
    <w:p w14:paraId="0292088D" w14:textId="77777777" w:rsidR="00000000" w:rsidRDefault="00057078">
      <w:pPr>
        <w:divId w:val="1073159181"/>
        <w:rPr>
          <w:rFonts w:eastAsia="Times New Roman"/>
          <w:sz w:val="20"/>
          <w:szCs w:val="20"/>
        </w:rPr>
      </w:pPr>
    </w:p>
    <w:p w14:paraId="375EB761" w14:textId="77777777" w:rsidR="00000000" w:rsidRDefault="00057078">
      <w:pPr>
        <w:spacing w:line="288" w:lineRule="auto"/>
        <w:jc w:val="center"/>
        <w:divId w:val="533227647"/>
        <w:rPr>
          <w:rFonts w:eastAsia="Times New Roman"/>
          <w:sz w:val="20"/>
          <w:szCs w:val="20"/>
        </w:rPr>
      </w:pPr>
      <w:r>
        <w:rPr>
          <w:rFonts w:ascii="inherit" w:eastAsia="Times New Roman" w:hAnsi="inherit"/>
          <w:sz w:val="20"/>
          <w:szCs w:val="20"/>
        </w:rPr>
        <w:t>44</w:t>
      </w:r>
    </w:p>
    <w:p w14:paraId="47ADE789" w14:textId="77777777" w:rsidR="00000000" w:rsidRDefault="00057078">
      <w:pPr>
        <w:rPr>
          <w:rFonts w:eastAsia="Times New Roman"/>
          <w:sz w:val="20"/>
          <w:szCs w:val="20"/>
        </w:rPr>
      </w:pPr>
      <w:r>
        <w:rPr>
          <w:rFonts w:eastAsia="Times New Roman"/>
          <w:sz w:val="20"/>
          <w:szCs w:val="20"/>
        </w:rPr>
        <w:pict w14:anchorId="4FEB9772">
          <v:rect id="_x0000_i1068" style="width:0;height:1.5pt" o:hralign="center" o:hrstd="t" o:hr="t" fillcolor="#a0a0a0" stroked="f"/>
        </w:pict>
      </w:r>
    </w:p>
    <w:p w14:paraId="75985E97" w14:textId="77777777" w:rsidR="00000000" w:rsidRDefault="00057078">
      <w:pPr>
        <w:spacing w:line="288" w:lineRule="auto"/>
        <w:jc w:val="center"/>
        <w:divId w:val="1933590275"/>
        <w:rPr>
          <w:rFonts w:eastAsia="Times New Roman"/>
          <w:sz w:val="40"/>
          <w:szCs w:val="40"/>
        </w:rPr>
      </w:pPr>
    </w:p>
    <w:p w14:paraId="7171AF4E" w14:textId="77777777" w:rsidR="00000000" w:rsidRDefault="00057078">
      <w:pPr>
        <w:divId w:val="6294022"/>
        <w:rPr>
          <w:rFonts w:eastAsia="Times New Roman"/>
          <w:sz w:val="20"/>
          <w:szCs w:val="20"/>
        </w:rPr>
      </w:pPr>
    </w:p>
    <w:p w14:paraId="315F254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net</w:t>
      </w:r>
      <w:r>
        <w:rPr>
          <w:rFonts w:ascii="inherit" w:eastAsia="Times New Roman" w:hAnsi="inherit"/>
          <w:sz w:val="20"/>
          <w:szCs w:val="20"/>
        </w:rPr>
        <w:t xml:space="preserve"> </w:t>
      </w:r>
      <w:r>
        <w:rPr>
          <w:rFonts w:ascii="inherit" w:eastAsia="Times New Roman" w:hAnsi="inherit"/>
          <w:sz w:val="20"/>
          <w:szCs w:val="20"/>
        </w:rPr>
        <w:t>decrease in cash, cash equivalents and marketable securities was primarily due to</w:t>
      </w:r>
      <w:r>
        <w:rPr>
          <w:rFonts w:ascii="inherit" w:eastAsia="Times New Roman" w:hAnsi="inherit"/>
          <w:sz w:val="20"/>
          <w:szCs w:val="20"/>
        </w:rPr>
        <w:t xml:space="preserve"> </w:t>
      </w:r>
      <w:r>
        <w:rPr>
          <w:rFonts w:ascii="inherit" w:eastAsia="Times New Roman" w:hAnsi="inherit"/>
          <w:sz w:val="20"/>
          <w:szCs w:val="20"/>
        </w:rPr>
        <w:t>$1.5 billion in cash dividends paid,</w:t>
      </w:r>
      <w:r>
        <w:rPr>
          <w:rFonts w:ascii="inherit" w:eastAsia="Times New Roman" w:hAnsi="inherit"/>
          <w:sz w:val="20"/>
          <w:szCs w:val="20"/>
        </w:rPr>
        <w:t xml:space="preserve"> </w:t>
      </w:r>
      <w:r>
        <w:rPr>
          <w:rFonts w:ascii="inherit" w:eastAsia="Times New Roman" w:hAnsi="inherit"/>
          <w:sz w:val="20"/>
          <w:szCs w:val="20"/>
        </w:rPr>
        <w:t xml:space="preserve">$1.0 billion </w:t>
      </w:r>
      <w:r>
        <w:rPr>
          <w:rFonts w:ascii="inherit" w:eastAsia="Times New Roman" w:hAnsi="inherit"/>
          <w:sz w:val="20"/>
          <w:szCs w:val="20"/>
        </w:rPr>
        <w:t>in payments to repurchase shares of our common stock,</w:t>
      </w:r>
      <w:r>
        <w:rPr>
          <w:rFonts w:ascii="inherit" w:eastAsia="Times New Roman" w:hAnsi="inherit"/>
          <w:sz w:val="20"/>
          <w:szCs w:val="20"/>
        </w:rPr>
        <w:t xml:space="preserve"> </w:t>
      </w:r>
      <w:r>
        <w:rPr>
          <w:rFonts w:ascii="inherit" w:eastAsia="Times New Roman" w:hAnsi="inherit"/>
          <w:sz w:val="20"/>
          <w:szCs w:val="20"/>
        </w:rPr>
        <w:t>$322 million in capital expenditures and</w:t>
      </w:r>
      <w:r>
        <w:rPr>
          <w:rFonts w:ascii="inherit" w:eastAsia="Times New Roman" w:hAnsi="inherit"/>
          <w:sz w:val="20"/>
          <w:szCs w:val="20"/>
        </w:rPr>
        <w:t xml:space="preserve"> </w:t>
      </w:r>
      <w:r>
        <w:rPr>
          <w:rFonts w:ascii="inherit" w:eastAsia="Times New Roman" w:hAnsi="inherit"/>
          <w:sz w:val="20"/>
          <w:szCs w:val="20"/>
        </w:rPr>
        <w:t>$143 million in payments of tax withholdings related to the vesting of share-based awards, partially offset by net cash provided by operating activities. Total c</w:t>
      </w:r>
      <w:r>
        <w:rPr>
          <w:rFonts w:ascii="inherit" w:eastAsia="Times New Roman" w:hAnsi="inherit"/>
          <w:sz w:val="20"/>
          <w:szCs w:val="20"/>
        </w:rPr>
        <w:t>ash provided by operating activities decreased primarily due to lower revenues. Total cash provided by operating activities was also negatively impacted by actions taken by Apple and its contract manufacturers who did not report or pay royalties due on sal</w:t>
      </w:r>
      <w:r>
        <w:rPr>
          <w:rFonts w:ascii="inherit" w:eastAsia="Times New Roman" w:hAnsi="inherit"/>
          <w:sz w:val="20"/>
          <w:szCs w:val="20"/>
        </w:rPr>
        <w:t>es of Apple products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and the first six months of fiscal 2018.</w:t>
      </w:r>
    </w:p>
    <w:p w14:paraId="2A258B2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days sales outstanding, on a consolidated basis,</w:t>
      </w:r>
      <w:r>
        <w:rPr>
          <w:rFonts w:ascii="inherit" w:eastAsia="Times New Roman" w:hAnsi="inherit"/>
          <w:sz w:val="20"/>
          <w:szCs w:val="20"/>
        </w:rPr>
        <w:t xml:space="preserve"> </w:t>
      </w:r>
      <w:r>
        <w:rPr>
          <w:rFonts w:ascii="inherit" w:eastAsia="Times New Roman" w:hAnsi="inherit"/>
          <w:sz w:val="20"/>
          <w:szCs w:val="20"/>
        </w:rPr>
        <w:t>increased to</w:t>
      </w:r>
      <w:r>
        <w:rPr>
          <w:rFonts w:ascii="inherit" w:eastAsia="Times New Roman" w:hAnsi="inherit"/>
          <w:sz w:val="20"/>
          <w:szCs w:val="20"/>
        </w:rPr>
        <w:t xml:space="preserve"> </w:t>
      </w:r>
      <w:r>
        <w:rPr>
          <w:rFonts w:ascii="inherit" w:eastAsia="Times New Roman" w:hAnsi="inherit"/>
          <w:sz w:val="20"/>
          <w:szCs w:val="20"/>
        </w:rPr>
        <w:t>67 at</w:t>
      </w:r>
      <w:r>
        <w:rPr>
          <w:rFonts w:ascii="inherit" w:eastAsia="Times New Roman" w:hAnsi="inherit"/>
          <w:sz w:val="20"/>
          <w:szCs w:val="20"/>
        </w:rPr>
        <w:t xml:space="preserve"> </w:t>
      </w:r>
      <w:r>
        <w:rPr>
          <w:rFonts w:ascii="inherit" w:eastAsia="Times New Roman" w:hAnsi="inherit"/>
          <w:sz w:val="20"/>
          <w:szCs w:val="20"/>
        </w:rPr>
        <w:t>March 31, 2019, as compared to</w:t>
      </w:r>
      <w:r>
        <w:rPr>
          <w:rFonts w:ascii="inherit" w:eastAsia="Times New Roman" w:hAnsi="inherit"/>
          <w:sz w:val="20"/>
          <w:szCs w:val="20"/>
        </w:rPr>
        <w:t xml:space="preserve"> </w:t>
      </w:r>
      <w:r>
        <w:rPr>
          <w:rFonts w:ascii="inherit" w:eastAsia="Times New Roman" w:hAnsi="inherit"/>
          <w:sz w:val="20"/>
          <w:szCs w:val="20"/>
        </w:rPr>
        <w:t>49 at</w:t>
      </w:r>
      <w:r>
        <w:rPr>
          <w:rFonts w:ascii="inherit" w:eastAsia="Times New Roman" w:hAnsi="inherit"/>
          <w:sz w:val="20"/>
          <w:szCs w:val="20"/>
        </w:rPr>
        <w:t xml:space="preserve"> </w:t>
      </w:r>
      <w:r>
        <w:rPr>
          <w:rFonts w:ascii="inherit" w:eastAsia="Times New Roman" w:hAnsi="inherit"/>
          <w:sz w:val="20"/>
          <w:szCs w:val="20"/>
        </w:rPr>
        <w:t>September 30, 2018. The increase in accounts r</w:t>
      </w:r>
      <w:r>
        <w:rPr>
          <w:rFonts w:ascii="inherit" w:eastAsia="Times New Roman" w:hAnsi="inherit"/>
          <w:sz w:val="20"/>
          <w:szCs w:val="20"/>
        </w:rPr>
        <w:t>eceivable and the related days sales outstanding were primarily due to the adoption of the new revenue recognition accounting guidance in the first quarter of fiscal 2019. Inventories remained largely flat in the first six-months of fiscal 2019.</w:t>
      </w:r>
      <w:r>
        <w:rPr>
          <w:rFonts w:ascii="inherit" w:eastAsia="Times New Roman" w:hAnsi="inherit"/>
          <w:sz w:val="20"/>
          <w:szCs w:val="20"/>
        </w:rPr>
        <w:t xml:space="preserve"> </w:t>
      </w:r>
    </w:p>
    <w:p w14:paraId="7D573A4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As a resu</w:t>
      </w:r>
      <w:r>
        <w:rPr>
          <w:rFonts w:ascii="inherit" w:eastAsia="Times New Roman" w:hAnsi="inherit"/>
          <w:sz w:val="20"/>
          <w:szCs w:val="20"/>
        </w:rPr>
        <w:t>lt of the agreements signed with Apple and its contract manufacturers in April 2019, we expect our liquidity to be positively impacted by the settlement payment due from Apple, royalties to be paid by Apple for sales made on or after April 1, 2019 and lowe</w:t>
      </w:r>
      <w:r>
        <w:rPr>
          <w:rFonts w:ascii="inherit" w:eastAsia="Times New Roman" w:hAnsi="inherit"/>
          <w:sz w:val="20"/>
          <w:szCs w:val="20"/>
        </w:rPr>
        <w:t>r litigation costs, partially offset by higher employee cash incentive program costs as a result of the settlement. Further, we expect our engineering costs will increase over time to support the multi-year chipset supply agreement.</w:t>
      </w:r>
    </w:p>
    <w:p w14:paraId="16633545"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Debt.</w:t>
      </w:r>
      <w:r>
        <w:rPr>
          <w:rFonts w:ascii="inherit" w:eastAsia="Times New Roman" w:hAnsi="inherit"/>
          <w:b/>
          <w:bCs/>
          <w:i/>
          <w:iCs/>
          <w:sz w:val="20"/>
          <w:szCs w:val="20"/>
        </w:rPr>
        <w:t xml:space="preserve"> </w:t>
      </w:r>
      <w:r>
        <w:rPr>
          <w:rFonts w:ascii="inherit" w:eastAsia="Times New Roman" w:hAnsi="inherit"/>
          <w:sz w:val="20"/>
          <w:szCs w:val="20"/>
        </w:rPr>
        <w:t>Our Revolving Credit Facility provides for unsecured revolving facility loans, swing line loans and letters of credit in the aggregate amount of up to</w:t>
      </w:r>
      <w:r>
        <w:rPr>
          <w:rFonts w:ascii="inherit" w:eastAsia="Times New Roman" w:hAnsi="inherit"/>
          <w:sz w:val="20"/>
          <w:szCs w:val="20"/>
        </w:rPr>
        <w:t xml:space="preserve"> </w:t>
      </w:r>
      <w:r>
        <w:rPr>
          <w:rFonts w:ascii="inherit" w:eastAsia="Times New Roman" w:hAnsi="inherit"/>
          <w:sz w:val="20"/>
          <w:szCs w:val="20"/>
        </w:rPr>
        <w:t>$5.0 billion, of which</w:t>
      </w:r>
      <w:r>
        <w:rPr>
          <w:rFonts w:ascii="inherit" w:eastAsia="Times New Roman" w:hAnsi="inherit"/>
          <w:sz w:val="20"/>
          <w:szCs w:val="20"/>
        </w:rPr>
        <w:t xml:space="preserve"> </w:t>
      </w:r>
      <w:r>
        <w:rPr>
          <w:rFonts w:ascii="inherit" w:eastAsia="Times New Roman" w:hAnsi="inherit"/>
          <w:sz w:val="20"/>
          <w:szCs w:val="20"/>
        </w:rPr>
        <w:t>$530 million and</w:t>
      </w:r>
      <w:r>
        <w:rPr>
          <w:rFonts w:ascii="inherit" w:eastAsia="Times New Roman" w:hAnsi="inherit"/>
          <w:sz w:val="20"/>
          <w:szCs w:val="20"/>
        </w:rPr>
        <w:t xml:space="preserve"> </w:t>
      </w:r>
      <w:r>
        <w:rPr>
          <w:rFonts w:ascii="inherit" w:eastAsia="Times New Roman" w:hAnsi="inherit"/>
          <w:sz w:val="20"/>
          <w:szCs w:val="20"/>
        </w:rPr>
        <w:t>$4.47 billion will expire in</w:t>
      </w:r>
      <w:r>
        <w:rPr>
          <w:rFonts w:ascii="inherit" w:eastAsia="Times New Roman" w:hAnsi="inherit"/>
          <w:sz w:val="20"/>
          <w:szCs w:val="20"/>
        </w:rPr>
        <w:t xml:space="preserve"> </w:t>
      </w:r>
      <w:r>
        <w:rPr>
          <w:rFonts w:ascii="inherit" w:eastAsia="Times New Roman" w:hAnsi="inherit"/>
          <w:sz w:val="20"/>
          <w:szCs w:val="20"/>
        </w:rPr>
        <w:t>February 2020 and</w:t>
      </w:r>
      <w:r>
        <w:rPr>
          <w:rFonts w:ascii="inherit" w:eastAsia="Times New Roman" w:hAnsi="inherit"/>
          <w:sz w:val="20"/>
          <w:szCs w:val="20"/>
        </w:rPr>
        <w:t xml:space="preserve"> </w:t>
      </w:r>
      <w:r>
        <w:rPr>
          <w:rFonts w:ascii="inherit" w:eastAsia="Times New Roman" w:hAnsi="inherit"/>
          <w:sz w:val="20"/>
          <w:szCs w:val="20"/>
        </w:rPr>
        <w:t>November 2021, res</w:t>
      </w:r>
      <w:r>
        <w:rPr>
          <w:rFonts w:ascii="inherit" w:eastAsia="Times New Roman" w:hAnsi="inherit"/>
          <w:sz w:val="20"/>
          <w:szCs w:val="20"/>
        </w:rPr>
        <w:t>pectively. At</w:t>
      </w:r>
      <w:r>
        <w:rPr>
          <w:rFonts w:ascii="inherit" w:eastAsia="Times New Roman" w:hAnsi="inherit"/>
          <w:sz w:val="20"/>
          <w:szCs w:val="20"/>
        </w:rPr>
        <w:t xml:space="preserve"> </w:t>
      </w:r>
      <w:r>
        <w:rPr>
          <w:rFonts w:ascii="inherit" w:eastAsia="Times New Roman" w:hAnsi="inherit"/>
          <w:sz w:val="20"/>
          <w:szCs w:val="20"/>
        </w:rPr>
        <w:t>March 31, 2019, no amounts were outstanding under the Revolving Credit Facility.</w:t>
      </w:r>
    </w:p>
    <w:p w14:paraId="76FF679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$5.0 billion of commercial paper. Net proceeds from this program are used</w:t>
      </w:r>
      <w:r>
        <w:rPr>
          <w:rFonts w:ascii="inherit" w:eastAsia="Times New Roman" w:hAnsi="inherit"/>
          <w:sz w:val="20"/>
          <w:szCs w:val="20"/>
        </w:rPr>
        <w:t xml:space="preserve"> for general corporate purposes. At</w:t>
      </w:r>
      <w:r>
        <w:rPr>
          <w:rFonts w:ascii="inherit" w:eastAsia="Times New Roman" w:hAnsi="inherit"/>
          <w:sz w:val="20"/>
          <w:szCs w:val="20"/>
        </w:rPr>
        <w:t xml:space="preserve"> </w:t>
      </w:r>
      <w:r>
        <w:rPr>
          <w:rFonts w:ascii="inherit" w:eastAsia="Times New Roman" w:hAnsi="inherit"/>
          <w:sz w:val="20"/>
          <w:szCs w:val="20"/>
        </w:rPr>
        <w:t>March 31, 2019, we had</w:t>
      </w:r>
      <w:r>
        <w:rPr>
          <w:rFonts w:ascii="inherit" w:eastAsia="Times New Roman" w:hAnsi="inherit"/>
          <w:sz w:val="20"/>
          <w:szCs w:val="20"/>
        </w:rPr>
        <w:t xml:space="preserve"> </w:t>
      </w:r>
      <w:r>
        <w:rPr>
          <w:rFonts w:ascii="inherit" w:eastAsia="Times New Roman" w:hAnsi="inherit"/>
          <w:sz w:val="20"/>
          <w:szCs w:val="20"/>
        </w:rPr>
        <w:t>$1.0 billion of commercial paper outstanding with a weighted-average interest rate of</w:t>
      </w:r>
      <w:r>
        <w:rPr>
          <w:rFonts w:ascii="inherit" w:eastAsia="Times New Roman" w:hAnsi="inherit"/>
          <w:sz w:val="20"/>
          <w:szCs w:val="20"/>
        </w:rPr>
        <w:t xml:space="preserve"> </w:t>
      </w:r>
      <w:r>
        <w:rPr>
          <w:rFonts w:ascii="inherit" w:eastAsia="Times New Roman" w:hAnsi="inherit"/>
          <w:sz w:val="20"/>
          <w:szCs w:val="20"/>
        </w:rPr>
        <w:t>2.74% and weighted-average remaining days to maturity of</w:t>
      </w:r>
      <w:r>
        <w:rPr>
          <w:rFonts w:ascii="inherit" w:eastAsia="Times New Roman" w:hAnsi="inherit"/>
          <w:sz w:val="20"/>
          <w:szCs w:val="20"/>
        </w:rPr>
        <w:t xml:space="preserve"> </w:t>
      </w:r>
      <w:r>
        <w:rPr>
          <w:rFonts w:ascii="inherit" w:eastAsia="Times New Roman" w:hAnsi="inherit"/>
          <w:sz w:val="20"/>
          <w:szCs w:val="20"/>
        </w:rPr>
        <w:t>29 days.</w:t>
      </w:r>
    </w:p>
    <w:p w14:paraId="3F34F4C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2017, we issued an aggregate principal</w:t>
      </w:r>
      <w:r>
        <w:rPr>
          <w:rFonts w:ascii="inherit" w:eastAsia="Times New Roman" w:hAnsi="inherit"/>
          <w:sz w:val="20"/>
          <w:szCs w:val="20"/>
        </w:rPr>
        <w:t xml:space="preserve"> amount of</w:t>
      </w:r>
      <w:r>
        <w:rPr>
          <w:rFonts w:ascii="inherit" w:eastAsia="Times New Roman" w:hAnsi="inherit"/>
          <w:sz w:val="20"/>
          <w:szCs w:val="20"/>
        </w:rPr>
        <w:t xml:space="preserve"> </w:t>
      </w:r>
      <w:r>
        <w:rPr>
          <w:rFonts w:ascii="inherit" w:eastAsia="Times New Roman" w:hAnsi="inherit"/>
          <w:sz w:val="20"/>
          <w:szCs w:val="20"/>
        </w:rPr>
        <w:t>$11.0 billion in nine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$7.0 billion remains outstanding with maturity dates in</w:t>
      </w:r>
      <w:r>
        <w:rPr>
          <w:rFonts w:ascii="inherit" w:eastAsia="Times New Roman" w:hAnsi="inherit"/>
          <w:sz w:val="20"/>
          <w:szCs w:val="20"/>
        </w:rPr>
        <w:t xml:space="preserve"> </w:t>
      </w:r>
      <w:r>
        <w:rPr>
          <w:rFonts w:ascii="inherit" w:eastAsia="Times New Roman" w:hAnsi="inherit"/>
          <w:sz w:val="20"/>
          <w:szCs w:val="20"/>
        </w:rPr>
        <w:t>2023 through</w:t>
      </w:r>
      <w:r>
        <w:rPr>
          <w:rFonts w:ascii="inherit" w:eastAsia="Times New Roman" w:hAnsi="inherit"/>
          <w:sz w:val="20"/>
          <w:szCs w:val="20"/>
        </w:rPr>
        <w:t xml:space="preserve"> </w:t>
      </w:r>
      <w:r>
        <w:rPr>
          <w:rFonts w:ascii="inherit" w:eastAsia="Times New Roman" w:hAnsi="inherit"/>
          <w:sz w:val="20"/>
          <w:szCs w:val="20"/>
        </w:rPr>
        <w:t>2047. Effective interest rates were between</w:t>
      </w:r>
      <w:r>
        <w:rPr>
          <w:rFonts w:ascii="inherit" w:eastAsia="Times New Roman" w:hAnsi="inherit"/>
          <w:sz w:val="20"/>
          <w:szCs w:val="20"/>
        </w:rPr>
        <w:t xml:space="preserve"> </w:t>
      </w:r>
      <w:r>
        <w:rPr>
          <w:rFonts w:ascii="inherit" w:eastAsia="Times New Roman" w:hAnsi="inherit"/>
          <w:sz w:val="20"/>
          <w:szCs w:val="20"/>
        </w:rPr>
        <w:t>2.70% and</w:t>
      </w:r>
      <w:r>
        <w:rPr>
          <w:rFonts w:ascii="inherit" w:eastAsia="Times New Roman" w:hAnsi="inherit"/>
          <w:sz w:val="20"/>
          <w:szCs w:val="20"/>
        </w:rPr>
        <w:t xml:space="preserve"> </w:t>
      </w:r>
      <w:r>
        <w:rPr>
          <w:rFonts w:ascii="inherit" w:eastAsia="Times New Roman" w:hAnsi="inherit"/>
          <w:sz w:val="20"/>
          <w:szCs w:val="20"/>
        </w:rPr>
        <w:t>4.47% at</w:t>
      </w:r>
      <w:r>
        <w:rPr>
          <w:rFonts w:ascii="inherit" w:eastAsia="Times New Roman" w:hAnsi="inherit"/>
          <w:sz w:val="20"/>
          <w:szCs w:val="20"/>
        </w:rPr>
        <w:t xml:space="preserve"> </w:t>
      </w:r>
      <w:r>
        <w:rPr>
          <w:rFonts w:ascii="inherit" w:eastAsia="Times New Roman" w:hAnsi="inherit"/>
          <w:sz w:val="20"/>
          <w:szCs w:val="20"/>
        </w:rPr>
        <w:t xml:space="preserve">March 31, 2019. Interest is </w:t>
      </w:r>
      <w:r>
        <w:rPr>
          <w:rFonts w:ascii="inherit" w:eastAsia="Times New Roman" w:hAnsi="inherit"/>
          <w:sz w:val="20"/>
          <w:szCs w:val="20"/>
        </w:rPr>
        <w:t>payable in arrears quarterly for the floating-rate notes and semi-annually for the fixed-rate notes.</w:t>
      </w:r>
      <w:r>
        <w:rPr>
          <w:rFonts w:ascii="inherit" w:eastAsia="Times New Roman" w:hAnsi="inherit"/>
          <w:sz w:val="20"/>
          <w:szCs w:val="20"/>
        </w:rPr>
        <w:t xml:space="preserve"> </w:t>
      </w:r>
    </w:p>
    <w:p w14:paraId="6DA02F1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May 2015, we issued an aggregate principal amount of</w:t>
      </w:r>
      <w:r>
        <w:rPr>
          <w:rFonts w:ascii="inherit" w:eastAsia="Times New Roman" w:hAnsi="inherit"/>
          <w:sz w:val="20"/>
          <w:szCs w:val="20"/>
        </w:rPr>
        <w:t xml:space="preserve"> </w:t>
      </w:r>
      <w:r>
        <w:rPr>
          <w:rFonts w:ascii="inherit" w:eastAsia="Times New Roman" w:hAnsi="inherit"/>
          <w:sz w:val="20"/>
          <w:szCs w:val="20"/>
        </w:rPr>
        <w:t>$10.0 billion in eight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$8.5 billion</w:t>
      </w:r>
      <w:r>
        <w:rPr>
          <w:rFonts w:ascii="inherit" w:eastAsia="Times New Roman" w:hAnsi="inherit"/>
          <w:sz w:val="20"/>
          <w:szCs w:val="20"/>
        </w:rPr>
        <w:t xml:space="preserve"> remains outstanding with maturity dates in 2020 through</w:t>
      </w:r>
      <w:r>
        <w:rPr>
          <w:rFonts w:ascii="inherit" w:eastAsia="Times New Roman" w:hAnsi="inherit"/>
          <w:sz w:val="20"/>
          <w:szCs w:val="20"/>
        </w:rPr>
        <w:t xml:space="preserve"> </w:t>
      </w:r>
      <w:r>
        <w:rPr>
          <w:rFonts w:ascii="inherit" w:eastAsia="Times New Roman" w:hAnsi="inherit"/>
          <w:sz w:val="20"/>
          <w:szCs w:val="20"/>
        </w:rPr>
        <w:t>2045. Effective interest rates were between</w:t>
      </w:r>
      <w:r>
        <w:rPr>
          <w:rFonts w:ascii="inherit" w:eastAsia="Times New Roman" w:hAnsi="inherit"/>
          <w:sz w:val="20"/>
          <w:szCs w:val="20"/>
        </w:rPr>
        <w:t xml:space="preserve"> </w:t>
      </w:r>
      <w:r>
        <w:rPr>
          <w:rFonts w:ascii="inherit" w:eastAsia="Times New Roman" w:hAnsi="inherit"/>
          <w:sz w:val="20"/>
          <w:szCs w:val="20"/>
        </w:rPr>
        <w:t>3.09% and</w:t>
      </w:r>
      <w:r>
        <w:rPr>
          <w:rFonts w:ascii="inherit" w:eastAsia="Times New Roman" w:hAnsi="inherit"/>
          <w:sz w:val="20"/>
          <w:szCs w:val="20"/>
        </w:rPr>
        <w:t xml:space="preserve"> </w:t>
      </w:r>
      <w:r>
        <w:rPr>
          <w:rFonts w:ascii="inherit" w:eastAsia="Times New Roman" w:hAnsi="inherit"/>
          <w:sz w:val="20"/>
          <w:szCs w:val="20"/>
        </w:rPr>
        <w:t>4.73% at</w:t>
      </w:r>
      <w:r>
        <w:rPr>
          <w:rFonts w:ascii="inherit" w:eastAsia="Times New Roman" w:hAnsi="inherit"/>
          <w:sz w:val="20"/>
          <w:szCs w:val="20"/>
        </w:rPr>
        <w:t xml:space="preserve"> </w:t>
      </w:r>
      <w:r>
        <w:rPr>
          <w:rFonts w:ascii="inherit" w:eastAsia="Times New Roman" w:hAnsi="inherit"/>
          <w:sz w:val="20"/>
          <w:szCs w:val="20"/>
        </w:rPr>
        <w:t>March 31, 2019. Interest is payable in arrears quarterly for the floating-rate notes and semi-annually for the fixed-rate notes.</w:t>
      </w:r>
      <w:r>
        <w:rPr>
          <w:rFonts w:ascii="inherit" w:eastAsia="Times New Roman" w:hAnsi="inherit"/>
          <w:sz w:val="20"/>
          <w:szCs w:val="20"/>
        </w:rPr>
        <w:t xml:space="preserve"> </w:t>
      </w:r>
    </w:p>
    <w:p w14:paraId="353C7927" w14:textId="77777777" w:rsidR="00000000" w:rsidRDefault="00057078">
      <w:pPr>
        <w:spacing w:line="288" w:lineRule="auto"/>
        <w:ind w:firstLine="360"/>
        <w:divId w:val="389572766"/>
        <w:rPr>
          <w:rFonts w:eastAsia="Times New Roman"/>
          <w:sz w:val="20"/>
          <w:szCs w:val="20"/>
        </w:rPr>
      </w:pPr>
      <w:r>
        <w:rPr>
          <w:rFonts w:ascii="inherit" w:eastAsia="Times New Roman" w:hAnsi="inherit"/>
          <w:sz w:val="20"/>
          <w:szCs w:val="20"/>
        </w:rPr>
        <w:t>We may</w:t>
      </w:r>
      <w:r>
        <w:rPr>
          <w:rFonts w:ascii="inherit" w:eastAsia="Times New Roman" w:hAnsi="inherit"/>
          <w:sz w:val="20"/>
          <w:szCs w:val="20"/>
        </w:rPr>
        <w:t xml:space="preserve"> issue additional debt in the future. The amount and timing of such additional borrowings will be subject to a number of factors, including acquisitions and strategic investments, acceptable interest rates and changes in corporate income tax law, among oth</w:t>
      </w:r>
      <w:r>
        <w:rPr>
          <w:rFonts w:ascii="inherit" w:eastAsia="Times New Roman" w:hAnsi="inherit"/>
          <w:sz w:val="20"/>
          <w:szCs w:val="20"/>
        </w:rPr>
        <w:t>er factors.</w:t>
      </w:r>
    </w:p>
    <w:p w14:paraId="6C008C5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Additional information regarding our outstanding debt at</w:t>
      </w:r>
      <w:r>
        <w:rPr>
          <w:rFonts w:ascii="inherit" w:eastAsia="Times New Roman" w:hAnsi="inherit"/>
          <w:sz w:val="20"/>
          <w:szCs w:val="20"/>
        </w:rPr>
        <w:t xml:space="preserve"> </w:t>
      </w:r>
      <w:r>
        <w:rPr>
          <w:rFonts w:ascii="inherit" w:eastAsia="Times New Roman" w:hAnsi="inherit"/>
          <w:sz w:val="20"/>
          <w:szCs w:val="20"/>
        </w:rPr>
        <w:t>March 31, 2019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5. Debt.”</w:t>
      </w:r>
      <w:r>
        <w:rPr>
          <w:rFonts w:ascii="inherit" w:eastAsia="Times New Roman" w:hAnsi="inherit"/>
          <w:sz w:val="20"/>
          <w:szCs w:val="20"/>
        </w:rPr>
        <w:t xml:space="preserve"> </w:t>
      </w:r>
    </w:p>
    <w:p w14:paraId="6C147770"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Tax Legislation, which was signed into law duri</w:t>
      </w:r>
      <w:r>
        <w:rPr>
          <w:rFonts w:ascii="inherit" w:eastAsia="Times New Roman" w:hAnsi="inherit"/>
          <w:sz w:val="20"/>
          <w:szCs w:val="20"/>
        </w:rPr>
        <w:t>ng the first quarter of fiscal 2018, resulted in a</w:t>
      </w:r>
      <w:r>
        <w:rPr>
          <w:rFonts w:ascii="inherit" w:eastAsia="Times New Roman" w:hAnsi="inherit"/>
          <w:sz w:val="20"/>
          <w:szCs w:val="20"/>
        </w:rPr>
        <w:t xml:space="preserve"> </w:t>
      </w:r>
      <w:r>
        <w:rPr>
          <w:rFonts w:ascii="inherit" w:eastAsia="Times New Roman" w:hAnsi="inherit"/>
          <w:sz w:val="20"/>
          <w:szCs w:val="20"/>
        </w:rPr>
        <w:t>$5.2 billion charge recognized in fiscal 2018 related to the Toll Charge. The first payment was made on January 15, 2019. At March 31, 2019, we estimated remaining future payments of</w:t>
      </w:r>
      <w:r>
        <w:rPr>
          <w:rFonts w:ascii="inherit" w:eastAsia="Times New Roman" w:hAnsi="inherit"/>
          <w:sz w:val="20"/>
          <w:szCs w:val="20"/>
        </w:rPr>
        <w:t xml:space="preserve"> </w:t>
      </w:r>
      <w:r>
        <w:rPr>
          <w:rFonts w:ascii="inherit" w:eastAsia="Times New Roman" w:hAnsi="inherit"/>
          <w:sz w:val="20"/>
          <w:szCs w:val="20"/>
        </w:rPr>
        <w:t>$1.8 billion for the T</w:t>
      </w:r>
      <w:r>
        <w:rPr>
          <w:rFonts w:ascii="inherit" w:eastAsia="Times New Roman" w:hAnsi="inherit"/>
          <w:sz w:val="20"/>
          <w:szCs w:val="20"/>
        </w:rPr>
        <w:t>oll Charge, after application of certain tax credits (including excess tax credits that are expected to be generated in fiscal 2019), which is payable in installments over the next seven years (8% in each of the next four years, 15% in year five, 20% in ye</w:t>
      </w:r>
      <w:r>
        <w:rPr>
          <w:rFonts w:ascii="inherit" w:eastAsia="Times New Roman" w:hAnsi="inherit"/>
          <w:sz w:val="20"/>
          <w:szCs w:val="20"/>
        </w:rPr>
        <w:t>ar six and 25% in year seven).</w:t>
      </w:r>
      <w:r>
        <w:rPr>
          <w:rFonts w:ascii="inherit" w:eastAsia="Times New Roman" w:hAnsi="inherit"/>
          <w:sz w:val="20"/>
          <w:szCs w:val="20"/>
        </w:rPr>
        <w:t xml:space="preserve"> </w:t>
      </w:r>
    </w:p>
    <w:p w14:paraId="6836E68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Additional information regarding our income taxes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3. Income Taxes.”</w:t>
      </w:r>
    </w:p>
    <w:p w14:paraId="1D364646"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Capital Return Program.</w:t>
      </w:r>
      <w:r>
        <w:rPr>
          <w:rFonts w:ascii="inherit" w:eastAsia="Times New Roman" w:hAnsi="inherit"/>
          <w:b/>
          <w:bCs/>
          <w:i/>
          <w:iCs/>
          <w:sz w:val="20"/>
          <w:szCs w:val="20"/>
        </w:rPr>
        <w:t xml:space="preserve"> </w:t>
      </w:r>
      <w:r>
        <w:rPr>
          <w:rFonts w:ascii="inherit" w:eastAsia="Times New Roman" w:hAnsi="inherit"/>
          <w:sz w:val="20"/>
          <w:szCs w:val="20"/>
        </w:rPr>
        <w:t xml:space="preserve">In the fourth quarter of fiscal </w:t>
      </w:r>
      <w:r>
        <w:rPr>
          <w:rFonts w:ascii="inherit" w:eastAsia="Times New Roman" w:hAnsi="inherit"/>
          <w:sz w:val="20"/>
          <w:szCs w:val="20"/>
        </w:rPr>
        <w:t>2018, we announced a stock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 billion of our common stock. In fiscal 2018, we entered into three accelerated share repurchase agreements (ASR Agreements) to repurchase an aggregate of</w:t>
      </w:r>
      <w:r>
        <w:rPr>
          <w:rFonts w:ascii="inherit" w:eastAsia="Times New Roman" w:hAnsi="inherit"/>
          <w:sz w:val="20"/>
          <w:szCs w:val="20"/>
        </w:rPr>
        <w:t xml:space="preserve"> </w:t>
      </w:r>
      <w:r>
        <w:rPr>
          <w:rFonts w:ascii="inherit" w:eastAsia="Times New Roman" w:hAnsi="inherit"/>
          <w:sz w:val="20"/>
          <w:szCs w:val="20"/>
        </w:rPr>
        <w:t xml:space="preserve">$16.0 billion of </w:t>
      </w:r>
      <w:r>
        <w:rPr>
          <w:rFonts w:ascii="inherit" w:eastAsia="Times New Roman" w:hAnsi="inherit"/>
          <w:sz w:val="20"/>
          <w:szCs w:val="20"/>
        </w:rPr>
        <w:t>our common stock, with</w:t>
      </w:r>
      <w:r>
        <w:rPr>
          <w:rFonts w:ascii="inherit" w:eastAsia="Times New Roman" w:hAnsi="inherit"/>
          <w:sz w:val="20"/>
          <w:szCs w:val="20"/>
        </w:rPr>
        <w:t xml:space="preserve"> </w:t>
      </w:r>
      <w:r>
        <w:rPr>
          <w:rFonts w:ascii="inherit" w:eastAsia="Times New Roman" w:hAnsi="inherit"/>
          <w:sz w:val="20"/>
          <w:szCs w:val="20"/>
        </w:rPr>
        <w:t>178.4 million shares initially delivered to us under the ASR Agreements and retired. Pursuant to the terms of the ASR Agreements, the final number of shares and the average purchase price will be determined at the end of the applicab</w:t>
      </w:r>
      <w:r>
        <w:rPr>
          <w:rFonts w:ascii="inherit" w:eastAsia="Times New Roman" w:hAnsi="inherit"/>
          <w:sz w:val="20"/>
          <w:szCs w:val="20"/>
        </w:rPr>
        <w:t>le purchase periods, which are scheduled to occur in early September 2019 but may occur earlier in certain circumstances.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we repurchased and retired</w:t>
      </w:r>
      <w:r>
        <w:rPr>
          <w:rFonts w:ascii="inherit" w:eastAsia="Times New Roman" w:hAnsi="inherit"/>
          <w:sz w:val="20"/>
          <w:szCs w:val="20"/>
        </w:rPr>
        <w:t xml:space="preserve"> </w:t>
      </w:r>
      <w:r>
        <w:rPr>
          <w:rFonts w:ascii="inherit" w:eastAsia="Times New Roman" w:hAnsi="inherit"/>
          <w:sz w:val="20"/>
          <w:szCs w:val="20"/>
        </w:rPr>
        <w:t>16.8 million shares of our common stock for</w:t>
      </w:r>
      <w:r>
        <w:rPr>
          <w:rFonts w:ascii="inherit" w:eastAsia="Times New Roman" w:hAnsi="inherit"/>
          <w:sz w:val="20"/>
          <w:szCs w:val="20"/>
        </w:rPr>
        <w:t xml:space="preserve"> </w:t>
      </w:r>
      <w:r>
        <w:rPr>
          <w:rFonts w:ascii="inherit" w:eastAsia="Times New Roman" w:hAnsi="inherit"/>
          <w:sz w:val="20"/>
          <w:szCs w:val="20"/>
        </w:rPr>
        <w:t>$1.0 billion, before co</w:t>
      </w:r>
      <w:r>
        <w:rPr>
          <w:rFonts w:ascii="inherit" w:eastAsia="Times New Roman" w:hAnsi="inherit"/>
          <w:sz w:val="20"/>
          <w:szCs w:val="20"/>
        </w:rPr>
        <w:t>mmissions.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$7.8 billion remained authorized for repurchase under the stock repurchase program.</w:t>
      </w:r>
      <w:r>
        <w:rPr>
          <w:rFonts w:ascii="inherit" w:eastAsia="Times New Roman" w:hAnsi="inherit"/>
          <w:sz w:val="20"/>
          <w:szCs w:val="20"/>
        </w:rPr>
        <w:t xml:space="preserve"> </w:t>
      </w:r>
    </w:p>
    <w:p w14:paraId="4632A99F" w14:textId="77777777" w:rsidR="00000000" w:rsidRDefault="00057078">
      <w:pPr>
        <w:divId w:val="414134143"/>
        <w:rPr>
          <w:rFonts w:eastAsia="Times New Roman"/>
          <w:sz w:val="20"/>
          <w:szCs w:val="20"/>
        </w:rPr>
      </w:pPr>
    </w:p>
    <w:p w14:paraId="20A20976" w14:textId="77777777" w:rsidR="00000000" w:rsidRDefault="00057078">
      <w:pPr>
        <w:spacing w:line="288" w:lineRule="auto"/>
        <w:jc w:val="center"/>
        <w:divId w:val="962619397"/>
        <w:rPr>
          <w:rFonts w:eastAsia="Times New Roman"/>
          <w:sz w:val="20"/>
          <w:szCs w:val="20"/>
        </w:rPr>
      </w:pPr>
      <w:r>
        <w:rPr>
          <w:rFonts w:ascii="inherit" w:eastAsia="Times New Roman" w:hAnsi="inherit"/>
          <w:sz w:val="20"/>
          <w:szCs w:val="20"/>
        </w:rPr>
        <w:t>45</w:t>
      </w:r>
    </w:p>
    <w:p w14:paraId="0351BF66" w14:textId="77777777" w:rsidR="00000000" w:rsidRDefault="00057078">
      <w:pPr>
        <w:rPr>
          <w:rFonts w:eastAsia="Times New Roman"/>
          <w:sz w:val="20"/>
          <w:szCs w:val="20"/>
        </w:rPr>
      </w:pPr>
      <w:r>
        <w:rPr>
          <w:rFonts w:eastAsia="Times New Roman"/>
          <w:sz w:val="20"/>
          <w:szCs w:val="20"/>
        </w:rPr>
        <w:pict w14:anchorId="1C1DCDB4">
          <v:rect id="_x0000_i1069" style="width:0;height:1.5pt" o:hralign="center" o:hrstd="t" o:hr="t" fillcolor="#a0a0a0" stroked="f"/>
        </w:pict>
      </w:r>
    </w:p>
    <w:p w14:paraId="72286320" w14:textId="77777777" w:rsidR="00000000" w:rsidRDefault="00057078">
      <w:pPr>
        <w:spacing w:line="288" w:lineRule="auto"/>
        <w:jc w:val="center"/>
        <w:divId w:val="1107430476"/>
        <w:rPr>
          <w:rFonts w:eastAsia="Times New Roman"/>
          <w:sz w:val="40"/>
          <w:szCs w:val="40"/>
        </w:rPr>
      </w:pPr>
    </w:p>
    <w:p w14:paraId="126FAFE0" w14:textId="77777777" w:rsidR="00000000" w:rsidRDefault="00057078">
      <w:pPr>
        <w:divId w:val="1402094492"/>
        <w:rPr>
          <w:rFonts w:eastAsia="Times New Roman"/>
          <w:sz w:val="20"/>
          <w:szCs w:val="20"/>
        </w:rPr>
      </w:pPr>
    </w:p>
    <w:p w14:paraId="61BAE87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stock repurchase program has significantly reduced and will</w:t>
      </w:r>
      <w:r>
        <w:rPr>
          <w:rFonts w:ascii="inherit" w:eastAsia="Times New Roman" w:hAnsi="inherit"/>
          <w:sz w:val="20"/>
          <w:szCs w:val="20"/>
        </w:rPr>
        <w:t xml:space="preserve"> </w:t>
      </w:r>
      <w:r>
        <w:rPr>
          <w:rFonts w:ascii="inherit" w:eastAsia="Times New Roman" w:hAnsi="inherit"/>
          <w:sz w:val="20"/>
          <w:szCs w:val="20"/>
        </w:rPr>
        <w:t>continue to reduce the amount of</w:t>
      </w:r>
      <w:r>
        <w:rPr>
          <w:rFonts w:ascii="inherit" w:eastAsia="Times New Roman" w:hAnsi="inherit"/>
          <w:sz w:val="20"/>
          <w:szCs w:val="20"/>
        </w:rPr>
        <w:t xml:space="preserve"> cash that we have available to fund our operations including research and development, working capital, capital expenditures, acquisitions, investments, dividends and other corporate purposes; and increases our exposure to adverse economic, market, indust</w:t>
      </w:r>
      <w:r>
        <w:rPr>
          <w:rFonts w:ascii="inherit" w:eastAsia="Times New Roman" w:hAnsi="inherit"/>
          <w:sz w:val="20"/>
          <w:szCs w:val="20"/>
        </w:rPr>
        <w:t>ry and competitive conditions and developments, and other changes in our business and our industry. This stock repurchase program has no expiration date. However, we periodically evaluate repurchases as a means of returning capital to stockholders to deter</w:t>
      </w:r>
      <w:r>
        <w:rPr>
          <w:rFonts w:ascii="inherit" w:eastAsia="Times New Roman" w:hAnsi="inherit"/>
          <w:sz w:val="20"/>
          <w:szCs w:val="20"/>
        </w:rPr>
        <w:t>mine when and if repurchases are in the best interests of our stockholders and may accelerate, suspend, delay or discontinue repurchases at any time.</w:t>
      </w:r>
    </w:p>
    <w:p w14:paraId="5A75BB2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we paid cash dividends totaling</w:t>
      </w:r>
      <w:r>
        <w:rPr>
          <w:rFonts w:ascii="inherit" w:eastAsia="Times New Roman" w:hAnsi="inherit"/>
          <w:sz w:val="20"/>
          <w:szCs w:val="20"/>
        </w:rPr>
        <w:t xml:space="preserve"> </w:t>
      </w:r>
      <w:r>
        <w:rPr>
          <w:rFonts w:ascii="inherit" w:eastAsia="Times New Roman" w:hAnsi="inherit"/>
          <w:sz w:val="20"/>
          <w:szCs w:val="20"/>
        </w:rPr>
        <w:t>$1.5 billion, or</w:t>
      </w:r>
      <w:r>
        <w:rPr>
          <w:rFonts w:ascii="inherit" w:eastAsia="Times New Roman" w:hAnsi="inherit"/>
          <w:sz w:val="20"/>
          <w:szCs w:val="20"/>
        </w:rPr>
        <w:t xml:space="preserve"> </w:t>
      </w:r>
      <w:r>
        <w:rPr>
          <w:rFonts w:ascii="inherit" w:eastAsia="Times New Roman" w:hAnsi="inherit"/>
          <w:sz w:val="20"/>
          <w:szCs w:val="20"/>
        </w:rPr>
        <w:t xml:space="preserve">$1.24 per share. </w:t>
      </w:r>
      <w:r>
        <w:rPr>
          <w:rFonts w:ascii="inherit" w:eastAsia="Times New Roman" w:hAnsi="inherit"/>
          <w:sz w:val="20"/>
          <w:szCs w:val="20"/>
        </w:rPr>
        <w:t>We intend to continue to use cash dividends as a means of returning capital to stockholders, subject to capital availability and our view that cash dividends are in the best interests of our stockholders, among other factors.</w:t>
      </w:r>
    </w:p>
    <w:p w14:paraId="7199CCC3" w14:textId="77777777" w:rsidR="00000000" w:rsidRDefault="00057078">
      <w:pPr>
        <w:spacing w:line="288" w:lineRule="auto"/>
        <w:ind w:firstLine="300"/>
        <w:rPr>
          <w:rFonts w:eastAsia="Times New Roman"/>
          <w:sz w:val="20"/>
          <w:szCs w:val="20"/>
        </w:rPr>
      </w:pPr>
      <w:r>
        <w:rPr>
          <w:rFonts w:ascii="inherit" w:eastAsia="Times New Roman" w:hAnsi="inherit"/>
          <w:b/>
          <w:bCs/>
          <w:i/>
          <w:iCs/>
          <w:sz w:val="20"/>
          <w:szCs w:val="20"/>
        </w:rPr>
        <w:t>Additional Capital Requirement</w:t>
      </w:r>
      <w:r>
        <w:rPr>
          <w:rFonts w:ascii="inherit" w:eastAsia="Times New Roman" w:hAnsi="inherit"/>
          <w:b/>
          <w:bCs/>
          <w:i/>
          <w:iCs/>
          <w:sz w:val="20"/>
          <w:szCs w:val="20"/>
        </w:rPr>
        <w:t>s.</w:t>
      </w:r>
      <w:r>
        <w:rPr>
          <w:rFonts w:ascii="inherit" w:eastAsia="Times New Roman" w:hAnsi="inherit"/>
          <w:b/>
          <w:bCs/>
          <w:i/>
          <w:iCs/>
          <w:sz w:val="20"/>
          <w:szCs w:val="20"/>
        </w:rPr>
        <w:t xml:space="preserve"> </w:t>
      </w:r>
      <w:r>
        <w:rPr>
          <w:rFonts w:ascii="inherit" w:eastAsia="Times New Roman" w:hAnsi="inherit"/>
          <w:sz w:val="20"/>
          <w:szCs w:val="20"/>
        </w:rPr>
        <w:t xml:space="preserve">We believe our cash, cash equivalents and marketable securities, our expected cash flow generated from operations and our expected financing activities will satisfy our working and other capital requirements for at least the next 12 months based on our </w:t>
      </w:r>
      <w:r>
        <w:rPr>
          <w:rFonts w:ascii="inherit" w:eastAsia="Times New Roman" w:hAnsi="inherit"/>
          <w:sz w:val="20"/>
          <w:szCs w:val="20"/>
        </w:rPr>
        <w:t>current business plans. Recent and expected working and other capital requirements, in addition to the above matters, also include the items described below.</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66B9A6CB" w14:textId="77777777">
        <w:trPr>
          <w:tblCellSpacing w:w="0" w:type="dxa"/>
        </w:trPr>
        <w:tc>
          <w:tcPr>
            <w:tcW w:w="720" w:type="dxa"/>
            <w:vAlign w:val="center"/>
            <w:hideMark/>
          </w:tcPr>
          <w:p w14:paraId="34514FE0" w14:textId="77777777" w:rsidR="00000000" w:rsidRDefault="00057078">
            <w:pPr>
              <w:spacing w:line="288" w:lineRule="auto"/>
              <w:ind w:firstLine="300"/>
              <w:rPr>
                <w:rFonts w:eastAsia="Times New Roman"/>
                <w:sz w:val="20"/>
                <w:szCs w:val="20"/>
              </w:rPr>
            </w:pPr>
          </w:p>
        </w:tc>
        <w:tc>
          <w:tcPr>
            <w:tcW w:w="0" w:type="auto"/>
            <w:vAlign w:val="center"/>
            <w:hideMark/>
          </w:tcPr>
          <w:p w14:paraId="2E7201BE" w14:textId="77777777" w:rsidR="00000000" w:rsidRDefault="00057078">
            <w:pPr>
              <w:rPr>
                <w:rFonts w:eastAsia="Times New Roman"/>
                <w:sz w:val="20"/>
                <w:szCs w:val="20"/>
              </w:rPr>
            </w:pPr>
          </w:p>
        </w:tc>
      </w:tr>
      <w:tr w:rsidR="00000000" w14:paraId="29476A62" w14:textId="77777777">
        <w:trPr>
          <w:tblCellSpacing w:w="0" w:type="dxa"/>
        </w:trPr>
        <w:tc>
          <w:tcPr>
            <w:tcW w:w="0" w:type="auto"/>
            <w:hideMark/>
          </w:tcPr>
          <w:p w14:paraId="7B40B29A" w14:textId="77777777" w:rsidR="00000000" w:rsidRDefault="00057078">
            <w:pPr>
              <w:spacing w:line="288" w:lineRule="auto"/>
              <w:divId w:val="1600988109"/>
              <w:rPr>
                <w:rFonts w:eastAsia="Times New Roman"/>
                <w:sz w:val="20"/>
                <w:szCs w:val="20"/>
              </w:rPr>
            </w:pPr>
            <w:r>
              <w:rPr>
                <w:rFonts w:ascii="inherit" w:eastAsia="Times New Roman" w:hAnsi="inherit"/>
                <w:sz w:val="20"/>
                <w:szCs w:val="20"/>
              </w:rPr>
              <w:t>•</w:t>
            </w:r>
          </w:p>
        </w:tc>
        <w:tc>
          <w:tcPr>
            <w:tcW w:w="0" w:type="auto"/>
            <w:hideMark/>
          </w:tcPr>
          <w:p w14:paraId="7C10BD9F" w14:textId="77777777" w:rsidR="00000000" w:rsidRDefault="00057078">
            <w:pPr>
              <w:spacing w:line="288" w:lineRule="auto"/>
              <w:divId w:val="21904846"/>
              <w:rPr>
                <w:rFonts w:eastAsia="Times New Roman"/>
                <w:sz w:val="20"/>
                <w:szCs w:val="20"/>
              </w:rPr>
            </w:pPr>
            <w:r>
              <w:rPr>
                <w:rFonts w:ascii="inherit" w:eastAsia="Times New Roman" w:hAnsi="inherit"/>
                <w:sz w:val="20"/>
                <w:szCs w:val="20"/>
              </w:rPr>
              <w:t>Our purchase obligations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some of which relate to research and development activities and capital expenditures, totaled</w:t>
            </w:r>
            <w:r>
              <w:rPr>
                <w:rFonts w:ascii="inherit" w:eastAsia="Times New Roman" w:hAnsi="inherit"/>
                <w:sz w:val="20"/>
                <w:szCs w:val="20"/>
              </w:rPr>
              <w:t xml:space="preserve"> </w:t>
            </w:r>
            <w:r>
              <w:rPr>
                <w:rFonts w:ascii="inherit" w:eastAsia="Times New Roman" w:hAnsi="inherit"/>
                <w:sz w:val="20"/>
                <w:szCs w:val="20"/>
              </w:rPr>
              <w:t>$2.9 billion and</w:t>
            </w:r>
            <w:r>
              <w:rPr>
                <w:rFonts w:ascii="inherit" w:eastAsia="Times New Roman" w:hAnsi="inherit"/>
                <w:sz w:val="20"/>
                <w:szCs w:val="20"/>
              </w:rPr>
              <w:t xml:space="preserve"> </w:t>
            </w:r>
            <w:r>
              <w:rPr>
                <w:rFonts w:ascii="inherit" w:eastAsia="Times New Roman" w:hAnsi="inherit"/>
                <w:sz w:val="20"/>
                <w:szCs w:val="20"/>
              </w:rPr>
              <w:t>$637 million for fiscal 2019 and 2020, respectively, and</w:t>
            </w:r>
            <w:r>
              <w:rPr>
                <w:rFonts w:ascii="inherit" w:eastAsia="Times New Roman" w:hAnsi="inherit"/>
                <w:sz w:val="20"/>
                <w:szCs w:val="20"/>
              </w:rPr>
              <w:t xml:space="preserve"> </w:t>
            </w:r>
            <w:r>
              <w:rPr>
                <w:rFonts w:ascii="inherit" w:eastAsia="Times New Roman" w:hAnsi="inherit"/>
                <w:sz w:val="20"/>
                <w:szCs w:val="20"/>
              </w:rPr>
              <w:t>$487 million thereafter.</w:t>
            </w:r>
            <w:r>
              <w:rPr>
                <w:rFonts w:ascii="inherit" w:eastAsia="Times New Roman" w:hAnsi="inherit"/>
                <w:sz w:val="20"/>
                <w:szCs w:val="20"/>
              </w:rPr>
              <w:t xml:space="preserve"> </w:t>
            </w:r>
          </w:p>
        </w:tc>
      </w:tr>
    </w:tbl>
    <w:p w14:paraId="33C9018D"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0D4620A" w14:textId="77777777">
        <w:trPr>
          <w:tblCellSpacing w:w="0" w:type="dxa"/>
        </w:trPr>
        <w:tc>
          <w:tcPr>
            <w:tcW w:w="720" w:type="dxa"/>
            <w:vAlign w:val="center"/>
            <w:hideMark/>
          </w:tcPr>
          <w:p w14:paraId="414D50CB" w14:textId="77777777" w:rsidR="00000000" w:rsidRDefault="00057078">
            <w:pPr>
              <w:rPr>
                <w:rFonts w:eastAsia="Times New Roman"/>
                <w:sz w:val="20"/>
                <w:szCs w:val="20"/>
              </w:rPr>
            </w:pPr>
          </w:p>
        </w:tc>
        <w:tc>
          <w:tcPr>
            <w:tcW w:w="0" w:type="auto"/>
            <w:vAlign w:val="center"/>
            <w:hideMark/>
          </w:tcPr>
          <w:p w14:paraId="4E215C07" w14:textId="77777777" w:rsidR="00000000" w:rsidRDefault="00057078">
            <w:pPr>
              <w:rPr>
                <w:rFonts w:eastAsia="Times New Roman"/>
                <w:sz w:val="20"/>
                <w:szCs w:val="20"/>
              </w:rPr>
            </w:pPr>
          </w:p>
        </w:tc>
      </w:tr>
      <w:tr w:rsidR="00000000" w14:paraId="1AC5C1C4" w14:textId="77777777">
        <w:trPr>
          <w:tblCellSpacing w:w="0" w:type="dxa"/>
        </w:trPr>
        <w:tc>
          <w:tcPr>
            <w:tcW w:w="0" w:type="auto"/>
            <w:hideMark/>
          </w:tcPr>
          <w:p w14:paraId="1EC2103F" w14:textId="77777777" w:rsidR="00000000" w:rsidRDefault="00057078">
            <w:pPr>
              <w:spacing w:line="288" w:lineRule="auto"/>
              <w:divId w:val="1099060246"/>
              <w:rPr>
                <w:rFonts w:eastAsia="Times New Roman"/>
                <w:sz w:val="20"/>
                <w:szCs w:val="20"/>
              </w:rPr>
            </w:pPr>
            <w:r>
              <w:rPr>
                <w:rFonts w:ascii="inherit" w:eastAsia="Times New Roman" w:hAnsi="inherit"/>
                <w:sz w:val="20"/>
                <w:szCs w:val="20"/>
              </w:rPr>
              <w:t>•</w:t>
            </w:r>
          </w:p>
        </w:tc>
        <w:tc>
          <w:tcPr>
            <w:tcW w:w="0" w:type="auto"/>
            <w:hideMark/>
          </w:tcPr>
          <w:p w14:paraId="15F6090C" w14:textId="77777777" w:rsidR="00000000" w:rsidRDefault="00057078">
            <w:pPr>
              <w:spacing w:line="288" w:lineRule="auto"/>
              <w:divId w:val="1607467652"/>
              <w:rPr>
                <w:rFonts w:eastAsia="Times New Roman"/>
                <w:sz w:val="20"/>
                <w:szCs w:val="20"/>
              </w:rPr>
            </w:pPr>
            <w:r>
              <w:rPr>
                <w:rFonts w:ascii="inherit" w:eastAsia="Times New Roman" w:hAnsi="inherit"/>
                <w:sz w:val="20"/>
                <w:szCs w:val="20"/>
              </w:rPr>
              <w:t>Our research and development expenditures were</w:t>
            </w:r>
            <w:r>
              <w:rPr>
                <w:rFonts w:ascii="inherit" w:eastAsia="Times New Roman" w:hAnsi="inherit"/>
                <w:sz w:val="20"/>
                <w:szCs w:val="20"/>
              </w:rPr>
              <w:t xml:space="preserve"> </w:t>
            </w:r>
            <w:r>
              <w:rPr>
                <w:rFonts w:ascii="inherit" w:eastAsia="Times New Roman" w:hAnsi="inherit"/>
                <w:sz w:val="20"/>
                <w:szCs w:val="20"/>
              </w:rPr>
              <w:t>$2.6 b</w:t>
            </w:r>
            <w:r>
              <w:rPr>
                <w:rFonts w:ascii="inherit" w:eastAsia="Times New Roman" w:hAnsi="inherit"/>
                <w:sz w:val="20"/>
                <w:szCs w:val="20"/>
              </w:rPr>
              <w:t>illion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and</w:t>
            </w:r>
            <w:r>
              <w:rPr>
                <w:rFonts w:ascii="inherit" w:eastAsia="Times New Roman" w:hAnsi="inherit"/>
                <w:sz w:val="20"/>
                <w:szCs w:val="20"/>
              </w:rPr>
              <w:t xml:space="preserve"> </w:t>
            </w:r>
            <w:r>
              <w:rPr>
                <w:rFonts w:ascii="inherit" w:eastAsia="Times New Roman" w:hAnsi="inherit"/>
                <w:sz w:val="20"/>
                <w:szCs w:val="20"/>
              </w:rPr>
              <w:t>$5.6 billion in fiscal 2018, and we expect to continue to invest heavily in research and development for new technologies, applications and services for voice and data communications.</w:t>
            </w:r>
            <w:r>
              <w:rPr>
                <w:rFonts w:ascii="inherit" w:eastAsia="Times New Roman" w:hAnsi="inherit"/>
                <w:sz w:val="20"/>
                <w:szCs w:val="20"/>
              </w:rPr>
              <w:t xml:space="preserve"> </w:t>
            </w:r>
          </w:p>
        </w:tc>
      </w:tr>
    </w:tbl>
    <w:p w14:paraId="2FA73CB8"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3F99D48" w14:textId="77777777">
        <w:trPr>
          <w:tblCellSpacing w:w="0" w:type="dxa"/>
        </w:trPr>
        <w:tc>
          <w:tcPr>
            <w:tcW w:w="720" w:type="dxa"/>
            <w:vAlign w:val="center"/>
            <w:hideMark/>
          </w:tcPr>
          <w:p w14:paraId="3DD12161" w14:textId="77777777" w:rsidR="00000000" w:rsidRDefault="00057078">
            <w:pPr>
              <w:rPr>
                <w:rFonts w:eastAsia="Times New Roman"/>
                <w:sz w:val="20"/>
                <w:szCs w:val="20"/>
              </w:rPr>
            </w:pPr>
          </w:p>
        </w:tc>
        <w:tc>
          <w:tcPr>
            <w:tcW w:w="0" w:type="auto"/>
            <w:vAlign w:val="center"/>
            <w:hideMark/>
          </w:tcPr>
          <w:p w14:paraId="1AFA6B78" w14:textId="77777777" w:rsidR="00000000" w:rsidRDefault="00057078">
            <w:pPr>
              <w:rPr>
                <w:rFonts w:eastAsia="Times New Roman"/>
                <w:sz w:val="20"/>
                <w:szCs w:val="20"/>
              </w:rPr>
            </w:pPr>
          </w:p>
        </w:tc>
      </w:tr>
      <w:tr w:rsidR="00000000" w14:paraId="3F64AB1D" w14:textId="77777777">
        <w:trPr>
          <w:tblCellSpacing w:w="0" w:type="dxa"/>
        </w:trPr>
        <w:tc>
          <w:tcPr>
            <w:tcW w:w="0" w:type="auto"/>
            <w:hideMark/>
          </w:tcPr>
          <w:p w14:paraId="6A139FF5" w14:textId="77777777" w:rsidR="00000000" w:rsidRDefault="00057078">
            <w:pPr>
              <w:spacing w:line="288" w:lineRule="auto"/>
              <w:divId w:val="373844536"/>
              <w:rPr>
                <w:rFonts w:eastAsia="Times New Roman"/>
                <w:sz w:val="20"/>
                <w:szCs w:val="20"/>
              </w:rPr>
            </w:pPr>
            <w:r>
              <w:rPr>
                <w:rFonts w:ascii="inherit" w:eastAsia="Times New Roman" w:hAnsi="inherit"/>
                <w:sz w:val="20"/>
                <w:szCs w:val="20"/>
              </w:rPr>
              <w:t>•</w:t>
            </w:r>
          </w:p>
        </w:tc>
        <w:tc>
          <w:tcPr>
            <w:tcW w:w="0" w:type="auto"/>
            <w:hideMark/>
          </w:tcPr>
          <w:p w14:paraId="0DEC5AD1" w14:textId="77777777" w:rsidR="00000000" w:rsidRDefault="00057078">
            <w:pPr>
              <w:spacing w:line="288" w:lineRule="auto"/>
              <w:divId w:val="2079278078"/>
              <w:rPr>
                <w:rFonts w:eastAsia="Times New Roman"/>
                <w:sz w:val="20"/>
                <w:szCs w:val="20"/>
              </w:rPr>
            </w:pPr>
            <w:r>
              <w:rPr>
                <w:rFonts w:ascii="inherit" w:eastAsia="Times New Roman" w:hAnsi="inherit"/>
                <w:sz w:val="20"/>
                <w:szCs w:val="20"/>
              </w:rPr>
              <w:t xml:space="preserve">Cash outflows </w:t>
            </w:r>
            <w:r>
              <w:rPr>
                <w:rFonts w:ascii="inherit" w:eastAsia="Times New Roman" w:hAnsi="inherit"/>
                <w:sz w:val="20"/>
                <w:szCs w:val="20"/>
              </w:rPr>
              <w:t>for capital expenditures were</w:t>
            </w:r>
            <w:r>
              <w:rPr>
                <w:rFonts w:ascii="inherit" w:eastAsia="Times New Roman" w:hAnsi="inherit"/>
                <w:sz w:val="20"/>
                <w:szCs w:val="20"/>
              </w:rPr>
              <w:t xml:space="preserve"> </w:t>
            </w:r>
            <w:r>
              <w:rPr>
                <w:rFonts w:ascii="inherit" w:eastAsia="Times New Roman" w:hAnsi="inherit"/>
                <w:sz w:val="20"/>
                <w:szCs w:val="20"/>
              </w:rPr>
              <w:t>$322 million in the</w:t>
            </w:r>
            <w:r>
              <w:rPr>
                <w:rFonts w:ascii="inherit" w:eastAsia="Times New Roman" w:hAnsi="inherit"/>
                <w:sz w:val="20"/>
                <w:szCs w:val="20"/>
              </w:rPr>
              <w:t xml:space="preserve"> </w:t>
            </w:r>
            <w:r>
              <w:rPr>
                <w:rFonts w:ascii="inherit" w:eastAsia="Times New Roman" w:hAnsi="inherit"/>
                <w:sz w:val="20"/>
                <w:szCs w:val="20"/>
              </w:rPr>
              <w:t>first six months of</w:t>
            </w:r>
            <w:r>
              <w:rPr>
                <w:rFonts w:ascii="inherit" w:eastAsia="Times New Roman" w:hAnsi="inherit"/>
                <w:sz w:val="20"/>
                <w:szCs w:val="20"/>
              </w:rPr>
              <w:t xml:space="preserve"> </w:t>
            </w:r>
            <w:r>
              <w:rPr>
                <w:rFonts w:ascii="inherit" w:eastAsia="Times New Roman" w:hAnsi="inherit"/>
                <w:sz w:val="20"/>
                <w:szCs w:val="20"/>
              </w:rPr>
              <w:t>fiscal 2019 and</w:t>
            </w:r>
            <w:r>
              <w:rPr>
                <w:rFonts w:ascii="inherit" w:eastAsia="Times New Roman" w:hAnsi="inherit"/>
                <w:sz w:val="20"/>
                <w:szCs w:val="20"/>
              </w:rPr>
              <w:t xml:space="preserve"> </w:t>
            </w:r>
            <w:r>
              <w:rPr>
                <w:rFonts w:ascii="inherit" w:eastAsia="Times New Roman" w:hAnsi="inherit"/>
                <w:sz w:val="20"/>
                <w:szCs w:val="20"/>
              </w:rPr>
              <w:t>$784 million in fiscal 2018. We expect to continue to incur capital expenditures in the future to support our business, including research and development activities.</w:t>
            </w:r>
          </w:p>
        </w:tc>
      </w:tr>
    </w:tbl>
    <w:p w14:paraId="1405514D" w14:textId="77777777" w:rsidR="00000000" w:rsidRDefault="00057078">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70AE8245" w14:textId="77777777">
        <w:trPr>
          <w:tblCellSpacing w:w="0" w:type="dxa"/>
        </w:trPr>
        <w:tc>
          <w:tcPr>
            <w:tcW w:w="720" w:type="dxa"/>
            <w:vAlign w:val="center"/>
            <w:hideMark/>
          </w:tcPr>
          <w:p w14:paraId="2B0CC1AE" w14:textId="77777777" w:rsidR="00000000" w:rsidRDefault="00057078">
            <w:pPr>
              <w:rPr>
                <w:rFonts w:eastAsia="Times New Roman"/>
                <w:sz w:val="20"/>
                <w:szCs w:val="20"/>
              </w:rPr>
            </w:pPr>
          </w:p>
        </w:tc>
        <w:tc>
          <w:tcPr>
            <w:tcW w:w="0" w:type="auto"/>
            <w:vAlign w:val="center"/>
            <w:hideMark/>
          </w:tcPr>
          <w:p w14:paraId="236EE75C" w14:textId="77777777" w:rsidR="00000000" w:rsidRDefault="00057078">
            <w:pPr>
              <w:rPr>
                <w:rFonts w:eastAsia="Times New Roman"/>
                <w:sz w:val="20"/>
                <w:szCs w:val="20"/>
              </w:rPr>
            </w:pPr>
          </w:p>
        </w:tc>
      </w:tr>
      <w:tr w:rsidR="00000000" w14:paraId="3E46FA48" w14:textId="77777777">
        <w:trPr>
          <w:tblCellSpacing w:w="0" w:type="dxa"/>
        </w:trPr>
        <w:tc>
          <w:tcPr>
            <w:tcW w:w="0" w:type="auto"/>
            <w:hideMark/>
          </w:tcPr>
          <w:p w14:paraId="71C886B3" w14:textId="77777777" w:rsidR="00000000" w:rsidRDefault="00057078">
            <w:pPr>
              <w:spacing w:line="288" w:lineRule="auto"/>
              <w:divId w:val="2145419166"/>
              <w:rPr>
                <w:rFonts w:eastAsia="Times New Roman"/>
                <w:sz w:val="20"/>
                <w:szCs w:val="20"/>
              </w:rPr>
            </w:pPr>
            <w:r>
              <w:rPr>
                <w:rFonts w:ascii="inherit" w:eastAsia="Times New Roman" w:hAnsi="inherit"/>
                <w:sz w:val="20"/>
                <w:szCs w:val="20"/>
              </w:rPr>
              <w:t>•</w:t>
            </w:r>
          </w:p>
        </w:tc>
        <w:tc>
          <w:tcPr>
            <w:tcW w:w="0" w:type="auto"/>
            <w:hideMark/>
          </w:tcPr>
          <w:p w14:paraId="34E48820" w14:textId="77777777" w:rsidR="00000000" w:rsidRDefault="00057078">
            <w:pPr>
              <w:spacing w:line="288" w:lineRule="auto"/>
              <w:divId w:val="38209158"/>
              <w:rPr>
                <w:rFonts w:eastAsia="Times New Roman"/>
                <w:sz w:val="20"/>
                <w:szCs w:val="20"/>
              </w:rPr>
            </w:pPr>
            <w:r>
              <w:rPr>
                <w:rFonts w:ascii="inherit" w:eastAsia="Times New Roman" w:hAnsi="inherit"/>
                <w:sz w:val="20"/>
                <w:szCs w:val="20"/>
              </w:rPr>
              <w:t>The EC imposed a fine on us, of which</w:t>
            </w:r>
            <w:r>
              <w:rPr>
                <w:rFonts w:ascii="inherit" w:eastAsia="Times New Roman" w:hAnsi="inherit"/>
                <w:sz w:val="20"/>
                <w:szCs w:val="20"/>
              </w:rPr>
              <w:t xml:space="preserve"> </w:t>
            </w:r>
            <w:r>
              <w:rPr>
                <w:rFonts w:ascii="inherit" w:eastAsia="Times New Roman" w:hAnsi="inherit"/>
                <w:sz w:val="20"/>
                <w:szCs w:val="20"/>
              </w:rPr>
              <w:t>$1.1 billion was accrued at March 31, 2019 (based on the exchange rate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including related foreign currency gains and accrued interest). In the third quarter of 2018, we provided financial guarantees in lieu of cash payment to satisfy the obligation while we appeal the EU’s decision. The fine is accruing interest at a rate of</w:t>
            </w:r>
            <w:r>
              <w:rPr>
                <w:rFonts w:ascii="inherit" w:eastAsia="Times New Roman" w:hAnsi="inherit"/>
                <w:sz w:val="20"/>
                <w:szCs w:val="20"/>
              </w:rPr>
              <w:t xml:space="preserve"> 1.50% per annum while it is outstanding.</w:t>
            </w:r>
          </w:p>
        </w:tc>
      </w:tr>
    </w:tbl>
    <w:p w14:paraId="43FC8103" w14:textId="77777777" w:rsidR="00000000" w:rsidRDefault="00057078">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0049CF64" w14:textId="77777777">
        <w:trPr>
          <w:tblCellSpacing w:w="0" w:type="dxa"/>
        </w:trPr>
        <w:tc>
          <w:tcPr>
            <w:tcW w:w="720" w:type="dxa"/>
            <w:vAlign w:val="center"/>
            <w:hideMark/>
          </w:tcPr>
          <w:p w14:paraId="48EE164C" w14:textId="77777777" w:rsidR="00000000" w:rsidRDefault="00057078">
            <w:pPr>
              <w:rPr>
                <w:rFonts w:eastAsia="Times New Roman"/>
                <w:sz w:val="20"/>
                <w:szCs w:val="20"/>
              </w:rPr>
            </w:pPr>
          </w:p>
        </w:tc>
        <w:tc>
          <w:tcPr>
            <w:tcW w:w="0" w:type="auto"/>
            <w:vAlign w:val="center"/>
            <w:hideMark/>
          </w:tcPr>
          <w:p w14:paraId="70DA4303" w14:textId="77777777" w:rsidR="00000000" w:rsidRDefault="00057078">
            <w:pPr>
              <w:rPr>
                <w:rFonts w:eastAsia="Times New Roman"/>
                <w:sz w:val="20"/>
                <w:szCs w:val="20"/>
              </w:rPr>
            </w:pPr>
          </w:p>
        </w:tc>
      </w:tr>
      <w:tr w:rsidR="00000000" w14:paraId="0C058D22" w14:textId="77777777">
        <w:trPr>
          <w:tblCellSpacing w:w="0" w:type="dxa"/>
        </w:trPr>
        <w:tc>
          <w:tcPr>
            <w:tcW w:w="0" w:type="auto"/>
            <w:hideMark/>
          </w:tcPr>
          <w:p w14:paraId="2AA5E833" w14:textId="77777777" w:rsidR="00000000" w:rsidRDefault="00057078">
            <w:pPr>
              <w:spacing w:line="288" w:lineRule="auto"/>
              <w:divId w:val="95909490"/>
              <w:rPr>
                <w:rFonts w:eastAsia="Times New Roman"/>
                <w:sz w:val="20"/>
                <w:szCs w:val="20"/>
              </w:rPr>
            </w:pPr>
            <w:r>
              <w:rPr>
                <w:rFonts w:ascii="inherit" w:eastAsia="Times New Roman" w:hAnsi="inherit"/>
                <w:sz w:val="20"/>
                <w:szCs w:val="20"/>
              </w:rPr>
              <w:t>•</w:t>
            </w:r>
          </w:p>
        </w:tc>
        <w:tc>
          <w:tcPr>
            <w:tcW w:w="0" w:type="auto"/>
            <w:hideMark/>
          </w:tcPr>
          <w:p w14:paraId="39C9C133" w14:textId="77777777" w:rsidR="00000000" w:rsidRDefault="00057078">
            <w:pPr>
              <w:spacing w:line="288" w:lineRule="auto"/>
              <w:divId w:val="696345167"/>
              <w:rPr>
                <w:rFonts w:eastAsia="Times New Roman"/>
                <w:sz w:val="20"/>
                <w:szCs w:val="20"/>
              </w:rPr>
            </w:pPr>
            <w:r>
              <w:rPr>
                <w:rFonts w:ascii="inherit" w:eastAsia="Times New Roman" w:hAnsi="inherit"/>
                <w:sz w:val="20"/>
                <w:szCs w:val="20"/>
              </w:rPr>
              <w:t>Beginning on August 4, 2019, for a period of 60 days, we have the option to acquire (and the minority owner has the option to sell) the minority ownership interest in the RF360 Holdings joint venture for $1.</w:t>
            </w:r>
            <w:r>
              <w:rPr>
                <w:rFonts w:ascii="inherit" w:eastAsia="Times New Roman" w:hAnsi="inherit"/>
                <w:sz w:val="20"/>
                <w:szCs w:val="20"/>
              </w:rPr>
              <w:t>15 billion, and we expect one of such options to be exercised during this period.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 xml:space="preserve">the accreted value of such amount was included in other current liabilities. </w:t>
            </w:r>
          </w:p>
        </w:tc>
      </w:tr>
    </w:tbl>
    <w:p w14:paraId="4C040F64" w14:textId="77777777" w:rsidR="00000000" w:rsidRDefault="00057078">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1CB2055" w14:textId="77777777">
        <w:trPr>
          <w:tblCellSpacing w:w="0" w:type="dxa"/>
        </w:trPr>
        <w:tc>
          <w:tcPr>
            <w:tcW w:w="720" w:type="dxa"/>
            <w:vAlign w:val="center"/>
            <w:hideMark/>
          </w:tcPr>
          <w:p w14:paraId="52CF5874" w14:textId="77777777" w:rsidR="00000000" w:rsidRDefault="00057078">
            <w:pPr>
              <w:rPr>
                <w:rFonts w:eastAsia="Times New Roman"/>
                <w:sz w:val="20"/>
                <w:szCs w:val="20"/>
              </w:rPr>
            </w:pPr>
          </w:p>
        </w:tc>
        <w:tc>
          <w:tcPr>
            <w:tcW w:w="0" w:type="auto"/>
            <w:vAlign w:val="center"/>
            <w:hideMark/>
          </w:tcPr>
          <w:p w14:paraId="77812DE8" w14:textId="77777777" w:rsidR="00000000" w:rsidRDefault="00057078">
            <w:pPr>
              <w:rPr>
                <w:rFonts w:eastAsia="Times New Roman"/>
                <w:sz w:val="20"/>
                <w:szCs w:val="20"/>
              </w:rPr>
            </w:pPr>
          </w:p>
        </w:tc>
      </w:tr>
      <w:tr w:rsidR="00000000" w14:paraId="06FC009F" w14:textId="77777777">
        <w:trPr>
          <w:tblCellSpacing w:w="0" w:type="dxa"/>
        </w:trPr>
        <w:tc>
          <w:tcPr>
            <w:tcW w:w="0" w:type="auto"/>
            <w:hideMark/>
          </w:tcPr>
          <w:p w14:paraId="58A42AE1" w14:textId="77777777" w:rsidR="00000000" w:rsidRDefault="00057078">
            <w:pPr>
              <w:spacing w:line="288" w:lineRule="auto"/>
              <w:divId w:val="1322848714"/>
              <w:rPr>
                <w:rFonts w:eastAsia="Times New Roman"/>
                <w:sz w:val="20"/>
                <w:szCs w:val="20"/>
              </w:rPr>
            </w:pPr>
            <w:r>
              <w:rPr>
                <w:rFonts w:ascii="inherit" w:eastAsia="Times New Roman" w:hAnsi="inherit"/>
                <w:sz w:val="20"/>
                <w:szCs w:val="20"/>
              </w:rPr>
              <w:t>•</w:t>
            </w:r>
          </w:p>
        </w:tc>
        <w:tc>
          <w:tcPr>
            <w:tcW w:w="0" w:type="auto"/>
            <w:hideMark/>
          </w:tcPr>
          <w:p w14:paraId="2D0DD6F3" w14:textId="77777777" w:rsidR="00000000" w:rsidRDefault="00057078">
            <w:pPr>
              <w:spacing w:line="288" w:lineRule="auto"/>
              <w:divId w:val="250165719"/>
              <w:rPr>
                <w:rFonts w:eastAsia="Times New Roman"/>
                <w:sz w:val="20"/>
                <w:szCs w:val="20"/>
              </w:rPr>
            </w:pPr>
            <w:r>
              <w:rPr>
                <w:rFonts w:ascii="inherit" w:eastAsia="Times New Roman" w:hAnsi="inherit"/>
                <w:sz w:val="20"/>
                <w:szCs w:val="20"/>
              </w:rPr>
              <w:t>We expect to continue making strategic investme</w:t>
            </w:r>
            <w:r>
              <w:rPr>
                <w:rFonts w:ascii="inherit" w:eastAsia="Times New Roman" w:hAnsi="inherit"/>
                <w:sz w:val="20"/>
                <w:szCs w:val="20"/>
              </w:rPr>
              <w:t>nts and acquisitions, the amounts of which could vary significantly, to open new opportunities for our technologies, obtain development resources, grow our patent portfolio or pursue new businesses.</w:t>
            </w:r>
          </w:p>
        </w:tc>
      </w:tr>
    </w:tbl>
    <w:p w14:paraId="0CB08D2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regulatory authorities in certain jurisdictions</w:t>
      </w:r>
      <w:r>
        <w:rPr>
          <w:rFonts w:ascii="inherit" w:eastAsia="Times New Roman" w:hAnsi="inherit"/>
          <w:sz w:val="20"/>
          <w:szCs w:val="20"/>
        </w:rPr>
        <w:t xml:space="preserve"> continue to investigate our business practices and institute proceedings against us, including the lawsuit filed against us by the United States Federal Trade Commission (FTC), which trial took place in January 2019, and other regulatory authorities may d</w:t>
      </w:r>
      <w:r>
        <w:rPr>
          <w:rFonts w:ascii="inherit" w:eastAsia="Times New Roman" w:hAnsi="inherit"/>
          <w:sz w:val="20"/>
          <w:szCs w:val="20"/>
        </w:rPr>
        <w:t>o so in the future. Additionally, certain of our direct and indirect customers and licensees, have pursued, and others may in the future pursue, litigation or arbitration against us related to our business. Unfavorable resolutions of one or more of these m</w:t>
      </w:r>
      <w:r>
        <w:rPr>
          <w:rFonts w:ascii="inherit" w:eastAsia="Times New Roman" w:hAnsi="inherit"/>
          <w:sz w:val="20"/>
          <w:szCs w:val="20"/>
        </w:rPr>
        <w:t>atters have had and could in the future have a material adverse effect on our business, revenues, results of operations, financial condition and cash flows. 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Quarterly Report.</w:t>
      </w:r>
      <w:r>
        <w:rPr>
          <w:rFonts w:ascii="inherit" w:eastAsia="Times New Roman" w:hAnsi="inherit"/>
          <w:sz w:val="20"/>
          <w:szCs w:val="20"/>
        </w:rPr>
        <w:t xml:space="preserve"> </w:t>
      </w:r>
    </w:p>
    <w:p w14:paraId="6C24169D" w14:textId="77777777" w:rsidR="00000000" w:rsidRDefault="00057078">
      <w:pPr>
        <w:spacing w:line="288" w:lineRule="auto"/>
        <w:rPr>
          <w:rFonts w:eastAsia="Times New Roman"/>
          <w:sz w:val="20"/>
          <w:szCs w:val="20"/>
        </w:rPr>
      </w:pPr>
      <w:bookmarkStart w:id="30" w:name="sD95446CA1A4F59B4AD99B277D74EAED3"/>
      <w:bookmarkEnd w:id="30"/>
      <w:r>
        <w:rPr>
          <w:rFonts w:ascii="inherit" w:eastAsia="Times New Roman" w:hAnsi="inherit"/>
          <w:b/>
          <w:bCs/>
          <w:sz w:val="20"/>
          <w:szCs w:val="20"/>
        </w:rPr>
        <w:t>Contractual Obligations/Off-Balance Sheet Arrangements</w:t>
      </w:r>
    </w:p>
    <w:p w14:paraId="3F84722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no significant contractual obligations not fully recorded on our consolidated balance sheets or fully disclosed in the notes to our condensed consolidated financial statements. We have no material off-balance sheet arrangements as defined in Regula</w:t>
      </w:r>
      <w:r>
        <w:rPr>
          <w:rFonts w:ascii="inherit" w:eastAsia="Times New Roman" w:hAnsi="inherit"/>
          <w:sz w:val="20"/>
          <w:szCs w:val="20"/>
        </w:rPr>
        <w:t>tion S-K 303(a)(4)(ii).</w:t>
      </w:r>
    </w:p>
    <w:p w14:paraId="571B47C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Additional information regarding our financial commitments at</w:t>
      </w:r>
      <w:r>
        <w:rPr>
          <w:rFonts w:ascii="inherit" w:eastAsia="Times New Roman" w:hAnsi="inherit"/>
          <w:sz w:val="20"/>
          <w:szCs w:val="20"/>
        </w:rPr>
        <w:t xml:space="preserve"> </w:t>
      </w:r>
      <w:r>
        <w:rPr>
          <w:rFonts w:ascii="inherit" w:eastAsia="Times New Roman" w:hAnsi="inherit"/>
          <w:sz w:val="20"/>
          <w:szCs w:val="20"/>
        </w:rPr>
        <w:t>March 31, 2019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3. Income Taxes,”</w:t>
      </w:r>
      <w:r>
        <w:rPr>
          <w:rFonts w:ascii="inherit" w:eastAsia="Times New Roman" w:hAnsi="inherit"/>
          <w:sz w:val="20"/>
          <w:szCs w:val="20"/>
        </w:rPr>
        <w:t xml:space="preserve"> </w:t>
      </w:r>
      <w:r>
        <w:rPr>
          <w:rFonts w:ascii="inherit" w:eastAsia="Times New Roman" w:hAnsi="inherit"/>
          <w:sz w:val="20"/>
          <w:szCs w:val="20"/>
        </w:rPr>
        <w:t>“Note 5. Debt”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6. Commitmen</w:t>
      </w:r>
      <w:r>
        <w:rPr>
          <w:rFonts w:ascii="inherit" w:eastAsia="Times New Roman" w:hAnsi="inherit"/>
          <w:sz w:val="20"/>
          <w:szCs w:val="20"/>
        </w:rPr>
        <w:t>ts and Contingencies.”</w:t>
      </w:r>
    </w:p>
    <w:p w14:paraId="4C9EB8A6" w14:textId="77777777" w:rsidR="00000000" w:rsidRDefault="00057078">
      <w:pPr>
        <w:divId w:val="1016738436"/>
        <w:rPr>
          <w:rFonts w:eastAsia="Times New Roman"/>
          <w:sz w:val="20"/>
          <w:szCs w:val="20"/>
        </w:rPr>
      </w:pPr>
    </w:p>
    <w:p w14:paraId="001E9A17" w14:textId="77777777" w:rsidR="00000000" w:rsidRDefault="00057078">
      <w:pPr>
        <w:spacing w:line="288" w:lineRule="auto"/>
        <w:jc w:val="center"/>
        <w:divId w:val="2053193313"/>
        <w:rPr>
          <w:rFonts w:eastAsia="Times New Roman"/>
          <w:sz w:val="20"/>
          <w:szCs w:val="20"/>
        </w:rPr>
      </w:pPr>
      <w:r>
        <w:rPr>
          <w:rFonts w:ascii="inherit" w:eastAsia="Times New Roman" w:hAnsi="inherit"/>
          <w:sz w:val="20"/>
          <w:szCs w:val="20"/>
        </w:rPr>
        <w:t>46</w:t>
      </w:r>
    </w:p>
    <w:p w14:paraId="310A1968" w14:textId="77777777" w:rsidR="00000000" w:rsidRDefault="00057078">
      <w:pPr>
        <w:rPr>
          <w:rFonts w:eastAsia="Times New Roman"/>
          <w:sz w:val="20"/>
          <w:szCs w:val="20"/>
        </w:rPr>
      </w:pPr>
      <w:r>
        <w:rPr>
          <w:rFonts w:eastAsia="Times New Roman"/>
          <w:sz w:val="20"/>
          <w:szCs w:val="20"/>
        </w:rPr>
        <w:pict w14:anchorId="3E692B56">
          <v:rect id="_x0000_i1070" style="width:0;height:1.5pt" o:hralign="center" o:hrstd="t" o:hr="t" fillcolor="#a0a0a0" stroked="f"/>
        </w:pict>
      </w:r>
    </w:p>
    <w:p w14:paraId="6B7D7556" w14:textId="77777777" w:rsidR="00000000" w:rsidRDefault="00057078">
      <w:pPr>
        <w:spacing w:line="288" w:lineRule="auto"/>
        <w:jc w:val="center"/>
        <w:divId w:val="413554275"/>
        <w:rPr>
          <w:rFonts w:eastAsia="Times New Roman"/>
          <w:sz w:val="40"/>
          <w:szCs w:val="40"/>
        </w:rPr>
      </w:pPr>
      <w:bookmarkStart w:id="31" w:name="s3757BEA355FB5CE2B391CB61CDF4E840"/>
      <w:bookmarkEnd w:id="31"/>
    </w:p>
    <w:p w14:paraId="470B4234" w14:textId="77777777" w:rsidR="00000000" w:rsidRDefault="00057078">
      <w:pPr>
        <w:divId w:val="712582162"/>
        <w:rPr>
          <w:rFonts w:eastAsia="Times New Roman"/>
          <w:sz w:val="20"/>
          <w:szCs w:val="20"/>
        </w:rPr>
      </w:pPr>
    </w:p>
    <w:p w14:paraId="15F79657" w14:textId="77777777" w:rsidR="00000000" w:rsidRDefault="00057078">
      <w:pPr>
        <w:spacing w:line="288" w:lineRule="auto"/>
        <w:rPr>
          <w:rFonts w:eastAsia="Times New Roman"/>
          <w:sz w:val="20"/>
          <w:szCs w:val="20"/>
        </w:rPr>
      </w:pPr>
      <w:r>
        <w:rPr>
          <w:rFonts w:ascii="inherit" w:eastAsia="Times New Roman" w:hAnsi="inherit"/>
          <w:b/>
          <w:bCs/>
          <w:sz w:val="20"/>
          <w:szCs w:val="20"/>
        </w:rPr>
        <w:t>Critical Accounting Estimates</w:t>
      </w:r>
    </w:p>
    <w:p w14:paraId="564F4C17"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b/>
          <w:bCs/>
          <w:i/>
          <w:iCs/>
          <w:sz w:val="20"/>
          <w:szCs w:val="20"/>
        </w:rPr>
        <w:t xml:space="preserve"> </w:t>
      </w:r>
      <w:r>
        <w:rPr>
          <w:rFonts w:ascii="inherit" w:eastAsia="Times New Roman" w:hAnsi="inherit"/>
          <w:sz w:val="20"/>
          <w:szCs w:val="20"/>
        </w:rPr>
        <w:t>As a result of the adoption of ASC 606, we revised our critical accounting estimates beginning in fiscal 2019 as follows.</w:t>
      </w:r>
    </w:p>
    <w:p w14:paraId="3B26E8F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derive reven</w:t>
      </w:r>
      <w:r>
        <w:rPr>
          <w:rFonts w:ascii="inherit" w:eastAsia="Times New Roman" w:hAnsi="inherit"/>
          <w:sz w:val="20"/>
          <w:szCs w:val="20"/>
        </w:rPr>
        <w:t>ues principally from sales of integrated circuit products and licensing of our intellectual property. We grant licenses or otherwise provide rights to use portions of our intellectual property portfolio, which, among other rights, includes certain patent r</w:t>
      </w:r>
      <w:r>
        <w:rPr>
          <w:rFonts w:ascii="inherit" w:eastAsia="Times New Roman" w:hAnsi="inherit"/>
          <w:sz w:val="20"/>
          <w:szCs w:val="20"/>
        </w:rPr>
        <w:t>ights essential to and/or useful in the manufacture and sale of certain wireless products.</w:t>
      </w:r>
      <w:r>
        <w:rPr>
          <w:rFonts w:ascii="inherit" w:eastAsia="Times New Roman" w:hAnsi="inherit"/>
          <w:sz w:val="20"/>
          <w:szCs w:val="20"/>
        </w:rPr>
        <w:t xml:space="preserve"> </w:t>
      </w:r>
      <w:r>
        <w:rPr>
          <w:rFonts w:ascii="inherit" w:eastAsia="Times New Roman" w:hAnsi="inherit"/>
          <w:sz w:val="20"/>
          <w:szCs w:val="20"/>
        </w:rPr>
        <w:t>Licensees pay royalties based on their sales of products incorporating or using our licensed intellectual property and may also pay a fixed license fee in one or mor</w:t>
      </w:r>
      <w:r>
        <w:rPr>
          <w:rFonts w:ascii="inherit" w:eastAsia="Times New Roman" w:hAnsi="inherit"/>
          <w:sz w:val="20"/>
          <w:szCs w:val="20"/>
        </w:rPr>
        <w:t>e installments. Sales-based royalties are generally based upon a percentage of the wholesale (i.e., licensee’s) selling price of complete licensed products, net of certain permissible deductions (including transportation, insurance, packing costs and other</w:t>
      </w:r>
      <w:r>
        <w:rPr>
          <w:rFonts w:ascii="inherit" w:eastAsia="Times New Roman" w:hAnsi="inherit"/>
          <w:sz w:val="20"/>
          <w:szCs w:val="20"/>
        </w:rPr>
        <w:t xml:space="preserve"> items). We broadly provide per unit royalty caps that apply to certain categories of complete wireless devices, namely smartphones, tablets and laptops, which in general, effectively provide for a maximum royalty amount per device. We estimate and recogni</w:t>
      </w:r>
      <w:r>
        <w:rPr>
          <w:rFonts w:ascii="inherit" w:eastAsia="Times New Roman" w:hAnsi="inherit"/>
          <w:sz w:val="20"/>
          <w:szCs w:val="20"/>
        </w:rPr>
        <w:t>ze sales-based royalties on such licensed products in the period in which the associated sales occur, subject to certain constraints on our ability to estimate such royalties. Our estimates of sales-based royalties are based largely on an assessment of the</w:t>
      </w:r>
      <w:r>
        <w:rPr>
          <w:rFonts w:ascii="inherit" w:eastAsia="Times New Roman" w:hAnsi="inherit"/>
          <w:sz w:val="20"/>
          <w:szCs w:val="20"/>
        </w:rPr>
        <w:t xml:space="preserve"> volume of devices supplied into the market that incorporate or use our licensed intellectual property. We estimate sales-based royalties taking 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average who</w:t>
      </w:r>
      <w:r>
        <w:rPr>
          <w:rFonts w:ascii="inherit" w:eastAsia="Times New Roman" w:hAnsi="inherit"/>
          <w:sz w:val="20"/>
          <w:szCs w:val="20"/>
        </w:rPr>
        <w:t>lesale prices of such products, and considers all information (historical, current and forecasted) that is reasonably available to us. Our licensees, however, do not report and pay royalties owed for sales in any given quarter until after the conclusion of</w:t>
      </w:r>
      <w:r>
        <w:rPr>
          <w:rFonts w:ascii="inherit" w:eastAsia="Times New Roman" w:hAnsi="inherit"/>
          <w:sz w:val="20"/>
          <w:szCs w:val="20"/>
        </w:rPr>
        <w:t xml:space="preserve"> that quarter, which is generally the following quarter. As a result of recognizing revenues in the period in which the licensees’</w:t>
      </w:r>
      <w:r>
        <w:rPr>
          <w:rFonts w:ascii="inherit" w:eastAsia="Times New Roman" w:hAnsi="inherit"/>
          <w:sz w:val="20"/>
          <w:szCs w:val="20"/>
        </w:rPr>
        <w:t xml:space="preserve"> </w:t>
      </w:r>
      <w:r>
        <w:rPr>
          <w:rFonts w:ascii="inherit" w:eastAsia="Times New Roman" w:hAnsi="inherit"/>
          <w:sz w:val="20"/>
          <w:szCs w:val="20"/>
        </w:rPr>
        <w:t>sales occur using estimates, adjustments to revenues are required in subsequent periods to reflect changes in estimates as ne</w:t>
      </w:r>
      <w:r>
        <w:rPr>
          <w:rFonts w:ascii="inherit" w:eastAsia="Times New Roman" w:hAnsi="inherit"/>
          <w:sz w:val="20"/>
          <w:szCs w:val="20"/>
        </w:rPr>
        <w:t>w information becomes available, primarily resulting from actual amounts reported by our licensees.</w:t>
      </w:r>
      <w:r>
        <w:rPr>
          <w:rFonts w:ascii="inherit" w:eastAsia="Times New Roman" w:hAnsi="inherit"/>
          <w:sz w:val="20"/>
          <w:szCs w:val="20"/>
        </w:rPr>
        <w:t xml:space="preserve"> </w:t>
      </w:r>
    </w:p>
    <w:p w14:paraId="5EC3568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From time to time, companies initiate various strategies to attempt to renegotiate, reduce and/or eliminate their need to pay royalties to us for the use o</w:t>
      </w:r>
      <w:r>
        <w:rPr>
          <w:rFonts w:ascii="inherit" w:eastAsia="Times New Roman" w:hAnsi="inherit"/>
          <w:sz w:val="20"/>
          <w:szCs w:val="20"/>
        </w:rPr>
        <w:t xml:space="preserve">f our intellectual property. Certain licensees have disputed, underreported, underpaid, not reported and/or not paid royalties owed to us under their license agreements with us or reported to us in a manner that is not in compliance with their contractual </w:t>
      </w:r>
      <w:r>
        <w:rPr>
          <w:rFonts w:ascii="inherit" w:eastAsia="Times New Roman" w:hAnsi="inherit"/>
          <w:sz w:val="20"/>
          <w:szCs w:val="20"/>
        </w:rPr>
        <w:t>obligations, and such licensees may continue to do so in the future. In such cases, we estimate and recognize licensing revenues only when we have a contract, as defined in ASC 606, and to the extent it is probable that a significant reversal of cumulative</w:t>
      </w:r>
      <w:r>
        <w:rPr>
          <w:rFonts w:ascii="inherit" w:eastAsia="Times New Roman" w:hAnsi="inherit"/>
          <w:sz w:val="20"/>
          <w:szCs w:val="20"/>
        </w:rPr>
        <w:t xml:space="preserve"> revenues recognized will not occur. We analyze the risk of a significant revenue reversal considering both the likelihood and magnitude of the reversal and, if necessary, constrain the amount of estimated revenues recognized in order to mitigate this risk</w:t>
      </w:r>
      <w:r>
        <w:rPr>
          <w:rFonts w:ascii="inherit" w:eastAsia="Times New Roman" w:hAnsi="inherit"/>
          <w:sz w:val="20"/>
          <w:szCs w:val="20"/>
        </w:rPr>
        <w:t>, which may result in recognizing revenues less than amounts contractually owed to us.</w:t>
      </w:r>
    </w:p>
    <w:p w14:paraId="06DBE90B" w14:textId="77777777" w:rsidR="00000000" w:rsidRDefault="00057078">
      <w:pPr>
        <w:spacing w:line="288" w:lineRule="auto"/>
        <w:rPr>
          <w:rFonts w:eastAsia="Times New Roman"/>
          <w:sz w:val="20"/>
          <w:szCs w:val="20"/>
        </w:rPr>
      </w:pPr>
      <w:bookmarkStart w:id="32" w:name="s302B6568A7945C268EBA9CEE1D6E761A"/>
      <w:bookmarkEnd w:id="32"/>
      <w:r>
        <w:rPr>
          <w:rFonts w:ascii="inherit" w:eastAsia="Times New Roman" w:hAnsi="inherit"/>
          <w:b/>
          <w:bCs/>
          <w:sz w:val="20"/>
          <w:szCs w:val="20"/>
        </w:rPr>
        <w:t>Recent Accounting Pronouncements</w:t>
      </w:r>
    </w:p>
    <w:p w14:paraId="3D87F69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Information regarding recent accounting pronouncements and the impact of those pronouncements on our consolidated financial statements i</w:t>
      </w:r>
      <w:r>
        <w:rPr>
          <w:rFonts w:ascii="inherit" w:eastAsia="Times New Roman" w:hAnsi="inherit"/>
          <w:sz w:val="20"/>
          <w:szCs w:val="20"/>
        </w:rPr>
        <w:t>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 Basis of Presentation and Significant Accounting Policies Update.”</w:t>
      </w:r>
    </w:p>
    <w:p w14:paraId="240C6736" w14:textId="77777777" w:rsidR="00000000" w:rsidRDefault="00057078">
      <w:pPr>
        <w:spacing w:line="288" w:lineRule="auto"/>
        <w:rPr>
          <w:rFonts w:eastAsia="Times New Roman"/>
          <w:sz w:val="20"/>
          <w:szCs w:val="20"/>
        </w:rPr>
      </w:pPr>
      <w:bookmarkStart w:id="33" w:name="s91A3576BBF4054C9A9C1B83A52B86A6F"/>
      <w:bookmarkEnd w:id="33"/>
      <w:r>
        <w:rPr>
          <w:rFonts w:ascii="inherit" w:eastAsia="Times New Roman" w:hAnsi="inherit"/>
          <w:b/>
          <w:bCs/>
          <w:sz w:val="20"/>
          <w:szCs w:val="20"/>
        </w:rPr>
        <w:t>Risk Factors</w:t>
      </w:r>
    </w:p>
    <w:p w14:paraId="0AE0405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You should consider each of the following factors in evaluating our busine</w:t>
      </w:r>
      <w:r>
        <w:rPr>
          <w:rFonts w:ascii="inherit" w:eastAsia="Times New Roman" w:hAnsi="inherit"/>
          <w:sz w:val="20"/>
          <w:szCs w:val="20"/>
        </w:rPr>
        <w:t>ss and our prospects. The risks and uncertainties described below are not the only ones we face. Additional risks and uncertainties not presently known to us or that we currently consider immaterial may also negatively impact our business and results of op</w:t>
      </w:r>
      <w:r>
        <w:rPr>
          <w:rFonts w:ascii="inherit" w:eastAsia="Times New Roman" w:hAnsi="inherit"/>
          <w:sz w:val="20"/>
          <w:szCs w:val="20"/>
        </w:rPr>
        <w:t>erations and require significant management time and attention. In that case, the trading price of our common stock could decline. You should also consider the other information set forth in this Quarterly Report in evaluating our business and our prospect</w:t>
      </w:r>
      <w:r>
        <w:rPr>
          <w:rFonts w:ascii="inherit" w:eastAsia="Times New Roman" w:hAnsi="inherit"/>
          <w:sz w:val="20"/>
          <w:szCs w:val="20"/>
        </w:rPr>
        <w:t>s, including but not limited to our financial statements and the related notes, and</w:t>
      </w:r>
      <w:r>
        <w:rPr>
          <w:rFonts w:ascii="inherit" w:eastAsia="Times New Roman" w:hAnsi="inherit"/>
          <w:sz w:val="20"/>
          <w:szCs w:val="20"/>
        </w:rPr>
        <w:t xml:space="preserve"> </w:t>
      </w:r>
      <w:r>
        <w:rPr>
          <w:rFonts w:ascii="inherit" w:eastAsia="Times New Roman" w:hAnsi="inherit"/>
          <w:sz w:val="20"/>
          <w:szCs w:val="20"/>
        </w:rPr>
        <w:t>“Part I, Item 2.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References to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should be read to include the other as</w:t>
      </w:r>
      <w:r>
        <w:rPr>
          <w:rFonts w:ascii="inherit" w:eastAsia="Times New Roman" w:hAnsi="inherit"/>
          <w:sz w:val="20"/>
          <w:szCs w:val="20"/>
        </w:rPr>
        <w:t xml:space="preserve"> well as</w:t>
      </w:r>
      <w:r>
        <w:rPr>
          <w:rFonts w:ascii="inherit" w:eastAsia="Times New Roman" w:hAnsi="inherit"/>
          <w:sz w:val="20"/>
          <w:szCs w:val="20"/>
        </w:rPr>
        <w:t xml:space="preserve"> </w:t>
      </w:r>
      <w:r>
        <w:rPr>
          <w:rFonts w:ascii="inherit" w:eastAsia="Times New Roman" w:hAnsi="inherit"/>
          <w:sz w:val="20"/>
          <w:szCs w:val="20"/>
        </w:rPr>
        <w:t>“and/or,”</w:t>
      </w:r>
      <w:r>
        <w:rPr>
          <w:rFonts w:ascii="inherit" w:eastAsia="Times New Roman" w:hAnsi="inherit"/>
          <w:sz w:val="20"/>
          <w:szCs w:val="20"/>
        </w:rPr>
        <w:t xml:space="preserve"> </w:t>
      </w:r>
      <w:r>
        <w:rPr>
          <w:rFonts w:ascii="inherit" w:eastAsia="Times New Roman" w:hAnsi="inherit"/>
          <w:sz w:val="20"/>
          <w:szCs w:val="20"/>
        </w:rPr>
        <w:t>as appropriate.</w:t>
      </w:r>
    </w:p>
    <w:p w14:paraId="5811D6AC" w14:textId="77777777" w:rsidR="00000000" w:rsidRDefault="00057078">
      <w:pPr>
        <w:spacing w:line="288" w:lineRule="auto"/>
        <w:rPr>
          <w:rFonts w:eastAsia="Times New Roman"/>
          <w:sz w:val="20"/>
          <w:szCs w:val="20"/>
        </w:rPr>
      </w:pPr>
      <w:r>
        <w:rPr>
          <w:rFonts w:ascii="inherit" w:eastAsia="Times New Roman" w:hAnsi="inherit"/>
          <w:b/>
          <w:bCs/>
          <w:sz w:val="20"/>
          <w:szCs w:val="20"/>
        </w:rPr>
        <w:t>Risks Related to Our Businesses</w:t>
      </w:r>
    </w:p>
    <w:p w14:paraId="3F6568BD"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revenues depend on commercial network deployments, expansions and upgrades of CDMA, OFDMA and other communications technologies, including 5G; our customers’</w:t>
      </w:r>
      <w:r>
        <w:rPr>
          <w:rFonts w:ascii="inherit" w:eastAsia="Times New Roman" w:hAnsi="inherit"/>
          <w:b/>
          <w:bCs/>
          <w:i/>
          <w:iCs/>
          <w:sz w:val="20"/>
          <w:szCs w:val="20"/>
        </w:rPr>
        <w:t xml:space="preserve"> </w:t>
      </w:r>
      <w:r>
        <w:rPr>
          <w:rFonts w:ascii="inherit" w:eastAsia="Times New Roman" w:hAnsi="inherit"/>
          <w:b/>
          <w:bCs/>
          <w:i/>
          <w:iCs/>
          <w:sz w:val="20"/>
          <w:szCs w:val="20"/>
        </w:rPr>
        <w:t>and licensees’</w:t>
      </w:r>
      <w:r>
        <w:rPr>
          <w:rFonts w:ascii="inherit" w:eastAsia="Times New Roman" w:hAnsi="inherit"/>
          <w:b/>
          <w:bCs/>
          <w:i/>
          <w:iCs/>
          <w:sz w:val="20"/>
          <w:szCs w:val="20"/>
        </w:rPr>
        <w:t xml:space="preserve"> </w:t>
      </w:r>
      <w:r>
        <w:rPr>
          <w:rFonts w:ascii="inherit" w:eastAsia="Times New Roman" w:hAnsi="inherit"/>
          <w:b/>
          <w:bCs/>
          <w:i/>
          <w:iCs/>
          <w:sz w:val="20"/>
          <w:szCs w:val="20"/>
        </w:rPr>
        <w:t>sales of pro</w:t>
      </w:r>
      <w:r>
        <w:rPr>
          <w:rFonts w:ascii="inherit" w:eastAsia="Times New Roman" w:hAnsi="inherit"/>
          <w:b/>
          <w:bCs/>
          <w:i/>
          <w:iCs/>
          <w:sz w:val="20"/>
          <w:szCs w:val="20"/>
        </w:rPr>
        <w:t>ducts and services based on these technologies; and customers’</w:t>
      </w:r>
      <w:r>
        <w:rPr>
          <w:rFonts w:ascii="inherit" w:eastAsia="Times New Roman" w:hAnsi="inherit"/>
          <w:b/>
          <w:bCs/>
          <w:i/>
          <w:iCs/>
          <w:sz w:val="20"/>
          <w:szCs w:val="20"/>
        </w:rPr>
        <w:t xml:space="preserve"> </w:t>
      </w:r>
      <w:r>
        <w:rPr>
          <w:rFonts w:ascii="inherit" w:eastAsia="Times New Roman" w:hAnsi="inherit"/>
          <w:b/>
          <w:bCs/>
          <w:i/>
          <w:iCs/>
          <w:sz w:val="20"/>
          <w:szCs w:val="20"/>
        </w:rPr>
        <w:t>demand for our products and services.</w:t>
      </w:r>
    </w:p>
    <w:p w14:paraId="306FF5D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develop, patent and commercialize technology and products based on CDMA, OFDMA and other communications technologies, which are primarily wireless. We d</w:t>
      </w:r>
      <w:r>
        <w:rPr>
          <w:rFonts w:ascii="inherit" w:eastAsia="Times New Roman" w:hAnsi="inherit"/>
          <w:sz w:val="20"/>
          <w:szCs w:val="20"/>
        </w:rPr>
        <w:t>epend on operators of wireless networks and our customers and licensees to adopt and implement the latest generation of these technologies for use in their networks, devices and services. We also depend on our customers and licensees to develop devices and</w:t>
      </w:r>
      <w:r>
        <w:rPr>
          <w:rFonts w:ascii="inherit" w:eastAsia="Times New Roman" w:hAnsi="inherit"/>
          <w:sz w:val="20"/>
          <w:szCs w:val="20"/>
        </w:rPr>
        <w:t xml:space="preserve"> services based on these technologies with value-added features</w:t>
      </w:r>
      <w:r>
        <w:rPr>
          <w:rFonts w:ascii="inherit" w:eastAsia="Times New Roman" w:hAnsi="inherit"/>
          <w:sz w:val="20"/>
          <w:szCs w:val="20"/>
        </w:rPr>
        <w:t xml:space="preserve"> </w:t>
      </w:r>
    </w:p>
    <w:p w14:paraId="523761D8" w14:textId="77777777" w:rsidR="00000000" w:rsidRDefault="00057078">
      <w:pPr>
        <w:divId w:val="1816068620"/>
        <w:rPr>
          <w:rFonts w:eastAsia="Times New Roman"/>
          <w:sz w:val="20"/>
          <w:szCs w:val="20"/>
        </w:rPr>
      </w:pPr>
    </w:p>
    <w:p w14:paraId="31B17768" w14:textId="77777777" w:rsidR="00000000" w:rsidRDefault="00057078">
      <w:pPr>
        <w:spacing w:line="288" w:lineRule="auto"/>
        <w:jc w:val="center"/>
        <w:divId w:val="67116692"/>
        <w:rPr>
          <w:rFonts w:eastAsia="Times New Roman"/>
          <w:sz w:val="20"/>
          <w:szCs w:val="20"/>
        </w:rPr>
      </w:pPr>
      <w:r>
        <w:rPr>
          <w:rFonts w:ascii="inherit" w:eastAsia="Times New Roman" w:hAnsi="inherit"/>
          <w:sz w:val="20"/>
          <w:szCs w:val="20"/>
        </w:rPr>
        <w:t>47</w:t>
      </w:r>
    </w:p>
    <w:p w14:paraId="003EA5C1" w14:textId="77777777" w:rsidR="00000000" w:rsidRDefault="00057078">
      <w:pPr>
        <w:rPr>
          <w:rFonts w:eastAsia="Times New Roman"/>
          <w:sz w:val="20"/>
          <w:szCs w:val="20"/>
        </w:rPr>
      </w:pPr>
      <w:r>
        <w:rPr>
          <w:rFonts w:eastAsia="Times New Roman"/>
          <w:sz w:val="20"/>
          <w:szCs w:val="20"/>
        </w:rPr>
        <w:pict w14:anchorId="63B05DE1">
          <v:rect id="_x0000_i1071" style="width:0;height:1.5pt" o:hralign="center" o:hrstd="t" o:hr="t" fillcolor="#a0a0a0" stroked="f"/>
        </w:pict>
      </w:r>
    </w:p>
    <w:p w14:paraId="7E698FD6" w14:textId="77777777" w:rsidR="00000000" w:rsidRDefault="00057078">
      <w:pPr>
        <w:spacing w:line="288" w:lineRule="auto"/>
        <w:jc w:val="center"/>
        <w:divId w:val="420569503"/>
        <w:rPr>
          <w:rFonts w:eastAsia="Times New Roman"/>
          <w:sz w:val="40"/>
          <w:szCs w:val="40"/>
        </w:rPr>
      </w:pPr>
    </w:p>
    <w:p w14:paraId="32C003D3" w14:textId="77777777" w:rsidR="00000000" w:rsidRDefault="00057078">
      <w:pPr>
        <w:divId w:val="598608437"/>
        <w:rPr>
          <w:rFonts w:eastAsia="Times New Roman"/>
          <w:sz w:val="20"/>
          <w:szCs w:val="20"/>
        </w:rPr>
      </w:pPr>
    </w:p>
    <w:p w14:paraId="0B5F79EA" w14:textId="77777777" w:rsidR="00000000" w:rsidRDefault="00057078">
      <w:pPr>
        <w:spacing w:line="288" w:lineRule="auto"/>
        <w:rPr>
          <w:rFonts w:eastAsia="Times New Roman"/>
          <w:sz w:val="20"/>
          <w:szCs w:val="20"/>
        </w:rPr>
      </w:pPr>
      <w:r>
        <w:rPr>
          <w:rFonts w:ascii="inherit" w:eastAsia="Times New Roman" w:hAnsi="inherit"/>
          <w:sz w:val="20"/>
          <w:szCs w:val="20"/>
        </w:rPr>
        <w:t>to drive consumer demand for new</w:t>
      </w:r>
      <w:r>
        <w:rPr>
          <w:rFonts w:ascii="inherit" w:eastAsia="Times New Roman" w:hAnsi="inherit"/>
          <w:sz w:val="20"/>
          <w:szCs w:val="20"/>
        </w:rPr>
        <w:t xml:space="preserve"> </w:t>
      </w:r>
      <w:r>
        <w:rPr>
          <w:rFonts w:ascii="inherit" w:eastAsia="Times New Roman" w:hAnsi="inherit"/>
          <w:sz w:val="20"/>
          <w:szCs w:val="20"/>
        </w:rPr>
        <w:t>3G/4G and 3G/4G/5G multi-mode devices, as well as 3G, 4G and 5G single-mode devices, and to establish the selling</w:t>
      </w:r>
      <w:r>
        <w:rPr>
          <w:rFonts w:ascii="inherit" w:eastAsia="Times New Roman" w:hAnsi="inherit"/>
          <w:sz w:val="20"/>
          <w:szCs w:val="20"/>
        </w:rPr>
        <w:t xml:space="preserve"> prices for such devices. Further, we depend on the timing of 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deployments of new devices and services based on these technologies. Increasingly, we also depend on operators of wireless networks, our customers and licensees and</w:t>
      </w:r>
      <w:r>
        <w:rPr>
          <w:rFonts w:ascii="inherit" w:eastAsia="Times New Roman" w:hAnsi="inherit"/>
          <w:sz w:val="20"/>
          <w:szCs w:val="20"/>
        </w:rPr>
        <w:t xml:space="preserve"> other third parties to incorporate these technologies into new device types and into industries and applications beyond traditional cellular communications, such as automotive, IoT (including the connected home, smart cities, wearables, voice and music an</w:t>
      </w:r>
      <w:r>
        <w:rPr>
          <w:rFonts w:ascii="inherit" w:eastAsia="Times New Roman" w:hAnsi="inherit"/>
          <w:sz w:val="20"/>
          <w:szCs w:val="20"/>
        </w:rPr>
        <w:t>d robotics), networking, computing and artificial intelligence (AI), such as machine learning, among others.</w:t>
      </w:r>
    </w:p>
    <w:p w14:paraId="68D4CBB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historically been successful during wireless technology transitions. The next generation of wireless technologies is 5G, which we expect wi</w:t>
      </w:r>
      <w:r>
        <w:rPr>
          <w:rFonts w:ascii="inherit" w:eastAsia="Times New Roman" w:hAnsi="inherit"/>
          <w:sz w:val="20"/>
          <w:szCs w:val="20"/>
        </w:rPr>
        <w:t>ll empower a new era of connected devices and will be utilized not only in handsets but in new device types, industries and applications beyond traditional cellular communications. Initial commercial deployments of 5G networks and devices have begun and wi</w:t>
      </w:r>
      <w:r>
        <w:rPr>
          <w:rFonts w:ascii="inherit" w:eastAsia="Times New Roman" w:hAnsi="inherit"/>
          <w:sz w:val="20"/>
          <w:szCs w:val="20"/>
        </w:rPr>
        <w:t>ll continue in 2019 and beyond. We believe it is important that we be a leader in 5G technology development, standardization, intellectual property creation and licensing, and that we develop, commercialize and be a leading supplier of 5G integrated circui</w:t>
      </w:r>
      <w:r>
        <w:rPr>
          <w:rFonts w:ascii="inherit" w:eastAsia="Times New Roman" w:hAnsi="inherit"/>
          <w:sz w:val="20"/>
          <w:szCs w:val="20"/>
        </w:rPr>
        <w:t>t products and services, in order to sustain and grow our business long-term.</w:t>
      </w:r>
    </w:p>
    <w:p w14:paraId="46971C4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revenues and growth in revenues could be negatively impacted, our business may be harmed and our substantial investments in these technologies may not provide us an adequate return, if:</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4CD0F9A" w14:textId="77777777">
        <w:trPr>
          <w:tblCellSpacing w:w="0" w:type="dxa"/>
        </w:trPr>
        <w:tc>
          <w:tcPr>
            <w:tcW w:w="720" w:type="dxa"/>
            <w:vAlign w:val="center"/>
            <w:hideMark/>
          </w:tcPr>
          <w:p w14:paraId="2E253EAA" w14:textId="77777777" w:rsidR="00000000" w:rsidRDefault="00057078">
            <w:pPr>
              <w:spacing w:line="288" w:lineRule="auto"/>
              <w:ind w:firstLine="360"/>
              <w:rPr>
                <w:rFonts w:eastAsia="Times New Roman"/>
                <w:sz w:val="20"/>
                <w:szCs w:val="20"/>
              </w:rPr>
            </w:pPr>
          </w:p>
        </w:tc>
        <w:tc>
          <w:tcPr>
            <w:tcW w:w="0" w:type="auto"/>
            <w:vAlign w:val="center"/>
            <w:hideMark/>
          </w:tcPr>
          <w:p w14:paraId="65E1DC4B" w14:textId="77777777" w:rsidR="00000000" w:rsidRDefault="00057078">
            <w:pPr>
              <w:rPr>
                <w:rFonts w:eastAsia="Times New Roman"/>
                <w:sz w:val="20"/>
                <w:szCs w:val="20"/>
              </w:rPr>
            </w:pPr>
          </w:p>
        </w:tc>
      </w:tr>
      <w:tr w:rsidR="00000000" w14:paraId="7281CCE4" w14:textId="77777777">
        <w:trPr>
          <w:tblCellSpacing w:w="0" w:type="dxa"/>
        </w:trPr>
        <w:tc>
          <w:tcPr>
            <w:tcW w:w="0" w:type="auto"/>
            <w:hideMark/>
          </w:tcPr>
          <w:p w14:paraId="69DC3F10" w14:textId="77777777" w:rsidR="00000000" w:rsidRDefault="00057078">
            <w:pPr>
              <w:spacing w:line="288" w:lineRule="auto"/>
              <w:divId w:val="317080381"/>
              <w:rPr>
                <w:rFonts w:eastAsia="Times New Roman"/>
                <w:sz w:val="20"/>
                <w:szCs w:val="20"/>
              </w:rPr>
            </w:pPr>
            <w:r>
              <w:rPr>
                <w:rFonts w:ascii="inherit" w:eastAsia="Times New Roman" w:hAnsi="inherit"/>
                <w:sz w:val="20"/>
                <w:szCs w:val="20"/>
              </w:rPr>
              <w:t>•</w:t>
            </w:r>
          </w:p>
        </w:tc>
        <w:tc>
          <w:tcPr>
            <w:tcW w:w="0" w:type="auto"/>
            <w:hideMark/>
          </w:tcPr>
          <w:p w14:paraId="416C4AE3" w14:textId="77777777" w:rsidR="00000000" w:rsidRDefault="00057078">
            <w:pPr>
              <w:spacing w:line="288" w:lineRule="auto"/>
              <w:rPr>
                <w:rFonts w:eastAsia="Times New Roman"/>
                <w:sz w:val="20"/>
                <w:szCs w:val="20"/>
              </w:rPr>
            </w:pPr>
            <w:r>
              <w:rPr>
                <w:rFonts w:ascii="inherit" w:eastAsia="Times New Roman" w:hAnsi="inherit"/>
                <w:sz w:val="20"/>
                <w:szCs w:val="20"/>
              </w:rPr>
              <w:t>wireless operators and industries beyond traditional cellular</w:t>
            </w:r>
            <w:r>
              <w:rPr>
                <w:rFonts w:ascii="inherit" w:eastAsia="Times New Roman" w:hAnsi="inherit"/>
                <w:sz w:val="20"/>
                <w:szCs w:val="20"/>
              </w:rPr>
              <w:t xml:space="preserve"> communications deploy alternative technologies;</w:t>
            </w:r>
          </w:p>
        </w:tc>
      </w:tr>
    </w:tbl>
    <w:p w14:paraId="789E2C4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77EBA06" w14:textId="77777777">
        <w:trPr>
          <w:tblCellSpacing w:w="0" w:type="dxa"/>
        </w:trPr>
        <w:tc>
          <w:tcPr>
            <w:tcW w:w="720" w:type="dxa"/>
            <w:vAlign w:val="center"/>
            <w:hideMark/>
          </w:tcPr>
          <w:p w14:paraId="67159DE5" w14:textId="77777777" w:rsidR="00000000" w:rsidRDefault="00057078">
            <w:pPr>
              <w:rPr>
                <w:rFonts w:eastAsia="Times New Roman"/>
                <w:sz w:val="20"/>
                <w:szCs w:val="20"/>
              </w:rPr>
            </w:pPr>
          </w:p>
        </w:tc>
        <w:tc>
          <w:tcPr>
            <w:tcW w:w="0" w:type="auto"/>
            <w:vAlign w:val="center"/>
            <w:hideMark/>
          </w:tcPr>
          <w:p w14:paraId="43574F01" w14:textId="77777777" w:rsidR="00000000" w:rsidRDefault="00057078">
            <w:pPr>
              <w:rPr>
                <w:rFonts w:eastAsia="Times New Roman"/>
                <w:sz w:val="20"/>
                <w:szCs w:val="20"/>
              </w:rPr>
            </w:pPr>
          </w:p>
        </w:tc>
      </w:tr>
      <w:tr w:rsidR="00000000" w14:paraId="47A3DE11" w14:textId="77777777">
        <w:trPr>
          <w:tblCellSpacing w:w="0" w:type="dxa"/>
        </w:trPr>
        <w:tc>
          <w:tcPr>
            <w:tcW w:w="0" w:type="auto"/>
            <w:hideMark/>
          </w:tcPr>
          <w:p w14:paraId="23B337CC" w14:textId="77777777" w:rsidR="00000000" w:rsidRDefault="00057078">
            <w:pPr>
              <w:spacing w:line="288" w:lineRule="auto"/>
              <w:divId w:val="1164198798"/>
              <w:rPr>
                <w:rFonts w:eastAsia="Times New Roman"/>
                <w:sz w:val="20"/>
                <w:szCs w:val="20"/>
              </w:rPr>
            </w:pPr>
            <w:r>
              <w:rPr>
                <w:rFonts w:ascii="inherit" w:eastAsia="Times New Roman" w:hAnsi="inherit"/>
                <w:sz w:val="20"/>
                <w:szCs w:val="20"/>
              </w:rPr>
              <w:t>•</w:t>
            </w:r>
          </w:p>
        </w:tc>
        <w:tc>
          <w:tcPr>
            <w:tcW w:w="0" w:type="auto"/>
            <w:hideMark/>
          </w:tcPr>
          <w:p w14:paraId="2D7048C1" w14:textId="77777777" w:rsidR="00000000" w:rsidRDefault="00057078">
            <w:pPr>
              <w:spacing w:line="288" w:lineRule="auto"/>
              <w:rPr>
                <w:rFonts w:eastAsia="Times New Roman"/>
                <w:sz w:val="20"/>
                <w:szCs w:val="20"/>
              </w:rPr>
            </w:pPr>
            <w:r>
              <w:rPr>
                <w:rFonts w:ascii="inherit" w:eastAsia="Times New Roman" w:hAnsi="inherit"/>
                <w:sz w:val="20"/>
                <w:szCs w:val="20"/>
              </w:rPr>
              <w:t>wireless operators delay next-generation network deployments, expansions or upgrades or delay moving customers to</w:t>
            </w:r>
            <w:r>
              <w:rPr>
                <w:rFonts w:ascii="inherit" w:eastAsia="Times New Roman" w:hAnsi="inherit"/>
                <w:sz w:val="20"/>
                <w:szCs w:val="20"/>
              </w:rPr>
              <w:t xml:space="preserve"> </w:t>
            </w:r>
            <w:r>
              <w:rPr>
                <w:rFonts w:ascii="inherit" w:eastAsia="Times New Roman" w:hAnsi="inherit"/>
                <w:sz w:val="20"/>
                <w:szCs w:val="20"/>
              </w:rPr>
              <w:t>3G/4G and 3G/4G/5G multi-mode devices, as well as 3G, 4G and 5G single-mode devices;</w:t>
            </w:r>
          </w:p>
        </w:tc>
      </w:tr>
    </w:tbl>
    <w:p w14:paraId="748B16BA"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D37448C" w14:textId="77777777">
        <w:trPr>
          <w:tblCellSpacing w:w="0" w:type="dxa"/>
        </w:trPr>
        <w:tc>
          <w:tcPr>
            <w:tcW w:w="720" w:type="dxa"/>
            <w:vAlign w:val="center"/>
            <w:hideMark/>
          </w:tcPr>
          <w:p w14:paraId="16F3D4A2" w14:textId="77777777" w:rsidR="00000000" w:rsidRDefault="00057078">
            <w:pPr>
              <w:rPr>
                <w:rFonts w:eastAsia="Times New Roman"/>
                <w:sz w:val="20"/>
                <w:szCs w:val="20"/>
              </w:rPr>
            </w:pPr>
          </w:p>
        </w:tc>
        <w:tc>
          <w:tcPr>
            <w:tcW w:w="0" w:type="auto"/>
            <w:vAlign w:val="center"/>
            <w:hideMark/>
          </w:tcPr>
          <w:p w14:paraId="23311675" w14:textId="77777777" w:rsidR="00000000" w:rsidRDefault="00057078">
            <w:pPr>
              <w:rPr>
                <w:rFonts w:eastAsia="Times New Roman"/>
                <w:sz w:val="20"/>
                <w:szCs w:val="20"/>
              </w:rPr>
            </w:pPr>
          </w:p>
        </w:tc>
      </w:tr>
      <w:tr w:rsidR="00000000" w14:paraId="3C76A218" w14:textId="77777777">
        <w:trPr>
          <w:tblCellSpacing w:w="0" w:type="dxa"/>
        </w:trPr>
        <w:tc>
          <w:tcPr>
            <w:tcW w:w="0" w:type="auto"/>
            <w:hideMark/>
          </w:tcPr>
          <w:p w14:paraId="3C4D719F" w14:textId="77777777" w:rsidR="00000000" w:rsidRDefault="00057078">
            <w:pPr>
              <w:spacing w:line="288" w:lineRule="auto"/>
              <w:divId w:val="870993578"/>
              <w:rPr>
                <w:rFonts w:eastAsia="Times New Roman"/>
                <w:sz w:val="20"/>
                <w:szCs w:val="20"/>
              </w:rPr>
            </w:pPr>
            <w:r>
              <w:rPr>
                <w:rFonts w:ascii="inherit" w:eastAsia="Times New Roman" w:hAnsi="inherit"/>
                <w:sz w:val="20"/>
                <w:szCs w:val="20"/>
              </w:rPr>
              <w:t>•</w:t>
            </w:r>
          </w:p>
        </w:tc>
        <w:tc>
          <w:tcPr>
            <w:tcW w:w="0" w:type="auto"/>
            <w:hideMark/>
          </w:tcPr>
          <w:p w14:paraId="020CB489" w14:textId="77777777" w:rsidR="00000000" w:rsidRDefault="00057078">
            <w:pPr>
              <w:spacing w:line="288" w:lineRule="auto"/>
              <w:rPr>
                <w:rFonts w:eastAsia="Times New Roman"/>
                <w:sz w:val="20"/>
                <w:szCs w:val="20"/>
              </w:rPr>
            </w:pPr>
            <w:r>
              <w:rPr>
                <w:rFonts w:ascii="inherit" w:eastAsia="Times New Roman" w:hAnsi="inherit"/>
                <w:sz w:val="20"/>
                <w:szCs w:val="20"/>
              </w:rPr>
              <w:t>LTE, an OFDMA-based wireless technology, is not more widely deployed or further commercial deployment is delayed;</w:t>
            </w:r>
          </w:p>
        </w:tc>
      </w:tr>
    </w:tbl>
    <w:p w14:paraId="2E3540A6"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EF9E96" w14:textId="77777777">
        <w:trPr>
          <w:tblCellSpacing w:w="0" w:type="dxa"/>
        </w:trPr>
        <w:tc>
          <w:tcPr>
            <w:tcW w:w="720" w:type="dxa"/>
            <w:vAlign w:val="center"/>
            <w:hideMark/>
          </w:tcPr>
          <w:p w14:paraId="4BFDE730" w14:textId="77777777" w:rsidR="00000000" w:rsidRDefault="00057078">
            <w:pPr>
              <w:rPr>
                <w:rFonts w:eastAsia="Times New Roman"/>
                <w:sz w:val="20"/>
                <w:szCs w:val="20"/>
              </w:rPr>
            </w:pPr>
          </w:p>
        </w:tc>
        <w:tc>
          <w:tcPr>
            <w:tcW w:w="0" w:type="auto"/>
            <w:vAlign w:val="center"/>
            <w:hideMark/>
          </w:tcPr>
          <w:p w14:paraId="669AEFD5" w14:textId="77777777" w:rsidR="00000000" w:rsidRDefault="00057078">
            <w:pPr>
              <w:rPr>
                <w:rFonts w:eastAsia="Times New Roman"/>
                <w:sz w:val="20"/>
                <w:szCs w:val="20"/>
              </w:rPr>
            </w:pPr>
          </w:p>
        </w:tc>
      </w:tr>
      <w:tr w:rsidR="00000000" w14:paraId="184595EF" w14:textId="77777777">
        <w:trPr>
          <w:tblCellSpacing w:w="0" w:type="dxa"/>
        </w:trPr>
        <w:tc>
          <w:tcPr>
            <w:tcW w:w="0" w:type="auto"/>
            <w:hideMark/>
          </w:tcPr>
          <w:p w14:paraId="63A3C305" w14:textId="77777777" w:rsidR="00000000" w:rsidRDefault="00057078">
            <w:pPr>
              <w:spacing w:line="288" w:lineRule="auto"/>
              <w:divId w:val="658077128"/>
              <w:rPr>
                <w:rFonts w:eastAsia="Times New Roman"/>
                <w:sz w:val="20"/>
                <w:szCs w:val="20"/>
              </w:rPr>
            </w:pPr>
            <w:r>
              <w:rPr>
                <w:rFonts w:ascii="inherit" w:eastAsia="Times New Roman" w:hAnsi="inherit"/>
                <w:sz w:val="20"/>
                <w:szCs w:val="20"/>
              </w:rPr>
              <w:t>•</w:t>
            </w:r>
          </w:p>
        </w:tc>
        <w:tc>
          <w:tcPr>
            <w:tcW w:w="0" w:type="auto"/>
            <w:hideMark/>
          </w:tcPr>
          <w:p w14:paraId="1C7D918D" w14:textId="77777777" w:rsidR="00000000" w:rsidRDefault="00057078">
            <w:pPr>
              <w:spacing w:line="288" w:lineRule="auto"/>
              <w:rPr>
                <w:rFonts w:eastAsia="Times New Roman"/>
                <w:sz w:val="20"/>
                <w:szCs w:val="20"/>
              </w:rPr>
            </w:pPr>
            <w:r>
              <w:rPr>
                <w:rFonts w:ascii="inherit" w:eastAsia="Times New Roman" w:hAnsi="inherit"/>
                <w:sz w:val="20"/>
                <w:szCs w:val="20"/>
              </w:rPr>
              <w:t>government regulators delay making sufficient spectrum available for 3G, 4G and 5G wireless technologies, including unlicensed spectrum and shared spectrum technologies, thereby restricting the ability of wireless operators to deploy or expand the use of t</w:t>
            </w:r>
            <w:r>
              <w:rPr>
                <w:rFonts w:ascii="inherit" w:eastAsia="Times New Roman" w:hAnsi="inherit"/>
                <w:sz w:val="20"/>
                <w:szCs w:val="20"/>
              </w:rPr>
              <w:t>hese technologies;</w:t>
            </w:r>
          </w:p>
        </w:tc>
      </w:tr>
    </w:tbl>
    <w:p w14:paraId="40959EC8"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DC55C77" w14:textId="77777777">
        <w:trPr>
          <w:tblCellSpacing w:w="0" w:type="dxa"/>
        </w:trPr>
        <w:tc>
          <w:tcPr>
            <w:tcW w:w="720" w:type="dxa"/>
            <w:vAlign w:val="center"/>
            <w:hideMark/>
          </w:tcPr>
          <w:p w14:paraId="46F937E5" w14:textId="77777777" w:rsidR="00000000" w:rsidRDefault="00057078">
            <w:pPr>
              <w:rPr>
                <w:rFonts w:eastAsia="Times New Roman"/>
                <w:sz w:val="20"/>
                <w:szCs w:val="20"/>
              </w:rPr>
            </w:pPr>
          </w:p>
        </w:tc>
        <w:tc>
          <w:tcPr>
            <w:tcW w:w="0" w:type="auto"/>
            <w:vAlign w:val="center"/>
            <w:hideMark/>
          </w:tcPr>
          <w:p w14:paraId="61E232D7" w14:textId="77777777" w:rsidR="00000000" w:rsidRDefault="00057078">
            <w:pPr>
              <w:rPr>
                <w:rFonts w:eastAsia="Times New Roman"/>
                <w:sz w:val="20"/>
                <w:szCs w:val="20"/>
              </w:rPr>
            </w:pPr>
          </w:p>
        </w:tc>
      </w:tr>
      <w:tr w:rsidR="00000000" w14:paraId="79B26F53" w14:textId="77777777">
        <w:trPr>
          <w:tblCellSpacing w:w="0" w:type="dxa"/>
        </w:trPr>
        <w:tc>
          <w:tcPr>
            <w:tcW w:w="0" w:type="auto"/>
            <w:hideMark/>
          </w:tcPr>
          <w:p w14:paraId="57790C75" w14:textId="77777777" w:rsidR="00000000" w:rsidRDefault="00057078">
            <w:pPr>
              <w:spacing w:line="288" w:lineRule="auto"/>
              <w:divId w:val="1892379137"/>
              <w:rPr>
                <w:rFonts w:eastAsia="Times New Roman"/>
                <w:sz w:val="20"/>
                <w:szCs w:val="20"/>
              </w:rPr>
            </w:pPr>
            <w:r>
              <w:rPr>
                <w:rFonts w:ascii="inherit" w:eastAsia="Times New Roman" w:hAnsi="inherit"/>
                <w:sz w:val="20"/>
                <w:szCs w:val="20"/>
              </w:rPr>
              <w:t>•</w:t>
            </w:r>
          </w:p>
        </w:tc>
        <w:tc>
          <w:tcPr>
            <w:tcW w:w="0" w:type="auto"/>
            <w:hideMark/>
          </w:tcPr>
          <w:p w14:paraId="59DFCC6E" w14:textId="77777777" w:rsidR="00000000" w:rsidRDefault="00057078">
            <w:pPr>
              <w:spacing w:line="288" w:lineRule="auto"/>
              <w:rPr>
                <w:rFonts w:eastAsia="Times New Roman"/>
                <w:sz w:val="20"/>
                <w:szCs w:val="20"/>
              </w:rPr>
            </w:pPr>
            <w:r>
              <w:rPr>
                <w:rFonts w:ascii="inherit" w:eastAsia="Times New Roman" w:hAnsi="inherit"/>
                <w:sz w:val="20"/>
                <w:szCs w:val="20"/>
              </w:rPr>
              <w:t>wireless operators delay or do not drive improvements in 3G, 4G or 3G/4G multi-mode network performance and capacity;</w:t>
            </w:r>
          </w:p>
        </w:tc>
      </w:tr>
    </w:tbl>
    <w:p w14:paraId="4D65BB69"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7758C7" w14:textId="77777777">
        <w:trPr>
          <w:tblCellSpacing w:w="0" w:type="dxa"/>
        </w:trPr>
        <w:tc>
          <w:tcPr>
            <w:tcW w:w="720" w:type="dxa"/>
            <w:vAlign w:val="center"/>
            <w:hideMark/>
          </w:tcPr>
          <w:p w14:paraId="52D39983" w14:textId="77777777" w:rsidR="00000000" w:rsidRDefault="00057078">
            <w:pPr>
              <w:rPr>
                <w:rFonts w:eastAsia="Times New Roman"/>
                <w:sz w:val="20"/>
                <w:szCs w:val="20"/>
              </w:rPr>
            </w:pPr>
          </w:p>
        </w:tc>
        <w:tc>
          <w:tcPr>
            <w:tcW w:w="0" w:type="auto"/>
            <w:vAlign w:val="center"/>
            <w:hideMark/>
          </w:tcPr>
          <w:p w14:paraId="1AB525C9" w14:textId="77777777" w:rsidR="00000000" w:rsidRDefault="00057078">
            <w:pPr>
              <w:rPr>
                <w:rFonts w:eastAsia="Times New Roman"/>
                <w:sz w:val="20"/>
                <w:szCs w:val="20"/>
              </w:rPr>
            </w:pPr>
          </w:p>
        </w:tc>
      </w:tr>
      <w:tr w:rsidR="00000000" w14:paraId="3D92BEAB" w14:textId="77777777">
        <w:trPr>
          <w:tblCellSpacing w:w="0" w:type="dxa"/>
        </w:trPr>
        <w:tc>
          <w:tcPr>
            <w:tcW w:w="0" w:type="auto"/>
            <w:hideMark/>
          </w:tcPr>
          <w:p w14:paraId="27958C15" w14:textId="77777777" w:rsidR="00000000" w:rsidRDefault="00057078">
            <w:pPr>
              <w:spacing w:line="288" w:lineRule="auto"/>
              <w:divId w:val="1705015198"/>
              <w:rPr>
                <w:rFonts w:eastAsia="Times New Roman"/>
                <w:sz w:val="20"/>
                <w:szCs w:val="20"/>
              </w:rPr>
            </w:pPr>
            <w:r>
              <w:rPr>
                <w:rFonts w:ascii="inherit" w:eastAsia="Times New Roman" w:hAnsi="inherit"/>
                <w:sz w:val="20"/>
                <w:szCs w:val="20"/>
              </w:rPr>
              <w:t>•</w:t>
            </w:r>
          </w:p>
        </w:tc>
        <w:tc>
          <w:tcPr>
            <w:tcW w:w="0" w:type="auto"/>
            <w:hideMark/>
          </w:tcPr>
          <w:p w14:paraId="2F2BC78A" w14:textId="77777777" w:rsidR="00000000" w:rsidRDefault="00057078">
            <w:pPr>
              <w:spacing w:line="288" w:lineRule="auto"/>
              <w:rPr>
                <w:rFonts w:eastAsia="Times New Roman"/>
                <w:sz w:val="20"/>
                <w:szCs w:val="20"/>
              </w:rPr>
            </w:pPr>
            <w:r>
              <w:rPr>
                <w:rFonts w:ascii="inherit" w:eastAsia="Times New Roman" w:hAnsi="inherit"/>
                <w:sz w:val="20"/>
                <w:szCs w:val="20"/>
              </w:rPr>
              <w:t>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revenues and sales of products, particularly premium-tier products, and services using these technologies, and average selling prices (ASPs) of such products, decline, do not grow or do not grow as anticipated due to, for example, the maturity of smartphon</w:t>
            </w:r>
            <w:r>
              <w:rPr>
                <w:rFonts w:ascii="inherit" w:eastAsia="Times New Roman" w:hAnsi="inherit"/>
                <w:sz w:val="20"/>
                <w:szCs w:val="20"/>
              </w:rPr>
              <w:t>e penetration in developed regions;</w:t>
            </w:r>
          </w:p>
        </w:tc>
      </w:tr>
    </w:tbl>
    <w:p w14:paraId="41A96F2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770BDFD" w14:textId="77777777">
        <w:trPr>
          <w:tblCellSpacing w:w="0" w:type="dxa"/>
        </w:trPr>
        <w:tc>
          <w:tcPr>
            <w:tcW w:w="720" w:type="dxa"/>
            <w:vAlign w:val="center"/>
            <w:hideMark/>
          </w:tcPr>
          <w:p w14:paraId="1C1AEF03" w14:textId="77777777" w:rsidR="00000000" w:rsidRDefault="00057078">
            <w:pPr>
              <w:rPr>
                <w:rFonts w:eastAsia="Times New Roman"/>
                <w:sz w:val="20"/>
                <w:szCs w:val="20"/>
              </w:rPr>
            </w:pPr>
          </w:p>
        </w:tc>
        <w:tc>
          <w:tcPr>
            <w:tcW w:w="0" w:type="auto"/>
            <w:vAlign w:val="center"/>
            <w:hideMark/>
          </w:tcPr>
          <w:p w14:paraId="504FFB83" w14:textId="77777777" w:rsidR="00000000" w:rsidRDefault="00057078">
            <w:pPr>
              <w:rPr>
                <w:rFonts w:eastAsia="Times New Roman"/>
                <w:sz w:val="20"/>
                <w:szCs w:val="20"/>
              </w:rPr>
            </w:pPr>
          </w:p>
        </w:tc>
      </w:tr>
      <w:tr w:rsidR="00000000" w14:paraId="1DFE44AC" w14:textId="77777777">
        <w:trPr>
          <w:tblCellSpacing w:w="0" w:type="dxa"/>
        </w:trPr>
        <w:tc>
          <w:tcPr>
            <w:tcW w:w="0" w:type="auto"/>
            <w:hideMark/>
          </w:tcPr>
          <w:p w14:paraId="2B354DE1" w14:textId="77777777" w:rsidR="00000000" w:rsidRDefault="00057078">
            <w:pPr>
              <w:spacing w:line="288" w:lineRule="auto"/>
              <w:divId w:val="1644236900"/>
              <w:rPr>
                <w:rFonts w:eastAsia="Times New Roman"/>
                <w:sz w:val="20"/>
                <w:szCs w:val="20"/>
              </w:rPr>
            </w:pPr>
            <w:r>
              <w:rPr>
                <w:rFonts w:ascii="inherit" w:eastAsia="Times New Roman" w:hAnsi="inherit"/>
                <w:sz w:val="20"/>
                <w:szCs w:val="20"/>
              </w:rPr>
              <w:t>•</w:t>
            </w:r>
          </w:p>
        </w:tc>
        <w:tc>
          <w:tcPr>
            <w:tcW w:w="0" w:type="auto"/>
            <w:hideMark/>
          </w:tcPr>
          <w:p w14:paraId="36F988B4" w14:textId="77777777" w:rsidR="00000000" w:rsidRDefault="00057078">
            <w:pPr>
              <w:spacing w:line="288" w:lineRule="auto"/>
              <w:rPr>
                <w:rFonts w:eastAsia="Times New Roman"/>
                <w:sz w:val="20"/>
                <w:szCs w:val="20"/>
              </w:rPr>
            </w:pPr>
            <w:r>
              <w:rPr>
                <w:rFonts w:ascii="inherit" w:eastAsia="Times New Roman" w:hAnsi="inherit"/>
                <w:sz w:val="20"/>
                <w:szCs w:val="20"/>
              </w:rPr>
              <w:t>our intellectual property and technical leadership included in the 5G standardization effort is different than in 3G and 4G standards;</w:t>
            </w:r>
          </w:p>
        </w:tc>
      </w:tr>
    </w:tbl>
    <w:p w14:paraId="3E9D47D0"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67"/>
      </w:tblGrid>
      <w:tr w:rsidR="00000000" w14:paraId="36C1675C" w14:textId="77777777">
        <w:trPr>
          <w:tblCellSpacing w:w="0" w:type="dxa"/>
        </w:trPr>
        <w:tc>
          <w:tcPr>
            <w:tcW w:w="720" w:type="dxa"/>
            <w:vAlign w:val="center"/>
            <w:hideMark/>
          </w:tcPr>
          <w:p w14:paraId="32D8BB6C" w14:textId="77777777" w:rsidR="00000000" w:rsidRDefault="00057078">
            <w:pPr>
              <w:rPr>
                <w:rFonts w:eastAsia="Times New Roman"/>
                <w:sz w:val="20"/>
                <w:szCs w:val="20"/>
              </w:rPr>
            </w:pPr>
          </w:p>
        </w:tc>
        <w:tc>
          <w:tcPr>
            <w:tcW w:w="0" w:type="auto"/>
            <w:vAlign w:val="center"/>
            <w:hideMark/>
          </w:tcPr>
          <w:p w14:paraId="3F9AF54D" w14:textId="77777777" w:rsidR="00000000" w:rsidRDefault="00057078">
            <w:pPr>
              <w:rPr>
                <w:rFonts w:eastAsia="Times New Roman"/>
                <w:sz w:val="20"/>
                <w:szCs w:val="20"/>
              </w:rPr>
            </w:pPr>
          </w:p>
        </w:tc>
      </w:tr>
      <w:tr w:rsidR="00000000" w14:paraId="46495A8E" w14:textId="77777777">
        <w:trPr>
          <w:tblCellSpacing w:w="0" w:type="dxa"/>
        </w:trPr>
        <w:tc>
          <w:tcPr>
            <w:tcW w:w="0" w:type="auto"/>
            <w:hideMark/>
          </w:tcPr>
          <w:p w14:paraId="34A70CD7" w14:textId="77777777" w:rsidR="00000000" w:rsidRDefault="00057078">
            <w:pPr>
              <w:spacing w:line="288" w:lineRule="auto"/>
              <w:divId w:val="578559065"/>
              <w:rPr>
                <w:rFonts w:eastAsia="Times New Roman"/>
                <w:sz w:val="20"/>
                <w:szCs w:val="20"/>
              </w:rPr>
            </w:pPr>
            <w:r>
              <w:rPr>
                <w:rFonts w:ascii="inherit" w:eastAsia="Times New Roman" w:hAnsi="inherit"/>
                <w:sz w:val="20"/>
                <w:szCs w:val="20"/>
              </w:rPr>
              <w:t>•</w:t>
            </w:r>
          </w:p>
        </w:tc>
        <w:tc>
          <w:tcPr>
            <w:tcW w:w="0" w:type="auto"/>
            <w:hideMark/>
          </w:tcPr>
          <w:p w14:paraId="07A45479" w14:textId="77777777" w:rsidR="00000000" w:rsidRDefault="00057078">
            <w:pPr>
              <w:spacing w:line="288" w:lineRule="auto"/>
              <w:rPr>
                <w:rFonts w:eastAsia="Times New Roman"/>
                <w:sz w:val="20"/>
                <w:szCs w:val="20"/>
              </w:rPr>
            </w:pPr>
            <w:r>
              <w:rPr>
                <w:rFonts w:ascii="inherit" w:eastAsia="Times New Roman" w:hAnsi="inherit"/>
                <w:sz w:val="20"/>
                <w:szCs w:val="20"/>
              </w:rPr>
              <w:t>the standardization and deployment of 5G technologies is delayed;</w:t>
            </w:r>
            <w:r>
              <w:rPr>
                <w:rFonts w:ascii="inherit" w:eastAsia="Times New Roman" w:hAnsi="inherit"/>
                <w:sz w:val="20"/>
                <w:szCs w:val="20"/>
              </w:rPr>
              <w:t xml:space="preserve"> </w:t>
            </w:r>
          </w:p>
        </w:tc>
      </w:tr>
    </w:tbl>
    <w:p w14:paraId="0723E70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5FE99DB" w14:textId="77777777">
        <w:trPr>
          <w:tblCellSpacing w:w="0" w:type="dxa"/>
        </w:trPr>
        <w:tc>
          <w:tcPr>
            <w:tcW w:w="720" w:type="dxa"/>
            <w:vAlign w:val="center"/>
            <w:hideMark/>
          </w:tcPr>
          <w:p w14:paraId="0763EC64" w14:textId="77777777" w:rsidR="00000000" w:rsidRDefault="00057078">
            <w:pPr>
              <w:rPr>
                <w:rFonts w:eastAsia="Times New Roman"/>
                <w:sz w:val="20"/>
                <w:szCs w:val="20"/>
              </w:rPr>
            </w:pPr>
          </w:p>
        </w:tc>
        <w:tc>
          <w:tcPr>
            <w:tcW w:w="0" w:type="auto"/>
            <w:vAlign w:val="center"/>
            <w:hideMark/>
          </w:tcPr>
          <w:p w14:paraId="1F7065D0" w14:textId="77777777" w:rsidR="00000000" w:rsidRDefault="00057078">
            <w:pPr>
              <w:rPr>
                <w:rFonts w:eastAsia="Times New Roman"/>
                <w:sz w:val="20"/>
                <w:szCs w:val="20"/>
              </w:rPr>
            </w:pPr>
          </w:p>
        </w:tc>
      </w:tr>
      <w:tr w:rsidR="00000000" w14:paraId="24F8E65C" w14:textId="77777777">
        <w:trPr>
          <w:tblCellSpacing w:w="0" w:type="dxa"/>
        </w:trPr>
        <w:tc>
          <w:tcPr>
            <w:tcW w:w="0" w:type="auto"/>
            <w:hideMark/>
          </w:tcPr>
          <w:p w14:paraId="0361305E" w14:textId="77777777" w:rsidR="00000000" w:rsidRDefault="00057078">
            <w:pPr>
              <w:spacing w:line="288" w:lineRule="auto"/>
              <w:divId w:val="1471826308"/>
              <w:rPr>
                <w:rFonts w:eastAsia="Times New Roman"/>
                <w:sz w:val="20"/>
                <w:szCs w:val="20"/>
              </w:rPr>
            </w:pPr>
            <w:r>
              <w:rPr>
                <w:rFonts w:ascii="inherit" w:eastAsia="Times New Roman" w:hAnsi="inherit"/>
                <w:sz w:val="20"/>
                <w:szCs w:val="20"/>
              </w:rPr>
              <w:t>•</w:t>
            </w:r>
          </w:p>
        </w:tc>
        <w:tc>
          <w:tcPr>
            <w:tcW w:w="0" w:type="auto"/>
            <w:hideMark/>
          </w:tcPr>
          <w:p w14:paraId="42893667" w14:textId="77777777" w:rsidR="00000000" w:rsidRDefault="00057078">
            <w:pPr>
              <w:spacing w:line="288" w:lineRule="auto"/>
              <w:rPr>
                <w:rFonts w:eastAsia="Times New Roman"/>
                <w:sz w:val="20"/>
                <w:szCs w:val="20"/>
              </w:rPr>
            </w:pPr>
            <w:r>
              <w:rPr>
                <w:rFonts w:ascii="inherit" w:eastAsia="Times New Roman" w:hAnsi="inherit"/>
                <w:sz w:val="20"/>
                <w:szCs w:val="20"/>
              </w:rPr>
              <w:t>we are unable to drive the adoption of our products and services into networks and devices, including devices beyond traditional cellular applications, based on CDMA, OFDMA and other communications technologies; or</w:t>
            </w:r>
          </w:p>
        </w:tc>
      </w:tr>
    </w:tbl>
    <w:p w14:paraId="7BAA223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E4D7106" w14:textId="77777777">
        <w:trPr>
          <w:tblCellSpacing w:w="0" w:type="dxa"/>
        </w:trPr>
        <w:tc>
          <w:tcPr>
            <w:tcW w:w="720" w:type="dxa"/>
            <w:vAlign w:val="center"/>
            <w:hideMark/>
          </w:tcPr>
          <w:p w14:paraId="48EEE302" w14:textId="77777777" w:rsidR="00000000" w:rsidRDefault="00057078">
            <w:pPr>
              <w:rPr>
                <w:rFonts w:eastAsia="Times New Roman"/>
                <w:sz w:val="20"/>
                <w:szCs w:val="20"/>
              </w:rPr>
            </w:pPr>
          </w:p>
        </w:tc>
        <w:tc>
          <w:tcPr>
            <w:tcW w:w="0" w:type="auto"/>
            <w:vAlign w:val="center"/>
            <w:hideMark/>
          </w:tcPr>
          <w:p w14:paraId="0F878D89" w14:textId="77777777" w:rsidR="00000000" w:rsidRDefault="00057078">
            <w:pPr>
              <w:rPr>
                <w:rFonts w:eastAsia="Times New Roman"/>
                <w:sz w:val="20"/>
                <w:szCs w:val="20"/>
              </w:rPr>
            </w:pPr>
          </w:p>
        </w:tc>
      </w:tr>
      <w:tr w:rsidR="00000000" w14:paraId="669D401C" w14:textId="77777777">
        <w:trPr>
          <w:tblCellSpacing w:w="0" w:type="dxa"/>
        </w:trPr>
        <w:tc>
          <w:tcPr>
            <w:tcW w:w="0" w:type="auto"/>
            <w:hideMark/>
          </w:tcPr>
          <w:p w14:paraId="5BF5CC1E" w14:textId="77777777" w:rsidR="00000000" w:rsidRDefault="00057078">
            <w:pPr>
              <w:spacing w:line="288" w:lineRule="auto"/>
              <w:divId w:val="1643460786"/>
              <w:rPr>
                <w:rFonts w:eastAsia="Times New Roman"/>
                <w:sz w:val="20"/>
                <w:szCs w:val="20"/>
              </w:rPr>
            </w:pPr>
            <w:r>
              <w:rPr>
                <w:rFonts w:ascii="inherit" w:eastAsia="Times New Roman" w:hAnsi="inherit"/>
                <w:sz w:val="20"/>
                <w:szCs w:val="20"/>
              </w:rPr>
              <w:t>•</w:t>
            </w:r>
          </w:p>
        </w:tc>
        <w:tc>
          <w:tcPr>
            <w:tcW w:w="0" w:type="auto"/>
            <w:hideMark/>
          </w:tcPr>
          <w:p w14:paraId="7FA48C09" w14:textId="77777777" w:rsidR="00000000" w:rsidRDefault="00057078">
            <w:pPr>
              <w:spacing w:line="288" w:lineRule="auto"/>
              <w:rPr>
                <w:rFonts w:eastAsia="Times New Roman"/>
                <w:sz w:val="20"/>
                <w:szCs w:val="20"/>
              </w:rPr>
            </w:pPr>
            <w:r>
              <w:rPr>
                <w:rFonts w:ascii="inherit" w:eastAsia="Times New Roman" w:hAnsi="inherit"/>
                <w:sz w:val="20"/>
                <w:szCs w:val="20"/>
              </w:rPr>
              <w:t>consumers’</w:t>
            </w:r>
            <w:r>
              <w:rPr>
                <w:rFonts w:ascii="inherit" w:eastAsia="Times New Roman" w:hAnsi="inherit"/>
                <w:sz w:val="20"/>
                <w:szCs w:val="20"/>
              </w:rPr>
              <w:t xml:space="preserve"> </w:t>
            </w:r>
            <w:r>
              <w:rPr>
                <w:rFonts w:ascii="inherit" w:eastAsia="Times New Roman" w:hAnsi="inherit"/>
                <w:sz w:val="20"/>
                <w:szCs w:val="20"/>
              </w:rPr>
              <w:t>rates of replacement</w:t>
            </w:r>
            <w:r>
              <w:rPr>
                <w:rFonts w:ascii="inherit" w:eastAsia="Times New Roman" w:hAnsi="inherit"/>
                <w:sz w:val="20"/>
                <w:szCs w:val="20"/>
              </w:rPr>
              <w:t xml:space="preserve"> of smartphones and other computing devices decline, do not grow or do not grow as anticipated.</w:t>
            </w:r>
          </w:p>
        </w:tc>
      </w:tr>
    </w:tbl>
    <w:p w14:paraId="39B16257"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industry is subject to competition in an environment of rapid technological change that could result in decreased demand or declining average selling price</w:t>
      </w:r>
      <w:r>
        <w:rPr>
          <w:rFonts w:ascii="inherit" w:eastAsia="Times New Roman" w:hAnsi="inherit"/>
          <w:b/>
          <w:bCs/>
          <w:i/>
          <w:iCs/>
          <w:sz w:val="20"/>
          <w:szCs w:val="20"/>
        </w:rPr>
        <w:t>s for our products or those of our customers or licensees.</w:t>
      </w:r>
    </w:p>
    <w:p w14:paraId="65167A3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products, services and technologies face significant competition. We expect competition to increase as our current competitors expand their product offerings or reduce the prices of their produ</w:t>
      </w:r>
      <w:r>
        <w:rPr>
          <w:rFonts w:ascii="inherit" w:eastAsia="Times New Roman" w:hAnsi="inherit"/>
          <w:sz w:val="20"/>
          <w:szCs w:val="20"/>
        </w:rPr>
        <w:t xml:space="preserve">cts as part of a strategy to attract new business and customers, as new opportunities develop, and as new competitors enter the industry. Competition in wireless communications is affected by various factors that include, among others: device manufacturer </w:t>
      </w:r>
      <w:r>
        <w:rPr>
          <w:rFonts w:ascii="inherit" w:eastAsia="Times New Roman" w:hAnsi="inherit"/>
          <w:sz w:val="20"/>
          <w:szCs w:val="20"/>
        </w:rPr>
        <w:t>concentrations; vertical integration; growth in demand, consumption and competition in certain geographic regions; government intervention or support of national industries or competitors; evolving industry standards and business models; evolving methods o</w:t>
      </w:r>
      <w:r>
        <w:rPr>
          <w:rFonts w:ascii="inherit" w:eastAsia="Times New Roman" w:hAnsi="inherit"/>
          <w:sz w:val="20"/>
          <w:szCs w:val="20"/>
        </w:rPr>
        <w:t>f transmission of voice and data communications; increasing data traffic and densification of wireless networks; convergence and aggregation of connectivity technologies (including Wi-Fi and LTE) in both devices and access points; consolidation of wireless</w:t>
      </w:r>
      <w:r>
        <w:rPr>
          <w:rFonts w:ascii="inherit" w:eastAsia="Times New Roman" w:hAnsi="inherit"/>
          <w:sz w:val="20"/>
          <w:szCs w:val="20"/>
        </w:rPr>
        <w:t xml:space="preserve"> technologies and infrastructure at the network edge; networking and connectivity trends (including cloud services); use of licensed, shared and unlicensed spectrum; the evolving nature of computing (including demand for always on, always connected capabil</w:t>
      </w:r>
      <w:r>
        <w:rPr>
          <w:rFonts w:ascii="inherit" w:eastAsia="Times New Roman" w:hAnsi="inherit"/>
          <w:sz w:val="20"/>
          <w:szCs w:val="20"/>
        </w:rPr>
        <w:t>ities); the speed of technological change (including the transition to smaller geometry process technologies); value-added features that drive selling prices and consumer demand for new</w:t>
      </w:r>
      <w:r>
        <w:rPr>
          <w:rFonts w:ascii="inherit" w:eastAsia="Times New Roman" w:hAnsi="inherit"/>
          <w:sz w:val="20"/>
          <w:szCs w:val="20"/>
        </w:rPr>
        <w:t xml:space="preserve"> </w:t>
      </w:r>
      <w:r>
        <w:rPr>
          <w:rFonts w:ascii="inherit" w:eastAsia="Times New Roman" w:hAnsi="inherit"/>
          <w:sz w:val="20"/>
          <w:szCs w:val="20"/>
        </w:rPr>
        <w:t>3G/4G and 3G/4G/5G multi-mode devices, as well as 3G, 4G and 5G single</w:t>
      </w:r>
      <w:r>
        <w:rPr>
          <w:rFonts w:ascii="inherit" w:eastAsia="Times New Roman" w:hAnsi="inherit"/>
          <w:sz w:val="20"/>
          <w:szCs w:val="20"/>
        </w:rPr>
        <w:t>-mode devices; turnkey, integrated products that incorporate hardware, software, user interface, applications and reference designs; scalability; and the ability of the system technology to meet customers’</w:t>
      </w:r>
      <w:r>
        <w:rPr>
          <w:rFonts w:ascii="inherit" w:eastAsia="Times New Roman" w:hAnsi="inherit"/>
          <w:sz w:val="20"/>
          <w:szCs w:val="20"/>
        </w:rPr>
        <w:t xml:space="preserve"> </w:t>
      </w:r>
      <w:r>
        <w:rPr>
          <w:rFonts w:ascii="inherit" w:eastAsia="Times New Roman" w:hAnsi="inherit"/>
          <w:sz w:val="20"/>
          <w:szCs w:val="20"/>
        </w:rPr>
        <w:t>immediate and future network requirements. We anti</w:t>
      </w:r>
      <w:r>
        <w:rPr>
          <w:rFonts w:ascii="inherit" w:eastAsia="Times New Roman" w:hAnsi="inherit"/>
          <w:sz w:val="20"/>
          <w:szCs w:val="20"/>
        </w:rPr>
        <w:t>cipate that additional competitors will introduce products as a result of growth opportunities in wireless communications, the trend toward global expansion by foreign and domestic competitors, technological and public policy changes and relatively low bar</w:t>
      </w:r>
      <w:r>
        <w:rPr>
          <w:rFonts w:ascii="inherit" w:eastAsia="Times New Roman" w:hAnsi="inherit"/>
          <w:sz w:val="20"/>
          <w:szCs w:val="20"/>
        </w:rPr>
        <w:t>riers to entry in certain segments of the industry.</w:t>
      </w:r>
      <w:r>
        <w:rPr>
          <w:rFonts w:ascii="inherit" w:eastAsia="Times New Roman" w:hAnsi="inherit"/>
          <w:sz w:val="20"/>
          <w:szCs w:val="20"/>
        </w:rPr>
        <w:t xml:space="preserve"> </w:t>
      </w:r>
    </w:p>
    <w:p w14:paraId="2A5BB5A6" w14:textId="77777777" w:rsidR="00000000" w:rsidRDefault="00057078">
      <w:pPr>
        <w:divId w:val="1040285637"/>
        <w:rPr>
          <w:rFonts w:eastAsia="Times New Roman"/>
          <w:sz w:val="20"/>
          <w:szCs w:val="20"/>
        </w:rPr>
      </w:pPr>
    </w:p>
    <w:p w14:paraId="1B546C16" w14:textId="77777777" w:rsidR="00000000" w:rsidRDefault="00057078">
      <w:pPr>
        <w:spacing w:line="288" w:lineRule="auto"/>
        <w:jc w:val="center"/>
        <w:divId w:val="1135952805"/>
        <w:rPr>
          <w:rFonts w:eastAsia="Times New Roman"/>
          <w:sz w:val="20"/>
          <w:szCs w:val="20"/>
        </w:rPr>
      </w:pPr>
      <w:r>
        <w:rPr>
          <w:rFonts w:ascii="inherit" w:eastAsia="Times New Roman" w:hAnsi="inherit"/>
          <w:sz w:val="20"/>
          <w:szCs w:val="20"/>
        </w:rPr>
        <w:t>48</w:t>
      </w:r>
    </w:p>
    <w:p w14:paraId="10C3461C" w14:textId="77777777" w:rsidR="00000000" w:rsidRDefault="00057078">
      <w:pPr>
        <w:rPr>
          <w:rFonts w:eastAsia="Times New Roman"/>
          <w:sz w:val="20"/>
          <w:szCs w:val="20"/>
        </w:rPr>
      </w:pPr>
      <w:r>
        <w:rPr>
          <w:rFonts w:eastAsia="Times New Roman"/>
          <w:sz w:val="20"/>
          <w:szCs w:val="20"/>
        </w:rPr>
        <w:pict w14:anchorId="000E6033">
          <v:rect id="_x0000_i1072" style="width:0;height:1.5pt" o:hralign="center" o:hrstd="t" o:hr="t" fillcolor="#a0a0a0" stroked="f"/>
        </w:pict>
      </w:r>
    </w:p>
    <w:p w14:paraId="2E6569E7" w14:textId="77777777" w:rsidR="00000000" w:rsidRDefault="00057078">
      <w:pPr>
        <w:spacing w:line="288" w:lineRule="auto"/>
        <w:jc w:val="center"/>
        <w:divId w:val="1010182943"/>
        <w:rPr>
          <w:rFonts w:eastAsia="Times New Roman"/>
          <w:sz w:val="40"/>
          <w:szCs w:val="40"/>
        </w:rPr>
      </w:pPr>
    </w:p>
    <w:p w14:paraId="039C9292" w14:textId="77777777" w:rsidR="00000000" w:rsidRDefault="00057078">
      <w:pPr>
        <w:divId w:val="1698969342"/>
        <w:rPr>
          <w:rFonts w:eastAsia="Times New Roman"/>
          <w:sz w:val="20"/>
          <w:szCs w:val="20"/>
        </w:rPr>
      </w:pPr>
    </w:p>
    <w:p w14:paraId="28AFA1BD" w14:textId="77777777" w:rsidR="00000000" w:rsidRDefault="00057078">
      <w:pPr>
        <w:spacing w:line="288" w:lineRule="auto"/>
        <w:rPr>
          <w:rFonts w:eastAsia="Times New Roman"/>
          <w:sz w:val="20"/>
          <w:szCs w:val="20"/>
        </w:rPr>
      </w:pPr>
      <w:r>
        <w:rPr>
          <w:rFonts w:ascii="inherit" w:eastAsia="Times New Roman" w:hAnsi="inherit"/>
          <w:sz w:val="20"/>
          <w:szCs w:val="20"/>
        </w:rPr>
        <w:t>Additionally, the semiconductor industry has experienced and may continue to experience consolidation, which could result in significant changes to the competitive landscape.</w:t>
      </w:r>
    </w:p>
    <w:p w14:paraId="74DC9A1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expect that our future success will depend on, among other factors, our abilit</w:t>
      </w:r>
      <w:r>
        <w:rPr>
          <w:rFonts w:ascii="inherit" w:eastAsia="Times New Roman" w:hAnsi="inherit"/>
          <w:sz w:val="20"/>
          <w:szCs w:val="20"/>
        </w:rPr>
        <w:t>y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0000155" w14:textId="77777777">
        <w:trPr>
          <w:tblCellSpacing w:w="0" w:type="dxa"/>
        </w:trPr>
        <w:tc>
          <w:tcPr>
            <w:tcW w:w="720" w:type="dxa"/>
            <w:vAlign w:val="center"/>
            <w:hideMark/>
          </w:tcPr>
          <w:p w14:paraId="4E0F3FD0" w14:textId="77777777" w:rsidR="00000000" w:rsidRDefault="00057078">
            <w:pPr>
              <w:spacing w:line="288" w:lineRule="auto"/>
              <w:ind w:firstLine="360"/>
              <w:rPr>
                <w:rFonts w:eastAsia="Times New Roman"/>
                <w:sz w:val="20"/>
                <w:szCs w:val="20"/>
              </w:rPr>
            </w:pPr>
          </w:p>
        </w:tc>
        <w:tc>
          <w:tcPr>
            <w:tcW w:w="0" w:type="auto"/>
            <w:vAlign w:val="center"/>
            <w:hideMark/>
          </w:tcPr>
          <w:p w14:paraId="3A0FECE6" w14:textId="77777777" w:rsidR="00000000" w:rsidRDefault="00057078">
            <w:pPr>
              <w:rPr>
                <w:rFonts w:eastAsia="Times New Roman"/>
                <w:sz w:val="20"/>
                <w:szCs w:val="20"/>
              </w:rPr>
            </w:pPr>
          </w:p>
        </w:tc>
      </w:tr>
      <w:tr w:rsidR="00000000" w14:paraId="63E4F5ED" w14:textId="77777777">
        <w:trPr>
          <w:tblCellSpacing w:w="0" w:type="dxa"/>
        </w:trPr>
        <w:tc>
          <w:tcPr>
            <w:tcW w:w="0" w:type="auto"/>
            <w:hideMark/>
          </w:tcPr>
          <w:p w14:paraId="6B3FE22F" w14:textId="77777777" w:rsidR="00000000" w:rsidRDefault="00057078">
            <w:pPr>
              <w:spacing w:line="288" w:lineRule="auto"/>
              <w:divId w:val="1359354478"/>
              <w:rPr>
                <w:rFonts w:eastAsia="Times New Roman"/>
                <w:sz w:val="20"/>
                <w:szCs w:val="20"/>
              </w:rPr>
            </w:pPr>
            <w:r>
              <w:rPr>
                <w:rFonts w:ascii="inherit" w:eastAsia="Times New Roman" w:hAnsi="inherit"/>
                <w:sz w:val="20"/>
                <w:szCs w:val="20"/>
              </w:rPr>
              <w:t>•</w:t>
            </w:r>
          </w:p>
        </w:tc>
        <w:tc>
          <w:tcPr>
            <w:tcW w:w="0" w:type="auto"/>
            <w:hideMark/>
          </w:tcPr>
          <w:p w14:paraId="0CD509C8" w14:textId="77777777" w:rsidR="00000000" w:rsidRDefault="00057078">
            <w:pPr>
              <w:spacing w:line="288" w:lineRule="auto"/>
              <w:rPr>
                <w:rFonts w:eastAsia="Times New Roman"/>
                <w:sz w:val="20"/>
                <w:szCs w:val="20"/>
              </w:rPr>
            </w:pPr>
            <w:r>
              <w:rPr>
                <w:rFonts w:ascii="inherit" w:eastAsia="Times New Roman" w:hAnsi="inherit"/>
                <w:sz w:val="20"/>
                <w:szCs w:val="20"/>
              </w:rPr>
              <w:t>differentiate our integrated circuit products with innovative technologies across multiple products and features (e.g., modem, radio frequency front-end (RFFE), graphics and other processors, camera and connectivity) and with smaller geometry pr</w:t>
            </w:r>
            <w:r>
              <w:rPr>
                <w:rFonts w:ascii="inherit" w:eastAsia="Times New Roman" w:hAnsi="inherit"/>
                <w:sz w:val="20"/>
                <w:szCs w:val="20"/>
              </w:rPr>
              <w:t>ocess technologies that drive performance;</w:t>
            </w:r>
          </w:p>
        </w:tc>
      </w:tr>
    </w:tbl>
    <w:p w14:paraId="61BB6EB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B7B112" w14:textId="77777777">
        <w:trPr>
          <w:tblCellSpacing w:w="0" w:type="dxa"/>
        </w:trPr>
        <w:tc>
          <w:tcPr>
            <w:tcW w:w="720" w:type="dxa"/>
            <w:vAlign w:val="center"/>
            <w:hideMark/>
          </w:tcPr>
          <w:p w14:paraId="6E947392" w14:textId="77777777" w:rsidR="00000000" w:rsidRDefault="00057078">
            <w:pPr>
              <w:rPr>
                <w:rFonts w:eastAsia="Times New Roman"/>
                <w:sz w:val="20"/>
                <w:szCs w:val="20"/>
              </w:rPr>
            </w:pPr>
          </w:p>
        </w:tc>
        <w:tc>
          <w:tcPr>
            <w:tcW w:w="0" w:type="auto"/>
            <w:vAlign w:val="center"/>
            <w:hideMark/>
          </w:tcPr>
          <w:p w14:paraId="50228E3E" w14:textId="77777777" w:rsidR="00000000" w:rsidRDefault="00057078">
            <w:pPr>
              <w:rPr>
                <w:rFonts w:eastAsia="Times New Roman"/>
                <w:sz w:val="20"/>
                <w:szCs w:val="20"/>
              </w:rPr>
            </w:pPr>
          </w:p>
        </w:tc>
      </w:tr>
      <w:tr w:rsidR="00000000" w14:paraId="790CAE45" w14:textId="77777777">
        <w:trPr>
          <w:tblCellSpacing w:w="0" w:type="dxa"/>
        </w:trPr>
        <w:tc>
          <w:tcPr>
            <w:tcW w:w="0" w:type="auto"/>
            <w:hideMark/>
          </w:tcPr>
          <w:p w14:paraId="1A10E37F" w14:textId="77777777" w:rsidR="00000000" w:rsidRDefault="00057078">
            <w:pPr>
              <w:spacing w:line="288" w:lineRule="auto"/>
              <w:divId w:val="1390110371"/>
              <w:rPr>
                <w:rFonts w:eastAsia="Times New Roman"/>
                <w:sz w:val="20"/>
                <w:szCs w:val="20"/>
              </w:rPr>
            </w:pPr>
            <w:r>
              <w:rPr>
                <w:rFonts w:ascii="inherit" w:eastAsia="Times New Roman" w:hAnsi="inherit"/>
                <w:sz w:val="20"/>
                <w:szCs w:val="20"/>
              </w:rPr>
              <w:t>•</w:t>
            </w:r>
          </w:p>
        </w:tc>
        <w:tc>
          <w:tcPr>
            <w:tcW w:w="0" w:type="auto"/>
            <w:hideMark/>
          </w:tcPr>
          <w:p w14:paraId="14F43E74" w14:textId="77777777" w:rsidR="00000000" w:rsidRDefault="00057078">
            <w:pPr>
              <w:spacing w:line="288" w:lineRule="auto"/>
              <w:rPr>
                <w:rFonts w:eastAsia="Times New Roman"/>
                <w:sz w:val="20"/>
                <w:szCs w:val="20"/>
              </w:rPr>
            </w:pPr>
            <w:r>
              <w:rPr>
                <w:rFonts w:ascii="inherit" w:eastAsia="Times New Roman" w:hAnsi="inherit"/>
                <w:sz w:val="20"/>
                <w:szCs w:val="20"/>
              </w:rPr>
              <w:t>develop and offer integrated circuit products at competitive cost and price points to effectively cover both emerging and developed geographic regions and all device tiers;</w:t>
            </w:r>
          </w:p>
        </w:tc>
      </w:tr>
    </w:tbl>
    <w:p w14:paraId="76868DD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9B6B154" w14:textId="77777777">
        <w:trPr>
          <w:tblCellSpacing w:w="0" w:type="dxa"/>
        </w:trPr>
        <w:tc>
          <w:tcPr>
            <w:tcW w:w="720" w:type="dxa"/>
            <w:vAlign w:val="center"/>
            <w:hideMark/>
          </w:tcPr>
          <w:p w14:paraId="22FD60C8" w14:textId="77777777" w:rsidR="00000000" w:rsidRDefault="00057078">
            <w:pPr>
              <w:rPr>
                <w:rFonts w:eastAsia="Times New Roman"/>
                <w:sz w:val="20"/>
                <w:szCs w:val="20"/>
              </w:rPr>
            </w:pPr>
          </w:p>
        </w:tc>
        <w:tc>
          <w:tcPr>
            <w:tcW w:w="0" w:type="auto"/>
            <w:vAlign w:val="center"/>
            <w:hideMark/>
          </w:tcPr>
          <w:p w14:paraId="6D76981E" w14:textId="77777777" w:rsidR="00000000" w:rsidRDefault="00057078">
            <w:pPr>
              <w:rPr>
                <w:rFonts w:eastAsia="Times New Roman"/>
                <w:sz w:val="20"/>
                <w:szCs w:val="20"/>
              </w:rPr>
            </w:pPr>
          </w:p>
        </w:tc>
      </w:tr>
      <w:tr w:rsidR="00000000" w14:paraId="76D4B338" w14:textId="77777777">
        <w:trPr>
          <w:tblCellSpacing w:w="0" w:type="dxa"/>
        </w:trPr>
        <w:tc>
          <w:tcPr>
            <w:tcW w:w="0" w:type="auto"/>
            <w:hideMark/>
          </w:tcPr>
          <w:p w14:paraId="70BDDC39" w14:textId="77777777" w:rsidR="00000000" w:rsidRDefault="00057078">
            <w:pPr>
              <w:spacing w:line="288" w:lineRule="auto"/>
              <w:divId w:val="601305298"/>
              <w:rPr>
                <w:rFonts w:eastAsia="Times New Roman"/>
                <w:sz w:val="20"/>
                <w:szCs w:val="20"/>
              </w:rPr>
            </w:pPr>
            <w:r>
              <w:rPr>
                <w:rFonts w:ascii="inherit" w:eastAsia="Times New Roman" w:hAnsi="inherit"/>
                <w:sz w:val="20"/>
                <w:szCs w:val="20"/>
              </w:rPr>
              <w:t>•</w:t>
            </w:r>
          </w:p>
        </w:tc>
        <w:tc>
          <w:tcPr>
            <w:tcW w:w="0" w:type="auto"/>
            <w:hideMark/>
          </w:tcPr>
          <w:p w14:paraId="3EB66886" w14:textId="77777777" w:rsidR="00000000" w:rsidRDefault="00057078">
            <w:pPr>
              <w:spacing w:line="288" w:lineRule="auto"/>
              <w:rPr>
                <w:rFonts w:eastAsia="Times New Roman"/>
                <w:sz w:val="20"/>
                <w:szCs w:val="20"/>
              </w:rPr>
            </w:pPr>
            <w:r>
              <w:rPr>
                <w:rFonts w:ascii="inherit" w:eastAsia="Times New Roman" w:hAnsi="inherit"/>
                <w:sz w:val="20"/>
                <w:szCs w:val="20"/>
              </w:rPr>
              <w:t>drive the adoption of our integrated circuit products into the most popular device models and across a broad spectrum of devices, such as smartphones, tablets, laptops and other computing devices, automobiles, wearables and voice and music and other connec</w:t>
            </w:r>
            <w:r>
              <w:rPr>
                <w:rFonts w:ascii="inherit" w:eastAsia="Times New Roman" w:hAnsi="inherit"/>
                <w:sz w:val="20"/>
                <w:szCs w:val="20"/>
              </w:rPr>
              <w:t>ted devices and infrastructure products;</w:t>
            </w:r>
          </w:p>
        </w:tc>
      </w:tr>
    </w:tbl>
    <w:p w14:paraId="58EC63A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74A3F9" w14:textId="77777777">
        <w:trPr>
          <w:tblCellSpacing w:w="0" w:type="dxa"/>
        </w:trPr>
        <w:tc>
          <w:tcPr>
            <w:tcW w:w="720" w:type="dxa"/>
            <w:vAlign w:val="center"/>
            <w:hideMark/>
          </w:tcPr>
          <w:p w14:paraId="7FB8D942" w14:textId="77777777" w:rsidR="00000000" w:rsidRDefault="00057078">
            <w:pPr>
              <w:rPr>
                <w:rFonts w:eastAsia="Times New Roman"/>
                <w:sz w:val="20"/>
                <w:szCs w:val="20"/>
              </w:rPr>
            </w:pPr>
          </w:p>
        </w:tc>
        <w:tc>
          <w:tcPr>
            <w:tcW w:w="0" w:type="auto"/>
            <w:vAlign w:val="center"/>
            <w:hideMark/>
          </w:tcPr>
          <w:p w14:paraId="7173AB04" w14:textId="77777777" w:rsidR="00000000" w:rsidRDefault="00057078">
            <w:pPr>
              <w:rPr>
                <w:rFonts w:eastAsia="Times New Roman"/>
                <w:sz w:val="20"/>
                <w:szCs w:val="20"/>
              </w:rPr>
            </w:pPr>
          </w:p>
        </w:tc>
      </w:tr>
      <w:tr w:rsidR="00000000" w14:paraId="6C32E8C0" w14:textId="77777777">
        <w:trPr>
          <w:tblCellSpacing w:w="0" w:type="dxa"/>
        </w:trPr>
        <w:tc>
          <w:tcPr>
            <w:tcW w:w="0" w:type="auto"/>
            <w:hideMark/>
          </w:tcPr>
          <w:p w14:paraId="7EC37A78" w14:textId="77777777" w:rsidR="00000000" w:rsidRDefault="00057078">
            <w:pPr>
              <w:spacing w:line="288" w:lineRule="auto"/>
              <w:divId w:val="3754072"/>
              <w:rPr>
                <w:rFonts w:eastAsia="Times New Roman"/>
                <w:sz w:val="20"/>
                <w:szCs w:val="20"/>
              </w:rPr>
            </w:pPr>
            <w:r>
              <w:rPr>
                <w:rFonts w:ascii="inherit" w:eastAsia="Times New Roman" w:hAnsi="inherit"/>
                <w:sz w:val="20"/>
                <w:szCs w:val="20"/>
              </w:rPr>
              <w:t>•</w:t>
            </w:r>
          </w:p>
        </w:tc>
        <w:tc>
          <w:tcPr>
            <w:tcW w:w="0" w:type="auto"/>
            <w:hideMark/>
          </w:tcPr>
          <w:p w14:paraId="2C3E46E7" w14:textId="77777777" w:rsidR="00000000" w:rsidRDefault="00057078">
            <w:pPr>
              <w:spacing w:line="288" w:lineRule="auto"/>
              <w:rPr>
                <w:rFonts w:eastAsia="Times New Roman"/>
                <w:sz w:val="20"/>
                <w:szCs w:val="20"/>
              </w:rPr>
            </w:pPr>
            <w:r>
              <w:rPr>
                <w:rFonts w:ascii="inherit" w:eastAsia="Times New Roman" w:hAnsi="inherit"/>
                <w:sz w:val="20"/>
                <w:szCs w:val="20"/>
              </w:rPr>
              <w:t>maintain or accelerate demand for our integrated circuit products at the premium device tier, while increasing the adoption of our products in mid- and low-tier devices, in part by strengthening our integrate</w:t>
            </w:r>
            <w:r>
              <w:rPr>
                <w:rFonts w:ascii="inherit" w:eastAsia="Times New Roman" w:hAnsi="inherit"/>
                <w:sz w:val="20"/>
                <w:szCs w:val="20"/>
              </w:rPr>
              <w:t>d circuit product roadmap for, and developing channel relationships in, emerging regions, such as China and India, and by providing turnkey products, which incorporate our integrated circuits, for low- and mid-tier smartphones, tablets and laptops;</w:t>
            </w:r>
          </w:p>
        </w:tc>
      </w:tr>
    </w:tbl>
    <w:p w14:paraId="78180FF9"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F444A7F" w14:textId="77777777">
        <w:trPr>
          <w:tblCellSpacing w:w="0" w:type="dxa"/>
        </w:trPr>
        <w:tc>
          <w:tcPr>
            <w:tcW w:w="720" w:type="dxa"/>
            <w:vAlign w:val="center"/>
            <w:hideMark/>
          </w:tcPr>
          <w:p w14:paraId="4E29B7F8" w14:textId="77777777" w:rsidR="00000000" w:rsidRDefault="00057078">
            <w:pPr>
              <w:rPr>
                <w:rFonts w:eastAsia="Times New Roman"/>
                <w:sz w:val="20"/>
                <w:szCs w:val="20"/>
              </w:rPr>
            </w:pPr>
          </w:p>
        </w:tc>
        <w:tc>
          <w:tcPr>
            <w:tcW w:w="0" w:type="auto"/>
            <w:vAlign w:val="center"/>
            <w:hideMark/>
          </w:tcPr>
          <w:p w14:paraId="31839051" w14:textId="77777777" w:rsidR="00000000" w:rsidRDefault="00057078">
            <w:pPr>
              <w:rPr>
                <w:rFonts w:eastAsia="Times New Roman"/>
                <w:sz w:val="20"/>
                <w:szCs w:val="20"/>
              </w:rPr>
            </w:pPr>
          </w:p>
        </w:tc>
      </w:tr>
      <w:tr w:rsidR="00000000" w14:paraId="33E4466D" w14:textId="77777777">
        <w:trPr>
          <w:tblCellSpacing w:w="0" w:type="dxa"/>
        </w:trPr>
        <w:tc>
          <w:tcPr>
            <w:tcW w:w="0" w:type="auto"/>
            <w:hideMark/>
          </w:tcPr>
          <w:p w14:paraId="19EAA02A" w14:textId="77777777" w:rsidR="00000000" w:rsidRDefault="00057078">
            <w:pPr>
              <w:spacing w:line="288" w:lineRule="auto"/>
              <w:divId w:val="1742367513"/>
              <w:rPr>
                <w:rFonts w:eastAsia="Times New Roman"/>
                <w:sz w:val="20"/>
                <w:szCs w:val="20"/>
              </w:rPr>
            </w:pPr>
            <w:r>
              <w:rPr>
                <w:rFonts w:ascii="inherit" w:eastAsia="Times New Roman" w:hAnsi="inherit"/>
                <w:sz w:val="20"/>
                <w:szCs w:val="20"/>
              </w:rPr>
              <w:t>•</w:t>
            </w:r>
          </w:p>
        </w:tc>
        <w:tc>
          <w:tcPr>
            <w:tcW w:w="0" w:type="auto"/>
            <w:hideMark/>
          </w:tcPr>
          <w:p w14:paraId="590F1D4F" w14:textId="77777777" w:rsidR="00000000" w:rsidRDefault="00057078">
            <w:pPr>
              <w:spacing w:line="288" w:lineRule="auto"/>
              <w:rPr>
                <w:rFonts w:eastAsia="Times New Roman"/>
                <w:sz w:val="20"/>
                <w:szCs w:val="20"/>
              </w:rPr>
            </w:pPr>
            <w:r>
              <w:rPr>
                <w:rFonts w:ascii="inherit" w:eastAsia="Times New Roman" w:hAnsi="inherit"/>
                <w:sz w:val="20"/>
                <w:szCs w:val="20"/>
              </w:rPr>
              <w:t>continue to be a leader in 4G and 5G technology evolution, including expansion of our LTE-based single-mode licensing program in areas where single-mode products are commercialized, and continue to innovate and introduce 4G and 5G turnkey, integrated produ</w:t>
            </w:r>
            <w:r>
              <w:rPr>
                <w:rFonts w:ascii="inherit" w:eastAsia="Times New Roman" w:hAnsi="inherit"/>
                <w:sz w:val="20"/>
                <w:szCs w:val="20"/>
              </w:rPr>
              <w:t>cts and services that differentiate us from our competition;</w:t>
            </w:r>
          </w:p>
        </w:tc>
      </w:tr>
    </w:tbl>
    <w:p w14:paraId="576E9E8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B1E81D5" w14:textId="77777777">
        <w:trPr>
          <w:tblCellSpacing w:w="0" w:type="dxa"/>
        </w:trPr>
        <w:tc>
          <w:tcPr>
            <w:tcW w:w="720" w:type="dxa"/>
            <w:vAlign w:val="center"/>
            <w:hideMark/>
          </w:tcPr>
          <w:p w14:paraId="49C5C16B" w14:textId="77777777" w:rsidR="00000000" w:rsidRDefault="00057078">
            <w:pPr>
              <w:rPr>
                <w:rFonts w:eastAsia="Times New Roman"/>
                <w:sz w:val="20"/>
                <w:szCs w:val="20"/>
              </w:rPr>
            </w:pPr>
          </w:p>
        </w:tc>
        <w:tc>
          <w:tcPr>
            <w:tcW w:w="0" w:type="auto"/>
            <w:vAlign w:val="center"/>
            <w:hideMark/>
          </w:tcPr>
          <w:p w14:paraId="429A0E2C" w14:textId="77777777" w:rsidR="00000000" w:rsidRDefault="00057078">
            <w:pPr>
              <w:rPr>
                <w:rFonts w:eastAsia="Times New Roman"/>
                <w:sz w:val="20"/>
                <w:szCs w:val="20"/>
              </w:rPr>
            </w:pPr>
          </w:p>
        </w:tc>
      </w:tr>
      <w:tr w:rsidR="00000000" w14:paraId="56F2AA80" w14:textId="77777777">
        <w:trPr>
          <w:tblCellSpacing w:w="0" w:type="dxa"/>
        </w:trPr>
        <w:tc>
          <w:tcPr>
            <w:tcW w:w="0" w:type="auto"/>
            <w:hideMark/>
          </w:tcPr>
          <w:p w14:paraId="4C6785AB" w14:textId="77777777" w:rsidR="00000000" w:rsidRDefault="00057078">
            <w:pPr>
              <w:spacing w:line="288" w:lineRule="auto"/>
              <w:divId w:val="1762994456"/>
              <w:rPr>
                <w:rFonts w:eastAsia="Times New Roman"/>
                <w:sz w:val="20"/>
                <w:szCs w:val="20"/>
              </w:rPr>
            </w:pPr>
            <w:r>
              <w:rPr>
                <w:rFonts w:ascii="inherit" w:eastAsia="Times New Roman" w:hAnsi="inherit"/>
                <w:sz w:val="20"/>
                <w:szCs w:val="20"/>
              </w:rPr>
              <w:t>•</w:t>
            </w:r>
          </w:p>
        </w:tc>
        <w:tc>
          <w:tcPr>
            <w:tcW w:w="0" w:type="auto"/>
            <w:hideMark/>
          </w:tcPr>
          <w:p w14:paraId="3A7FE14A" w14:textId="77777777" w:rsidR="00000000" w:rsidRDefault="00057078">
            <w:pPr>
              <w:spacing w:line="288" w:lineRule="auto"/>
              <w:rPr>
                <w:rFonts w:eastAsia="Times New Roman"/>
                <w:sz w:val="20"/>
                <w:szCs w:val="20"/>
              </w:rPr>
            </w:pPr>
            <w:r>
              <w:rPr>
                <w:rFonts w:ascii="inherit" w:eastAsia="Times New Roman" w:hAnsi="inherit"/>
                <w:sz w:val="20"/>
                <w:szCs w:val="20"/>
              </w:rPr>
              <w:t>be a leader in 5G technology development, standardization, intellectual property creation and licensing, and develop, commercialize and be a leading supplier of 5G integrated circuit products and services;</w:t>
            </w:r>
            <w:r>
              <w:rPr>
                <w:rFonts w:ascii="inherit" w:eastAsia="Times New Roman" w:hAnsi="inherit"/>
                <w:sz w:val="20"/>
                <w:szCs w:val="20"/>
              </w:rPr>
              <w:t xml:space="preserve"> </w:t>
            </w:r>
          </w:p>
        </w:tc>
      </w:tr>
    </w:tbl>
    <w:p w14:paraId="3683C971"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EF564F2" w14:textId="77777777">
        <w:trPr>
          <w:tblCellSpacing w:w="0" w:type="dxa"/>
        </w:trPr>
        <w:tc>
          <w:tcPr>
            <w:tcW w:w="720" w:type="dxa"/>
            <w:vAlign w:val="center"/>
            <w:hideMark/>
          </w:tcPr>
          <w:p w14:paraId="78D3BED3" w14:textId="77777777" w:rsidR="00000000" w:rsidRDefault="00057078">
            <w:pPr>
              <w:rPr>
                <w:rFonts w:eastAsia="Times New Roman"/>
                <w:sz w:val="20"/>
                <w:szCs w:val="20"/>
              </w:rPr>
            </w:pPr>
          </w:p>
        </w:tc>
        <w:tc>
          <w:tcPr>
            <w:tcW w:w="0" w:type="auto"/>
            <w:vAlign w:val="center"/>
            <w:hideMark/>
          </w:tcPr>
          <w:p w14:paraId="6E4CAF7E" w14:textId="77777777" w:rsidR="00000000" w:rsidRDefault="00057078">
            <w:pPr>
              <w:rPr>
                <w:rFonts w:eastAsia="Times New Roman"/>
                <w:sz w:val="20"/>
                <w:szCs w:val="20"/>
              </w:rPr>
            </w:pPr>
          </w:p>
        </w:tc>
      </w:tr>
      <w:tr w:rsidR="00000000" w14:paraId="32E532FC" w14:textId="77777777">
        <w:trPr>
          <w:tblCellSpacing w:w="0" w:type="dxa"/>
        </w:trPr>
        <w:tc>
          <w:tcPr>
            <w:tcW w:w="0" w:type="auto"/>
            <w:hideMark/>
          </w:tcPr>
          <w:p w14:paraId="772E483D" w14:textId="77777777" w:rsidR="00000000" w:rsidRDefault="00057078">
            <w:pPr>
              <w:spacing w:line="288" w:lineRule="auto"/>
              <w:divId w:val="1626352713"/>
              <w:rPr>
                <w:rFonts w:eastAsia="Times New Roman"/>
                <w:sz w:val="20"/>
                <w:szCs w:val="20"/>
              </w:rPr>
            </w:pPr>
            <w:r>
              <w:rPr>
                <w:rFonts w:ascii="inherit" w:eastAsia="Times New Roman" w:hAnsi="inherit"/>
                <w:sz w:val="20"/>
                <w:szCs w:val="20"/>
              </w:rPr>
              <w:t>•</w:t>
            </w:r>
          </w:p>
        </w:tc>
        <w:tc>
          <w:tcPr>
            <w:tcW w:w="0" w:type="auto"/>
            <w:hideMark/>
          </w:tcPr>
          <w:p w14:paraId="4596526E" w14:textId="77777777" w:rsidR="00000000" w:rsidRDefault="00057078">
            <w:pPr>
              <w:spacing w:line="288" w:lineRule="auto"/>
              <w:rPr>
                <w:rFonts w:eastAsia="Times New Roman"/>
                <w:sz w:val="20"/>
                <w:szCs w:val="20"/>
              </w:rPr>
            </w:pPr>
            <w:r>
              <w:rPr>
                <w:rFonts w:ascii="inherit" w:eastAsia="Times New Roman" w:hAnsi="inherit"/>
                <w:sz w:val="20"/>
                <w:szCs w:val="20"/>
              </w:rPr>
              <w:t>increase or accelerate demand for our semi</w:t>
            </w:r>
            <w:r>
              <w:rPr>
                <w:rFonts w:ascii="inherit" w:eastAsia="Times New Roman" w:hAnsi="inherit"/>
                <w:sz w:val="20"/>
                <w:szCs w:val="20"/>
              </w:rPr>
              <w:t>conductor component products, including RFFE, and our wired and wireless connectivity products, including networking products for consumers, carriers and enterprise equipment and connected devices;</w:t>
            </w:r>
          </w:p>
        </w:tc>
      </w:tr>
    </w:tbl>
    <w:p w14:paraId="1DE1AC0A"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6261E87" w14:textId="77777777">
        <w:trPr>
          <w:tblCellSpacing w:w="0" w:type="dxa"/>
        </w:trPr>
        <w:tc>
          <w:tcPr>
            <w:tcW w:w="720" w:type="dxa"/>
            <w:vAlign w:val="center"/>
            <w:hideMark/>
          </w:tcPr>
          <w:p w14:paraId="7591C1D6" w14:textId="77777777" w:rsidR="00000000" w:rsidRDefault="00057078">
            <w:pPr>
              <w:rPr>
                <w:rFonts w:eastAsia="Times New Roman"/>
                <w:sz w:val="20"/>
                <w:szCs w:val="20"/>
              </w:rPr>
            </w:pPr>
          </w:p>
        </w:tc>
        <w:tc>
          <w:tcPr>
            <w:tcW w:w="0" w:type="auto"/>
            <w:vAlign w:val="center"/>
            <w:hideMark/>
          </w:tcPr>
          <w:p w14:paraId="73C63682" w14:textId="77777777" w:rsidR="00000000" w:rsidRDefault="00057078">
            <w:pPr>
              <w:rPr>
                <w:rFonts w:eastAsia="Times New Roman"/>
                <w:sz w:val="20"/>
                <w:szCs w:val="20"/>
              </w:rPr>
            </w:pPr>
          </w:p>
        </w:tc>
      </w:tr>
      <w:tr w:rsidR="00000000" w14:paraId="74FF626D" w14:textId="77777777">
        <w:trPr>
          <w:tblCellSpacing w:w="0" w:type="dxa"/>
        </w:trPr>
        <w:tc>
          <w:tcPr>
            <w:tcW w:w="0" w:type="auto"/>
            <w:hideMark/>
          </w:tcPr>
          <w:p w14:paraId="4F6DD9EA" w14:textId="77777777" w:rsidR="00000000" w:rsidRDefault="00057078">
            <w:pPr>
              <w:spacing w:line="288" w:lineRule="auto"/>
              <w:divId w:val="931398109"/>
              <w:rPr>
                <w:rFonts w:eastAsia="Times New Roman"/>
                <w:sz w:val="20"/>
                <w:szCs w:val="20"/>
              </w:rPr>
            </w:pPr>
            <w:r>
              <w:rPr>
                <w:rFonts w:ascii="inherit" w:eastAsia="Times New Roman" w:hAnsi="inherit"/>
                <w:sz w:val="20"/>
                <w:szCs w:val="20"/>
              </w:rPr>
              <w:t>•</w:t>
            </w:r>
          </w:p>
        </w:tc>
        <w:tc>
          <w:tcPr>
            <w:tcW w:w="0" w:type="auto"/>
            <w:hideMark/>
          </w:tcPr>
          <w:p w14:paraId="444DBAAD" w14:textId="77777777" w:rsidR="00000000" w:rsidRDefault="00057078">
            <w:pPr>
              <w:spacing w:line="288" w:lineRule="auto"/>
              <w:rPr>
                <w:rFonts w:eastAsia="Times New Roman"/>
                <w:sz w:val="20"/>
                <w:szCs w:val="20"/>
              </w:rPr>
            </w:pPr>
            <w:r>
              <w:rPr>
                <w:rFonts w:ascii="inherit" w:eastAsia="Times New Roman" w:hAnsi="inherit"/>
                <w:sz w:val="20"/>
                <w:szCs w:val="20"/>
              </w:rPr>
              <w:t>become a leading supplier of RFFE products, which a</w:t>
            </w:r>
            <w:r>
              <w:rPr>
                <w:rFonts w:ascii="inherit" w:eastAsia="Times New Roman" w:hAnsi="inherit"/>
                <w:sz w:val="20"/>
                <w:szCs w:val="20"/>
              </w:rPr>
              <w:t>re designed to address cellular radio frequency band fragmentation while improving radio frequency performance and assist original equipment manufacturers in developing multiband, multi-mode mobile devices;</w:t>
            </w:r>
            <w:r>
              <w:rPr>
                <w:rFonts w:ascii="inherit" w:eastAsia="Times New Roman" w:hAnsi="inherit"/>
                <w:sz w:val="20"/>
                <w:szCs w:val="20"/>
              </w:rPr>
              <w:t xml:space="preserve"> </w:t>
            </w:r>
          </w:p>
        </w:tc>
      </w:tr>
    </w:tbl>
    <w:p w14:paraId="046FD8C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D27E45B" w14:textId="77777777">
        <w:trPr>
          <w:tblCellSpacing w:w="0" w:type="dxa"/>
        </w:trPr>
        <w:tc>
          <w:tcPr>
            <w:tcW w:w="720" w:type="dxa"/>
            <w:vAlign w:val="center"/>
            <w:hideMark/>
          </w:tcPr>
          <w:p w14:paraId="51DCE4D9" w14:textId="77777777" w:rsidR="00000000" w:rsidRDefault="00057078">
            <w:pPr>
              <w:rPr>
                <w:rFonts w:eastAsia="Times New Roman"/>
                <w:sz w:val="20"/>
                <w:szCs w:val="20"/>
              </w:rPr>
            </w:pPr>
          </w:p>
        </w:tc>
        <w:tc>
          <w:tcPr>
            <w:tcW w:w="0" w:type="auto"/>
            <w:vAlign w:val="center"/>
            <w:hideMark/>
          </w:tcPr>
          <w:p w14:paraId="22443166" w14:textId="77777777" w:rsidR="00000000" w:rsidRDefault="00057078">
            <w:pPr>
              <w:rPr>
                <w:rFonts w:eastAsia="Times New Roman"/>
                <w:sz w:val="20"/>
                <w:szCs w:val="20"/>
              </w:rPr>
            </w:pPr>
          </w:p>
        </w:tc>
      </w:tr>
      <w:tr w:rsidR="00000000" w14:paraId="653693EB" w14:textId="77777777">
        <w:trPr>
          <w:tblCellSpacing w:w="0" w:type="dxa"/>
        </w:trPr>
        <w:tc>
          <w:tcPr>
            <w:tcW w:w="0" w:type="auto"/>
            <w:hideMark/>
          </w:tcPr>
          <w:p w14:paraId="6E7049C7" w14:textId="77777777" w:rsidR="00000000" w:rsidRDefault="00057078">
            <w:pPr>
              <w:spacing w:line="288" w:lineRule="auto"/>
              <w:divId w:val="1366058919"/>
              <w:rPr>
                <w:rFonts w:eastAsia="Times New Roman"/>
                <w:sz w:val="20"/>
                <w:szCs w:val="20"/>
              </w:rPr>
            </w:pPr>
            <w:r>
              <w:rPr>
                <w:rFonts w:ascii="inherit" w:eastAsia="Times New Roman" w:hAnsi="inherit"/>
                <w:sz w:val="20"/>
                <w:szCs w:val="20"/>
              </w:rPr>
              <w:t>•</w:t>
            </w:r>
          </w:p>
        </w:tc>
        <w:tc>
          <w:tcPr>
            <w:tcW w:w="0" w:type="auto"/>
            <w:hideMark/>
          </w:tcPr>
          <w:p w14:paraId="64CB4583" w14:textId="77777777" w:rsidR="00000000" w:rsidRDefault="00057078">
            <w:pPr>
              <w:spacing w:line="288" w:lineRule="auto"/>
              <w:rPr>
                <w:rFonts w:eastAsia="Times New Roman"/>
                <w:sz w:val="20"/>
                <w:szCs w:val="20"/>
              </w:rPr>
            </w:pPr>
            <w:r>
              <w:rPr>
                <w:rFonts w:ascii="inherit" w:eastAsia="Times New Roman" w:hAnsi="inherit"/>
                <w:sz w:val="20"/>
                <w:szCs w:val="20"/>
              </w:rPr>
              <w:t>create standalone value and contribute to the success of our existing businesses through acquisitions, joint ventures and other transactions, and by developing customer, licensee, vendor, distributor and other channel relationships in new industry segments</w:t>
            </w:r>
            <w:r>
              <w:rPr>
                <w:rFonts w:ascii="inherit" w:eastAsia="Times New Roman" w:hAnsi="inherit"/>
                <w:sz w:val="20"/>
                <w:szCs w:val="20"/>
              </w:rPr>
              <w:t xml:space="preserve"> and with disruptive technologies, products and services, such as products for automotive, IoT (including the connected home, smart cities, wearables, voice and music and robotics), networking, computing and AI, such as machine learning, among others;</w:t>
            </w:r>
            <w:r>
              <w:rPr>
                <w:rFonts w:ascii="inherit" w:eastAsia="Times New Roman" w:hAnsi="inherit"/>
                <w:sz w:val="20"/>
                <w:szCs w:val="20"/>
              </w:rPr>
              <w:t xml:space="preserve"> </w:t>
            </w:r>
          </w:p>
        </w:tc>
      </w:tr>
    </w:tbl>
    <w:p w14:paraId="79D59CB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FF43745" w14:textId="77777777">
        <w:trPr>
          <w:tblCellSpacing w:w="0" w:type="dxa"/>
        </w:trPr>
        <w:tc>
          <w:tcPr>
            <w:tcW w:w="720" w:type="dxa"/>
            <w:vAlign w:val="center"/>
            <w:hideMark/>
          </w:tcPr>
          <w:p w14:paraId="12E9624F" w14:textId="77777777" w:rsidR="00000000" w:rsidRDefault="00057078">
            <w:pPr>
              <w:rPr>
                <w:rFonts w:eastAsia="Times New Roman"/>
                <w:sz w:val="20"/>
                <w:szCs w:val="20"/>
              </w:rPr>
            </w:pPr>
          </w:p>
        </w:tc>
        <w:tc>
          <w:tcPr>
            <w:tcW w:w="0" w:type="auto"/>
            <w:vAlign w:val="center"/>
            <w:hideMark/>
          </w:tcPr>
          <w:p w14:paraId="1E6D3E1A" w14:textId="77777777" w:rsidR="00000000" w:rsidRDefault="00057078">
            <w:pPr>
              <w:rPr>
                <w:rFonts w:eastAsia="Times New Roman"/>
                <w:sz w:val="20"/>
                <w:szCs w:val="20"/>
              </w:rPr>
            </w:pPr>
          </w:p>
        </w:tc>
      </w:tr>
      <w:tr w:rsidR="00000000" w14:paraId="2A80081C" w14:textId="77777777">
        <w:trPr>
          <w:tblCellSpacing w:w="0" w:type="dxa"/>
        </w:trPr>
        <w:tc>
          <w:tcPr>
            <w:tcW w:w="0" w:type="auto"/>
            <w:hideMark/>
          </w:tcPr>
          <w:p w14:paraId="36F94B60" w14:textId="77777777" w:rsidR="00000000" w:rsidRDefault="00057078">
            <w:pPr>
              <w:spacing w:line="288" w:lineRule="auto"/>
              <w:divId w:val="13649973"/>
              <w:rPr>
                <w:rFonts w:eastAsia="Times New Roman"/>
                <w:sz w:val="20"/>
                <w:szCs w:val="20"/>
              </w:rPr>
            </w:pPr>
            <w:r>
              <w:rPr>
                <w:rFonts w:ascii="inherit" w:eastAsia="Times New Roman" w:hAnsi="inherit"/>
                <w:sz w:val="20"/>
                <w:szCs w:val="20"/>
              </w:rPr>
              <w:t>•</w:t>
            </w:r>
          </w:p>
        </w:tc>
        <w:tc>
          <w:tcPr>
            <w:tcW w:w="0" w:type="auto"/>
            <w:hideMark/>
          </w:tcPr>
          <w:p w14:paraId="14CD7EA4" w14:textId="77777777" w:rsidR="00000000" w:rsidRDefault="00057078">
            <w:pPr>
              <w:spacing w:line="288" w:lineRule="auto"/>
              <w:rPr>
                <w:rFonts w:eastAsia="Times New Roman"/>
                <w:sz w:val="20"/>
                <w:szCs w:val="20"/>
              </w:rPr>
            </w:pPr>
            <w:r>
              <w:rPr>
                <w:rFonts w:ascii="inherit" w:eastAsia="Times New Roman" w:hAnsi="inherit"/>
                <w:sz w:val="20"/>
                <w:szCs w:val="20"/>
              </w:rPr>
              <w:t>be a leader serving original equipment manufacturers, high level operating systems (HLOS) providers, operators, cloud providers and other industry participants as competitors, new industry entrants and other factors continue to affect the industry land</w:t>
            </w:r>
            <w:r>
              <w:rPr>
                <w:rFonts w:ascii="inherit" w:eastAsia="Times New Roman" w:hAnsi="inherit"/>
                <w:sz w:val="20"/>
                <w:szCs w:val="20"/>
              </w:rPr>
              <w:t>scape;</w:t>
            </w:r>
          </w:p>
        </w:tc>
      </w:tr>
    </w:tbl>
    <w:p w14:paraId="0CC3EC4C"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B6812C7" w14:textId="77777777">
        <w:trPr>
          <w:tblCellSpacing w:w="0" w:type="dxa"/>
        </w:trPr>
        <w:tc>
          <w:tcPr>
            <w:tcW w:w="720" w:type="dxa"/>
            <w:vAlign w:val="center"/>
            <w:hideMark/>
          </w:tcPr>
          <w:p w14:paraId="534CD615" w14:textId="77777777" w:rsidR="00000000" w:rsidRDefault="00057078">
            <w:pPr>
              <w:rPr>
                <w:rFonts w:eastAsia="Times New Roman"/>
                <w:sz w:val="20"/>
                <w:szCs w:val="20"/>
              </w:rPr>
            </w:pPr>
          </w:p>
        </w:tc>
        <w:tc>
          <w:tcPr>
            <w:tcW w:w="0" w:type="auto"/>
            <w:vAlign w:val="center"/>
            <w:hideMark/>
          </w:tcPr>
          <w:p w14:paraId="45BDBF7E" w14:textId="77777777" w:rsidR="00000000" w:rsidRDefault="00057078">
            <w:pPr>
              <w:rPr>
                <w:rFonts w:eastAsia="Times New Roman"/>
                <w:sz w:val="20"/>
                <w:szCs w:val="20"/>
              </w:rPr>
            </w:pPr>
          </w:p>
        </w:tc>
      </w:tr>
      <w:tr w:rsidR="00000000" w14:paraId="456DFCA2" w14:textId="77777777">
        <w:trPr>
          <w:tblCellSpacing w:w="0" w:type="dxa"/>
        </w:trPr>
        <w:tc>
          <w:tcPr>
            <w:tcW w:w="0" w:type="auto"/>
            <w:hideMark/>
          </w:tcPr>
          <w:p w14:paraId="02A51325" w14:textId="77777777" w:rsidR="00000000" w:rsidRDefault="00057078">
            <w:pPr>
              <w:spacing w:line="288" w:lineRule="auto"/>
              <w:divId w:val="94982311"/>
              <w:rPr>
                <w:rFonts w:eastAsia="Times New Roman"/>
                <w:sz w:val="20"/>
                <w:szCs w:val="20"/>
              </w:rPr>
            </w:pPr>
            <w:r>
              <w:rPr>
                <w:rFonts w:ascii="inherit" w:eastAsia="Times New Roman" w:hAnsi="inherit"/>
                <w:sz w:val="20"/>
                <w:szCs w:val="20"/>
              </w:rPr>
              <w:t>•</w:t>
            </w:r>
          </w:p>
        </w:tc>
        <w:tc>
          <w:tcPr>
            <w:tcW w:w="0" w:type="auto"/>
            <w:hideMark/>
          </w:tcPr>
          <w:p w14:paraId="11DC246C" w14:textId="77777777" w:rsidR="00000000" w:rsidRDefault="00057078">
            <w:pPr>
              <w:spacing w:line="288" w:lineRule="auto"/>
              <w:rPr>
                <w:rFonts w:eastAsia="Times New Roman"/>
                <w:sz w:val="20"/>
                <w:szCs w:val="20"/>
              </w:rPr>
            </w:pPr>
            <w:r>
              <w:rPr>
                <w:rFonts w:ascii="inherit" w:eastAsia="Times New Roman" w:hAnsi="inherit"/>
                <w:sz w:val="20"/>
                <w:szCs w:val="20"/>
              </w:rPr>
              <w:t>be a preferred partner and sustain preferred relationships providing integrated circuit products that support multiple operating system and infrastructure platforms to industry participants that effectively commercialize new devices using the</w:t>
            </w:r>
            <w:r>
              <w:rPr>
                <w:rFonts w:ascii="inherit" w:eastAsia="Times New Roman" w:hAnsi="inherit"/>
                <w:sz w:val="20"/>
                <w:szCs w:val="20"/>
              </w:rPr>
              <w:t>se platforms;</w:t>
            </w:r>
          </w:p>
        </w:tc>
      </w:tr>
    </w:tbl>
    <w:p w14:paraId="2781A294"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4497AF" w14:textId="77777777">
        <w:trPr>
          <w:tblCellSpacing w:w="0" w:type="dxa"/>
        </w:trPr>
        <w:tc>
          <w:tcPr>
            <w:tcW w:w="720" w:type="dxa"/>
            <w:vAlign w:val="center"/>
            <w:hideMark/>
          </w:tcPr>
          <w:p w14:paraId="3346C56F" w14:textId="77777777" w:rsidR="00000000" w:rsidRDefault="00057078">
            <w:pPr>
              <w:rPr>
                <w:rFonts w:eastAsia="Times New Roman"/>
                <w:sz w:val="20"/>
                <w:szCs w:val="20"/>
              </w:rPr>
            </w:pPr>
          </w:p>
        </w:tc>
        <w:tc>
          <w:tcPr>
            <w:tcW w:w="0" w:type="auto"/>
            <w:vAlign w:val="center"/>
            <w:hideMark/>
          </w:tcPr>
          <w:p w14:paraId="3D10F99C" w14:textId="77777777" w:rsidR="00000000" w:rsidRDefault="00057078">
            <w:pPr>
              <w:rPr>
                <w:rFonts w:eastAsia="Times New Roman"/>
                <w:sz w:val="20"/>
                <w:szCs w:val="20"/>
              </w:rPr>
            </w:pPr>
          </w:p>
        </w:tc>
      </w:tr>
      <w:tr w:rsidR="00000000" w14:paraId="3FD060AE" w14:textId="77777777">
        <w:trPr>
          <w:tblCellSpacing w:w="0" w:type="dxa"/>
        </w:trPr>
        <w:tc>
          <w:tcPr>
            <w:tcW w:w="0" w:type="auto"/>
            <w:hideMark/>
          </w:tcPr>
          <w:p w14:paraId="157BEF64" w14:textId="77777777" w:rsidR="00000000" w:rsidRDefault="00057078">
            <w:pPr>
              <w:spacing w:line="288" w:lineRule="auto"/>
              <w:divId w:val="423846876"/>
              <w:rPr>
                <w:rFonts w:eastAsia="Times New Roman"/>
                <w:sz w:val="20"/>
                <w:szCs w:val="20"/>
              </w:rPr>
            </w:pPr>
            <w:r>
              <w:rPr>
                <w:rFonts w:ascii="inherit" w:eastAsia="Times New Roman" w:hAnsi="inherit"/>
                <w:sz w:val="20"/>
                <w:szCs w:val="20"/>
              </w:rPr>
              <w:t>•</w:t>
            </w:r>
          </w:p>
        </w:tc>
        <w:tc>
          <w:tcPr>
            <w:tcW w:w="0" w:type="auto"/>
            <w:hideMark/>
          </w:tcPr>
          <w:p w14:paraId="4E9B887F" w14:textId="77777777" w:rsidR="00000000" w:rsidRDefault="00057078">
            <w:pPr>
              <w:spacing w:line="288" w:lineRule="auto"/>
              <w:rPr>
                <w:rFonts w:eastAsia="Times New Roman"/>
                <w:sz w:val="20"/>
                <w:szCs w:val="20"/>
              </w:rPr>
            </w:pPr>
            <w:r>
              <w:rPr>
                <w:rFonts w:ascii="inherit" w:eastAsia="Times New Roman" w:hAnsi="inherit"/>
                <w:sz w:val="20"/>
                <w:szCs w:val="20"/>
              </w:rPr>
              <w:t>identify potential acquisition targets that will grow or sustain our business or address strategic needs, reach agreement on terms acceptable to us, close the transactions and effectively integrate these new businesses, products and technologies; and</w:t>
            </w:r>
          </w:p>
        </w:tc>
      </w:tr>
    </w:tbl>
    <w:p w14:paraId="3819C64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C3329C" w14:textId="77777777">
        <w:trPr>
          <w:tblCellSpacing w:w="0" w:type="dxa"/>
        </w:trPr>
        <w:tc>
          <w:tcPr>
            <w:tcW w:w="720" w:type="dxa"/>
            <w:vAlign w:val="center"/>
            <w:hideMark/>
          </w:tcPr>
          <w:p w14:paraId="4FD98908" w14:textId="77777777" w:rsidR="00000000" w:rsidRDefault="00057078">
            <w:pPr>
              <w:rPr>
                <w:rFonts w:eastAsia="Times New Roman"/>
                <w:sz w:val="20"/>
                <w:szCs w:val="20"/>
              </w:rPr>
            </w:pPr>
          </w:p>
        </w:tc>
        <w:tc>
          <w:tcPr>
            <w:tcW w:w="0" w:type="auto"/>
            <w:vAlign w:val="center"/>
            <w:hideMark/>
          </w:tcPr>
          <w:p w14:paraId="676AEAEB" w14:textId="77777777" w:rsidR="00000000" w:rsidRDefault="00057078">
            <w:pPr>
              <w:rPr>
                <w:rFonts w:eastAsia="Times New Roman"/>
                <w:sz w:val="20"/>
                <w:szCs w:val="20"/>
              </w:rPr>
            </w:pPr>
          </w:p>
        </w:tc>
      </w:tr>
      <w:tr w:rsidR="00000000" w14:paraId="3B68109D" w14:textId="77777777">
        <w:trPr>
          <w:tblCellSpacing w:w="0" w:type="dxa"/>
        </w:trPr>
        <w:tc>
          <w:tcPr>
            <w:tcW w:w="0" w:type="auto"/>
            <w:hideMark/>
          </w:tcPr>
          <w:p w14:paraId="5A793A1A" w14:textId="77777777" w:rsidR="00000000" w:rsidRDefault="00057078">
            <w:pPr>
              <w:spacing w:line="288" w:lineRule="auto"/>
              <w:divId w:val="204561773"/>
              <w:rPr>
                <w:rFonts w:eastAsia="Times New Roman"/>
                <w:sz w:val="20"/>
                <w:szCs w:val="20"/>
              </w:rPr>
            </w:pPr>
            <w:r>
              <w:rPr>
                <w:rFonts w:ascii="inherit" w:eastAsia="Times New Roman" w:hAnsi="inherit"/>
                <w:sz w:val="20"/>
                <w:szCs w:val="20"/>
              </w:rPr>
              <w:t>•</w:t>
            </w:r>
          </w:p>
        </w:tc>
        <w:tc>
          <w:tcPr>
            <w:tcW w:w="0" w:type="auto"/>
            <w:hideMark/>
          </w:tcPr>
          <w:p w14:paraId="77B6D075" w14:textId="77777777" w:rsidR="00000000" w:rsidRDefault="00057078">
            <w:pPr>
              <w:spacing w:line="288" w:lineRule="auto"/>
              <w:rPr>
                <w:rFonts w:eastAsia="Times New Roman"/>
                <w:sz w:val="20"/>
                <w:szCs w:val="20"/>
              </w:rPr>
            </w:pPr>
            <w:r>
              <w:rPr>
                <w:rFonts w:ascii="inherit" w:eastAsia="Times New Roman" w:hAnsi="inherit"/>
                <w:sz w:val="20"/>
                <w:szCs w:val="20"/>
              </w:rPr>
              <w:t>continue to develop brand recognition to effectively compete against better known companies in computing and other consumer driven segments and to deepen our presence in significant emerging regions.</w:t>
            </w:r>
          </w:p>
        </w:tc>
      </w:tr>
    </w:tbl>
    <w:p w14:paraId="2252377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Competition in any or all product tiers may result in</w:t>
      </w:r>
      <w:r>
        <w:rPr>
          <w:rFonts w:ascii="inherit" w:eastAsia="Times New Roman" w:hAnsi="inherit"/>
          <w:sz w:val="20"/>
          <w:szCs w:val="20"/>
        </w:rPr>
        <w:t xml:space="preserve"> the loss of certain business or customers, which would negatively impact our revenues, results of operations and cash flows. Such competition may also reduce average selling prices for our chipset products or the products of our customers and licensees. C</w:t>
      </w:r>
      <w:r>
        <w:rPr>
          <w:rFonts w:ascii="inherit" w:eastAsia="Times New Roman" w:hAnsi="inherit"/>
          <w:sz w:val="20"/>
          <w:szCs w:val="20"/>
        </w:rPr>
        <w:t xml:space="preserve">ertain of these dynamics are particularly pronounced in emerging regions where competitors may have lower cost structures or may have a willingness and ability to accept lower prices and lower or negative margins on their products (particularly in China). </w:t>
      </w:r>
      <w:r>
        <w:rPr>
          <w:rFonts w:ascii="inherit" w:eastAsia="Times New Roman" w:hAnsi="inherit"/>
          <w:sz w:val="20"/>
          <w:szCs w:val="20"/>
        </w:rPr>
        <w:t>Reductions in the average selling prices of our chipset products, without a corresponding increase in volumes, would negatively impact our revenues, and without corresponding decreases in average unit costs, would negatively impact our margins. In addition</w:t>
      </w:r>
      <w:r>
        <w:rPr>
          <w:rFonts w:ascii="inherit" w:eastAsia="Times New Roman" w:hAnsi="inherit"/>
          <w:sz w:val="20"/>
          <w:szCs w:val="20"/>
        </w:rPr>
        <w:t>, reductions in the average selling prices of our licensees’</w:t>
      </w:r>
      <w:r>
        <w:rPr>
          <w:rFonts w:ascii="inherit" w:eastAsia="Times New Roman" w:hAnsi="inherit"/>
          <w:sz w:val="20"/>
          <w:szCs w:val="20"/>
        </w:rPr>
        <w:t xml:space="preserve"> </w:t>
      </w:r>
      <w:r>
        <w:rPr>
          <w:rFonts w:ascii="inherit" w:eastAsia="Times New Roman" w:hAnsi="inherit"/>
          <w:sz w:val="20"/>
          <w:szCs w:val="20"/>
        </w:rPr>
        <w:t>products, unless offset by an increase in volumes, would generally decrease total royalties payable to us, negatively impacting our licensing revenues.</w:t>
      </w:r>
    </w:p>
    <w:p w14:paraId="4726C7A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compete with many different semiconducto</w:t>
      </w:r>
      <w:r>
        <w:rPr>
          <w:rFonts w:ascii="inherit" w:eastAsia="Times New Roman" w:hAnsi="inherit"/>
          <w:sz w:val="20"/>
          <w:szCs w:val="20"/>
        </w:rPr>
        <w:t>r companies, ranging from multinational companies with integrated research and development, manufacturing, sales and marketing organizations across a broad spectrum of product lines, to companies that are focused on a single application market segment or s</w:t>
      </w:r>
      <w:r>
        <w:rPr>
          <w:rFonts w:ascii="inherit" w:eastAsia="Times New Roman" w:hAnsi="inherit"/>
          <w:sz w:val="20"/>
          <w:szCs w:val="20"/>
        </w:rPr>
        <w:t>tandard product, including those that produce products for automotive, IoT and networking applications. Most of these competitors compete with us with respect to some, but not</w:t>
      </w:r>
      <w:r>
        <w:rPr>
          <w:rFonts w:ascii="inherit" w:eastAsia="Times New Roman" w:hAnsi="inherit"/>
          <w:sz w:val="20"/>
          <w:szCs w:val="20"/>
        </w:rPr>
        <w:t xml:space="preserve"> </w:t>
      </w:r>
    </w:p>
    <w:p w14:paraId="35C6B321" w14:textId="77777777" w:rsidR="00000000" w:rsidRDefault="00057078">
      <w:pPr>
        <w:divId w:val="1552114999"/>
        <w:rPr>
          <w:rFonts w:eastAsia="Times New Roman"/>
          <w:sz w:val="20"/>
          <w:szCs w:val="20"/>
        </w:rPr>
      </w:pPr>
    </w:p>
    <w:p w14:paraId="22D2C1D2" w14:textId="77777777" w:rsidR="00000000" w:rsidRDefault="00057078">
      <w:pPr>
        <w:spacing w:line="288" w:lineRule="auto"/>
        <w:jc w:val="center"/>
        <w:divId w:val="414865092"/>
        <w:rPr>
          <w:rFonts w:eastAsia="Times New Roman"/>
          <w:sz w:val="20"/>
          <w:szCs w:val="20"/>
        </w:rPr>
      </w:pPr>
      <w:r>
        <w:rPr>
          <w:rFonts w:ascii="inherit" w:eastAsia="Times New Roman" w:hAnsi="inherit"/>
          <w:sz w:val="20"/>
          <w:szCs w:val="20"/>
        </w:rPr>
        <w:t>49</w:t>
      </w:r>
    </w:p>
    <w:p w14:paraId="0A625E0C" w14:textId="77777777" w:rsidR="00000000" w:rsidRDefault="00057078">
      <w:pPr>
        <w:rPr>
          <w:rFonts w:eastAsia="Times New Roman"/>
          <w:sz w:val="20"/>
          <w:szCs w:val="20"/>
        </w:rPr>
      </w:pPr>
      <w:r>
        <w:rPr>
          <w:rFonts w:eastAsia="Times New Roman"/>
          <w:sz w:val="20"/>
          <w:szCs w:val="20"/>
        </w:rPr>
        <w:pict w14:anchorId="428D47BD">
          <v:rect id="_x0000_i1073" style="width:0;height:1.5pt" o:hralign="center" o:hrstd="t" o:hr="t" fillcolor="#a0a0a0" stroked="f"/>
        </w:pict>
      </w:r>
    </w:p>
    <w:p w14:paraId="7ABEB425" w14:textId="77777777" w:rsidR="00000000" w:rsidRDefault="00057078">
      <w:pPr>
        <w:spacing w:line="288" w:lineRule="auto"/>
        <w:jc w:val="center"/>
        <w:divId w:val="1212304819"/>
        <w:rPr>
          <w:rFonts w:eastAsia="Times New Roman"/>
          <w:sz w:val="40"/>
          <w:szCs w:val="40"/>
        </w:rPr>
      </w:pPr>
    </w:p>
    <w:p w14:paraId="0111DBB8" w14:textId="77777777" w:rsidR="00000000" w:rsidRDefault="00057078">
      <w:pPr>
        <w:divId w:val="1629699620"/>
        <w:rPr>
          <w:rFonts w:eastAsia="Times New Roman"/>
          <w:sz w:val="20"/>
          <w:szCs w:val="20"/>
        </w:rPr>
      </w:pPr>
    </w:p>
    <w:p w14:paraId="2526C117" w14:textId="77777777" w:rsidR="00000000" w:rsidRDefault="00057078">
      <w:pPr>
        <w:spacing w:line="288" w:lineRule="auto"/>
        <w:rPr>
          <w:rFonts w:eastAsia="Times New Roman"/>
          <w:sz w:val="20"/>
          <w:szCs w:val="20"/>
        </w:rPr>
      </w:pPr>
      <w:r>
        <w:rPr>
          <w:rFonts w:ascii="inherit" w:eastAsia="Times New Roman" w:hAnsi="inherit"/>
          <w:sz w:val="20"/>
          <w:szCs w:val="20"/>
        </w:rPr>
        <w:t>all, of our businesses. Companies that promote standards that are neither CDMA- nor OFDMA-based (e.g., GSM) as well as companies that design integrated circuits based on CDMA, OFDMA, Wi-Fi or their derivatives are generally competitors or potential competi</w:t>
      </w:r>
      <w:r>
        <w:rPr>
          <w:rFonts w:ascii="inherit" w:eastAsia="Times New Roman" w:hAnsi="inherit"/>
          <w:sz w:val="20"/>
          <w:szCs w:val="20"/>
        </w:rPr>
        <w:t>tors. Examples (some of which are strategic partners of ours in other areas) include Actions (Zhuhai) Technology Co., LTD, Advanced Micro Devices, Inc., Altair Engineering, Inc., Ambarella, Inc., AMLogic Co., Inc., Broadcom Inc., Cypress Semiconductor Corp</w:t>
      </w:r>
      <w:r>
        <w:rPr>
          <w:rFonts w:ascii="inherit" w:eastAsia="Times New Roman" w:hAnsi="inherit"/>
          <w:sz w:val="20"/>
          <w:szCs w:val="20"/>
        </w:rPr>
        <w:t>oration, Fuzhou Rockchip Electronics Co., LTD., HiSilicon Technologies, Intel, Marvell Technology, MediaTek, Murata Manufacturing Co., Ltd., Nvidia, NXP Semiconductors N.V., Qorvo Inc., Renesas Electronics Corporation, Samsung Electronics, Skyworks Solutio</w:t>
      </w:r>
      <w:r>
        <w:rPr>
          <w:rFonts w:ascii="inherit" w:eastAsia="Times New Roman" w:hAnsi="inherit"/>
          <w:sz w:val="20"/>
          <w:szCs w:val="20"/>
        </w:rPr>
        <w:t>ns Inc., Spreadtrum Communications (which is controlled by Tsinghua Unigroup), STMicroelectronics International N.V., Texas Instruments Incorporated and Quantenna Communications, Inc. Some of these current and potential competitors may have advantages over</w:t>
      </w:r>
      <w:r>
        <w:rPr>
          <w:rFonts w:ascii="inherit" w:eastAsia="Times New Roman" w:hAnsi="inherit"/>
          <w:sz w:val="20"/>
          <w:szCs w:val="20"/>
        </w:rPr>
        <w:t xml:space="preserve"> us that include, among others: motivation by our customers in certain circumstances to use our competitors’</w:t>
      </w:r>
      <w:r>
        <w:rPr>
          <w:rFonts w:ascii="inherit" w:eastAsia="Times New Roman" w:hAnsi="inherit"/>
          <w:sz w:val="20"/>
          <w:szCs w:val="20"/>
        </w:rPr>
        <w:t xml:space="preserve"> </w:t>
      </w:r>
      <w:r>
        <w:rPr>
          <w:rFonts w:ascii="inherit" w:eastAsia="Times New Roman" w:hAnsi="inherit"/>
          <w:sz w:val="20"/>
          <w:szCs w:val="20"/>
        </w:rPr>
        <w:t>integrated circuit products, to utilize their own internally-developed integrated circuit products or sell such products to others, including by bu</w:t>
      </w:r>
      <w:r>
        <w:rPr>
          <w:rFonts w:ascii="inherit" w:eastAsia="Times New Roman" w:hAnsi="inherit"/>
          <w:sz w:val="20"/>
          <w:szCs w:val="20"/>
        </w:rPr>
        <w:t>ndling with other products, or to choose alternative technologies; lower cost structures or a willingness and ability to accept lower prices and lower or negative margins for their products, particularly in China; foreign government support of other techno</w:t>
      </w:r>
      <w:r>
        <w:rPr>
          <w:rFonts w:ascii="inherit" w:eastAsia="Times New Roman" w:hAnsi="inherit"/>
          <w:sz w:val="20"/>
          <w:szCs w:val="20"/>
        </w:rPr>
        <w:t>logies or competitors or original equipment manufacturers (OEMs) that sell devices that do not contain our chipsets; better known brand names; ownership and control of manufacturing facilities and greater expertise in manufacturing processes; more extensiv</w:t>
      </w:r>
      <w:r>
        <w:rPr>
          <w:rFonts w:ascii="inherit" w:eastAsia="Times New Roman" w:hAnsi="inherit"/>
          <w:sz w:val="20"/>
          <w:szCs w:val="20"/>
        </w:rPr>
        <w:t xml:space="preserve">e relationships with local distribution companies and OEMs in certain geographic regions (such as China); more experience in adjacent industry segments outside traditional cellular industries (such as automotive, IoT and computing); and a more established </w:t>
      </w:r>
      <w:r>
        <w:rPr>
          <w:rFonts w:ascii="inherit" w:eastAsia="Times New Roman" w:hAnsi="inherit"/>
          <w:sz w:val="20"/>
          <w:szCs w:val="20"/>
        </w:rPr>
        <w:t>presence in certain regions.</w:t>
      </w:r>
    </w:p>
    <w:p w14:paraId="5ACA5F61"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derive a significant portion of our consolidated revenues from a small number of customers and licensees, which increasingly includes a small number of Chinese OEMs. If revenues derived from these customers or licensees decr</w:t>
      </w:r>
      <w:r>
        <w:rPr>
          <w:rFonts w:ascii="inherit" w:eastAsia="Times New Roman" w:hAnsi="inherit"/>
          <w:b/>
          <w:bCs/>
          <w:i/>
          <w:iCs/>
          <w:sz w:val="20"/>
          <w:szCs w:val="20"/>
        </w:rPr>
        <w:t>ease or the timing of such revenues fluctuates, our business and results of operations could be negatively affected.</w:t>
      </w:r>
    </w:p>
    <w:p w14:paraId="20B9F14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Our QCT segment derives a significant portion of its revenues from a small number of customers, and we expect this trend to continue in the foreseeable future. Our industry is experiencing and may continue to experience concentration of device share among </w:t>
      </w:r>
      <w:r>
        <w:rPr>
          <w:rFonts w:ascii="inherit" w:eastAsia="Times New Roman" w:hAnsi="inherit"/>
          <w:sz w:val="20"/>
          <w:szCs w:val="20"/>
        </w:rPr>
        <w:t>a few companies, particularly at the premium tier, contributing to this trend. Chinese OEMs continue to grow their device share in China and are increasing their device share in regions outside of China, and we derive a significant and increasing portion o</w:t>
      </w:r>
      <w:r>
        <w:rPr>
          <w:rFonts w:ascii="inherit" w:eastAsia="Times New Roman" w:hAnsi="inherit"/>
          <w:sz w:val="20"/>
          <w:szCs w:val="20"/>
        </w:rPr>
        <w:t>f our revenues from a small number of these OEMs.</w:t>
      </w:r>
    </w:p>
    <w:p w14:paraId="186A1BA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certain of our largest integrated circuit customers develop their own integrated circuit products, which they have in the past chosen to utilize in certain of their devices and may in the futur</w:t>
      </w:r>
      <w:r>
        <w:rPr>
          <w:rFonts w:ascii="inherit" w:eastAsia="Times New Roman" w:hAnsi="inherit"/>
          <w:sz w:val="20"/>
          <w:szCs w:val="20"/>
        </w:rPr>
        <w:t>e choose to utilize in certain (or all) of their devices, rather than our products (and may sell their integrated circuit products to third parties in competition with us). Also, Apple, which has historically been one of our largest customers, now utilizes</w:t>
      </w:r>
      <w:r>
        <w:rPr>
          <w:rFonts w:ascii="inherit" w:eastAsia="Times New Roman" w:hAnsi="inherit"/>
          <w:sz w:val="20"/>
          <w:szCs w:val="20"/>
        </w:rPr>
        <w:t xml:space="preserve"> products of one of our competitors in many of their devices rather than our products, is solely utilizing one or more of our competitor’s products in its most recent smartphone launch and may continue to use our competitors’</w:t>
      </w:r>
      <w:r>
        <w:rPr>
          <w:rFonts w:ascii="inherit" w:eastAsia="Times New Roman" w:hAnsi="inherit"/>
          <w:sz w:val="20"/>
          <w:szCs w:val="20"/>
        </w:rPr>
        <w:t xml:space="preserve"> </w:t>
      </w:r>
      <w:r>
        <w:rPr>
          <w:rFonts w:ascii="inherit" w:eastAsia="Times New Roman" w:hAnsi="inherit"/>
          <w:sz w:val="20"/>
          <w:szCs w:val="20"/>
        </w:rPr>
        <w:t xml:space="preserve">products, and may develop and </w:t>
      </w:r>
      <w:r>
        <w:rPr>
          <w:rFonts w:ascii="inherit" w:eastAsia="Times New Roman" w:hAnsi="inherit"/>
          <w:sz w:val="20"/>
          <w:szCs w:val="20"/>
        </w:rPr>
        <w:t>utilize their own modem products, rather than our products in their future devices.</w:t>
      </w:r>
    </w:p>
    <w:p w14:paraId="39B33D2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loss of any one of our significant customers, a reduction in the purchases of our products by such customers or the cancelation of significant purchases by any of these</w:t>
      </w:r>
      <w:r>
        <w:rPr>
          <w:rFonts w:ascii="inherit" w:eastAsia="Times New Roman" w:hAnsi="inherit"/>
          <w:sz w:val="20"/>
          <w:szCs w:val="20"/>
        </w:rPr>
        <w:t xml:space="preserve"> customers, whether due to the use of their own integrated circuit products, our competitors’</w:t>
      </w:r>
      <w:r>
        <w:rPr>
          <w:rFonts w:ascii="inherit" w:eastAsia="Times New Roman" w:hAnsi="inherit"/>
          <w:sz w:val="20"/>
          <w:szCs w:val="20"/>
        </w:rPr>
        <w:t xml:space="preserve"> </w:t>
      </w:r>
      <w:r>
        <w:rPr>
          <w:rFonts w:ascii="inherit" w:eastAsia="Times New Roman" w:hAnsi="inherit"/>
          <w:sz w:val="20"/>
          <w:szCs w:val="20"/>
        </w:rPr>
        <w:t>integrated circuit products or otherwise, would reduce our revenues and could harm our ability to achieve or sustain expected results of operations, and a delay o</w:t>
      </w:r>
      <w:r>
        <w:rPr>
          <w:rFonts w:ascii="inherit" w:eastAsia="Times New Roman" w:hAnsi="inherit"/>
          <w:sz w:val="20"/>
          <w:szCs w:val="20"/>
        </w:rPr>
        <w:t>f significant purchases, even if only temporary, would reduce our revenues in the period of the delay. Any such reduction in revenues would also impact our cash resources available for other purposes, such as research and development. Further, the concentr</w:t>
      </w:r>
      <w:r>
        <w:rPr>
          <w:rFonts w:ascii="inherit" w:eastAsia="Times New Roman" w:hAnsi="inherit"/>
          <w:sz w:val="20"/>
          <w:szCs w:val="20"/>
        </w:rPr>
        <w:t>ation of device share among a few companies, and the corresponding purchasing power of these companies, may result in lower prices for our products which, if not accompanied by a sufficient increase in the volume of purchases of our products, could have an</w:t>
      </w:r>
      <w:r>
        <w:rPr>
          <w:rFonts w:ascii="inherit" w:eastAsia="Times New Roman" w:hAnsi="inherit"/>
          <w:sz w:val="20"/>
          <w:szCs w:val="20"/>
        </w:rPr>
        <w:t xml:space="preserve"> adverse effect on our revenues and margins. In addition, the timing and size of purchases by our significant customers may be impacted by the timing of such customers’</w:t>
      </w:r>
      <w:r>
        <w:rPr>
          <w:rFonts w:ascii="inherit" w:eastAsia="Times New Roman" w:hAnsi="inherit"/>
          <w:sz w:val="20"/>
          <w:szCs w:val="20"/>
        </w:rPr>
        <w:t xml:space="preserve"> </w:t>
      </w:r>
      <w:r>
        <w:rPr>
          <w:rFonts w:ascii="inherit" w:eastAsia="Times New Roman" w:hAnsi="inherit"/>
          <w:sz w:val="20"/>
          <w:szCs w:val="20"/>
        </w:rPr>
        <w:t>new or next generation product introductions, over which we have no control, and the ti</w:t>
      </w:r>
      <w:r>
        <w:rPr>
          <w:rFonts w:ascii="inherit" w:eastAsia="Times New Roman" w:hAnsi="inherit"/>
          <w:sz w:val="20"/>
          <w:szCs w:val="20"/>
        </w:rPr>
        <w:t>ming and success of such introductions may cause our revenues and results of operations to fluctuate. Accordingly, if current industry dynamics and concentrations continue, our QCT segment’s revenues will continue to depend largely upon, and be impacted by</w:t>
      </w:r>
      <w:r>
        <w:rPr>
          <w:rFonts w:ascii="inherit" w:eastAsia="Times New Roman" w:hAnsi="inherit"/>
          <w:sz w:val="20"/>
          <w:szCs w:val="20"/>
        </w:rPr>
        <w:t>, future purchases, and the timing and size of any such future purchases, by these significant customers.</w:t>
      </w:r>
    </w:p>
    <w:p w14:paraId="2C3E654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to the extent Apple purchases our modem products, it purchases our Mobile Data Modem (MDM) products, which do not include our integrated appl</w:t>
      </w:r>
      <w:r>
        <w:rPr>
          <w:rFonts w:ascii="inherit" w:eastAsia="Times New Roman" w:hAnsi="inherit"/>
          <w:sz w:val="20"/>
          <w:szCs w:val="20"/>
        </w:rPr>
        <w:t>ication processor technology, and which have lower revenue and margin contributions than our combined modem and application processor products. To the extent Apple takes device share from our customers who purchase our integrated modem and application proc</w:t>
      </w:r>
      <w:r>
        <w:rPr>
          <w:rFonts w:ascii="inherit" w:eastAsia="Times New Roman" w:hAnsi="inherit"/>
          <w:sz w:val="20"/>
          <w:szCs w:val="20"/>
        </w:rPr>
        <w:t>essor products, our revenues and margins may be negatively impacted.</w:t>
      </w:r>
    </w:p>
    <w:p w14:paraId="70BF1EC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companies that develop HLOS for devices, including leading technology companies, now sell their own devices. If we fail to effectively partner or continue partnering with these c</w:t>
      </w:r>
      <w:r>
        <w:rPr>
          <w:rFonts w:ascii="inherit" w:eastAsia="Times New Roman" w:hAnsi="inherit"/>
          <w:sz w:val="20"/>
          <w:szCs w:val="20"/>
        </w:rPr>
        <w:t>ompanies, or with their partners or customers, they may</w:t>
      </w:r>
      <w:r>
        <w:rPr>
          <w:rFonts w:ascii="inherit" w:eastAsia="Times New Roman" w:hAnsi="inherit"/>
          <w:sz w:val="20"/>
          <w:szCs w:val="20"/>
        </w:rPr>
        <w:t xml:space="preserve"> </w:t>
      </w:r>
    </w:p>
    <w:p w14:paraId="6F0D23B7" w14:textId="77777777" w:rsidR="00000000" w:rsidRDefault="00057078">
      <w:pPr>
        <w:divId w:val="234898255"/>
        <w:rPr>
          <w:rFonts w:eastAsia="Times New Roman"/>
          <w:sz w:val="20"/>
          <w:szCs w:val="20"/>
        </w:rPr>
      </w:pPr>
    </w:p>
    <w:p w14:paraId="662018E4" w14:textId="77777777" w:rsidR="00000000" w:rsidRDefault="00057078">
      <w:pPr>
        <w:spacing w:line="288" w:lineRule="auto"/>
        <w:jc w:val="center"/>
        <w:divId w:val="1082752234"/>
        <w:rPr>
          <w:rFonts w:eastAsia="Times New Roman"/>
          <w:sz w:val="20"/>
          <w:szCs w:val="20"/>
        </w:rPr>
      </w:pPr>
      <w:r>
        <w:rPr>
          <w:rFonts w:ascii="inherit" w:eastAsia="Times New Roman" w:hAnsi="inherit"/>
          <w:sz w:val="20"/>
          <w:szCs w:val="20"/>
        </w:rPr>
        <w:t>50</w:t>
      </w:r>
    </w:p>
    <w:p w14:paraId="7867D4F1" w14:textId="77777777" w:rsidR="00000000" w:rsidRDefault="00057078">
      <w:pPr>
        <w:rPr>
          <w:rFonts w:eastAsia="Times New Roman"/>
          <w:sz w:val="20"/>
          <w:szCs w:val="20"/>
        </w:rPr>
      </w:pPr>
      <w:r>
        <w:rPr>
          <w:rFonts w:eastAsia="Times New Roman"/>
          <w:sz w:val="20"/>
          <w:szCs w:val="20"/>
        </w:rPr>
        <w:pict w14:anchorId="4105F4E1">
          <v:rect id="_x0000_i1074" style="width:0;height:1.5pt" o:hralign="center" o:hrstd="t" o:hr="t" fillcolor="#a0a0a0" stroked="f"/>
        </w:pict>
      </w:r>
    </w:p>
    <w:p w14:paraId="426113E4" w14:textId="77777777" w:rsidR="00000000" w:rsidRDefault="00057078">
      <w:pPr>
        <w:spacing w:line="288" w:lineRule="auto"/>
        <w:jc w:val="center"/>
        <w:divId w:val="1475875119"/>
        <w:rPr>
          <w:rFonts w:eastAsia="Times New Roman"/>
          <w:sz w:val="40"/>
          <w:szCs w:val="40"/>
        </w:rPr>
      </w:pPr>
    </w:p>
    <w:p w14:paraId="2144F2DD" w14:textId="77777777" w:rsidR="00000000" w:rsidRDefault="00057078">
      <w:pPr>
        <w:divId w:val="1475558687"/>
        <w:rPr>
          <w:rFonts w:eastAsia="Times New Roman"/>
          <w:sz w:val="20"/>
          <w:szCs w:val="20"/>
        </w:rPr>
      </w:pPr>
    </w:p>
    <w:p w14:paraId="6D25C460" w14:textId="77777777" w:rsidR="00000000" w:rsidRDefault="00057078">
      <w:pPr>
        <w:spacing w:line="288" w:lineRule="auto"/>
        <w:rPr>
          <w:rFonts w:eastAsia="Times New Roman"/>
          <w:sz w:val="20"/>
          <w:szCs w:val="20"/>
        </w:rPr>
      </w:pPr>
      <w:r>
        <w:rPr>
          <w:rFonts w:ascii="inherit" w:eastAsia="Times New Roman" w:hAnsi="inherit"/>
          <w:sz w:val="20"/>
          <w:szCs w:val="20"/>
        </w:rPr>
        <w:t>decide not to purchase (either directly or through their contract manufacturers), or to reduce or discontinue their purchases of, our integrated circuit p</w:t>
      </w:r>
      <w:r>
        <w:rPr>
          <w:rFonts w:ascii="inherit" w:eastAsia="Times New Roman" w:hAnsi="inherit"/>
          <w:sz w:val="20"/>
          <w:szCs w:val="20"/>
        </w:rPr>
        <w:t>roducts.</w:t>
      </w:r>
    </w:p>
    <w:p w14:paraId="5CEB8AA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there has been and continues to be litigation among certain of our customers and other industry participants, and the potential outcomes of such litigation, including but not limited to injunctions against devices that incorporate our</w:t>
      </w:r>
      <w:r>
        <w:rPr>
          <w:rFonts w:ascii="inherit" w:eastAsia="Times New Roman" w:hAnsi="inherit"/>
          <w:sz w:val="20"/>
          <w:szCs w:val="20"/>
        </w:rPr>
        <w:t xml:space="preserve"> products or intellectual property, and rulings on certain patent law or patent licensing issues that create new legal precedent, could impact our business, particularly if such action impacts one of our larger customers.</w:t>
      </w:r>
    </w:p>
    <w:p w14:paraId="5332817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Although we have more than 300 lic</w:t>
      </w:r>
      <w:r>
        <w:rPr>
          <w:rFonts w:ascii="inherit" w:eastAsia="Times New Roman" w:hAnsi="inherit"/>
          <w:sz w:val="20"/>
          <w:szCs w:val="20"/>
        </w:rPr>
        <w:t>ensees, our QTL segment derives a significant portion of its revenues from a limited number of licensees, which increasingly includes a small number of Chinese OEMs. In the event that one or more of our significant licensees fail to meet their reporting an</w:t>
      </w:r>
      <w:r>
        <w:rPr>
          <w:rFonts w:ascii="inherit" w:eastAsia="Times New Roman" w:hAnsi="inherit"/>
          <w:sz w:val="20"/>
          <w:szCs w:val="20"/>
        </w:rPr>
        <w:t>d payment obligations, or we are unable to renew or modify one or more of such license agreements, including standard-essential patent only license agreements, under similar terms, our revenues, results of operations and cash flows would be adversely impac</w:t>
      </w:r>
      <w:r>
        <w:rPr>
          <w:rFonts w:ascii="inherit" w:eastAsia="Times New Roman" w:hAnsi="inherit"/>
          <w:sz w:val="20"/>
          <w:szCs w:val="20"/>
        </w:rPr>
        <w:t>ted. Moreover, the future growth and success of our core licensing business will depend in part on the ability of our licensees to develop, introduce and deliver high-volume products that achieve and sustain customer acceptance. We have no control over the</w:t>
      </w:r>
      <w:r>
        <w:rPr>
          <w:rFonts w:ascii="inherit" w:eastAsia="Times New Roman" w:hAnsi="inherit"/>
          <w:sz w:val="20"/>
          <w:szCs w:val="20"/>
        </w:rPr>
        <w:t xml:space="preserve"> product development, sales efforts or pricing of products by our licensees, and our licensees might not be successful. Reductions in the average selling prices of wireless devices sold by our licensees, without a sufficient increase in the volumes of such</w:t>
      </w:r>
      <w:r>
        <w:rPr>
          <w:rFonts w:ascii="inherit" w:eastAsia="Times New Roman" w:hAnsi="inherit"/>
          <w:sz w:val="20"/>
          <w:szCs w:val="20"/>
        </w:rPr>
        <w:t xml:space="preserve"> devices sold, would generally have an adverse effect on our licensing revenues. Such adverse impact may be mitigated by the per unit royalty caps that apply to certain categories of complete wireless devices, namely smartphones, tablets and laptops.</w:t>
      </w:r>
    </w:p>
    <w:p w14:paraId="539E259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de</w:t>
      </w:r>
      <w:r>
        <w:rPr>
          <w:rFonts w:ascii="inherit" w:eastAsia="Times New Roman" w:hAnsi="inherit"/>
          <w:b/>
          <w:bCs/>
          <w:i/>
          <w:iCs/>
          <w:sz w:val="20"/>
          <w:szCs w:val="20"/>
        </w:rPr>
        <w:t>rive a significant portion of our consolidated revenues from the premium-tier device segment. If sales of premium-tier devices decrease, or sales of our premium-tier integrated circuit products decrease, our results of operations could be negatively affect</w:t>
      </w:r>
      <w:r>
        <w:rPr>
          <w:rFonts w:ascii="inherit" w:eastAsia="Times New Roman" w:hAnsi="inherit"/>
          <w:b/>
          <w:bCs/>
          <w:i/>
          <w:iCs/>
          <w:sz w:val="20"/>
          <w:szCs w:val="20"/>
        </w:rPr>
        <w:t>ed.</w:t>
      </w:r>
    </w:p>
    <w:p w14:paraId="7515373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derive a significant portion of our revenues from the premium-tier device segment, and we expect this trend to continue in the foreseeable future. We have experienced, and expect to continue to experience, slowing growth in the premium-tier device s</w:t>
      </w:r>
      <w:r>
        <w:rPr>
          <w:rFonts w:ascii="inherit" w:eastAsia="Times New Roman" w:hAnsi="inherit"/>
          <w:sz w:val="20"/>
          <w:szCs w:val="20"/>
        </w:rPr>
        <w:t>egment due to, among other factors, lengthening replacement cycles in developed regions, where premium-tier smartphones are common; increasing consumer demand in emerging regions, particularly China and India, where premium-tier smartphones are less common</w:t>
      </w:r>
      <w:r>
        <w:rPr>
          <w:rFonts w:ascii="inherit" w:eastAsia="Times New Roman" w:hAnsi="inherit"/>
          <w:sz w:val="20"/>
          <w:szCs w:val="20"/>
        </w:rPr>
        <w:t xml:space="preserve"> and replacement cycles are on average longer than in developed regions and are continuing to lengthen; and a maturing premium-tier smartphone industry in which demand is increasingly driven by new product launches and innovation cycles.</w:t>
      </w:r>
    </w:p>
    <w:p w14:paraId="49F45AF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as di</w:t>
      </w:r>
      <w:r>
        <w:rPr>
          <w:rFonts w:ascii="inherit" w:eastAsia="Times New Roman" w:hAnsi="inherit"/>
          <w:sz w:val="20"/>
          <w:szCs w:val="20"/>
        </w:rPr>
        <w:t xml:space="preserve">scussed in the prior risk factor, our industry is experiencing concentration of device share at the premium tier among a few companies, which gives them significant supply chain leverage. Further, those companies may utilize their own internally-developed </w:t>
      </w:r>
      <w:r>
        <w:rPr>
          <w:rFonts w:ascii="inherit" w:eastAsia="Times New Roman" w:hAnsi="inherit"/>
          <w:sz w:val="20"/>
          <w:szCs w:val="20"/>
        </w:rPr>
        <w:t>integrated circuit products, or our competitors’</w:t>
      </w:r>
      <w:r>
        <w:rPr>
          <w:rFonts w:ascii="inherit" w:eastAsia="Times New Roman" w:hAnsi="inherit"/>
          <w:sz w:val="20"/>
          <w:szCs w:val="20"/>
        </w:rPr>
        <w:t xml:space="preserve"> </w:t>
      </w:r>
      <w:r>
        <w:rPr>
          <w:rFonts w:ascii="inherit" w:eastAsia="Times New Roman" w:hAnsi="inherit"/>
          <w:sz w:val="20"/>
          <w:szCs w:val="20"/>
        </w:rPr>
        <w:t>integrated circuit products, rather than our products in all or a portion of their devices. These dynamics may result in lower prices for or reduced sales of our premium-tier integrated circuit products.</w:t>
      </w:r>
    </w:p>
    <w:p w14:paraId="3E52F79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 r</w:t>
      </w:r>
      <w:r>
        <w:rPr>
          <w:rFonts w:ascii="inherit" w:eastAsia="Times New Roman" w:hAnsi="inherit"/>
          <w:sz w:val="20"/>
          <w:szCs w:val="20"/>
        </w:rPr>
        <w:t>eduction in sales of premium-tier devices, or a reduction in sales of our premium-tier integrated circuit products (which have a higher revenue and margin contribution than our lower-tier integrated circuit products), may reduce our revenues and margins an</w:t>
      </w:r>
      <w:r>
        <w:rPr>
          <w:rFonts w:ascii="inherit" w:eastAsia="Times New Roman" w:hAnsi="inherit"/>
          <w:sz w:val="20"/>
          <w:szCs w:val="20"/>
        </w:rPr>
        <w:t>d may harm our ability to achieve or sustain expected financial results. Any such reduction in revenues would also impact our cash resources available for other purposes, such as research and development.</w:t>
      </w:r>
    </w:p>
    <w:p w14:paraId="0FF07236"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Efforts by some communications equipment manufactur</w:t>
      </w:r>
      <w:r>
        <w:rPr>
          <w:rFonts w:ascii="inherit" w:eastAsia="Times New Roman" w:hAnsi="inherit"/>
          <w:b/>
          <w:bCs/>
          <w:i/>
          <w:iCs/>
          <w:sz w:val="20"/>
          <w:szCs w:val="20"/>
        </w:rPr>
        <w:t>ers or their customers to avoid paying fair and reasonable royalties for the use of our intellectual property may require the investment of substantial management time and financial resources and may result in legal decisions or actions by governments, cou</w:t>
      </w:r>
      <w:r>
        <w:rPr>
          <w:rFonts w:ascii="inherit" w:eastAsia="Times New Roman" w:hAnsi="inherit"/>
          <w:b/>
          <w:bCs/>
          <w:i/>
          <w:iCs/>
          <w:sz w:val="20"/>
          <w:szCs w:val="20"/>
        </w:rPr>
        <w:t>rts, regulators or agencies, Standards Development Organizations (SDOs) or other industry organizations that harm our business.</w:t>
      </w:r>
    </w:p>
    <w:p w14:paraId="165A30C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From time to time, companies initiate various strategies to attempt to renegotiate, reduce or eliminate their need to pay royalt</w:t>
      </w:r>
      <w:r>
        <w:rPr>
          <w:rFonts w:ascii="inherit" w:eastAsia="Times New Roman" w:hAnsi="inherit"/>
          <w:sz w:val="20"/>
          <w:szCs w:val="20"/>
        </w:rPr>
        <w:t>ies to us for the use of our intellectual property. These strategies have included: (i) litigation, often alleging infringement of patents held by such companies, patent misuse, patent exhaustion, patent invalidity or unenforceability of our patents or lic</w:t>
      </w:r>
      <w:r>
        <w:rPr>
          <w:rFonts w:ascii="inherit" w:eastAsia="Times New Roman" w:hAnsi="inherit"/>
          <w:sz w:val="20"/>
          <w:szCs w:val="20"/>
        </w:rPr>
        <w:t>enses, that we do not license our patents on fair, reasonable and nondiscriminatory (FRAND) terms, or some form of unfair competition or competition law violation; (ii) taking positions contrary to our understanding of their contracts with us; (iii) appeal</w:t>
      </w:r>
      <w:r>
        <w:rPr>
          <w:rFonts w:ascii="inherit" w:eastAsia="Times New Roman" w:hAnsi="inherit"/>
          <w:sz w:val="20"/>
          <w:szCs w:val="20"/>
        </w:rPr>
        <w:t>s to governmental authorities; (iv) collective action, including working with wireless operators, standards bodies, other like-minded companies and other organizations, on both formal and informal bases, to adopt intellectual property policies and practice</w:t>
      </w:r>
      <w:r>
        <w:rPr>
          <w:rFonts w:ascii="inherit" w:eastAsia="Times New Roman" w:hAnsi="inherit"/>
          <w:sz w:val="20"/>
          <w:szCs w:val="20"/>
        </w:rPr>
        <w:t>s that could have the effect of limiting returns on intellectual property innovations; (v) lobbying governmental regulators and elected officials for the purpose of seeking the reduction of royalty rates or the base on which royalties are calculated, of se</w:t>
      </w:r>
      <w:r>
        <w:rPr>
          <w:rFonts w:ascii="inherit" w:eastAsia="Times New Roman" w:hAnsi="inherit"/>
          <w:sz w:val="20"/>
          <w:szCs w:val="20"/>
        </w:rPr>
        <w:t>eking to impose some form of compulsory licensing or of weakening a patent holder’s ability to enforce its rights or obtain a fair return for such rights; and (vi) licensees using various strategies to attempt to shift their royalty obligation to their sup</w:t>
      </w:r>
      <w:r>
        <w:rPr>
          <w:rFonts w:ascii="inherit" w:eastAsia="Times New Roman" w:hAnsi="inherit"/>
          <w:sz w:val="20"/>
          <w:szCs w:val="20"/>
        </w:rPr>
        <w:t>pliers that results in lowering the wholesale (i.e., licensee’s) selling price on which the royalty is calculated.</w:t>
      </w:r>
    </w:p>
    <w:p w14:paraId="1D0CF2E5" w14:textId="77777777" w:rsidR="00000000" w:rsidRDefault="00057078">
      <w:pPr>
        <w:divId w:val="1662729657"/>
        <w:rPr>
          <w:rFonts w:eastAsia="Times New Roman"/>
          <w:sz w:val="20"/>
          <w:szCs w:val="20"/>
        </w:rPr>
      </w:pPr>
    </w:p>
    <w:p w14:paraId="14CEF710" w14:textId="77777777" w:rsidR="00000000" w:rsidRDefault="00057078">
      <w:pPr>
        <w:spacing w:line="288" w:lineRule="auto"/>
        <w:jc w:val="center"/>
        <w:divId w:val="1883204622"/>
        <w:rPr>
          <w:rFonts w:eastAsia="Times New Roman"/>
          <w:sz w:val="20"/>
          <w:szCs w:val="20"/>
        </w:rPr>
      </w:pPr>
      <w:r>
        <w:rPr>
          <w:rFonts w:ascii="inherit" w:eastAsia="Times New Roman" w:hAnsi="inherit"/>
          <w:sz w:val="20"/>
          <w:szCs w:val="20"/>
        </w:rPr>
        <w:t>51</w:t>
      </w:r>
    </w:p>
    <w:p w14:paraId="62E8D94E" w14:textId="77777777" w:rsidR="00000000" w:rsidRDefault="00057078">
      <w:pPr>
        <w:rPr>
          <w:rFonts w:eastAsia="Times New Roman"/>
          <w:sz w:val="20"/>
          <w:szCs w:val="20"/>
        </w:rPr>
      </w:pPr>
      <w:r>
        <w:rPr>
          <w:rFonts w:eastAsia="Times New Roman"/>
          <w:sz w:val="20"/>
          <w:szCs w:val="20"/>
        </w:rPr>
        <w:pict w14:anchorId="1C902D56">
          <v:rect id="_x0000_i1075" style="width:0;height:1.5pt" o:hralign="center" o:hrstd="t" o:hr="t" fillcolor="#a0a0a0" stroked="f"/>
        </w:pict>
      </w:r>
    </w:p>
    <w:p w14:paraId="19E583E4" w14:textId="77777777" w:rsidR="00000000" w:rsidRDefault="00057078">
      <w:pPr>
        <w:spacing w:line="288" w:lineRule="auto"/>
        <w:jc w:val="center"/>
        <w:divId w:val="2115132791"/>
        <w:rPr>
          <w:rFonts w:eastAsia="Times New Roman"/>
          <w:sz w:val="40"/>
          <w:szCs w:val="40"/>
        </w:rPr>
      </w:pPr>
    </w:p>
    <w:p w14:paraId="150193A7" w14:textId="77777777" w:rsidR="00000000" w:rsidRDefault="00057078">
      <w:pPr>
        <w:divId w:val="905795757"/>
        <w:rPr>
          <w:rFonts w:eastAsia="Times New Roman"/>
          <w:sz w:val="20"/>
          <w:szCs w:val="20"/>
        </w:rPr>
      </w:pPr>
    </w:p>
    <w:p w14:paraId="788A2EA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certain licensees have disputed, underreported, underpaid, not reported or not paid royalties owed to us under their license agreements or reported to us in a manner that is not in compliance with their contractual obligations, and certain com</w:t>
      </w:r>
      <w:r>
        <w:rPr>
          <w:rFonts w:ascii="inherit" w:eastAsia="Times New Roman" w:hAnsi="inherit"/>
          <w:sz w:val="20"/>
          <w:szCs w:val="20"/>
        </w:rPr>
        <w:t>panies have yet to enter into or have delayed entering into or renewing license agreements with us for their use of our intellectual property, and licensees and companies may continue to do so in the future. The fact that one or more licensees dispute, und</w:t>
      </w:r>
      <w:r>
        <w:rPr>
          <w:rFonts w:ascii="inherit" w:eastAsia="Times New Roman" w:hAnsi="inherit"/>
          <w:sz w:val="20"/>
          <w:szCs w:val="20"/>
        </w:rPr>
        <w:t>erreport, underpay, do not report or do not pay royalties owed to us may encourage other licensees to take similar actions and may encourage other licensees or unlicensed companies to delay entering into, or not enter into, new license agreements. Further,</w:t>
      </w:r>
      <w:r>
        <w:rPr>
          <w:rFonts w:ascii="inherit" w:eastAsia="Times New Roman" w:hAnsi="inherit"/>
          <w:sz w:val="20"/>
          <w:szCs w:val="20"/>
        </w:rPr>
        <w:t xml:space="preserve"> to the extent such licensees and companies increase their device share, the negative impact of their underreporting, underpayment, non-payment or non-reporting on our business, revenues, results of operations, financial condition and cash flows will be ex</w:t>
      </w:r>
      <w:r>
        <w:rPr>
          <w:rFonts w:ascii="inherit" w:eastAsia="Times New Roman" w:hAnsi="inherit"/>
          <w:sz w:val="20"/>
          <w:szCs w:val="20"/>
        </w:rPr>
        <w:t>acerbated.</w:t>
      </w:r>
    </w:p>
    <w:p w14:paraId="682BC2D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currently subject to various litigation and governmental investigations and proceedings, including the lawsuit filed against us by the United States Federal Trade Commission (FTC), which trial took place in January 2019, some of which hav</w:t>
      </w:r>
      <w:r>
        <w:rPr>
          <w:rFonts w:ascii="inherit" w:eastAsia="Times New Roman" w:hAnsi="inherit"/>
          <w:sz w:val="20"/>
          <w:szCs w:val="20"/>
        </w:rPr>
        <w:t>e arisen and may continue to arise out of the strategies described above. Certain legal matters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Additionally</w:t>
      </w:r>
      <w:r>
        <w:rPr>
          <w:rFonts w:ascii="inherit" w:eastAsia="Times New Roman" w:hAnsi="inherit"/>
          <w:sz w:val="20"/>
          <w:szCs w:val="20"/>
        </w:rPr>
        <w:t xml:space="preserve">, certain of our direct and indirect customers and licensees have pursued, and others may in the future pursue, litigation or arbitration against us related to our business. Unfavorable resolutions of one or more of these matters have had and could in the </w:t>
      </w:r>
      <w:r>
        <w:rPr>
          <w:rFonts w:ascii="inherit" w:eastAsia="Times New Roman" w:hAnsi="inherit"/>
          <w:sz w:val="20"/>
          <w:szCs w:val="20"/>
        </w:rPr>
        <w:t>future have a material adverse effect on our business, revenues, results of operations, financial condition and cash flows. Depending on the type of matter, various remedies that could result from an unfavorable resolution include, among others, the loss o</w:t>
      </w:r>
      <w:r>
        <w:rPr>
          <w:rFonts w:ascii="inherit" w:eastAsia="Times New Roman" w:hAnsi="inherit"/>
          <w:sz w:val="20"/>
          <w:szCs w:val="20"/>
        </w:rPr>
        <w:t>f our ability to enforce one or more of our patents; injunctions; monetary damages or fines or other orders to pay money; the issuance of orders to cease certain conduct or modify our business practices, such as requiring us to reduce our royalty rates, re</w:t>
      </w:r>
      <w:r>
        <w:rPr>
          <w:rFonts w:ascii="inherit" w:eastAsia="Times New Roman" w:hAnsi="inherit"/>
          <w:sz w:val="20"/>
          <w:szCs w:val="20"/>
        </w:rPr>
        <w:t>duce the base on which our royalties are calculated, grant patent licenses to chipset manufacturers, or modify or renegotiate some or all of our existing license agreements; and determinations that some or all of our license agreements are invalid or unenf</w:t>
      </w:r>
      <w:r>
        <w:rPr>
          <w:rFonts w:ascii="inherit" w:eastAsia="Times New Roman" w:hAnsi="inherit"/>
          <w:sz w:val="20"/>
          <w:szCs w:val="20"/>
        </w:rPr>
        <w:t>orceable. If some or all of our license agreements are declared invalid or unenforceable and we are required to renegotiate these license agreements, or if as part of a settlement we agree to renegotiate certain of our license agreements, we may not receiv</w:t>
      </w:r>
      <w:r>
        <w:rPr>
          <w:rFonts w:ascii="inherit" w:eastAsia="Times New Roman" w:hAnsi="inherit"/>
          <w:sz w:val="20"/>
          <w:szCs w:val="20"/>
        </w:rPr>
        <w:t>e, or may not be able to recognize, any licensing or royalty revenues on the impacted license agreements unless and until we enter into new license agreements; and even licensees whose license agreements are not impacted may demand to renegotiate their agr</w:t>
      </w:r>
      <w:r>
        <w:rPr>
          <w:rFonts w:ascii="inherit" w:eastAsia="Times New Roman" w:hAnsi="inherit"/>
          <w:sz w:val="20"/>
          <w:szCs w:val="20"/>
        </w:rPr>
        <w:t>eements or invoke the dispute resolution provision in their agreements, and we may not be able to recognize some or any licensing or royalty revenues on such agreements. The renegotiation of new license agreements could lead to arbitration or litigation to</w:t>
      </w:r>
      <w:r>
        <w:rPr>
          <w:rFonts w:ascii="inherit" w:eastAsia="Times New Roman" w:hAnsi="inherit"/>
          <w:sz w:val="20"/>
          <w:szCs w:val="20"/>
        </w:rPr>
        <w:t xml:space="preserve"> resolve the licensing terms (which could be less favorable to us than existing terms), each of which could take several months or possibly years. Licensees may underreport, underpay, not report or not pay royalties owed to us pending the conclusion of suc</w:t>
      </w:r>
      <w:r>
        <w:rPr>
          <w:rFonts w:ascii="inherit" w:eastAsia="Times New Roman" w:hAnsi="inherit"/>
          <w:sz w:val="20"/>
          <w:szCs w:val="20"/>
        </w:rPr>
        <w:t xml:space="preserve">h negotiations, arbitration or litigation. In addition to these issues concerning future licensing and royalty revenues, we may be sued for alleged overpayments of past royalties paid to us, including private antitrust actions seeking treble damages under </w:t>
      </w:r>
      <w:r>
        <w:rPr>
          <w:rFonts w:ascii="inherit" w:eastAsia="Times New Roman" w:hAnsi="inherit"/>
          <w:sz w:val="20"/>
          <w:szCs w:val="20"/>
        </w:rPr>
        <w:t>U.S. antitrust laws. Such events could result in a materially negative impact on our financial condition, in which case we would have to significantly cut costs and other uses of cash, including in research and development, significantly impairing our abil</w:t>
      </w:r>
      <w:r>
        <w:rPr>
          <w:rFonts w:ascii="inherit" w:eastAsia="Times New Roman" w:hAnsi="inherit"/>
          <w:sz w:val="20"/>
          <w:szCs w:val="20"/>
        </w:rPr>
        <w:t>ity to maintain product and technology leadership and invest in next generation technologies such as 5G. Further, depending on the breadth and severity of the circumstances above, we may have to reduce or eliminate our capital return programs, and our abil</w:t>
      </w:r>
      <w:r>
        <w:rPr>
          <w:rFonts w:ascii="inherit" w:eastAsia="Times New Roman" w:hAnsi="inherit"/>
          <w:sz w:val="20"/>
          <w:szCs w:val="20"/>
        </w:rPr>
        <w:t>ity to timely pay our indebtedness may be impacted. If these events occur, our financial outlook and stock price would decline, possibly significantly. Further, a governmental body in a particular country or region may assert, and may be successful in impo</w:t>
      </w:r>
      <w:r>
        <w:rPr>
          <w:rFonts w:ascii="inherit" w:eastAsia="Times New Roman" w:hAnsi="inherit"/>
          <w:sz w:val="20"/>
          <w:szCs w:val="20"/>
        </w:rPr>
        <w:t>sing, remedies with effects that extend beyond the borders of that country or region. These activities have required, and we expect that they will continue to require, the investment of significant management time and attention and have resulted, and we ex</w:t>
      </w:r>
      <w:r>
        <w:rPr>
          <w:rFonts w:ascii="inherit" w:eastAsia="Times New Roman" w:hAnsi="inherit"/>
          <w:sz w:val="20"/>
          <w:szCs w:val="20"/>
        </w:rPr>
        <w:t>pect that they will continue to result, in increased legal costs until the</w:t>
      </w:r>
      <w:r>
        <w:rPr>
          <w:rFonts w:ascii="inherit" w:eastAsia="Times New Roman" w:hAnsi="inherit"/>
          <w:sz w:val="20"/>
          <w:szCs w:val="20"/>
        </w:rPr>
        <w:t xml:space="preserve"> </w:t>
      </w:r>
      <w:r>
        <w:rPr>
          <w:rFonts w:ascii="inherit" w:eastAsia="Times New Roman" w:hAnsi="inherit"/>
          <w:sz w:val="20"/>
          <w:szCs w:val="20"/>
        </w:rPr>
        <w:t>respective matters are resolved.</w:t>
      </w:r>
      <w:r>
        <w:rPr>
          <w:rFonts w:ascii="inherit" w:eastAsia="Times New Roman" w:hAnsi="inherit"/>
          <w:sz w:val="20"/>
          <w:szCs w:val="20"/>
        </w:rPr>
        <w:t xml:space="preserve"> </w:t>
      </w:r>
    </w:p>
    <w:p w14:paraId="71DE586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in connection with our participation in SDOs, we, like other patent owners, generally have made contractual commitments to such organi</w:t>
      </w:r>
      <w:r>
        <w:rPr>
          <w:rFonts w:ascii="inherit" w:eastAsia="Times New Roman" w:hAnsi="inherit"/>
          <w:sz w:val="20"/>
          <w:szCs w:val="20"/>
        </w:rPr>
        <w:t xml:space="preserve">zations to license those of our patents that would necessarily be infringed by standard-compliant products as set forth in those commitments. Some manufacturers and users of standard-compliant products advance interpretations of these commitments that are </w:t>
      </w:r>
      <w:r>
        <w:rPr>
          <w:rFonts w:ascii="inherit" w:eastAsia="Times New Roman" w:hAnsi="inherit"/>
          <w:sz w:val="20"/>
          <w:szCs w:val="20"/>
        </w:rPr>
        <w:t>adverse to our licensing business, including interpretations that would limit the amount of royalties that we could collect on the licensing of our patent portfolio.</w:t>
      </w:r>
    </w:p>
    <w:p w14:paraId="79F1ED8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some companies or entities have proposed significant changes to existing intellec</w:t>
      </w:r>
      <w:r>
        <w:rPr>
          <w:rFonts w:ascii="inherit" w:eastAsia="Times New Roman" w:hAnsi="inherit"/>
          <w:sz w:val="20"/>
          <w:szCs w:val="20"/>
        </w:rPr>
        <w:t>tual property policies for implementation by SDOs and other industry organizations with the goal of significantly devaluing standard-essential patents. For example, some have put forth proposals which would require a maximum aggregate intellectual property</w:t>
      </w:r>
      <w:r>
        <w:rPr>
          <w:rFonts w:ascii="inherit" w:eastAsia="Times New Roman" w:hAnsi="inherit"/>
          <w:sz w:val="20"/>
          <w:szCs w:val="20"/>
        </w:rPr>
        <w:t xml:space="preserve"> royalty rate for the use of all standard-essential patents owned by all of the member companies to be applied to the selling price of any product implementing the relevant standard. They have further proposed that such maximum aggregate royalty rate be ap</w:t>
      </w:r>
      <w:r>
        <w:rPr>
          <w:rFonts w:ascii="inherit" w:eastAsia="Times New Roman" w:hAnsi="inherit"/>
          <w:sz w:val="20"/>
          <w:szCs w:val="20"/>
        </w:rPr>
        <w:t>portioned to each member company with standard-essential patents based upon the number of standard-essential patents held by such company. Others have proposed that injunctions not be an available remedy for infringement of standard-essential patents and h</w:t>
      </w:r>
      <w:r>
        <w:rPr>
          <w:rFonts w:ascii="inherit" w:eastAsia="Times New Roman" w:hAnsi="inherit"/>
          <w:sz w:val="20"/>
          <w:szCs w:val="20"/>
        </w:rPr>
        <w:t>ave made proposals that could severely limit damage awards and other remedies by courts for patent</w:t>
      </w:r>
      <w:r>
        <w:rPr>
          <w:rFonts w:ascii="inherit" w:eastAsia="Times New Roman" w:hAnsi="inherit"/>
          <w:sz w:val="20"/>
          <w:szCs w:val="20"/>
        </w:rPr>
        <w:t xml:space="preserve"> </w:t>
      </w:r>
    </w:p>
    <w:p w14:paraId="51338341" w14:textId="77777777" w:rsidR="00000000" w:rsidRDefault="00057078">
      <w:pPr>
        <w:divId w:val="20783942"/>
        <w:rPr>
          <w:rFonts w:eastAsia="Times New Roman"/>
          <w:sz w:val="20"/>
          <w:szCs w:val="20"/>
        </w:rPr>
      </w:pPr>
    </w:p>
    <w:p w14:paraId="403F3BA4" w14:textId="77777777" w:rsidR="00000000" w:rsidRDefault="00057078">
      <w:pPr>
        <w:spacing w:line="288" w:lineRule="auto"/>
        <w:jc w:val="center"/>
        <w:divId w:val="869298045"/>
        <w:rPr>
          <w:rFonts w:eastAsia="Times New Roman"/>
          <w:sz w:val="20"/>
          <w:szCs w:val="20"/>
        </w:rPr>
      </w:pPr>
      <w:r>
        <w:rPr>
          <w:rFonts w:ascii="inherit" w:eastAsia="Times New Roman" w:hAnsi="inherit"/>
          <w:sz w:val="20"/>
          <w:szCs w:val="20"/>
        </w:rPr>
        <w:t>52</w:t>
      </w:r>
    </w:p>
    <w:p w14:paraId="54DFD30D" w14:textId="77777777" w:rsidR="00000000" w:rsidRDefault="00057078">
      <w:pPr>
        <w:rPr>
          <w:rFonts w:eastAsia="Times New Roman"/>
          <w:sz w:val="20"/>
          <w:szCs w:val="20"/>
        </w:rPr>
      </w:pPr>
      <w:r>
        <w:rPr>
          <w:rFonts w:eastAsia="Times New Roman"/>
          <w:sz w:val="20"/>
          <w:szCs w:val="20"/>
        </w:rPr>
        <w:pict w14:anchorId="62280EA9">
          <v:rect id="_x0000_i1076" style="width:0;height:1.5pt" o:hralign="center" o:hrstd="t" o:hr="t" fillcolor="#a0a0a0" stroked="f"/>
        </w:pict>
      </w:r>
    </w:p>
    <w:p w14:paraId="29B076B6" w14:textId="77777777" w:rsidR="00000000" w:rsidRDefault="00057078">
      <w:pPr>
        <w:spacing w:line="288" w:lineRule="auto"/>
        <w:jc w:val="center"/>
        <w:divId w:val="765425914"/>
        <w:rPr>
          <w:rFonts w:eastAsia="Times New Roman"/>
          <w:sz w:val="40"/>
          <w:szCs w:val="40"/>
        </w:rPr>
      </w:pPr>
    </w:p>
    <w:p w14:paraId="71C6E78D" w14:textId="77777777" w:rsidR="00000000" w:rsidRDefault="00057078">
      <w:pPr>
        <w:divId w:val="1203636960"/>
        <w:rPr>
          <w:rFonts w:eastAsia="Times New Roman"/>
          <w:sz w:val="20"/>
          <w:szCs w:val="20"/>
        </w:rPr>
      </w:pPr>
    </w:p>
    <w:p w14:paraId="76ADF857" w14:textId="77777777" w:rsidR="00000000" w:rsidRDefault="00057078">
      <w:pPr>
        <w:spacing w:line="288" w:lineRule="auto"/>
        <w:rPr>
          <w:rFonts w:eastAsia="Times New Roman"/>
          <w:sz w:val="20"/>
          <w:szCs w:val="20"/>
        </w:rPr>
      </w:pPr>
      <w:r>
        <w:rPr>
          <w:rFonts w:ascii="inherit" w:eastAsia="Times New Roman" w:hAnsi="inherit"/>
          <w:sz w:val="20"/>
          <w:szCs w:val="20"/>
        </w:rPr>
        <w:t xml:space="preserve">infringement (e.g., by severely limiting the base upon which the royalty percentage may be applied). A number </w:t>
      </w:r>
      <w:r>
        <w:rPr>
          <w:rFonts w:ascii="inherit" w:eastAsia="Times New Roman" w:hAnsi="inherit"/>
          <w:sz w:val="20"/>
          <w:szCs w:val="20"/>
        </w:rPr>
        <w:t>of these strategies are purportedly based on interpretations of the policies of certain SDOs concerning the licensing of patents that are or may be essential to industry standards and on our (or other companies’) alleged failure to abide by these policies.</w:t>
      </w:r>
      <w:r>
        <w:rPr>
          <w:rFonts w:ascii="inherit" w:eastAsia="Times New Roman" w:hAnsi="inherit"/>
          <w:sz w:val="20"/>
          <w:szCs w:val="20"/>
        </w:rPr>
        <w:t xml:space="preserve"> Some SDOs, courts and governmental agencies have adopted and may in the future adopt some or all of these interpretations or proposals in a manner adverse to our interests, including in litigation to which we may not be a party.</w:t>
      </w:r>
    </w:p>
    <w:p w14:paraId="0B1D260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expect that such propos</w:t>
      </w:r>
      <w:r>
        <w:rPr>
          <w:rFonts w:ascii="inherit" w:eastAsia="Times New Roman" w:hAnsi="inherit"/>
          <w:sz w:val="20"/>
          <w:szCs w:val="20"/>
        </w:rPr>
        <w:t xml:space="preserve">als, interpretations and strategies will continue in the future, and if successful, our business model would be harmed, either by limiting or eliminating our ability to collect royalties (or by reducing the royalties we can collect) on all or a portion of </w:t>
      </w:r>
      <w:r>
        <w:rPr>
          <w:rFonts w:ascii="inherit" w:eastAsia="Times New Roman" w:hAnsi="inherit"/>
          <w:sz w:val="20"/>
          <w:szCs w:val="20"/>
        </w:rPr>
        <w:t xml:space="preserve">our patent portfolio, limiting our return on investment with respect to new technologies, limiting our ability to seek injunctions against infringers of our standard-essential patents, constraining our ability to make licensing commitments when submitting </w:t>
      </w:r>
      <w:r>
        <w:rPr>
          <w:rFonts w:ascii="inherit" w:eastAsia="Times New Roman" w:hAnsi="inherit"/>
          <w:sz w:val="20"/>
          <w:szCs w:val="20"/>
        </w:rPr>
        <w:t>our technology for inclusion in future standards (which could make our technology less likely to be included in such standards) or forcing us to work outside of SDOs or other industry groups to promote our new technologies, and our revenues, results of ope</w:t>
      </w:r>
      <w:r>
        <w:rPr>
          <w:rFonts w:ascii="inherit" w:eastAsia="Times New Roman" w:hAnsi="inherit"/>
          <w:sz w:val="20"/>
          <w:szCs w:val="20"/>
        </w:rPr>
        <w:t>rations and cash flows could be negatively impacted. In addition, the legal and other costs associated with asserting or defending our positions have been and continue to be significant. We assume that such challenges, regardless of their merits, will cont</w:t>
      </w:r>
      <w:r>
        <w:rPr>
          <w:rFonts w:ascii="inherit" w:eastAsia="Times New Roman" w:hAnsi="inherit"/>
          <w:sz w:val="20"/>
          <w:szCs w:val="20"/>
        </w:rPr>
        <w:t>inue into the foreseeable future and will require the investment of substantial management time and financial resources.</w:t>
      </w:r>
    </w:p>
    <w:p w14:paraId="7847CCB3"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business, particularly our licensing business, may suffer as a result of adverse rulings in government investigations or proceeding</w:t>
      </w:r>
      <w:r>
        <w:rPr>
          <w:rFonts w:ascii="inherit" w:eastAsia="Times New Roman" w:hAnsi="inherit"/>
          <w:b/>
          <w:bCs/>
          <w:i/>
          <w:iCs/>
          <w:sz w:val="20"/>
          <w:szCs w:val="20"/>
        </w:rPr>
        <w:t>s.</w:t>
      </w:r>
    </w:p>
    <w:p w14:paraId="7584F52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currently subject to various governmental investigations and proceedings, particularly with respect to our licensing business, including the lawsuit filed against us by the United States Federal Trade Commission (FTC), which trial took place in J</w:t>
      </w:r>
      <w:r>
        <w:rPr>
          <w:rFonts w:ascii="inherit" w:eastAsia="Times New Roman" w:hAnsi="inherit"/>
          <w:sz w:val="20"/>
          <w:szCs w:val="20"/>
        </w:rPr>
        <w:t>anuary 2019, and certain such matters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Key allegations in those matters include, among others, that we do not</w:t>
      </w:r>
      <w:r>
        <w:rPr>
          <w:rFonts w:ascii="inherit" w:eastAsia="Times New Roman" w:hAnsi="inherit"/>
          <w:sz w:val="20"/>
          <w:szCs w:val="20"/>
        </w:rPr>
        <w:t xml:space="preserve"> license our cellular standard-essential patents separately from our other patents, that we violate FRAND licensing commitments by refusing to grant licenses to chipset makers, that our royalty rates are too high, that the base on which our royalties are c</w:t>
      </w:r>
      <w:r>
        <w:rPr>
          <w:rFonts w:ascii="inherit" w:eastAsia="Times New Roman" w:hAnsi="inherit"/>
          <w:sz w:val="20"/>
          <w:szCs w:val="20"/>
        </w:rPr>
        <w:t>alculated should be something less than the wholesale (i.e., licensee’s) selling price of the applicable device (minus certain permitted deductions), that we unlawfully require customers to execute a patent license before we sell them cellular modem chipse</w:t>
      </w:r>
      <w:r>
        <w:rPr>
          <w:rFonts w:ascii="inherit" w:eastAsia="Times New Roman" w:hAnsi="inherit"/>
          <w:sz w:val="20"/>
          <w:szCs w:val="20"/>
        </w:rPr>
        <w:t>ts, that we have entered into exclusive agreements with chipset customers that foreclose competition, and that we violate antitrust laws, engage in anticompetitive conduct and unfair methods of competition. Unfavorable resolutions of one or more of these m</w:t>
      </w:r>
      <w:r>
        <w:rPr>
          <w:rFonts w:ascii="inherit" w:eastAsia="Times New Roman" w:hAnsi="inherit"/>
          <w:sz w:val="20"/>
          <w:szCs w:val="20"/>
        </w:rPr>
        <w:t xml:space="preserve">atters have had and could in the future have a material adverse effect on our business, revenues, results of operations, financial condition and cash flows. Depending on the type of matter, various remedies that could result from an unfavorable resolution </w:t>
      </w:r>
      <w:r>
        <w:rPr>
          <w:rFonts w:ascii="inherit" w:eastAsia="Times New Roman" w:hAnsi="inherit"/>
          <w:sz w:val="20"/>
          <w:szCs w:val="20"/>
        </w:rPr>
        <w:t>include, among others, the loss of our ability to enforce one or more of our patents; injunctions; monetary damages or fines or other orders to pay money; the issuance of orders to cease certain conduct or modify our business practices, such as requiring u</w:t>
      </w:r>
      <w:r>
        <w:rPr>
          <w:rFonts w:ascii="inherit" w:eastAsia="Times New Roman" w:hAnsi="inherit"/>
          <w:sz w:val="20"/>
          <w:szCs w:val="20"/>
        </w:rPr>
        <w:t>s to reduce our royalty rates, reduce the base on which our royalties are calculated, grant patent licenses to chipset manufacturers, or modify or renegotiate some or all of our existing license agreements; and determinations that some or all of our licens</w:t>
      </w:r>
      <w:r>
        <w:rPr>
          <w:rFonts w:ascii="inherit" w:eastAsia="Times New Roman" w:hAnsi="inherit"/>
          <w:sz w:val="20"/>
          <w:szCs w:val="20"/>
        </w:rPr>
        <w:t>e agreements are invalid or unenforceable. If some or all of our license agreements are declared invalid or unenforceable and we are required to renegotiate these license agreements, or if as part of a settlement we agree to renegotiate certain of our lice</w:t>
      </w:r>
      <w:r>
        <w:rPr>
          <w:rFonts w:ascii="inherit" w:eastAsia="Times New Roman" w:hAnsi="inherit"/>
          <w:sz w:val="20"/>
          <w:szCs w:val="20"/>
        </w:rPr>
        <w:t>nse agreements, we may not receive, or may not be able to recognize, any licensing or royalty revenues on the impacted license agreements unless and until we enter into new license agreements; and even licensees whose license agreements are not impacted ma</w:t>
      </w:r>
      <w:r>
        <w:rPr>
          <w:rFonts w:ascii="inherit" w:eastAsia="Times New Roman" w:hAnsi="inherit"/>
          <w:sz w:val="20"/>
          <w:szCs w:val="20"/>
        </w:rPr>
        <w:t>y demand to renegotiate their agreements or invoke the dispute resolution provision in their agreements, and we may not be able to recognize some or any licensing or royalty revenues on such agreements. The renegotiation of new license agreements could lea</w:t>
      </w:r>
      <w:r>
        <w:rPr>
          <w:rFonts w:ascii="inherit" w:eastAsia="Times New Roman" w:hAnsi="inherit"/>
          <w:sz w:val="20"/>
          <w:szCs w:val="20"/>
        </w:rPr>
        <w:t>d to arbitration or litigation to resolve the licensing terms (which could be less favorable to us than existing terms), each of which could take several months or possibly years. Licensees may underreport, underpay, not report or not pay royalties owed to</w:t>
      </w:r>
      <w:r>
        <w:rPr>
          <w:rFonts w:ascii="inherit" w:eastAsia="Times New Roman" w:hAnsi="inherit"/>
          <w:sz w:val="20"/>
          <w:szCs w:val="20"/>
        </w:rPr>
        <w:t xml:space="preserve"> us pending the conclusion of such negotiations, arbitration or litigation. In addition to these issues concerning future licensing and royalty revenues, we may be sued for alleged overpayments of past royalties paid to us, including private antitrust acti</w:t>
      </w:r>
      <w:r>
        <w:rPr>
          <w:rFonts w:ascii="inherit" w:eastAsia="Times New Roman" w:hAnsi="inherit"/>
          <w:sz w:val="20"/>
          <w:szCs w:val="20"/>
        </w:rPr>
        <w:t>ons seeking treble damages under U.S. antitrust laws. Such events could result in a materially negative impact on our financial condition, in which case we would have to significantly cut costs and other uses of cash, including in research and development,</w:t>
      </w:r>
      <w:r>
        <w:rPr>
          <w:rFonts w:ascii="inherit" w:eastAsia="Times New Roman" w:hAnsi="inherit"/>
          <w:sz w:val="20"/>
          <w:szCs w:val="20"/>
        </w:rPr>
        <w:t xml:space="preserve"> significantly impairing our ability to maintain product and technology leadership and invest in next generation technologies such as 5G. Further, depending on the breadth and severity of the circumstances above, we may have to reduce or eliminate our capi</w:t>
      </w:r>
      <w:r>
        <w:rPr>
          <w:rFonts w:ascii="inherit" w:eastAsia="Times New Roman" w:hAnsi="inherit"/>
          <w:sz w:val="20"/>
          <w:szCs w:val="20"/>
        </w:rPr>
        <w:t>tal return programs, and our ability to timely pay our indebtedness may be impacted. If these events occur, our financial outlook and stock price would decline, possibly significantly. Further, a governmental body in a particular country or region may asse</w:t>
      </w:r>
      <w:r>
        <w:rPr>
          <w:rFonts w:ascii="inherit" w:eastAsia="Times New Roman" w:hAnsi="inherit"/>
          <w:sz w:val="20"/>
          <w:szCs w:val="20"/>
        </w:rPr>
        <w:t>rt, and may be successful in imposing, remedies with effects that extend beyond the borders of that country or region. These activities have required, and we expect that they will continue to require, the investment of significant management time and atten</w:t>
      </w:r>
      <w:r>
        <w:rPr>
          <w:rFonts w:ascii="inherit" w:eastAsia="Times New Roman" w:hAnsi="inherit"/>
          <w:sz w:val="20"/>
          <w:szCs w:val="20"/>
        </w:rPr>
        <w:t>tion and have resulted, and we expect that they will continue to result, in increased legal costs until the respective matters are resolved.</w:t>
      </w:r>
      <w:r>
        <w:rPr>
          <w:rFonts w:ascii="inherit" w:eastAsia="Times New Roman" w:hAnsi="inherit"/>
          <w:sz w:val="20"/>
          <w:szCs w:val="20"/>
        </w:rPr>
        <w:t xml:space="preserve"> </w:t>
      </w:r>
    </w:p>
    <w:p w14:paraId="08BD920B" w14:textId="77777777" w:rsidR="00000000" w:rsidRDefault="00057078">
      <w:pPr>
        <w:divId w:val="1206990387"/>
        <w:rPr>
          <w:rFonts w:eastAsia="Times New Roman"/>
          <w:sz w:val="20"/>
          <w:szCs w:val="20"/>
        </w:rPr>
      </w:pPr>
    </w:p>
    <w:p w14:paraId="6B985E60" w14:textId="77777777" w:rsidR="00000000" w:rsidRDefault="00057078">
      <w:pPr>
        <w:spacing w:line="288" w:lineRule="auto"/>
        <w:jc w:val="center"/>
        <w:divId w:val="1643076772"/>
        <w:rPr>
          <w:rFonts w:eastAsia="Times New Roman"/>
          <w:sz w:val="20"/>
          <w:szCs w:val="20"/>
        </w:rPr>
      </w:pPr>
      <w:r>
        <w:rPr>
          <w:rFonts w:ascii="inherit" w:eastAsia="Times New Roman" w:hAnsi="inherit"/>
          <w:sz w:val="20"/>
          <w:szCs w:val="20"/>
        </w:rPr>
        <w:t>53</w:t>
      </w:r>
    </w:p>
    <w:p w14:paraId="4F69736C" w14:textId="77777777" w:rsidR="00000000" w:rsidRDefault="00057078">
      <w:pPr>
        <w:rPr>
          <w:rFonts w:eastAsia="Times New Roman"/>
          <w:sz w:val="20"/>
          <w:szCs w:val="20"/>
        </w:rPr>
      </w:pPr>
      <w:r>
        <w:rPr>
          <w:rFonts w:eastAsia="Times New Roman"/>
          <w:sz w:val="20"/>
          <w:szCs w:val="20"/>
        </w:rPr>
        <w:pict w14:anchorId="35C7621B">
          <v:rect id="_x0000_i1077" style="width:0;height:1.5pt" o:hralign="center" o:hrstd="t" o:hr="t" fillcolor="#a0a0a0" stroked="f"/>
        </w:pict>
      </w:r>
    </w:p>
    <w:p w14:paraId="1B7DDB77" w14:textId="77777777" w:rsidR="00000000" w:rsidRDefault="00057078">
      <w:pPr>
        <w:spacing w:line="288" w:lineRule="auto"/>
        <w:jc w:val="center"/>
        <w:divId w:val="558787526"/>
        <w:rPr>
          <w:rFonts w:eastAsia="Times New Roman"/>
          <w:sz w:val="40"/>
          <w:szCs w:val="40"/>
        </w:rPr>
      </w:pPr>
    </w:p>
    <w:p w14:paraId="465926EB" w14:textId="77777777" w:rsidR="00000000" w:rsidRDefault="00057078">
      <w:pPr>
        <w:divId w:val="907308028"/>
        <w:rPr>
          <w:rFonts w:eastAsia="Times New Roman"/>
          <w:sz w:val="20"/>
          <w:szCs w:val="20"/>
        </w:rPr>
      </w:pPr>
    </w:p>
    <w:p w14:paraId="6536D22C"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Changes in our patent licensing practices, whether due to</w:t>
      </w:r>
      <w:r>
        <w:rPr>
          <w:rFonts w:ascii="inherit" w:eastAsia="Times New Roman" w:hAnsi="inherit"/>
          <w:sz w:val="20"/>
          <w:szCs w:val="20"/>
        </w:rPr>
        <w:t> </w:t>
      </w:r>
      <w:r>
        <w:rPr>
          <w:rFonts w:ascii="inherit" w:eastAsia="Times New Roman" w:hAnsi="inherit"/>
          <w:b/>
          <w:bCs/>
          <w:i/>
          <w:iCs/>
          <w:sz w:val="20"/>
          <w:szCs w:val="20"/>
        </w:rPr>
        <w:t>governmental investigations, private legal proceedings challenging those practices or otherwise, could adversely impact our business and results of operations</w:t>
      </w:r>
      <w:r>
        <w:rPr>
          <w:rFonts w:ascii="inherit" w:eastAsia="Times New Roman" w:hAnsi="inherit"/>
          <w:b/>
          <w:bCs/>
          <w:i/>
          <w:iCs/>
          <w:sz w:val="20"/>
          <w:szCs w:val="20"/>
        </w:rPr>
        <w:t>.</w:t>
      </w:r>
    </w:p>
    <w:p w14:paraId="0329C2C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currently subject to various governmental investigations and proceedings and private legal proceedings challenging our patent licensing and chipset sales practices, including the lawsuit filed against us by the United States Federal Trade Commissi</w:t>
      </w:r>
      <w:r>
        <w:rPr>
          <w:rFonts w:ascii="inherit" w:eastAsia="Times New Roman" w:hAnsi="inherit"/>
          <w:sz w:val="20"/>
          <w:szCs w:val="20"/>
        </w:rPr>
        <w:t>on (FTC),which trial took place in January 2019, as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Key allegations in those matters include, among others, that</w:t>
      </w:r>
      <w:r>
        <w:rPr>
          <w:rFonts w:ascii="inherit" w:eastAsia="Times New Roman" w:hAnsi="inherit"/>
          <w:sz w:val="20"/>
          <w:szCs w:val="20"/>
        </w:rPr>
        <w:t xml:space="preserve"> we do not license our cellular standard-essential patents separately from our other patents, that we violate FRAND licensing commitments by refusing to grant licenses to chipset makers, that our royalty rates are too high, that the base on which our royal</w:t>
      </w:r>
      <w:r>
        <w:rPr>
          <w:rFonts w:ascii="inherit" w:eastAsia="Times New Roman" w:hAnsi="inherit"/>
          <w:sz w:val="20"/>
          <w:szCs w:val="20"/>
        </w:rPr>
        <w:t>ties are calculated should be something less than the wholesale (i.e., licensee’s) selling price of the applicable device (minus certain permitted deductions), that we unlawfully require customers to execute a patent license before we sell them cellular mo</w:t>
      </w:r>
      <w:r>
        <w:rPr>
          <w:rFonts w:ascii="inherit" w:eastAsia="Times New Roman" w:hAnsi="inherit"/>
          <w:sz w:val="20"/>
          <w:szCs w:val="20"/>
        </w:rPr>
        <w:t>dem chipsets, that we have entered into exclusive agreements with chipset customers that foreclose competition, and that we violate antitrust laws, engage in anticompetitive conduct and unfair methods of competition. We believe that one intent of these inv</w:t>
      </w:r>
      <w:r>
        <w:rPr>
          <w:rFonts w:ascii="inherit" w:eastAsia="Times New Roman" w:hAnsi="inherit"/>
          <w:sz w:val="20"/>
          <w:szCs w:val="20"/>
        </w:rPr>
        <w:t>estigations and legal proceedings is to reduce the amount of royalties that licensees are required to pay to us for their use of our intellectual property.</w:t>
      </w:r>
    </w:p>
    <w:p w14:paraId="7422B34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historically licensed our cellular standard-essential patents together with our other patent</w:t>
      </w:r>
      <w:r>
        <w:rPr>
          <w:rFonts w:ascii="inherit" w:eastAsia="Times New Roman" w:hAnsi="inherit"/>
          <w:sz w:val="20"/>
          <w:szCs w:val="20"/>
        </w:rPr>
        <w:t>s that may be useful to licensed products because licensees typically have desired to obtain the commercial benefits of receiving such broad patent rights from us. However, we also have licensed only our cellular standard-essential patents to certain licen</w:t>
      </w:r>
      <w:r>
        <w:rPr>
          <w:rFonts w:ascii="inherit" w:eastAsia="Times New Roman" w:hAnsi="inherit"/>
          <w:sz w:val="20"/>
          <w:szCs w:val="20"/>
        </w:rPr>
        <w:t>sees who have requested such licenses. In addition, in connection with our resolution with the China National Development and Reform Commission (NDRC), our standard practice in China since 2015 is to offer licenses to our 3G and 4G standard-essential Chine</w:t>
      </w:r>
      <w:r>
        <w:rPr>
          <w:rFonts w:ascii="inherit" w:eastAsia="Times New Roman" w:hAnsi="inherit"/>
          <w:sz w:val="20"/>
          <w:szCs w:val="20"/>
        </w:rPr>
        <w:t>se patents for devices sold for use in China separately from our other patents.</w:t>
      </w:r>
    </w:p>
    <w:p w14:paraId="7245446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In addition, we offer licenses to only our cellular standard-essential patents (including 3G, 4G and 5G) for both single mode and multi-mode devices worldwide. A number of our </w:t>
      </w:r>
      <w:r>
        <w:rPr>
          <w:rFonts w:ascii="inherit" w:eastAsia="Times New Roman" w:hAnsi="inherit"/>
          <w:sz w:val="20"/>
          <w:szCs w:val="20"/>
        </w:rPr>
        <w:t>licensees have entered into standard-essential patent only agreements on a worldwide basis, and we expect more of our licensees will do so in the future. Our royalty rates for licenses to only our cellular standard-essential patents are lower than our roya</w:t>
      </w:r>
      <w:r>
        <w:rPr>
          <w:rFonts w:ascii="inherit" w:eastAsia="Times New Roman" w:hAnsi="inherit"/>
          <w:sz w:val="20"/>
          <w:szCs w:val="20"/>
        </w:rPr>
        <w:t xml:space="preserve">lty rates for licenses to substantially all of our patent portfolio. If more licensees choose a license to only our cellular standard-essential patents instead of a portfolio license than has historically been the case, our licensing revenues and earnings </w:t>
      </w:r>
      <w:r>
        <w:rPr>
          <w:rFonts w:ascii="inherit" w:eastAsia="Times New Roman" w:hAnsi="inherit"/>
          <w:sz w:val="20"/>
          <w:szCs w:val="20"/>
        </w:rPr>
        <w:t>would be negatively impacted unless we were able to license our other patents at rates that offset all or a portion of any difference between the royalties previously received for licenses of substantially all of our patent portfolio as compared to license</w:t>
      </w:r>
      <w:r>
        <w:rPr>
          <w:rFonts w:ascii="inherit" w:eastAsia="Times New Roman" w:hAnsi="inherit"/>
          <w:sz w:val="20"/>
          <w:szCs w:val="20"/>
        </w:rPr>
        <w:t>s of only our cellular standard-essential patents or there was a sufficient increase in the overall volume of sales of devices upon which royalties are paid.</w:t>
      </w:r>
    </w:p>
    <w:p w14:paraId="665CF8A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If we were required to grant patent licenses to chipset manufacturers (i.e., to implement a more c</w:t>
      </w:r>
      <w:r>
        <w:rPr>
          <w:rFonts w:ascii="inherit" w:eastAsia="Times New Roman" w:hAnsi="inherit"/>
          <w:sz w:val="20"/>
          <w:szCs w:val="20"/>
        </w:rPr>
        <w:t xml:space="preserve">omplex, tiered licensing structure in which we license certain portions of our patent portfolio to chipset manufacturers and other portions to device manufacturers), we would incur additional transaction costs, which may be significant, and we could incur </w:t>
      </w:r>
      <w:r>
        <w:rPr>
          <w:rFonts w:ascii="inherit" w:eastAsia="Times New Roman" w:hAnsi="inherit"/>
          <w:sz w:val="20"/>
          <w:szCs w:val="20"/>
        </w:rPr>
        <w:t xml:space="preserve">delays in recognizing revenues until license negotiations were completed. In addition, our licensing revenues and earnings would be negatively impacted if we were not able to obtain, in the aggregate, equivalent revenues under such a multi-level licensing </w:t>
      </w:r>
      <w:r>
        <w:rPr>
          <w:rFonts w:ascii="inherit" w:eastAsia="Times New Roman" w:hAnsi="inherit"/>
          <w:sz w:val="20"/>
          <w:szCs w:val="20"/>
        </w:rPr>
        <w:t>structure.</w:t>
      </w:r>
    </w:p>
    <w:p w14:paraId="17BC208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If we were required to reduce the royalty rates we charge under our patent license agreements, our revenues, earnings and cash flows would be negatively impacted absent a sufficient increase in the volume of sales of devices upon which royalties</w:t>
      </w:r>
      <w:r>
        <w:rPr>
          <w:rFonts w:ascii="inherit" w:eastAsia="Times New Roman" w:hAnsi="inherit"/>
          <w:sz w:val="20"/>
          <w:szCs w:val="20"/>
        </w:rPr>
        <w:t xml:space="preserve"> are paid. Similarly, if we were required to reduce the base on which our royalties are calculated, our revenues, results of operations and cash flows would be negatively impacted unless there was a sufficient increase in the volume of sales of devices upo</w:t>
      </w:r>
      <w:r>
        <w:rPr>
          <w:rFonts w:ascii="inherit" w:eastAsia="Times New Roman" w:hAnsi="inherit"/>
          <w:sz w:val="20"/>
          <w:szCs w:val="20"/>
        </w:rPr>
        <w:t>n which royalties are paid or we were able to increase our royalty rates to offset the decrease in revenues resulting from such lower royalty base (assuming the absolute royalty dollars were below any relevant royalty caps).</w:t>
      </w:r>
    </w:p>
    <w:p w14:paraId="27385FD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To the extent that we were required to implement any of these new licensing practices by modifying or renegotiating our existing license agreements, we would incur additional transaction costs, which may be significant, and we could incur delays in recogni</w:t>
      </w:r>
      <w:r>
        <w:rPr>
          <w:rFonts w:ascii="inherit" w:eastAsia="Times New Roman" w:hAnsi="inherit"/>
          <w:sz w:val="20"/>
          <w:szCs w:val="20"/>
        </w:rPr>
        <w:t xml:space="preserve">zing revenues until license negotiations were completed. The impact of any such changes to our licensing practices could vary widely and by jurisdiction, depending on the specific outcomes and the geographic scope of such outcomes. In addition, if we were </w:t>
      </w:r>
      <w:r>
        <w:rPr>
          <w:rFonts w:ascii="inherit" w:eastAsia="Times New Roman" w:hAnsi="inherit"/>
          <w:sz w:val="20"/>
          <w:szCs w:val="20"/>
        </w:rPr>
        <w:t>required to make modifications to our licensing practices in one jurisdiction, licensees or governmental agencies in other jurisdictions may attempt to obtain similar outcomes for themselves or for such other jurisdictions, as applicable.</w:t>
      </w:r>
    </w:p>
    <w:p w14:paraId="38C1868F"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The enforcement a</w:t>
      </w:r>
      <w:r>
        <w:rPr>
          <w:rFonts w:ascii="inherit" w:eastAsia="Times New Roman" w:hAnsi="inherit"/>
          <w:b/>
          <w:bCs/>
          <w:i/>
          <w:iCs/>
          <w:sz w:val="20"/>
          <w:szCs w:val="20"/>
        </w:rPr>
        <w:t>nd protection of our intellectual property rights may be expensive, could fail to prevent misappropriation or unauthorized use of our intellectual property rights, could result in the loss of our ability to enforce one or more patents, and could be adverse</w:t>
      </w:r>
      <w:r>
        <w:rPr>
          <w:rFonts w:ascii="inherit" w:eastAsia="Times New Roman" w:hAnsi="inherit"/>
          <w:b/>
          <w:bCs/>
          <w:i/>
          <w:iCs/>
          <w:sz w:val="20"/>
          <w:szCs w:val="20"/>
        </w:rPr>
        <w:t>ly affected by changes in patent laws, by laws in certain foreign jurisdictions that may not effectively protect our intellectual property rights and by ineffective enforcement of laws in such jurisdictions.</w:t>
      </w:r>
    </w:p>
    <w:p w14:paraId="7353F26A" w14:textId="77777777" w:rsidR="00000000" w:rsidRDefault="00057078">
      <w:pPr>
        <w:divId w:val="1249969019"/>
        <w:rPr>
          <w:rFonts w:eastAsia="Times New Roman"/>
          <w:sz w:val="20"/>
          <w:szCs w:val="20"/>
        </w:rPr>
      </w:pPr>
    </w:p>
    <w:p w14:paraId="7687BDDF" w14:textId="77777777" w:rsidR="00000000" w:rsidRDefault="00057078">
      <w:pPr>
        <w:spacing w:line="288" w:lineRule="auto"/>
        <w:jc w:val="center"/>
        <w:divId w:val="111554155"/>
        <w:rPr>
          <w:rFonts w:eastAsia="Times New Roman"/>
          <w:sz w:val="20"/>
          <w:szCs w:val="20"/>
        </w:rPr>
      </w:pPr>
      <w:r>
        <w:rPr>
          <w:rFonts w:ascii="inherit" w:eastAsia="Times New Roman" w:hAnsi="inherit"/>
          <w:sz w:val="20"/>
          <w:szCs w:val="20"/>
        </w:rPr>
        <w:t>54</w:t>
      </w:r>
    </w:p>
    <w:p w14:paraId="508C0D78" w14:textId="77777777" w:rsidR="00000000" w:rsidRDefault="00057078">
      <w:pPr>
        <w:rPr>
          <w:rFonts w:eastAsia="Times New Roman"/>
          <w:sz w:val="20"/>
          <w:szCs w:val="20"/>
        </w:rPr>
      </w:pPr>
      <w:r>
        <w:rPr>
          <w:rFonts w:eastAsia="Times New Roman"/>
          <w:sz w:val="20"/>
          <w:szCs w:val="20"/>
        </w:rPr>
        <w:pict w14:anchorId="3D0B7130">
          <v:rect id="_x0000_i1078" style="width:0;height:1.5pt" o:hralign="center" o:hrstd="t" o:hr="t" fillcolor="#a0a0a0" stroked="f"/>
        </w:pict>
      </w:r>
    </w:p>
    <w:p w14:paraId="27ED9F5E" w14:textId="77777777" w:rsidR="00000000" w:rsidRDefault="00057078">
      <w:pPr>
        <w:spacing w:line="288" w:lineRule="auto"/>
        <w:jc w:val="center"/>
        <w:divId w:val="1319923780"/>
        <w:rPr>
          <w:rFonts w:eastAsia="Times New Roman"/>
          <w:sz w:val="40"/>
          <w:szCs w:val="40"/>
        </w:rPr>
      </w:pPr>
    </w:p>
    <w:p w14:paraId="6207ACC4" w14:textId="77777777" w:rsidR="00000000" w:rsidRDefault="00057078">
      <w:pPr>
        <w:divId w:val="444886010"/>
        <w:rPr>
          <w:rFonts w:eastAsia="Times New Roman"/>
          <w:sz w:val="20"/>
          <w:szCs w:val="20"/>
        </w:rPr>
      </w:pPr>
    </w:p>
    <w:p w14:paraId="5B7BD05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rely primarily on patent, copyright, trademark and trade secret laws, as well as nondisclosure and confidentiality agreements, international treaties and other methods, to protect our proprietary information, technologies and processes, including our pate</w:t>
      </w:r>
      <w:r>
        <w:rPr>
          <w:rFonts w:ascii="inherit" w:eastAsia="Times New Roman" w:hAnsi="inherit"/>
          <w:sz w:val="20"/>
          <w:szCs w:val="20"/>
        </w:rPr>
        <w:t>nt portfolio. Policing unauthorized use of our products, technologies and proprietary information is difficult and time consuming. The steps we have taken have not always prevented, and we cannot be certain the steps we will take in the future will prevent</w:t>
      </w:r>
      <w:r>
        <w:rPr>
          <w:rFonts w:ascii="inherit" w:eastAsia="Times New Roman" w:hAnsi="inherit"/>
          <w:sz w:val="20"/>
          <w:szCs w:val="20"/>
        </w:rPr>
        <w:t>, the misappropriation or unauthorized use of our proprietary information and technologies, particularly in foreign countries where the laws may not protect our proprietary intellectual property rights as fully or as readily as U.S. laws or where the enfor</w:t>
      </w:r>
      <w:r>
        <w:rPr>
          <w:rFonts w:ascii="inherit" w:eastAsia="Times New Roman" w:hAnsi="inherit"/>
          <w:sz w:val="20"/>
          <w:szCs w:val="20"/>
        </w:rPr>
        <w:t>cement of such laws may be lacking or ineffective. Some industry participants who have a vested interest in devaluing patents in general, or standard-essential patents in particular, have mounted attacks on certain patent systems, increasing the likelihood</w:t>
      </w:r>
      <w:r>
        <w:rPr>
          <w:rFonts w:ascii="inherit" w:eastAsia="Times New Roman" w:hAnsi="inherit"/>
          <w:sz w:val="20"/>
          <w:szCs w:val="20"/>
        </w:rPr>
        <w:t xml:space="preserve"> of changes to established patent laws. In the United States, there is continued discussion regarding potential patent law changes and current and potential future litigation regarding patents, the outcomes of which could be detrimental to our licensing bu</w:t>
      </w:r>
      <w:r>
        <w:rPr>
          <w:rFonts w:ascii="inherit" w:eastAsia="Times New Roman" w:hAnsi="inherit"/>
          <w:sz w:val="20"/>
          <w:szCs w:val="20"/>
        </w:rPr>
        <w:t>siness. The laws in certain foreign countries in which our products are or may be manufactured or sold, including certain countries in Asia, may not protect our intellectual property rights to the same extent as the laws in the United States. We expect tha</w:t>
      </w:r>
      <w:r>
        <w:rPr>
          <w:rFonts w:ascii="inherit" w:eastAsia="Times New Roman" w:hAnsi="inherit"/>
          <w:sz w:val="20"/>
          <w:szCs w:val="20"/>
        </w:rPr>
        <w:t>t the European Union will adopt a unitary patent system in the next few years that may broadly impact that region’s patent regime. We cannot predict with certainty the long-term effects of any potential changes. In addition, we cannot be certain that the l</w:t>
      </w:r>
      <w:r>
        <w:rPr>
          <w:rFonts w:ascii="inherit" w:eastAsia="Times New Roman" w:hAnsi="inherit"/>
          <w:sz w:val="20"/>
          <w:szCs w:val="20"/>
        </w:rPr>
        <w:t>aws and policies of any country or the practices of any standards bodies, foreign or domestic, with respect to intellectual property enforcement or licensing or the adoption of standards, will not be changed in the future in a way detrimental to our licens</w:t>
      </w:r>
      <w:r>
        <w:rPr>
          <w:rFonts w:ascii="inherit" w:eastAsia="Times New Roman" w:hAnsi="inherit"/>
          <w:sz w:val="20"/>
          <w:szCs w:val="20"/>
        </w:rPr>
        <w:t>ing program or to the sale or use of our products or technologies.</w:t>
      </w:r>
    </w:p>
    <w:p w14:paraId="37F3899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had, and may in the future have, difficulty in certain circumstances in protecting or enforcing our intellectual property rights and contracts, including collecting royalties for us</w:t>
      </w:r>
      <w:r>
        <w:rPr>
          <w:rFonts w:ascii="inherit" w:eastAsia="Times New Roman" w:hAnsi="inherit"/>
          <w:sz w:val="20"/>
          <w:szCs w:val="20"/>
        </w:rPr>
        <w:t>e of our patent portfolio due to, among others: refusal by certain licensees to report and pay all or a portion of the royalties they owe to us; policies of foreign governments; challenges to our licensing practices under competition laws; adoption of mand</w:t>
      </w:r>
      <w:r>
        <w:rPr>
          <w:rFonts w:ascii="inherit" w:eastAsia="Times New Roman" w:hAnsi="inherit"/>
          <w:sz w:val="20"/>
          <w:szCs w:val="20"/>
        </w:rPr>
        <w:t>atory licensing provisions by foreign jurisdictions (either with controlled/regulated royalties or royalty free); failure of foreign courts to recognize and enforce judgments of contract breach and damages issued by courts in the United States; and challen</w:t>
      </w:r>
      <w:r>
        <w:rPr>
          <w:rFonts w:ascii="inherit" w:eastAsia="Times New Roman" w:hAnsi="inherit"/>
          <w:sz w:val="20"/>
          <w:szCs w:val="20"/>
        </w:rPr>
        <w:t>ges before competition agencies to our licensing business and the pricing and integration of additional features and functionality into our chipset products. Certain licensees have disputed, underreported, underpaid, not reported and not paid royalties owe</w:t>
      </w:r>
      <w:r>
        <w:rPr>
          <w:rFonts w:ascii="inherit" w:eastAsia="Times New Roman" w:hAnsi="inherit"/>
          <w:sz w:val="20"/>
          <w:szCs w:val="20"/>
        </w:rPr>
        <w:t>d to us under their license agreements with us or reported to us in a manner that is not in compliance with their contractual obligations, and certain companies have yet to enter into or have delayed entering into or renewing license agreements for their u</w:t>
      </w:r>
      <w:r>
        <w:rPr>
          <w:rFonts w:ascii="inherit" w:eastAsia="Times New Roman" w:hAnsi="inherit"/>
          <w:sz w:val="20"/>
          <w:szCs w:val="20"/>
        </w:rPr>
        <w:t>se of our intellectual property, and such licensees and companies may continue to do so in the future. The fact that one or more licensees dispute, underreport, underpay, do not report and do not pay royalties owed to us may encourage other licensees to ta</w:t>
      </w:r>
      <w:r>
        <w:rPr>
          <w:rFonts w:ascii="inherit" w:eastAsia="Times New Roman" w:hAnsi="inherit"/>
          <w:sz w:val="20"/>
          <w:szCs w:val="20"/>
        </w:rPr>
        <w:t>ke similar actions and may encourage other licensees or unlicensed companies to delay entering into, or not enter into, new license agreements. Additionally, although our license agreements provide us with the right to audit the books and records of licens</w:t>
      </w:r>
      <w:r>
        <w:rPr>
          <w:rFonts w:ascii="inherit" w:eastAsia="Times New Roman" w:hAnsi="inherit"/>
          <w:sz w:val="20"/>
          <w:szCs w:val="20"/>
        </w:rPr>
        <w:t xml:space="preserve">ees, audits can be expensive, time consuming, incomplete and subject to dispute. Further, certain licensees may not comply with the obligation to provide full access to their books and records. To the extent we do not aggressively enforce our rights under </w:t>
      </w:r>
      <w:r>
        <w:rPr>
          <w:rFonts w:ascii="inherit" w:eastAsia="Times New Roman" w:hAnsi="inherit"/>
          <w:sz w:val="20"/>
          <w:szCs w:val="20"/>
        </w:rPr>
        <w:t>our license agreements, licensees may not comply with their existing license agreements, and to the extent we do not aggressively pursue unlicensed companies to enter into license agreements with us for their use of our intellectual property, other unlicen</w:t>
      </w:r>
      <w:r>
        <w:rPr>
          <w:rFonts w:ascii="inherit" w:eastAsia="Times New Roman" w:hAnsi="inherit"/>
          <w:sz w:val="20"/>
          <w:szCs w:val="20"/>
        </w:rPr>
        <w:t xml:space="preserve">sed companies may not enter into license agreements. Similarly, we provide access to certain of our intellectual property and proprietary and confidential business information to our direct and indirect customers and licensees, who may wrongfully use such </w:t>
      </w:r>
      <w:r>
        <w:rPr>
          <w:rFonts w:ascii="inherit" w:eastAsia="Times New Roman" w:hAnsi="inherit"/>
          <w:sz w:val="20"/>
          <w:szCs w:val="20"/>
        </w:rPr>
        <w:t>intellectual property and information or wrongfully disclose such intellectual property and information to third parties, including our competitors.</w:t>
      </w:r>
    </w:p>
    <w:p w14:paraId="14F261B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We have engaged in litigation and arbitration in the past and may need to further litigate or arbitrate in </w:t>
      </w:r>
      <w:r>
        <w:rPr>
          <w:rFonts w:ascii="inherit" w:eastAsia="Times New Roman" w:hAnsi="inherit"/>
          <w:sz w:val="20"/>
          <w:szCs w:val="20"/>
        </w:rPr>
        <w:t>the future to enforce our contract and intellectual property rights, protect our trade secrets or determine the validity and scope of proprietary rights of others. We are currently engaged in litigation matters related to protecting or enforcing our contra</w:t>
      </w:r>
      <w:r>
        <w:rPr>
          <w:rFonts w:ascii="inherit" w:eastAsia="Times New Roman" w:hAnsi="inherit"/>
          <w:sz w:val="20"/>
          <w:szCs w:val="20"/>
        </w:rPr>
        <w:t>ct and intellectual property rights, and certain such matters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As a result of any such litigation or arbitrat</w:t>
      </w:r>
      <w:r>
        <w:rPr>
          <w:rFonts w:ascii="inherit" w:eastAsia="Times New Roman" w:hAnsi="inherit"/>
          <w:sz w:val="20"/>
          <w:szCs w:val="20"/>
        </w:rPr>
        <w:t>ion, we could lose our ability to enforce one or more patents, portions of our license agreements could be determined to be invalid or unenforceable (which may in turn result in other licensees either not complying with their existing license agreements or</w:t>
      </w:r>
      <w:r>
        <w:rPr>
          <w:rFonts w:ascii="inherit" w:eastAsia="Times New Roman" w:hAnsi="inherit"/>
          <w:sz w:val="20"/>
          <w:szCs w:val="20"/>
        </w:rPr>
        <w:t xml:space="preserve"> initiating litigation) and we could incur substantial costs. Any action we take to enforce our contract or intellectual property rights could be costly and could absorb significant management time and attention, which, in turn, could negatively impact our</w:t>
      </w:r>
      <w:r>
        <w:rPr>
          <w:rFonts w:ascii="inherit" w:eastAsia="Times New Roman" w:hAnsi="inherit"/>
          <w:sz w:val="20"/>
          <w:szCs w:val="20"/>
        </w:rPr>
        <w:t xml:space="preserve"> results of operations and cash flows. Further, even a positive resolution to our enforcement efforts may take time to conclude, which may reduce our revenues and cash resources available for other purposes, such as research and development, in the periods</w:t>
      </w:r>
      <w:r>
        <w:rPr>
          <w:rFonts w:ascii="inherit" w:eastAsia="Times New Roman" w:hAnsi="inherit"/>
          <w:sz w:val="20"/>
          <w:szCs w:val="20"/>
        </w:rPr>
        <w:t xml:space="preserve"> prior to conclusion.</w:t>
      </w:r>
      <w:r>
        <w:rPr>
          <w:rFonts w:ascii="inherit" w:eastAsia="Times New Roman" w:hAnsi="inherit"/>
          <w:sz w:val="20"/>
          <w:szCs w:val="20"/>
        </w:rPr>
        <w:t xml:space="preserve"> </w:t>
      </w:r>
    </w:p>
    <w:p w14:paraId="319B66A0"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growth increasingly depends on our ability to extend our technologies, products and services into new and expanded product areas, such as RFFE, and adjacent industry segments and applications outside of traditional cellular indus</w:t>
      </w:r>
      <w:r>
        <w:rPr>
          <w:rFonts w:ascii="inherit" w:eastAsia="Times New Roman" w:hAnsi="inherit"/>
          <w:b/>
          <w:bCs/>
          <w:i/>
          <w:iCs/>
          <w:sz w:val="20"/>
          <w:szCs w:val="20"/>
        </w:rPr>
        <w:t>tries, such as automotive, IoT and networking, among others. Our research, development and other investments in these new and expanded product areas, industry segments and applications, and related technologies, products and services, as well</w:t>
      </w:r>
      <w:r>
        <w:rPr>
          <w:rFonts w:ascii="inherit" w:eastAsia="Times New Roman" w:hAnsi="inherit"/>
          <w:b/>
          <w:bCs/>
          <w:i/>
          <w:iCs/>
          <w:sz w:val="20"/>
          <w:szCs w:val="20"/>
        </w:rPr>
        <w:t xml:space="preserve"> </w:t>
      </w:r>
    </w:p>
    <w:p w14:paraId="31BCC3FE" w14:textId="77777777" w:rsidR="00000000" w:rsidRDefault="00057078">
      <w:pPr>
        <w:divId w:val="1888298927"/>
        <w:rPr>
          <w:rFonts w:eastAsia="Times New Roman"/>
          <w:sz w:val="20"/>
          <w:szCs w:val="20"/>
        </w:rPr>
      </w:pPr>
    </w:p>
    <w:p w14:paraId="31B7C622" w14:textId="77777777" w:rsidR="00000000" w:rsidRDefault="00057078">
      <w:pPr>
        <w:spacing w:line="288" w:lineRule="auto"/>
        <w:jc w:val="center"/>
        <w:divId w:val="1881897933"/>
        <w:rPr>
          <w:rFonts w:eastAsia="Times New Roman"/>
          <w:sz w:val="20"/>
          <w:szCs w:val="20"/>
        </w:rPr>
      </w:pPr>
      <w:r>
        <w:rPr>
          <w:rFonts w:ascii="inherit" w:eastAsia="Times New Roman" w:hAnsi="inherit"/>
          <w:sz w:val="20"/>
          <w:szCs w:val="20"/>
        </w:rPr>
        <w:t>55</w:t>
      </w:r>
    </w:p>
    <w:p w14:paraId="7238DE8A" w14:textId="77777777" w:rsidR="00000000" w:rsidRDefault="00057078">
      <w:pPr>
        <w:rPr>
          <w:rFonts w:eastAsia="Times New Roman"/>
          <w:sz w:val="20"/>
          <w:szCs w:val="20"/>
        </w:rPr>
      </w:pPr>
      <w:r>
        <w:rPr>
          <w:rFonts w:eastAsia="Times New Roman"/>
          <w:sz w:val="20"/>
          <w:szCs w:val="20"/>
        </w:rPr>
        <w:pict w14:anchorId="7B020DEF">
          <v:rect id="_x0000_i1079" style="width:0;height:1.5pt" o:hralign="center" o:hrstd="t" o:hr="t" fillcolor="#a0a0a0" stroked="f"/>
        </w:pict>
      </w:r>
    </w:p>
    <w:p w14:paraId="0ABE4C52" w14:textId="77777777" w:rsidR="00000000" w:rsidRDefault="00057078">
      <w:pPr>
        <w:spacing w:line="288" w:lineRule="auto"/>
        <w:jc w:val="center"/>
        <w:divId w:val="65542028"/>
        <w:rPr>
          <w:rFonts w:eastAsia="Times New Roman"/>
          <w:sz w:val="40"/>
          <w:szCs w:val="40"/>
        </w:rPr>
      </w:pPr>
    </w:p>
    <w:p w14:paraId="4182A6C1" w14:textId="77777777" w:rsidR="00000000" w:rsidRDefault="00057078">
      <w:pPr>
        <w:divId w:val="1969167516"/>
        <w:rPr>
          <w:rFonts w:eastAsia="Times New Roman"/>
          <w:sz w:val="20"/>
          <w:szCs w:val="20"/>
        </w:rPr>
      </w:pPr>
    </w:p>
    <w:p w14:paraId="4C44001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as in our existing technologies, products and services and new technologies, such as 5G, may not generate operating income or contribute to future results of operations that meet our expectations.</w:t>
      </w:r>
    </w:p>
    <w:p w14:paraId="67C48B9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industry is subject t</w:t>
      </w:r>
      <w:r>
        <w:rPr>
          <w:rFonts w:ascii="inherit" w:eastAsia="Times New Roman" w:hAnsi="inherit"/>
          <w:sz w:val="20"/>
          <w:szCs w:val="20"/>
        </w:rPr>
        <w:t>o rapid technological change, evolving industry standards and frequent new product introductions, and we must make substantial research, development and other investments, such as acquisitions, in new products, services and technologies to compete successf</w:t>
      </w:r>
      <w:r>
        <w:rPr>
          <w:rFonts w:ascii="inherit" w:eastAsia="Times New Roman" w:hAnsi="inherit"/>
          <w:sz w:val="20"/>
          <w:szCs w:val="20"/>
        </w:rPr>
        <w:t>ully. Technological innovations generally require significant research and development efforts before they are commercially viable. While we continue to invest significant resources toward advancements primarily in support of 4G- and 5G-based technologies,</w:t>
      </w:r>
      <w:r>
        <w:rPr>
          <w:rFonts w:ascii="inherit" w:eastAsia="Times New Roman" w:hAnsi="inherit"/>
          <w:sz w:val="20"/>
          <w:szCs w:val="20"/>
        </w:rPr>
        <w:t xml:space="preserve"> we also invest in new and expanded products, and adjacent industry segments and applications by leveraging our existing technical and business expertise and through acquisitions.</w:t>
      </w:r>
    </w:p>
    <w:p w14:paraId="7A2BBE6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particular, our future growth significantly depends on new and expanded p</w:t>
      </w:r>
      <w:r>
        <w:rPr>
          <w:rFonts w:ascii="inherit" w:eastAsia="Times New Roman" w:hAnsi="inherit"/>
          <w:sz w:val="20"/>
          <w:szCs w:val="20"/>
        </w:rPr>
        <w:t>roduct areas, such as RFFE, and adjacent industry segments and applications outside of traditional cellular industries, such as automotive, IoT (including the connected home, smart cities, wearables, voice and music and robotics), networking, computing and</w:t>
      </w:r>
      <w:r>
        <w:rPr>
          <w:rFonts w:ascii="inherit" w:eastAsia="Times New Roman" w:hAnsi="inherit"/>
          <w:sz w:val="20"/>
          <w:szCs w:val="20"/>
        </w:rPr>
        <w:t xml:space="preserve"> AI, such as machine learning, among others; our ability to develop leading and cost-effective technologies, products and services for new and expanded product areas, adjacent industry segments and applications; and third parties incorporating our technolo</w:t>
      </w:r>
      <w:r>
        <w:rPr>
          <w:rFonts w:ascii="inherit" w:eastAsia="Times New Roman" w:hAnsi="inherit"/>
          <w:sz w:val="20"/>
          <w:szCs w:val="20"/>
        </w:rPr>
        <w:t>gy, products and services into devices used in these product areas, industry segments and applications. Accordingly, we intend to continue to make substantial investments in these new and expanded product areas and adjacent industry segments and applicatio</w:t>
      </w:r>
      <w:r>
        <w:rPr>
          <w:rFonts w:ascii="inherit" w:eastAsia="Times New Roman" w:hAnsi="inherit"/>
          <w:sz w:val="20"/>
          <w:szCs w:val="20"/>
        </w:rPr>
        <w:t>ns, and in developing new products, services and technologies for these product areas, industry segments and applications.</w:t>
      </w:r>
      <w:r>
        <w:rPr>
          <w:rFonts w:ascii="inherit" w:eastAsia="Times New Roman" w:hAnsi="inherit"/>
          <w:sz w:val="20"/>
          <w:szCs w:val="20"/>
        </w:rPr>
        <w:t xml:space="preserve"> </w:t>
      </w:r>
    </w:p>
    <w:p w14:paraId="7B3539A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Our growth also depends significantly on our ability to develop 5G technologies, and to develop and commercialize products using 5G </w:t>
      </w:r>
      <w:r>
        <w:rPr>
          <w:rFonts w:ascii="inherit" w:eastAsia="Times New Roman" w:hAnsi="inherit"/>
          <w:sz w:val="20"/>
          <w:szCs w:val="20"/>
        </w:rPr>
        <w:t>technologies.</w:t>
      </w:r>
    </w:p>
    <w:p w14:paraId="43F0D43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However, our research, development and other investments in these new and expanded product areas and adjacent industry segments and applications, and corresponding technologies, products and services, as well as in our existing, technologies,</w:t>
      </w:r>
      <w:r>
        <w:rPr>
          <w:rFonts w:ascii="inherit" w:eastAsia="Times New Roman" w:hAnsi="inherit"/>
          <w:sz w:val="20"/>
          <w:szCs w:val="20"/>
        </w:rPr>
        <w:t xml:space="preserve"> products and services and new technologies, such as 5G, use of licensed, shared and unlicensed spectrum and convergence of cellular and Wi-Fi, may not succeed due to, among other reasons: new industry segments, applications and consumer demand may not dev</w:t>
      </w:r>
      <w:r>
        <w:rPr>
          <w:rFonts w:ascii="inherit" w:eastAsia="Times New Roman" w:hAnsi="inherit"/>
          <w:sz w:val="20"/>
          <w:szCs w:val="20"/>
        </w:rPr>
        <w:t>elop or grow as anticipated; our strategies or the strategies of our customers, licensees or partners may not be successful; improvements in alternate technologies in ways that reduce the advantages we anticipate from our investments; competitors’</w:t>
      </w:r>
      <w:r>
        <w:rPr>
          <w:rFonts w:ascii="inherit" w:eastAsia="Times New Roman" w:hAnsi="inherit"/>
          <w:sz w:val="20"/>
          <w:szCs w:val="20"/>
        </w:rPr>
        <w:t xml:space="preserve"> </w:t>
      </w:r>
      <w:r>
        <w:rPr>
          <w:rFonts w:ascii="inherit" w:eastAsia="Times New Roman" w:hAnsi="inherit"/>
          <w:sz w:val="20"/>
          <w:szCs w:val="20"/>
        </w:rPr>
        <w:t>technolo</w:t>
      </w:r>
      <w:r>
        <w:rPr>
          <w:rFonts w:ascii="inherit" w:eastAsia="Times New Roman" w:hAnsi="inherit"/>
          <w:sz w:val="20"/>
          <w:szCs w:val="20"/>
        </w:rPr>
        <w:t>gies, products or services being more cost effective, having more capabilities or fewer limitations or being brought to market faster than our new technologies, products and services; and competitors having longer operating histories in industry segments t</w:t>
      </w:r>
      <w:r>
        <w:rPr>
          <w:rFonts w:ascii="inherit" w:eastAsia="Times New Roman" w:hAnsi="inherit"/>
          <w:sz w:val="20"/>
          <w:szCs w:val="20"/>
        </w:rPr>
        <w:t xml:space="preserve">hat are new to us. We may also underestimate the costs of or overestimate the future revenues or margins that could result from these investments, and these investments may not, or may take many years to, generate material returns. Further, the automotive </w:t>
      </w:r>
      <w:r>
        <w:rPr>
          <w:rFonts w:ascii="inherit" w:eastAsia="Times New Roman" w:hAnsi="inherit"/>
          <w:sz w:val="20"/>
          <w:szCs w:val="20"/>
        </w:rPr>
        <w:t>industry is subject to long design-in time frames, long product life cycles and a high degree of regulatory and safety requirements, necessitating suppliers to the industry to comply with stringent qualification processes, very low defect rates and high re</w:t>
      </w:r>
      <w:r>
        <w:rPr>
          <w:rFonts w:ascii="inherit" w:eastAsia="Times New Roman" w:hAnsi="inherit"/>
          <w:sz w:val="20"/>
          <w:szCs w:val="20"/>
        </w:rPr>
        <w:t>liability standards, all of which results in a significant barrier to entry and increased costs.</w:t>
      </w:r>
    </w:p>
    <w:p w14:paraId="09093BA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If our new technologies, products and services are not successful, or are not successful in the time frame we anticipate, we may incur significant costs and as</w:t>
      </w:r>
      <w:r>
        <w:rPr>
          <w:rFonts w:ascii="inherit" w:eastAsia="Times New Roman" w:hAnsi="inherit"/>
          <w:sz w:val="20"/>
          <w:szCs w:val="20"/>
        </w:rPr>
        <w:t>set impairments, our business may not grow as anticipated, our revenues and margins may be negatively impacted, and our reputation may be harmed.</w:t>
      </w:r>
    </w:p>
    <w:p w14:paraId="42419BE7"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There are numerous risks associated with our operation and control of the manufacturing facilities of our join</w:t>
      </w:r>
      <w:r>
        <w:rPr>
          <w:rFonts w:ascii="inherit" w:eastAsia="Times New Roman" w:hAnsi="inherit"/>
          <w:b/>
          <w:bCs/>
          <w:i/>
          <w:iCs/>
          <w:sz w:val="20"/>
          <w:szCs w:val="20"/>
        </w:rPr>
        <w:t>t venture with TDK, RF360 Holdings, including a higher portion of fixed costs relative to a fabless model, environmental compliance and liability, exposure to natural disasters, timely supply of equipment and materials and manufacturing difficulties.</w:t>
      </w:r>
    </w:p>
    <w:p w14:paraId="6A06D5E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Manuf</w:t>
      </w:r>
      <w:r>
        <w:rPr>
          <w:rFonts w:ascii="inherit" w:eastAsia="Times New Roman" w:hAnsi="inherit"/>
          <w:sz w:val="20"/>
          <w:szCs w:val="20"/>
        </w:rPr>
        <w:t>acturing facilities are characterized by a higher portion of fixed costs relative to a fabless model. We may be faced with a decline in the utilization rates of our manufacturing facilities due to decreases in demand for our products, including in less fav</w:t>
      </w:r>
      <w:r>
        <w:rPr>
          <w:rFonts w:ascii="inherit" w:eastAsia="Times New Roman" w:hAnsi="inherit"/>
          <w:sz w:val="20"/>
          <w:szCs w:val="20"/>
        </w:rPr>
        <w:t>orable industry environments. During such periods, our manufacturing facilities could operate at lower capacity levels, while the fixed costs associated with full capacity continue to be incurred, resulting in lower gross profit.</w:t>
      </w:r>
    </w:p>
    <w:p w14:paraId="2348780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subject to many env</w:t>
      </w:r>
      <w:r>
        <w:rPr>
          <w:rFonts w:ascii="inherit" w:eastAsia="Times New Roman" w:hAnsi="inherit"/>
          <w:sz w:val="20"/>
          <w:szCs w:val="20"/>
        </w:rPr>
        <w:t>ironmental, health and safety laws and regulations in each jurisdiction in which we operate our manufacturing facilities, which govern, among other things, emissions of pollutants into the air, wastewater discharges, the use and handling of hazardous subst</w:t>
      </w:r>
      <w:r>
        <w:rPr>
          <w:rFonts w:ascii="inherit" w:eastAsia="Times New Roman" w:hAnsi="inherit"/>
          <w:sz w:val="20"/>
          <w:szCs w:val="20"/>
        </w:rPr>
        <w:t>ances, waste disposal, the investigation and remediation of soil and ground water contamination and the health and safety of our employees. We are also required to obtain and maintain environmental permits from governmental authorities for certain of our o</w:t>
      </w:r>
      <w:r>
        <w:rPr>
          <w:rFonts w:ascii="inherit" w:eastAsia="Times New Roman" w:hAnsi="inherit"/>
          <w:sz w:val="20"/>
          <w:szCs w:val="20"/>
        </w:rPr>
        <w:t>perations. We cannot make assurances that we will be at all times in compliance with such laws, regulations and permits. Certain environmental laws impose strict, and in certain circumstances, joint and several, liability on current or previous owners or o</w:t>
      </w:r>
      <w:r>
        <w:rPr>
          <w:rFonts w:ascii="inherit" w:eastAsia="Times New Roman" w:hAnsi="inherit"/>
          <w:sz w:val="20"/>
          <w:szCs w:val="20"/>
        </w:rPr>
        <w:t>perators of real property for the cost of investigation, removal or remediation of hazardous substances. Certain of these laws also assess liability on persons who arrange for hazardous substances to be sent to disposal or treatment facilities when such fa</w:t>
      </w:r>
      <w:r>
        <w:rPr>
          <w:rFonts w:ascii="inherit" w:eastAsia="Times New Roman" w:hAnsi="inherit"/>
          <w:sz w:val="20"/>
          <w:szCs w:val="20"/>
        </w:rPr>
        <w:t>cilities are found to be contaminated. In addition, we</w:t>
      </w:r>
      <w:r>
        <w:rPr>
          <w:rFonts w:ascii="inherit" w:eastAsia="Times New Roman" w:hAnsi="inherit"/>
          <w:sz w:val="20"/>
          <w:szCs w:val="20"/>
        </w:rPr>
        <w:t xml:space="preserve"> </w:t>
      </w:r>
    </w:p>
    <w:p w14:paraId="2E31631C" w14:textId="77777777" w:rsidR="00000000" w:rsidRDefault="00057078">
      <w:pPr>
        <w:divId w:val="402412981"/>
        <w:rPr>
          <w:rFonts w:eastAsia="Times New Roman"/>
          <w:sz w:val="20"/>
          <w:szCs w:val="20"/>
        </w:rPr>
      </w:pPr>
    </w:p>
    <w:p w14:paraId="37B3F659" w14:textId="77777777" w:rsidR="00000000" w:rsidRDefault="00057078">
      <w:pPr>
        <w:spacing w:line="288" w:lineRule="auto"/>
        <w:jc w:val="center"/>
        <w:divId w:val="552273262"/>
        <w:rPr>
          <w:rFonts w:eastAsia="Times New Roman"/>
          <w:sz w:val="20"/>
          <w:szCs w:val="20"/>
        </w:rPr>
      </w:pPr>
      <w:r>
        <w:rPr>
          <w:rFonts w:ascii="inherit" w:eastAsia="Times New Roman" w:hAnsi="inherit"/>
          <w:sz w:val="20"/>
          <w:szCs w:val="20"/>
        </w:rPr>
        <w:t>56</w:t>
      </w:r>
    </w:p>
    <w:p w14:paraId="0DFE919F" w14:textId="77777777" w:rsidR="00000000" w:rsidRDefault="00057078">
      <w:pPr>
        <w:rPr>
          <w:rFonts w:eastAsia="Times New Roman"/>
          <w:sz w:val="20"/>
          <w:szCs w:val="20"/>
        </w:rPr>
      </w:pPr>
      <w:r>
        <w:rPr>
          <w:rFonts w:eastAsia="Times New Roman"/>
          <w:sz w:val="20"/>
          <w:szCs w:val="20"/>
        </w:rPr>
        <w:pict w14:anchorId="18DD7F51">
          <v:rect id="_x0000_i1080" style="width:0;height:1.5pt" o:hralign="center" o:hrstd="t" o:hr="t" fillcolor="#a0a0a0" stroked="f"/>
        </w:pict>
      </w:r>
    </w:p>
    <w:p w14:paraId="7A2539B4" w14:textId="77777777" w:rsidR="00000000" w:rsidRDefault="00057078">
      <w:pPr>
        <w:spacing w:line="288" w:lineRule="auto"/>
        <w:jc w:val="center"/>
        <w:divId w:val="1699814451"/>
        <w:rPr>
          <w:rFonts w:eastAsia="Times New Roman"/>
          <w:sz w:val="40"/>
          <w:szCs w:val="40"/>
        </w:rPr>
      </w:pPr>
    </w:p>
    <w:p w14:paraId="0123B065" w14:textId="77777777" w:rsidR="00000000" w:rsidRDefault="00057078">
      <w:pPr>
        <w:divId w:val="1668090749"/>
        <w:rPr>
          <w:rFonts w:eastAsia="Times New Roman"/>
          <w:sz w:val="20"/>
          <w:szCs w:val="20"/>
        </w:rPr>
      </w:pPr>
    </w:p>
    <w:p w14:paraId="5132CBDC" w14:textId="77777777" w:rsidR="00000000" w:rsidRDefault="00057078">
      <w:pPr>
        <w:spacing w:line="288" w:lineRule="auto"/>
        <w:rPr>
          <w:rFonts w:eastAsia="Times New Roman"/>
          <w:sz w:val="20"/>
          <w:szCs w:val="20"/>
        </w:rPr>
      </w:pPr>
      <w:r>
        <w:rPr>
          <w:rFonts w:ascii="inherit" w:eastAsia="Times New Roman" w:hAnsi="inherit"/>
          <w:sz w:val="20"/>
          <w:szCs w:val="20"/>
        </w:rPr>
        <w:t>could also be held liable for consequences arising out of human exposure to hazardous substances or other environmental damage.</w:t>
      </w:r>
    </w:p>
    <w:p w14:paraId="24C3A77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manufacturing facilities in Asia and Europe. If tsunamis, flooding, earthquakes, volcanic eruptions or other natural dis</w:t>
      </w:r>
      <w:r>
        <w:rPr>
          <w:rFonts w:ascii="inherit" w:eastAsia="Times New Roman" w:hAnsi="inherit"/>
          <w:sz w:val="20"/>
          <w:szCs w:val="20"/>
        </w:rPr>
        <w:t>asters, or geopolitical conflicts, were to damage, destroy or disrupt our manufacturing facilities, it could disrupt our operations, delay new production and shipments of inventory and result in costly repairs, replacements or other costs. In addition, nat</w:t>
      </w:r>
      <w:r>
        <w:rPr>
          <w:rFonts w:ascii="inherit" w:eastAsia="Times New Roman" w:hAnsi="inherit"/>
          <w:sz w:val="20"/>
          <w:szCs w:val="20"/>
        </w:rPr>
        <w:t>ural disasters or geopolitical conflicts may result in disruptions in transportation, distribution channels and supply chains, and significant increases in the prices of raw materials.</w:t>
      </w:r>
    </w:p>
    <w:p w14:paraId="00FC5EC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manufacturing operations depend on securing raw materials and other</w:t>
      </w:r>
      <w:r>
        <w:rPr>
          <w:rFonts w:ascii="inherit" w:eastAsia="Times New Roman" w:hAnsi="inherit"/>
          <w:sz w:val="20"/>
          <w:szCs w:val="20"/>
        </w:rPr>
        <w:t xml:space="preserve"> supplies in adequate quality and quantity in a timely manner from multiple suppliers, and in some cases, we rely on a limited number of suppliers, particularly in Asia. Accordingly, there may be cases where supplies of raw materials and other products are</w:t>
      </w:r>
      <w:r>
        <w:rPr>
          <w:rFonts w:ascii="inherit" w:eastAsia="Times New Roman" w:hAnsi="inherit"/>
          <w:sz w:val="20"/>
          <w:szCs w:val="20"/>
        </w:rPr>
        <w:t xml:space="preserve"> interrupted by disaster, accident or some other event at a supplier, supply is suspended due to quality or other issues, or there is a shortage of supply due to a rapid increase in demand, which could impact production and prevent us from supplying produc</w:t>
      </w:r>
      <w:r>
        <w:rPr>
          <w:rFonts w:ascii="inherit" w:eastAsia="Times New Roman" w:hAnsi="inherit"/>
          <w:sz w:val="20"/>
          <w:szCs w:val="20"/>
        </w:rPr>
        <w:t xml:space="preserve">ts to our customers. If the supply-demand balance is disrupted, it may considerably increase costs of manufacturing due to increased prices we pay for raw materials or fuel. From time to time, suppliers may extend lead times, limit the amounts supplied to </w:t>
      </w:r>
      <w:r>
        <w:rPr>
          <w:rFonts w:ascii="inherit" w:eastAsia="Times New Roman" w:hAnsi="inherit"/>
          <w:sz w:val="20"/>
          <w:szCs w:val="20"/>
        </w:rPr>
        <w:t>us or increase prices due to capacity constraints or other factors. Additionally, supply of and costs of raw materials may be negatively impacted by trade protection policies such as tariffs, or escalating trade tensions, particularly with countries in Asi</w:t>
      </w:r>
      <w:r>
        <w:rPr>
          <w:rFonts w:ascii="inherit" w:eastAsia="Times New Roman" w:hAnsi="inherit"/>
          <w:sz w:val="20"/>
          <w:szCs w:val="20"/>
        </w:rPr>
        <w:t>a. Further, it may be difficult or impossible to substitute one piece of equipment for another or replace one type of material with another. A failure by our suppliers to deliver our requirements could result in disruptions to our manufacturing operations.</w:t>
      </w:r>
    </w:p>
    <w:p w14:paraId="6CCD4E1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manufacturing processes are highly complex, require advanced and costly equipment and must be continuously modified to improve yields and performance. Difficulties in the production process can reduce yields or interrupt production, and as a result, w</w:t>
      </w:r>
      <w:r>
        <w:rPr>
          <w:rFonts w:ascii="inherit" w:eastAsia="Times New Roman" w:hAnsi="inherit"/>
          <w:sz w:val="20"/>
          <w:szCs w:val="20"/>
        </w:rPr>
        <w:t>e may not be able to deliver products or do so in a timely, cost-effective or competitive manner. Further, to remain competitive and meet customer demand, we may be required to improve our facilities and process technologies and carry out extensive researc</w:t>
      </w:r>
      <w:r>
        <w:rPr>
          <w:rFonts w:ascii="inherit" w:eastAsia="Times New Roman" w:hAnsi="inherit"/>
          <w:sz w:val="20"/>
          <w:szCs w:val="20"/>
        </w:rPr>
        <w:t>h and development, each of which may require investment of significant amounts of capital and may have a material adverse effect on our results of operations, financial condition and cash flows.</w:t>
      </w:r>
    </w:p>
    <w:p w14:paraId="1B389E1F"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The continued and future success of our licensing programs re</w:t>
      </w:r>
      <w:r>
        <w:rPr>
          <w:rFonts w:ascii="inherit" w:eastAsia="Times New Roman" w:hAnsi="inherit"/>
          <w:b/>
          <w:bCs/>
          <w:i/>
          <w:iCs/>
          <w:sz w:val="20"/>
          <w:szCs w:val="20"/>
        </w:rPr>
        <w:t>quires us to continue to evolve our patent portfolio, and our licensing programs may be impacted by the proliferation of devices in new industry segments such as automotive and IoT, as well as the need to extend license agreements that are expiring or to c</w:t>
      </w:r>
      <w:r>
        <w:rPr>
          <w:rFonts w:ascii="inherit" w:eastAsia="Times New Roman" w:hAnsi="inherit"/>
          <w:b/>
          <w:bCs/>
          <w:i/>
          <w:iCs/>
          <w:sz w:val="20"/>
          <w:szCs w:val="20"/>
        </w:rPr>
        <w:t>over additional future patents.</w:t>
      </w:r>
    </w:p>
    <w:p w14:paraId="6616D64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own a very strong portfolio of issued and pending patents related to 3G, 4G, 5G and other technologies. It is critical that we continue to evolve our patent portfolio, particularly in 5G. If we do not maintain a strong po</w:t>
      </w:r>
      <w:r>
        <w:rPr>
          <w:rFonts w:ascii="inherit" w:eastAsia="Times New Roman" w:hAnsi="inherit"/>
          <w:sz w:val="20"/>
          <w:szCs w:val="20"/>
        </w:rPr>
        <w:t>rtfolio that is applicable to current and future standards, products and services, particularly 5G, our future licensing revenues could be negatively impacted.</w:t>
      </w:r>
    </w:p>
    <w:p w14:paraId="1526C1B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 In addition, new connectivity and other services are emerging that rely on devices that may or </w:t>
      </w:r>
      <w:r>
        <w:rPr>
          <w:rFonts w:ascii="inherit" w:eastAsia="Times New Roman" w:hAnsi="inherit"/>
          <w:sz w:val="20"/>
          <w:szCs w:val="20"/>
        </w:rPr>
        <w:t>may not be used on traditional cellular networks, such as devices used in the IoT and automotive industry segments. We also seek to diversify and broaden our technology licensing programs to new industry segments in which we can utilize our technology lead</w:t>
      </w:r>
      <w:r>
        <w:rPr>
          <w:rFonts w:ascii="inherit" w:eastAsia="Times New Roman" w:hAnsi="inherit"/>
          <w:sz w:val="20"/>
          <w:szCs w:val="20"/>
        </w:rPr>
        <w:t>ership. Standards, even de facto standards, that develop as these technologies mature, in particular those that do not include a base level of interoperability, may impact our ability to obtain royalties at all or that are equivalent to those that we recei</w:t>
      </w:r>
      <w:r>
        <w:rPr>
          <w:rFonts w:ascii="inherit" w:eastAsia="Times New Roman" w:hAnsi="inherit"/>
          <w:sz w:val="20"/>
          <w:szCs w:val="20"/>
        </w:rPr>
        <w:t>ve for products used in cellular communications. Although we believe that our patented technologies are essential and useful to the commercialization of such services, any royalties we receive may be lower than those we receive from our current licensing p</w:t>
      </w:r>
      <w:r>
        <w:rPr>
          <w:rFonts w:ascii="inherit" w:eastAsia="Times New Roman" w:hAnsi="inherit"/>
          <w:sz w:val="20"/>
          <w:szCs w:val="20"/>
        </w:rPr>
        <w:t>rogram.</w:t>
      </w:r>
    </w:p>
    <w:p w14:paraId="0AE2B9F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Further, the licenses granted to and from us under a number of our license agreements include only patents that are either filed or issued prior to a certain date. As a result, there are agreements with some licensees where later patents are not li</w:t>
      </w:r>
      <w:r>
        <w:rPr>
          <w:rFonts w:ascii="inherit" w:eastAsia="Times New Roman" w:hAnsi="inherit"/>
          <w:sz w:val="20"/>
          <w:szCs w:val="20"/>
        </w:rPr>
        <w:t xml:space="preserve">censed by or to us. Additionally, many of our license agreements (including essentially all of our agreements in China and our recent worldwide standard-essential patent only agreements) are effective for a specified term. In order to license or to obtain </w:t>
      </w:r>
      <w:r>
        <w:rPr>
          <w:rFonts w:ascii="inherit" w:eastAsia="Times New Roman" w:hAnsi="inherit"/>
          <w:sz w:val="20"/>
          <w:szCs w:val="20"/>
        </w:rPr>
        <w:t>a license to such later patents or after the expiration of the specified term, and to receive royalties after the specified term, we will need to extend or modify such license agreements or enter into new license agreements with such licensees. Accordingly</w:t>
      </w:r>
      <w:r>
        <w:rPr>
          <w:rFonts w:ascii="inherit" w:eastAsia="Times New Roman" w:hAnsi="inherit"/>
          <w:sz w:val="20"/>
          <w:szCs w:val="20"/>
        </w:rPr>
        <w:t>, to the extent not renewed on their terms or by election for an additional (generally multi-year) period, if applicable, we will need to extend or modify such license agreements or enter into new license agreements with such licensees more frequently than</w:t>
      </w:r>
      <w:r>
        <w:rPr>
          <w:rFonts w:ascii="inherit" w:eastAsia="Times New Roman" w:hAnsi="inherit"/>
          <w:sz w:val="20"/>
          <w:szCs w:val="20"/>
        </w:rPr>
        <w:t xml:space="preserve"> we have done historically. We might not be able to extend or modify those license agreements, or enter into new license agreements, in the future without affecting the material terms and conditions of our license agreements with such licensees, and such m</w:t>
      </w:r>
      <w:r>
        <w:rPr>
          <w:rFonts w:ascii="inherit" w:eastAsia="Times New Roman" w:hAnsi="inherit"/>
          <w:sz w:val="20"/>
          <w:szCs w:val="20"/>
        </w:rPr>
        <w:t xml:space="preserve">odifications or new agreements may negatively impact our revenues. If there is a delay in extending, modifying or entering into a new license agreement with a licensee, there would be a delay in our ability to recognize revenues related to that licensee’s </w:t>
      </w:r>
      <w:r>
        <w:rPr>
          <w:rFonts w:ascii="inherit" w:eastAsia="Times New Roman" w:hAnsi="inherit"/>
          <w:sz w:val="20"/>
          <w:szCs w:val="20"/>
        </w:rPr>
        <w:t>product sales. Further, if we are unable to reach agreement on such modifications or new agreements, it could result in patent infringement litigation with such companies.</w:t>
      </w:r>
    </w:p>
    <w:p w14:paraId="3703FCF6" w14:textId="77777777" w:rsidR="00000000" w:rsidRDefault="00057078">
      <w:pPr>
        <w:divId w:val="888492197"/>
        <w:rPr>
          <w:rFonts w:eastAsia="Times New Roman"/>
          <w:sz w:val="20"/>
          <w:szCs w:val="20"/>
        </w:rPr>
      </w:pPr>
    </w:p>
    <w:p w14:paraId="2F0C3BDD" w14:textId="77777777" w:rsidR="00000000" w:rsidRDefault="00057078">
      <w:pPr>
        <w:spacing w:line="288" w:lineRule="auto"/>
        <w:jc w:val="center"/>
        <w:divId w:val="1806006914"/>
        <w:rPr>
          <w:rFonts w:eastAsia="Times New Roman"/>
          <w:sz w:val="20"/>
          <w:szCs w:val="20"/>
        </w:rPr>
      </w:pPr>
      <w:r>
        <w:rPr>
          <w:rFonts w:ascii="inherit" w:eastAsia="Times New Roman" w:hAnsi="inherit"/>
          <w:sz w:val="20"/>
          <w:szCs w:val="20"/>
        </w:rPr>
        <w:t>57</w:t>
      </w:r>
    </w:p>
    <w:p w14:paraId="0361669B" w14:textId="77777777" w:rsidR="00000000" w:rsidRDefault="00057078">
      <w:pPr>
        <w:rPr>
          <w:rFonts w:eastAsia="Times New Roman"/>
          <w:sz w:val="20"/>
          <w:szCs w:val="20"/>
        </w:rPr>
      </w:pPr>
      <w:r>
        <w:rPr>
          <w:rFonts w:eastAsia="Times New Roman"/>
          <w:sz w:val="20"/>
          <w:szCs w:val="20"/>
        </w:rPr>
        <w:pict w14:anchorId="0469F2B6">
          <v:rect id="_x0000_i1081" style="width:0;height:1.5pt" o:hralign="center" o:hrstd="t" o:hr="t" fillcolor="#a0a0a0" stroked="f"/>
        </w:pict>
      </w:r>
    </w:p>
    <w:p w14:paraId="4AA9E934" w14:textId="77777777" w:rsidR="00000000" w:rsidRDefault="00057078">
      <w:pPr>
        <w:spacing w:line="288" w:lineRule="auto"/>
        <w:jc w:val="center"/>
        <w:divId w:val="2116435085"/>
        <w:rPr>
          <w:rFonts w:eastAsia="Times New Roman"/>
          <w:sz w:val="40"/>
          <w:szCs w:val="40"/>
        </w:rPr>
      </w:pPr>
    </w:p>
    <w:p w14:paraId="73643FC3" w14:textId="77777777" w:rsidR="00000000" w:rsidRDefault="00057078">
      <w:pPr>
        <w:divId w:val="67660151"/>
        <w:rPr>
          <w:rFonts w:eastAsia="Times New Roman"/>
          <w:sz w:val="20"/>
          <w:szCs w:val="20"/>
        </w:rPr>
      </w:pPr>
    </w:p>
    <w:p w14:paraId="67EF0DCE"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depend on a limited number of third</w:t>
      </w:r>
      <w:r>
        <w:rPr>
          <w:rFonts w:ascii="inherit" w:eastAsia="Times New Roman" w:hAnsi="inherit"/>
          <w:b/>
          <w:bCs/>
          <w:i/>
          <w:iCs/>
          <w:sz w:val="20"/>
          <w:szCs w:val="20"/>
        </w:rPr>
        <w:t>-party suppliers for the procurement, manufacture and testing of our products manufactured in a fabless production model. If we fail to execute supply strategies that provide technology leadership, supply assurance and low cost, our business and results of</w:t>
      </w:r>
      <w:r>
        <w:rPr>
          <w:rFonts w:ascii="inherit" w:eastAsia="Times New Roman" w:hAnsi="inherit"/>
          <w:b/>
          <w:bCs/>
          <w:i/>
          <w:iCs/>
          <w:sz w:val="20"/>
          <w:szCs w:val="20"/>
        </w:rPr>
        <w:t xml:space="preserve"> operations may be harmed. We are also subject to order and shipment uncertainties that could negatively impact our results of operations.</w:t>
      </w:r>
    </w:p>
    <w:p w14:paraId="58F17C5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QCT segment primarily utilizes a fabless production model, which means that we do not own or operate foundries fo</w:t>
      </w:r>
      <w:r>
        <w:rPr>
          <w:rFonts w:ascii="inherit" w:eastAsia="Times New Roman" w:hAnsi="inherit"/>
          <w:sz w:val="20"/>
          <w:szCs w:val="20"/>
        </w:rPr>
        <w:t>r the production of silicon wafers from which our integrated circuits are made. Other than the manufacturing facilities we operate through our RF360 Holdings joint venture, we rely on independent third-party suppliers to perform the manufacturing and assem</w:t>
      </w:r>
      <w:r>
        <w:rPr>
          <w:rFonts w:ascii="inherit" w:eastAsia="Times New Roman" w:hAnsi="inherit"/>
          <w:sz w:val="20"/>
          <w:szCs w:val="20"/>
        </w:rPr>
        <w:t>bly, and most of the testing, of our integrated circuits. Our suppliers are also responsible for the procurement of most of the raw materials used in the production of our integrated circuits. We employ both turnkey and two-stage manufacturing models to pu</w:t>
      </w:r>
      <w:r>
        <w:rPr>
          <w:rFonts w:ascii="inherit" w:eastAsia="Times New Roman" w:hAnsi="inherit"/>
          <w:sz w:val="20"/>
          <w:szCs w:val="20"/>
        </w:rPr>
        <w:t>rchase our integrated circuits. Under the turnkey model, our foundry suppliers are responsible for delivering fully assembled and tested integrated circuits. Under the two-stage manufacturing model, we purchase die in singular or wafer form from semiconduc</w:t>
      </w:r>
      <w:r>
        <w:rPr>
          <w:rFonts w:ascii="inherit" w:eastAsia="Times New Roman" w:hAnsi="inherit"/>
          <w:sz w:val="20"/>
          <w:szCs w:val="20"/>
        </w:rPr>
        <w:t>tor manufacturing foundries and contract with separate third-party suppliers for manufacturing services such as wafer bump, probe, assembly and the majority of our final test requirements. The semiconductor manufacturing foundries that supply products to o</w:t>
      </w:r>
      <w:r>
        <w:rPr>
          <w:rFonts w:ascii="inherit" w:eastAsia="Times New Roman" w:hAnsi="inherit"/>
          <w:sz w:val="20"/>
          <w:szCs w:val="20"/>
        </w:rPr>
        <w:t>ur QCT segment are primarily located in Asia, as are our primary warehouses where we store finished goods for fulfillment of customer orders. The following could have an adverse effect on our ability to meet customer demands and negatively impact our reven</w:t>
      </w:r>
      <w:r>
        <w:rPr>
          <w:rFonts w:ascii="inherit" w:eastAsia="Times New Roman" w:hAnsi="inherit"/>
          <w:sz w:val="20"/>
          <w:szCs w:val="20"/>
        </w:rPr>
        <w:t>ues, business operations, profitability and cash flows:</w:t>
      </w:r>
    </w:p>
    <w:tbl>
      <w:tblPr>
        <w:tblW w:w="0" w:type="auto"/>
        <w:tblCellSpacing w:w="0" w:type="dxa"/>
        <w:tblCellMar>
          <w:left w:w="0" w:type="dxa"/>
          <w:right w:w="0" w:type="dxa"/>
        </w:tblCellMar>
        <w:tblLook w:val="04A0" w:firstRow="1" w:lastRow="0" w:firstColumn="1" w:lastColumn="0" w:noHBand="0" w:noVBand="1"/>
      </w:tblPr>
      <w:tblGrid>
        <w:gridCol w:w="720"/>
        <w:gridCol w:w="6428"/>
      </w:tblGrid>
      <w:tr w:rsidR="00000000" w14:paraId="559F18C5" w14:textId="77777777">
        <w:trPr>
          <w:tblCellSpacing w:w="0" w:type="dxa"/>
        </w:trPr>
        <w:tc>
          <w:tcPr>
            <w:tcW w:w="720" w:type="dxa"/>
            <w:vAlign w:val="center"/>
            <w:hideMark/>
          </w:tcPr>
          <w:p w14:paraId="433AF928" w14:textId="77777777" w:rsidR="00000000" w:rsidRDefault="00057078">
            <w:pPr>
              <w:spacing w:line="288" w:lineRule="auto"/>
              <w:ind w:firstLine="360"/>
              <w:rPr>
                <w:rFonts w:eastAsia="Times New Roman"/>
                <w:sz w:val="20"/>
                <w:szCs w:val="20"/>
              </w:rPr>
            </w:pPr>
          </w:p>
        </w:tc>
        <w:tc>
          <w:tcPr>
            <w:tcW w:w="0" w:type="auto"/>
            <w:vAlign w:val="center"/>
            <w:hideMark/>
          </w:tcPr>
          <w:p w14:paraId="4875432E" w14:textId="77777777" w:rsidR="00000000" w:rsidRDefault="00057078">
            <w:pPr>
              <w:rPr>
                <w:rFonts w:eastAsia="Times New Roman"/>
                <w:sz w:val="20"/>
                <w:szCs w:val="20"/>
              </w:rPr>
            </w:pPr>
          </w:p>
        </w:tc>
      </w:tr>
      <w:tr w:rsidR="00000000" w14:paraId="38274813" w14:textId="77777777">
        <w:trPr>
          <w:tblCellSpacing w:w="0" w:type="dxa"/>
        </w:trPr>
        <w:tc>
          <w:tcPr>
            <w:tcW w:w="0" w:type="auto"/>
            <w:hideMark/>
          </w:tcPr>
          <w:p w14:paraId="53862E55" w14:textId="77777777" w:rsidR="00000000" w:rsidRDefault="00057078">
            <w:pPr>
              <w:spacing w:line="288" w:lineRule="auto"/>
              <w:divId w:val="528377997"/>
              <w:rPr>
                <w:rFonts w:eastAsia="Times New Roman"/>
                <w:sz w:val="20"/>
                <w:szCs w:val="20"/>
              </w:rPr>
            </w:pPr>
            <w:r>
              <w:rPr>
                <w:rFonts w:ascii="inherit" w:eastAsia="Times New Roman" w:hAnsi="inherit"/>
                <w:sz w:val="20"/>
                <w:szCs w:val="20"/>
              </w:rPr>
              <w:t>•</w:t>
            </w:r>
          </w:p>
        </w:tc>
        <w:tc>
          <w:tcPr>
            <w:tcW w:w="0" w:type="auto"/>
            <w:hideMark/>
          </w:tcPr>
          <w:p w14:paraId="5DAC5AE1" w14:textId="77777777" w:rsidR="00000000" w:rsidRDefault="00057078">
            <w:pPr>
              <w:spacing w:line="288" w:lineRule="auto"/>
              <w:rPr>
                <w:rFonts w:eastAsia="Times New Roman"/>
                <w:sz w:val="20"/>
                <w:szCs w:val="20"/>
              </w:rPr>
            </w:pPr>
            <w:r>
              <w:rPr>
                <w:rFonts w:ascii="inherit" w:eastAsia="Times New Roman" w:hAnsi="inherit"/>
                <w:sz w:val="20"/>
                <w:szCs w:val="20"/>
              </w:rPr>
              <w:t>a reduction, interruption, delay or limitation in our product supply sources;</w:t>
            </w:r>
          </w:p>
        </w:tc>
      </w:tr>
    </w:tbl>
    <w:p w14:paraId="5604CEA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EC580AA" w14:textId="77777777">
        <w:trPr>
          <w:tblCellSpacing w:w="0" w:type="dxa"/>
        </w:trPr>
        <w:tc>
          <w:tcPr>
            <w:tcW w:w="720" w:type="dxa"/>
            <w:vAlign w:val="center"/>
            <w:hideMark/>
          </w:tcPr>
          <w:p w14:paraId="1179B185" w14:textId="77777777" w:rsidR="00000000" w:rsidRDefault="00057078">
            <w:pPr>
              <w:rPr>
                <w:rFonts w:eastAsia="Times New Roman"/>
                <w:sz w:val="20"/>
                <w:szCs w:val="20"/>
              </w:rPr>
            </w:pPr>
          </w:p>
        </w:tc>
        <w:tc>
          <w:tcPr>
            <w:tcW w:w="0" w:type="auto"/>
            <w:vAlign w:val="center"/>
            <w:hideMark/>
          </w:tcPr>
          <w:p w14:paraId="049BF9A9" w14:textId="77777777" w:rsidR="00000000" w:rsidRDefault="00057078">
            <w:pPr>
              <w:rPr>
                <w:rFonts w:eastAsia="Times New Roman"/>
                <w:sz w:val="20"/>
                <w:szCs w:val="20"/>
              </w:rPr>
            </w:pPr>
          </w:p>
        </w:tc>
      </w:tr>
      <w:tr w:rsidR="00000000" w14:paraId="28B5ABAD" w14:textId="77777777">
        <w:trPr>
          <w:tblCellSpacing w:w="0" w:type="dxa"/>
        </w:trPr>
        <w:tc>
          <w:tcPr>
            <w:tcW w:w="0" w:type="auto"/>
            <w:hideMark/>
          </w:tcPr>
          <w:p w14:paraId="29E5E369" w14:textId="77777777" w:rsidR="00000000" w:rsidRDefault="00057078">
            <w:pPr>
              <w:spacing w:line="288" w:lineRule="auto"/>
              <w:divId w:val="1317144787"/>
              <w:rPr>
                <w:rFonts w:eastAsia="Times New Roman"/>
                <w:sz w:val="20"/>
                <w:szCs w:val="20"/>
              </w:rPr>
            </w:pPr>
            <w:r>
              <w:rPr>
                <w:rFonts w:ascii="inherit" w:eastAsia="Times New Roman" w:hAnsi="inherit"/>
                <w:sz w:val="20"/>
                <w:szCs w:val="20"/>
              </w:rPr>
              <w:t>•</w:t>
            </w:r>
          </w:p>
        </w:tc>
        <w:tc>
          <w:tcPr>
            <w:tcW w:w="0" w:type="auto"/>
            <w:hideMark/>
          </w:tcPr>
          <w:p w14:paraId="7351EB1D" w14:textId="77777777" w:rsidR="00000000" w:rsidRDefault="00057078">
            <w:pPr>
              <w:spacing w:line="288" w:lineRule="auto"/>
              <w:rPr>
                <w:rFonts w:eastAsia="Times New Roman"/>
                <w:sz w:val="20"/>
                <w:szCs w:val="20"/>
              </w:rPr>
            </w:pPr>
            <w:r>
              <w:rPr>
                <w:rFonts w:ascii="inherit" w:eastAsia="Times New Roman" w:hAnsi="inherit"/>
                <w:sz w:val="20"/>
                <w:szCs w:val="20"/>
              </w:rPr>
              <w:t>a failure by our suppliers to procure raw materials or to provide or allocate adequate manufacturing or test capacity for our products;</w:t>
            </w:r>
          </w:p>
        </w:tc>
      </w:tr>
    </w:tbl>
    <w:p w14:paraId="5C87D44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32D88FE" w14:textId="77777777">
        <w:trPr>
          <w:tblCellSpacing w:w="0" w:type="dxa"/>
        </w:trPr>
        <w:tc>
          <w:tcPr>
            <w:tcW w:w="720" w:type="dxa"/>
            <w:vAlign w:val="center"/>
            <w:hideMark/>
          </w:tcPr>
          <w:p w14:paraId="61E8809C" w14:textId="77777777" w:rsidR="00000000" w:rsidRDefault="00057078">
            <w:pPr>
              <w:rPr>
                <w:rFonts w:eastAsia="Times New Roman"/>
                <w:sz w:val="20"/>
                <w:szCs w:val="20"/>
              </w:rPr>
            </w:pPr>
          </w:p>
        </w:tc>
        <w:tc>
          <w:tcPr>
            <w:tcW w:w="0" w:type="auto"/>
            <w:vAlign w:val="center"/>
            <w:hideMark/>
          </w:tcPr>
          <w:p w14:paraId="2F9ADD6E" w14:textId="77777777" w:rsidR="00000000" w:rsidRDefault="00057078">
            <w:pPr>
              <w:rPr>
                <w:rFonts w:eastAsia="Times New Roman"/>
                <w:sz w:val="20"/>
                <w:szCs w:val="20"/>
              </w:rPr>
            </w:pPr>
          </w:p>
        </w:tc>
      </w:tr>
      <w:tr w:rsidR="00000000" w14:paraId="2959529A" w14:textId="77777777">
        <w:trPr>
          <w:tblCellSpacing w:w="0" w:type="dxa"/>
        </w:trPr>
        <w:tc>
          <w:tcPr>
            <w:tcW w:w="0" w:type="auto"/>
            <w:hideMark/>
          </w:tcPr>
          <w:p w14:paraId="64ED75C7" w14:textId="77777777" w:rsidR="00000000" w:rsidRDefault="00057078">
            <w:pPr>
              <w:spacing w:line="288" w:lineRule="auto"/>
              <w:divId w:val="1033263251"/>
              <w:rPr>
                <w:rFonts w:eastAsia="Times New Roman"/>
                <w:sz w:val="20"/>
                <w:szCs w:val="20"/>
              </w:rPr>
            </w:pPr>
            <w:r>
              <w:rPr>
                <w:rFonts w:ascii="inherit" w:eastAsia="Times New Roman" w:hAnsi="inherit"/>
                <w:sz w:val="20"/>
                <w:szCs w:val="20"/>
              </w:rPr>
              <w:t>•</w:t>
            </w:r>
          </w:p>
        </w:tc>
        <w:tc>
          <w:tcPr>
            <w:tcW w:w="0" w:type="auto"/>
            <w:hideMark/>
          </w:tcPr>
          <w:p w14:paraId="04CC36A7" w14:textId="77777777" w:rsidR="00000000" w:rsidRDefault="00057078">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inability to react to shifts in product demand or an increase in raw material or component prices;</w:t>
            </w:r>
          </w:p>
        </w:tc>
      </w:tr>
    </w:tbl>
    <w:p w14:paraId="62C29EAE"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95DE699" w14:textId="77777777">
        <w:trPr>
          <w:tblCellSpacing w:w="0" w:type="dxa"/>
        </w:trPr>
        <w:tc>
          <w:tcPr>
            <w:tcW w:w="720" w:type="dxa"/>
            <w:vAlign w:val="center"/>
            <w:hideMark/>
          </w:tcPr>
          <w:p w14:paraId="5F4E7704" w14:textId="77777777" w:rsidR="00000000" w:rsidRDefault="00057078">
            <w:pPr>
              <w:rPr>
                <w:rFonts w:eastAsia="Times New Roman"/>
                <w:sz w:val="20"/>
                <w:szCs w:val="20"/>
              </w:rPr>
            </w:pPr>
          </w:p>
        </w:tc>
        <w:tc>
          <w:tcPr>
            <w:tcW w:w="0" w:type="auto"/>
            <w:vAlign w:val="center"/>
            <w:hideMark/>
          </w:tcPr>
          <w:p w14:paraId="6038AD51" w14:textId="77777777" w:rsidR="00000000" w:rsidRDefault="00057078">
            <w:pPr>
              <w:rPr>
                <w:rFonts w:eastAsia="Times New Roman"/>
                <w:sz w:val="20"/>
                <w:szCs w:val="20"/>
              </w:rPr>
            </w:pPr>
          </w:p>
        </w:tc>
      </w:tr>
      <w:tr w:rsidR="00000000" w14:paraId="1D6FD722" w14:textId="77777777">
        <w:trPr>
          <w:tblCellSpacing w:w="0" w:type="dxa"/>
        </w:trPr>
        <w:tc>
          <w:tcPr>
            <w:tcW w:w="0" w:type="auto"/>
            <w:hideMark/>
          </w:tcPr>
          <w:p w14:paraId="2264642F" w14:textId="77777777" w:rsidR="00000000" w:rsidRDefault="00057078">
            <w:pPr>
              <w:spacing w:line="288" w:lineRule="auto"/>
              <w:divId w:val="1697467987"/>
              <w:rPr>
                <w:rFonts w:eastAsia="Times New Roman"/>
                <w:sz w:val="20"/>
                <w:szCs w:val="20"/>
              </w:rPr>
            </w:pPr>
            <w:r>
              <w:rPr>
                <w:rFonts w:ascii="inherit" w:eastAsia="Times New Roman" w:hAnsi="inherit"/>
                <w:sz w:val="20"/>
                <w:szCs w:val="20"/>
              </w:rPr>
              <w:t>•</w:t>
            </w:r>
          </w:p>
        </w:tc>
        <w:tc>
          <w:tcPr>
            <w:tcW w:w="0" w:type="auto"/>
            <w:hideMark/>
          </w:tcPr>
          <w:p w14:paraId="0064286F" w14:textId="77777777" w:rsidR="00000000" w:rsidRDefault="00057078">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delay in developing leading process technologies, or inability to develop or maintain leading process technologies, including transitions to smaller geometry process technologies;</w:t>
            </w:r>
          </w:p>
        </w:tc>
      </w:tr>
    </w:tbl>
    <w:p w14:paraId="669CFEA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EA693A" w14:textId="77777777">
        <w:trPr>
          <w:tblCellSpacing w:w="0" w:type="dxa"/>
        </w:trPr>
        <w:tc>
          <w:tcPr>
            <w:tcW w:w="720" w:type="dxa"/>
            <w:vAlign w:val="center"/>
            <w:hideMark/>
          </w:tcPr>
          <w:p w14:paraId="2FE249F3" w14:textId="77777777" w:rsidR="00000000" w:rsidRDefault="00057078">
            <w:pPr>
              <w:rPr>
                <w:rFonts w:eastAsia="Times New Roman"/>
                <w:sz w:val="20"/>
                <w:szCs w:val="20"/>
              </w:rPr>
            </w:pPr>
          </w:p>
        </w:tc>
        <w:tc>
          <w:tcPr>
            <w:tcW w:w="0" w:type="auto"/>
            <w:vAlign w:val="center"/>
            <w:hideMark/>
          </w:tcPr>
          <w:p w14:paraId="173BBDBB" w14:textId="77777777" w:rsidR="00000000" w:rsidRDefault="00057078">
            <w:pPr>
              <w:rPr>
                <w:rFonts w:eastAsia="Times New Roman"/>
                <w:sz w:val="20"/>
                <w:szCs w:val="20"/>
              </w:rPr>
            </w:pPr>
          </w:p>
        </w:tc>
      </w:tr>
      <w:tr w:rsidR="00000000" w14:paraId="394EB21A" w14:textId="77777777">
        <w:trPr>
          <w:tblCellSpacing w:w="0" w:type="dxa"/>
        </w:trPr>
        <w:tc>
          <w:tcPr>
            <w:tcW w:w="0" w:type="auto"/>
            <w:hideMark/>
          </w:tcPr>
          <w:p w14:paraId="60D3BC0C" w14:textId="77777777" w:rsidR="00000000" w:rsidRDefault="00057078">
            <w:pPr>
              <w:spacing w:line="288" w:lineRule="auto"/>
              <w:divId w:val="1671440918"/>
              <w:rPr>
                <w:rFonts w:eastAsia="Times New Roman"/>
                <w:sz w:val="20"/>
                <w:szCs w:val="20"/>
              </w:rPr>
            </w:pPr>
            <w:r>
              <w:rPr>
                <w:rFonts w:ascii="inherit" w:eastAsia="Times New Roman" w:hAnsi="inherit"/>
                <w:sz w:val="20"/>
                <w:szCs w:val="20"/>
              </w:rPr>
              <w:t>•</w:t>
            </w:r>
          </w:p>
        </w:tc>
        <w:tc>
          <w:tcPr>
            <w:tcW w:w="0" w:type="auto"/>
            <w:hideMark/>
          </w:tcPr>
          <w:p w14:paraId="35E1FA5E" w14:textId="77777777" w:rsidR="00000000" w:rsidRDefault="00057078">
            <w:pPr>
              <w:spacing w:line="288" w:lineRule="auto"/>
              <w:rPr>
                <w:rFonts w:eastAsia="Times New Roman"/>
                <w:sz w:val="20"/>
                <w:szCs w:val="20"/>
              </w:rPr>
            </w:pPr>
            <w:r>
              <w:rPr>
                <w:rFonts w:ascii="inherit" w:eastAsia="Times New Roman" w:hAnsi="inherit"/>
                <w:sz w:val="20"/>
                <w:szCs w:val="20"/>
              </w:rPr>
              <w:t>the loss of a supplier or the inability of a supplier to meet perform</w:t>
            </w:r>
            <w:r>
              <w:rPr>
                <w:rFonts w:ascii="inherit" w:eastAsia="Times New Roman" w:hAnsi="inherit"/>
                <w:sz w:val="20"/>
                <w:szCs w:val="20"/>
              </w:rPr>
              <w:t>ance, quality or yield specifications or delivery schedules;</w:t>
            </w:r>
            <w:r>
              <w:rPr>
                <w:rFonts w:ascii="inherit" w:eastAsia="Times New Roman" w:hAnsi="inherit"/>
                <w:sz w:val="20"/>
                <w:szCs w:val="20"/>
              </w:rPr>
              <w:t xml:space="preserve"> </w:t>
            </w:r>
          </w:p>
        </w:tc>
      </w:tr>
    </w:tbl>
    <w:p w14:paraId="1B137400"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29B1F06" w14:textId="77777777">
        <w:trPr>
          <w:tblCellSpacing w:w="0" w:type="dxa"/>
        </w:trPr>
        <w:tc>
          <w:tcPr>
            <w:tcW w:w="720" w:type="dxa"/>
            <w:vAlign w:val="center"/>
            <w:hideMark/>
          </w:tcPr>
          <w:p w14:paraId="5455F4B2" w14:textId="77777777" w:rsidR="00000000" w:rsidRDefault="00057078">
            <w:pPr>
              <w:rPr>
                <w:rFonts w:eastAsia="Times New Roman"/>
                <w:sz w:val="20"/>
                <w:szCs w:val="20"/>
              </w:rPr>
            </w:pPr>
          </w:p>
        </w:tc>
        <w:tc>
          <w:tcPr>
            <w:tcW w:w="0" w:type="auto"/>
            <w:vAlign w:val="center"/>
            <w:hideMark/>
          </w:tcPr>
          <w:p w14:paraId="0099428F" w14:textId="77777777" w:rsidR="00000000" w:rsidRDefault="00057078">
            <w:pPr>
              <w:rPr>
                <w:rFonts w:eastAsia="Times New Roman"/>
                <w:sz w:val="20"/>
                <w:szCs w:val="20"/>
              </w:rPr>
            </w:pPr>
          </w:p>
        </w:tc>
      </w:tr>
      <w:tr w:rsidR="00000000" w14:paraId="378132A6" w14:textId="77777777">
        <w:trPr>
          <w:tblCellSpacing w:w="0" w:type="dxa"/>
        </w:trPr>
        <w:tc>
          <w:tcPr>
            <w:tcW w:w="0" w:type="auto"/>
            <w:hideMark/>
          </w:tcPr>
          <w:p w14:paraId="6401F010" w14:textId="77777777" w:rsidR="00000000" w:rsidRDefault="00057078">
            <w:pPr>
              <w:spacing w:line="288" w:lineRule="auto"/>
              <w:divId w:val="455224928"/>
              <w:rPr>
                <w:rFonts w:eastAsia="Times New Roman"/>
                <w:sz w:val="20"/>
                <w:szCs w:val="20"/>
              </w:rPr>
            </w:pPr>
            <w:r>
              <w:rPr>
                <w:rFonts w:ascii="inherit" w:eastAsia="Times New Roman" w:hAnsi="inherit"/>
                <w:sz w:val="20"/>
                <w:szCs w:val="20"/>
              </w:rPr>
              <w:t>•</w:t>
            </w:r>
          </w:p>
        </w:tc>
        <w:tc>
          <w:tcPr>
            <w:tcW w:w="0" w:type="auto"/>
            <w:hideMark/>
          </w:tcPr>
          <w:p w14:paraId="396374B6" w14:textId="77777777" w:rsidR="00000000" w:rsidRDefault="00057078">
            <w:pPr>
              <w:spacing w:line="288" w:lineRule="auto"/>
              <w:rPr>
                <w:rFonts w:eastAsia="Times New Roman"/>
                <w:sz w:val="20"/>
                <w:szCs w:val="20"/>
              </w:rPr>
            </w:pPr>
            <w:r>
              <w:rPr>
                <w:rFonts w:ascii="inherit" w:eastAsia="Times New Roman" w:hAnsi="inherit"/>
                <w:sz w:val="20"/>
                <w:szCs w:val="20"/>
              </w:rPr>
              <w:t>additional expense or production delays as a result of qualifying a new supplier and commencing volume production or testing in the event of a loss of or a decision to add or change a sup</w:t>
            </w:r>
            <w:r>
              <w:rPr>
                <w:rFonts w:ascii="inherit" w:eastAsia="Times New Roman" w:hAnsi="inherit"/>
                <w:sz w:val="20"/>
                <w:szCs w:val="20"/>
              </w:rPr>
              <w:t>plier; and</w:t>
            </w:r>
          </w:p>
        </w:tc>
      </w:tr>
    </w:tbl>
    <w:p w14:paraId="7280DD8C"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89"/>
      </w:tblGrid>
      <w:tr w:rsidR="00000000" w14:paraId="6937C638" w14:textId="77777777">
        <w:trPr>
          <w:tblCellSpacing w:w="0" w:type="dxa"/>
        </w:trPr>
        <w:tc>
          <w:tcPr>
            <w:tcW w:w="720" w:type="dxa"/>
            <w:vAlign w:val="center"/>
            <w:hideMark/>
          </w:tcPr>
          <w:p w14:paraId="54C03C7E" w14:textId="77777777" w:rsidR="00000000" w:rsidRDefault="00057078">
            <w:pPr>
              <w:rPr>
                <w:rFonts w:eastAsia="Times New Roman"/>
                <w:sz w:val="20"/>
                <w:szCs w:val="20"/>
              </w:rPr>
            </w:pPr>
          </w:p>
        </w:tc>
        <w:tc>
          <w:tcPr>
            <w:tcW w:w="0" w:type="auto"/>
            <w:vAlign w:val="center"/>
            <w:hideMark/>
          </w:tcPr>
          <w:p w14:paraId="6DDD98B2" w14:textId="77777777" w:rsidR="00000000" w:rsidRDefault="00057078">
            <w:pPr>
              <w:rPr>
                <w:rFonts w:eastAsia="Times New Roman"/>
                <w:sz w:val="20"/>
                <w:szCs w:val="20"/>
              </w:rPr>
            </w:pPr>
          </w:p>
        </w:tc>
      </w:tr>
      <w:tr w:rsidR="00000000" w14:paraId="31ACD4CA" w14:textId="77777777">
        <w:trPr>
          <w:tblCellSpacing w:w="0" w:type="dxa"/>
        </w:trPr>
        <w:tc>
          <w:tcPr>
            <w:tcW w:w="0" w:type="auto"/>
            <w:hideMark/>
          </w:tcPr>
          <w:p w14:paraId="1BBC3F5E" w14:textId="77777777" w:rsidR="00000000" w:rsidRDefault="00057078">
            <w:pPr>
              <w:spacing w:line="288" w:lineRule="auto"/>
              <w:divId w:val="320158810"/>
              <w:rPr>
                <w:rFonts w:eastAsia="Times New Roman"/>
                <w:sz w:val="20"/>
                <w:szCs w:val="20"/>
              </w:rPr>
            </w:pPr>
            <w:r>
              <w:rPr>
                <w:rFonts w:ascii="inherit" w:eastAsia="Times New Roman" w:hAnsi="inherit"/>
                <w:sz w:val="20"/>
                <w:szCs w:val="20"/>
              </w:rPr>
              <w:t>•</w:t>
            </w:r>
          </w:p>
        </w:tc>
        <w:tc>
          <w:tcPr>
            <w:tcW w:w="0" w:type="auto"/>
            <w:hideMark/>
          </w:tcPr>
          <w:p w14:paraId="1FD7B7A4" w14:textId="77777777" w:rsidR="00000000" w:rsidRDefault="00057078">
            <w:pPr>
              <w:spacing w:line="288" w:lineRule="auto"/>
              <w:rPr>
                <w:rFonts w:eastAsia="Times New Roman"/>
                <w:sz w:val="20"/>
                <w:szCs w:val="20"/>
              </w:rPr>
            </w:pPr>
            <w:r>
              <w:rPr>
                <w:rFonts w:ascii="inherit" w:eastAsia="Times New Roman" w:hAnsi="inherit"/>
                <w:sz w:val="20"/>
                <w:szCs w:val="20"/>
              </w:rPr>
              <w:t>natural disasters or geopolitical conflicts impacting our suppliers.</w:t>
            </w:r>
          </w:p>
        </w:tc>
      </w:tr>
    </w:tbl>
    <w:p w14:paraId="4E6C046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Additionally, supply of and costs of raw materials may be negatively impacted by trade protection policies such as tariffs, or escalating trade tensions, particularly with countries in Asia. While we have established alternate suppliers for certain technol</w:t>
      </w:r>
      <w:r>
        <w:rPr>
          <w:rFonts w:ascii="inherit" w:eastAsia="Times New Roman" w:hAnsi="inherit"/>
          <w:sz w:val="20"/>
          <w:szCs w:val="20"/>
        </w:rPr>
        <w:t>ogies, we rely on sole- or limited-source suppliers for certain products, subjecting us to significant risks, including: possible shortages of raw materials or manufacturing capacity; poor product performance; and reduced control over delivery schedules, m</w:t>
      </w:r>
      <w:r>
        <w:rPr>
          <w:rFonts w:ascii="inherit" w:eastAsia="Times New Roman" w:hAnsi="inherit"/>
          <w:sz w:val="20"/>
          <w:szCs w:val="20"/>
        </w:rPr>
        <w:t>anufacturing capability and yields, quality assurance, quantity and costs. To the extent we have established alternate suppliers, these suppliers may require significant levels of support to bring complex technologies to production. As a result, we may inv</w:t>
      </w:r>
      <w:r>
        <w:rPr>
          <w:rFonts w:ascii="inherit" w:eastAsia="Times New Roman" w:hAnsi="inherit"/>
          <w:sz w:val="20"/>
          <w:szCs w:val="20"/>
        </w:rPr>
        <w:t>est a significant amount of effort and resources and incur higher costs to support and maintain such alternate suppliers. Further, any future consolidation of foundry suppliers could increase our vulnerability to sole- or limited-source arrangements and re</w:t>
      </w:r>
      <w:r>
        <w:rPr>
          <w:rFonts w:ascii="inherit" w:eastAsia="Times New Roman" w:hAnsi="inherit"/>
          <w:sz w:val="20"/>
          <w:szCs w:val="20"/>
        </w:rPr>
        <w:t>duce our suppliers’</w:t>
      </w:r>
      <w:r>
        <w:rPr>
          <w:rFonts w:ascii="inherit" w:eastAsia="Times New Roman" w:hAnsi="inherit"/>
          <w:sz w:val="20"/>
          <w:szCs w:val="20"/>
        </w:rPr>
        <w:t xml:space="preserve"> </w:t>
      </w:r>
      <w:r>
        <w:rPr>
          <w:rFonts w:ascii="inherit" w:eastAsia="Times New Roman" w:hAnsi="inherit"/>
          <w:sz w:val="20"/>
          <w:szCs w:val="20"/>
        </w:rPr>
        <w:t>willingness to negotiate pricing, which could negatively impact our ability to achieve cost reductions and could increase our manufacturing costs. Our arrangements with our suppliers may obligate us to incur costs to manufacture and tes</w:t>
      </w:r>
      <w:r>
        <w:rPr>
          <w:rFonts w:ascii="inherit" w:eastAsia="Times New Roman" w:hAnsi="inherit"/>
          <w:sz w:val="20"/>
          <w:szCs w:val="20"/>
        </w:rPr>
        <w:t xml:space="preserve">t our products that do not decrease at the same rate as decreases in pricing to our customers. Our ability, and that of our suppliers, to develop or maintain leading process technologies, including transitions to smaller geometry process technologies, and </w:t>
      </w:r>
      <w:r>
        <w:rPr>
          <w:rFonts w:ascii="inherit" w:eastAsia="Times New Roman" w:hAnsi="inherit"/>
          <w:sz w:val="20"/>
          <w:szCs w:val="20"/>
        </w:rPr>
        <w:t xml:space="preserve">to effectively compete with the manufacturing processes and performance of our competitors, could impact our ability to introduce new products and meet customer demand, could increase our costs (possibly decreasing our margins) and could subject us to the </w:t>
      </w:r>
      <w:r>
        <w:rPr>
          <w:rFonts w:ascii="inherit" w:eastAsia="Times New Roman" w:hAnsi="inherit"/>
          <w:sz w:val="20"/>
          <w:szCs w:val="20"/>
        </w:rPr>
        <w:t>risk of excess inventories. Any</w:t>
      </w:r>
      <w:r>
        <w:rPr>
          <w:rFonts w:ascii="inherit" w:eastAsia="Times New Roman" w:hAnsi="inherit"/>
          <w:sz w:val="20"/>
          <w:szCs w:val="20"/>
        </w:rPr>
        <w:t xml:space="preserve"> </w:t>
      </w:r>
      <w:r>
        <w:rPr>
          <w:rFonts w:ascii="inherit" w:eastAsia="Times New Roman" w:hAnsi="inherit"/>
          <w:sz w:val="20"/>
          <w:szCs w:val="20"/>
        </w:rPr>
        <w:t>of the above could negatively impact our business, our results of operations and cash flows.</w:t>
      </w:r>
    </w:p>
    <w:p w14:paraId="20F2A88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Although we have long-term contracts with our suppliers, many of these contracts do not provide for long-term capacity commitments.</w:t>
      </w:r>
      <w:r>
        <w:rPr>
          <w:rFonts w:ascii="inherit" w:eastAsia="Times New Roman" w:hAnsi="inherit"/>
          <w:sz w:val="20"/>
          <w:szCs w:val="20"/>
        </w:rPr>
        <w:t xml:space="preserve"> To the extent we do not have firm commitments from our suppliers over a specific time period or for any specific quantity, our suppliers may allocate, and in the past have allocated, capacity to the production and testing of products for their other custo</w:t>
      </w:r>
      <w:r>
        <w:rPr>
          <w:rFonts w:ascii="inherit" w:eastAsia="Times New Roman" w:hAnsi="inherit"/>
          <w:sz w:val="20"/>
          <w:szCs w:val="20"/>
        </w:rPr>
        <w:t>mers while reducing or limiting capacity to manufacture or test our products. Accordingly, capacity for our products may not be available when we need it or at reasonable prices. To the extent we do obtain long-term capacity commitments, we may incur addit</w:t>
      </w:r>
      <w:r>
        <w:rPr>
          <w:rFonts w:ascii="inherit" w:eastAsia="Times New Roman" w:hAnsi="inherit"/>
          <w:sz w:val="20"/>
          <w:szCs w:val="20"/>
        </w:rPr>
        <w:t>ional costs related to those commitments or make non-refundable payments for capacity commitments that are not used.</w:t>
      </w:r>
    </w:p>
    <w:p w14:paraId="1838489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suppliers or potential alternate suppliers may manufacture CDMA- or OFDMA-based integrated circuits that compete with our products. Suc</w:t>
      </w:r>
      <w:r>
        <w:rPr>
          <w:rFonts w:ascii="inherit" w:eastAsia="Times New Roman" w:hAnsi="inherit"/>
          <w:sz w:val="20"/>
          <w:szCs w:val="20"/>
        </w:rPr>
        <w:t>h suppliers could elect to allocate raw materials and manufacturing capacity to their own products and reduce or limit deliveries to us to our detriment.</w:t>
      </w:r>
    </w:p>
    <w:p w14:paraId="4244B060" w14:textId="77777777" w:rsidR="00000000" w:rsidRDefault="00057078">
      <w:pPr>
        <w:divId w:val="1816332861"/>
        <w:rPr>
          <w:rFonts w:eastAsia="Times New Roman"/>
          <w:sz w:val="20"/>
          <w:szCs w:val="20"/>
        </w:rPr>
      </w:pPr>
    </w:p>
    <w:p w14:paraId="602F3A93" w14:textId="77777777" w:rsidR="00000000" w:rsidRDefault="00057078">
      <w:pPr>
        <w:spacing w:line="288" w:lineRule="auto"/>
        <w:jc w:val="center"/>
        <w:divId w:val="1127313272"/>
        <w:rPr>
          <w:rFonts w:eastAsia="Times New Roman"/>
          <w:sz w:val="20"/>
          <w:szCs w:val="20"/>
        </w:rPr>
      </w:pPr>
      <w:r>
        <w:rPr>
          <w:rFonts w:ascii="inherit" w:eastAsia="Times New Roman" w:hAnsi="inherit"/>
          <w:sz w:val="20"/>
          <w:szCs w:val="20"/>
        </w:rPr>
        <w:t>58</w:t>
      </w:r>
    </w:p>
    <w:p w14:paraId="0EE7023B" w14:textId="77777777" w:rsidR="00000000" w:rsidRDefault="00057078">
      <w:pPr>
        <w:rPr>
          <w:rFonts w:eastAsia="Times New Roman"/>
          <w:sz w:val="20"/>
          <w:szCs w:val="20"/>
        </w:rPr>
      </w:pPr>
      <w:r>
        <w:rPr>
          <w:rFonts w:eastAsia="Times New Roman"/>
          <w:sz w:val="20"/>
          <w:szCs w:val="20"/>
        </w:rPr>
        <w:pict w14:anchorId="6F90F101">
          <v:rect id="_x0000_i1082" style="width:0;height:1.5pt" o:hralign="center" o:hrstd="t" o:hr="t" fillcolor="#a0a0a0" stroked="f"/>
        </w:pict>
      </w:r>
    </w:p>
    <w:p w14:paraId="4F4D4954" w14:textId="77777777" w:rsidR="00000000" w:rsidRDefault="00057078">
      <w:pPr>
        <w:spacing w:line="288" w:lineRule="auto"/>
        <w:jc w:val="center"/>
        <w:divId w:val="2058355241"/>
        <w:rPr>
          <w:rFonts w:eastAsia="Times New Roman"/>
          <w:sz w:val="40"/>
          <w:szCs w:val="40"/>
        </w:rPr>
      </w:pPr>
    </w:p>
    <w:p w14:paraId="630308AF" w14:textId="77777777" w:rsidR="00000000" w:rsidRDefault="00057078">
      <w:pPr>
        <w:divId w:val="1854954031"/>
        <w:rPr>
          <w:rFonts w:eastAsia="Times New Roman"/>
          <w:sz w:val="20"/>
          <w:szCs w:val="20"/>
        </w:rPr>
      </w:pPr>
    </w:p>
    <w:p w14:paraId="0671145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we may not receive reasonable pricing, manu</w:t>
      </w:r>
      <w:r>
        <w:rPr>
          <w:rFonts w:ascii="inherit" w:eastAsia="Times New Roman" w:hAnsi="inherit"/>
          <w:sz w:val="20"/>
          <w:szCs w:val="20"/>
        </w:rPr>
        <w:t xml:space="preserve">facturing or delivery terms from our suppliers. We cannot guarantee that the actions of our suppliers will not cause disruptions in our operations that could harm our ability to meet our delivery obligations to our customers or increase our cost of sales. </w:t>
      </w:r>
      <w:r>
        <w:rPr>
          <w:rFonts w:ascii="inherit" w:eastAsia="Times New Roman" w:hAnsi="inherit"/>
          <w:sz w:val="20"/>
          <w:szCs w:val="20"/>
        </w:rPr>
        <w:t>To the extent we are unable to obtain adequate supply, we may be obligated to make payment to our customers for such shortfalls.</w:t>
      </w:r>
      <w:r>
        <w:rPr>
          <w:rFonts w:ascii="inherit" w:eastAsia="Times New Roman" w:hAnsi="inherit"/>
          <w:sz w:val="20"/>
          <w:szCs w:val="20"/>
        </w:rPr>
        <w:t xml:space="preserve"> </w:t>
      </w:r>
    </w:p>
    <w:p w14:paraId="3B27181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Additionally, we place orders with our suppliers using our and our customers’</w:t>
      </w:r>
      <w:r>
        <w:rPr>
          <w:rFonts w:ascii="inherit" w:eastAsia="Times New Roman" w:hAnsi="inherit"/>
          <w:sz w:val="20"/>
          <w:szCs w:val="20"/>
        </w:rPr>
        <w:t xml:space="preserve"> </w:t>
      </w:r>
      <w:r>
        <w:rPr>
          <w:rFonts w:ascii="inherit" w:eastAsia="Times New Roman" w:hAnsi="inherit"/>
          <w:sz w:val="20"/>
          <w:szCs w:val="20"/>
        </w:rPr>
        <w:t>forecasts of customer demand, which are based on</w:t>
      </w:r>
      <w:r>
        <w:rPr>
          <w:rFonts w:ascii="inherit" w:eastAsia="Times New Roman" w:hAnsi="inherit"/>
          <w:sz w:val="20"/>
          <w:szCs w:val="20"/>
        </w:rPr>
        <w:t xml:space="preserve"> a number of assumptions and estimates. As we move to smaller geometry process technologies, the manufacturing lead-time increases. As a result, the orders we place with our suppliers are generally only partially covered by commitments from our customers. </w:t>
      </w:r>
      <w:r>
        <w:rPr>
          <w:rFonts w:ascii="inherit" w:eastAsia="Times New Roman" w:hAnsi="inherit"/>
          <w:sz w:val="20"/>
          <w:szCs w:val="20"/>
        </w:rPr>
        <w:t>If we, or our customers, overestimate customer demand that is not under a binding commitment from our customer, we may experience increased excess or obsolete inventory, which would negatively impact our results of operations.</w:t>
      </w:r>
    </w:p>
    <w:p w14:paraId="65D4F2B0"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Claims by other companies tha</w:t>
      </w:r>
      <w:r>
        <w:rPr>
          <w:rFonts w:ascii="inherit" w:eastAsia="Times New Roman" w:hAnsi="inherit"/>
          <w:b/>
          <w:bCs/>
          <w:i/>
          <w:iCs/>
          <w:sz w:val="20"/>
          <w:szCs w:val="20"/>
        </w:rPr>
        <w:t>t we infringe their intellectual property could adversely affect our business.</w:t>
      </w:r>
    </w:p>
    <w:p w14:paraId="356F483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From time to time, companies have asserted, and may again assert, patent, copyright and other intellectual property rights against our products or products using our technologie</w:t>
      </w:r>
      <w:r>
        <w:rPr>
          <w:rFonts w:ascii="inherit" w:eastAsia="Times New Roman" w:hAnsi="inherit"/>
          <w:sz w:val="20"/>
          <w:szCs w:val="20"/>
        </w:rPr>
        <w:t>s or other technologies used in our industry. These claims have resulted and may again result in our involvement in litigation. We may not prevail in such litigation given, among other factors, the complex technical issues and inherent uncertainties in int</w:t>
      </w:r>
      <w:r>
        <w:rPr>
          <w:rFonts w:ascii="inherit" w:eastAsia="Times New Roman" w:hAnsi="inherit"/>
          <w:sz w:val="20"/>
          <w:szCs w:val="20"/>
        </w:rPr>
        <w:t xml:space="preserve">ellectual property litigation. If any of our products or services were found to infringe another company’s intellectual property rights, we could be subject to an injunction or be required to redesign our products or services, which could be costly, or to </w:t>
      </w:r>
      <w:r>
        <w:rPr>
          <w:rFonts w:ascii="inherit" w:eastAsia="Times New Roman" w:hAnsi="inherit"/>
          <w:sz w:val="20"/>
          <w:szCs w:val="20"/>
        </w:rPr>
        <w:t>license such rights or pay damages or other compensation to such other company. If we are unable to redesign our products or services, license such intellectual property rights used in our products or services or otherwise distribute our products (e.g., th</w:t>
      </w:r>
      <w:r>
        <w:rPr>
          <w:rFonts w:ascii="inherit" w:eastAsia="Times New Roman" w:hAnsi="inherit"/>
          <w:sz w:val="20"/>
          <w:szCs w:val="20"/>
        </w:rPr>
        <w:t>rough a licensed supplier), we could be prohibited from making and selling such products or providing such services. In any potential dispute involving other companies’</w:t>
      </w:r>
      <w:r>
        <w:rPr>
          <w:rFonts w:ascii="inherit" w:eastAsia="Times New Roman" w:hAnsi="inherit"/>
          <w:sz w:val="20"/>
          <w:szCs w:val="20"/>
        </w:rPr>
        <w:t xml:space="preserve"> </w:t>
      </w:r>
      <w:r>
        <w:rPr>
          <w:rFonts w:ascii="inherit" w:eastAsia="Times New Roman" w:hAnsi="inherit"/>
          <w:sz w:val="20"/>
          <w:szCs w:val="20"/>
        </w:rPr>
        <w:t>patents or other intellectual property, our chipset foundries, semiconductor assembly a</w:t>
      </w:r>
      <w:r>
        <w:rPr>
          <w:rFonts w:ascii="inherit" w:eastAsia="Times New Roman" w:hAnsi="inherit"/>
          <w:sz w:val="20"/>
          <w:szCs w:val="20"/>
        </w:rPr>
        <w:t>nd test providers and customers could also become the targets of litigation. We are contingently liable under certain product sales, services, license and other agreements to indemnify certain customers, chipset foundries and semiconductor assembly and tes</w:t>
      </w:r>
      <w:r>
        <w:rPr>
          <w:rFonts w:ascii="inherit" w:eastAsia="Times New Roman" w:hAnsi="inherit"/>
          <w:sz w:val="20"/>
          <w:szCs w:val="20"/>
        </w:rPr>
        <w:t>t service providers against certain types of liability and damages arising from qualifying claims of patent infringement by products or services sold or provided by us, or by intellectual property provided by us to our chipset foundries and semiconductor a</w:t>
      </w:r>
      <w:r>
        <w:rPr>
          <w:rFonts w:ascii="inherit" w:eastAsia="Times New Roman" w:hAnsi="inherit"/>
          <w:sz w:val="20"/>
          <w:szCs w:val="20"/>
        </w:rPr>
        <w:t>ssembly and test service providers. Reimbursements under indemnification arrangements could have an adverse effect on our results of operations and cash flows. Furthermore, any such litigation could severely disrupt the supply of our products and the busin</w:t>
      </w:r>
      <w:r>
        <w:rPr>
          <w:rFonts w:ascii="inherit" w:eastAsia="Times New Roman" w:hAnsi="inherit"/>
          <w:sz w:val="20"/>
          <w:szCs w:val="20"/>
        </w:rPr>
        <w:t>esses of our chipset customers and their customers, which in turn could hurt our relationships with them and could result in a decline in our chipset sales or reductions in our licensees’</w:t>
      </w:r>
      <w:r>
        <w:rPr>
          <w:rFonts w:ascii="inherit" w:eastAsia="Times New Roman" w:hAnsi="inherit"/>
          <w:sz w:val="20"/>
          <w:szCs w:val="20"/>
        </w:rPr>
        <w:t xml:space="preserve"> </w:t>
      </w:r>
      <w:r>
        <w:rPr>
          <w:rFonts w:ascii="inherit" w:eastAsia="Times New Roman" w:hAnsi="inherit"/>
          <w:sz w:val="20"/>
          <w:szCs w:val="20"/>
        </w:rPr>
        <w:t>sales, causing a corresponding decline in our chipset or licensing r</w:t>
      </w:r>
      <w:r>
        <w:rPr>
          <w:rFonts w:ascii="inherit" w:eastAsia="Times New Roman" w:hAnsi="inherit"/>
          <w:sz w:val="20"/>
          <w:szCs w:val="20"/>
        </w:rPr>
        <w:t>evenues. Any claims, regardless of their merit, could be time consuming to address, result in costly litigation, divert the efforts of our technical and management personnel or cause product release or shipment delays, any of which could have an adverse ef</w:t>
      </w:r>
      <w:r>
        <w:rPr>
          <w:rFonts w:ascii="inherit" w:eastAsia="Times New Roman" w:hAnsi="inherit"/>
          <w:sz w:val="20"/>
          <w:szCs w:val="20"/>
        </w:rPr>
        <w:t>fect on our results of operations and cash flows.</w:t>
      </w:r>
    </w:p>
    <w:p w14:paraId="09315C1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expect that we may continue to be involved in litigation and may have to appear in front of administrative bodies (such as the United States International Trade Commission) to defend against patent asser</w:t>
      </w:r>
      <w:r>
        <w:rPr>
          <w:rFonts w:ascii="inherit" w:eastAsia="Times New Roman" w:hAnsi="inherit"/>
          <w:sz w:val="20"/>
          <w:szCs w:val="20"/>
        </w:rPr>
        <w:t xml:space="preserve">tions against our products by companies, some of whom are attempting to gain competitive advantage or leverage in licensing negotiations. We may not be successful in such proceedings, and if we are not, the range of possible outcomes is very broad and may </w:t>
      </w:r>
      <w:r>
        <w:rPr>
          <w:rFonts w:ascii="inherit" w:eastAsia="Times New Roman" w:hAnsi="inherit"/>
          <w:sz w:val="20"/>
          <w:szCs w:val="20"/>
        </w:rPr>
        <w:t>include, for example, monetary damages or fines or other orders to pay money, royalty payments, injunctions on the sale of certain of our integrated circuit products (or on the sale of our customers’</w:t>
      </w:r>
      <w:r>
        <w:rPr>
          <w:rFonts w:ascii="inherit" w:eastAsia="Times New Roman" w:hAnsi="inherit"/>
          <w:sz w:val="20"/>
          <w:szCs w:val="20"/>
        </w:rPr>
        <w:t xml:space="preserve"> </w:t>
      </w:r>
      <w:r>
        <w:rPr>
          <w:rFonts w:ascii="inherit" w:eastAsia="Times New Roman" w:hAnsi="inherit"/>
          <w:sz w:val="20"/>
          <w:szCs w:val="20"/>
        </w:rPr>
        <w:t>devices using such products) or the issuance of orders t</w:t>
      </w:r>
      <w:r>
        <w:rPr>
          <w:rFonts w:ascii="inherit" w:eastAsia="Times New Roman" w:hAnsi="inherit"/>
          <w:sz w:val="20"/>
          <w:szCs w:val="20"/>
        </w:rPr>
        <w:t>o cease certain conduct or modify our business practices. Further, a governmental body in a particular country or region may assert, and may be successful in imposing, remedies with effects that extend beyond the borders of that country or region. In addit</w:t>
      </w:r>
      <w:r>
        <w:rPr>
          <w:rFonts w:ascii="inherit" w:eastAsia="Times New Roman" w:hAnsi="inherit"/>
          <w:sz w:val="20"/>
          <w:szCs w:val="20"/>
        </w:rPr>
        <w:t>ion, a negative outcome in any such proceeding could severely disrupt the business of our chipset customers and their wireless operator customers, which in turn could harm our relationships with them and could result in a decline in our worldwide chipset s</w:t>
      </w:r>
      <w:r>
        <w:rPr>
          <w:rFonts w:ascii="inherit" w:eastAsia="Times New Roman" w:hAnsi="inherit"/>
          <w:sz w:val="20"/>
          <w:szCs w:val="20"/>
        </w:rPr>
        <w:t>ales or a reduction in our licensees’</w:t>
      </w:r>
      <w:r>
        <w:rPr>
          <w:rFonts w:ascii="inherit" w:eastAsia="Times New Roman" w:hAnsi="inherit"/>
          <w:sz w:val="20"/>
          <w:szCs w:val="20"/>
        </w:rPr>
        <w:t xml:space="preserve"> </w:t>
      </w:r>
      <w:r>
        <w:rPr>
          <w:rFonts w:ascii="inherit" w:eastAsia="Times New Roman" w:hAnsi="inherit"/>
          <w:sz w:val="20"/>
          <w:szCs w:val="20"/>
        </w:rPr>
        <w:t>sales to wireless operators, causing corresponding declines in our chipset or licensing revenues.</w:t>
      </w:r>
    </w:p>
    <w:p w14:paraId="45A795F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Certain legal matters, which may include certain claims by other companies that we infringe their intellectual property,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w:t>
      </w:r>
      <w:r>
        <w:rPr>
          <w:rFonts w:ascii="inherit" w:eastAsia="Times New Roman" w:hAnsi="inherit"/>
          <w:sz w:val="20"/>
          <w:szCs w:val="20"/>
        </w:rPr>
        <w:t>tingencies.”</w:t>
      </w:r>
    </w:p>
    <w:p w14:paraId="4931A908"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may engage in strategic acquisitions, transactions or make investments, or be unable to consummate planned strategic acquisitions, which could adversely affect our results of operations or fail to enhance stockholder value.</w:t>
      </w:r>
    </w:p>
    <w:p w14:paraId="112E727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engage in str</w:t>
      </w:r>
      <w:r>
        <w:rPr>
          <w:rFonts w:ascii="inherit" w:eastAsia="Times New Roman" w:hAnsi="inherit"/>
          <w:sz w:val="20"/>
          <w:szCs w:val="20"/>
        </w:rPr>
        <w:t>ategic acquisitions and other transactions, including joint ventures, and make investments, which we believe are important to the future of our business, with the goal of maximizing stockholder value. We acquire businesses and other assets, including paten</w:t>
      </w:r>
      <w:r>
        <w:rPr>
          <w:rFonts w:ascii="inherit" w:eastAsia="Times New Roman" w:hAnsi="inherit"/>
          <w:sz w:val="20"/>
          <w:szCs w:val="20"/>
        </w:rPr>
        <w:t>ts, technology, wireless spectrum and other intangible assets, enter into joint ventures or other strategic transactions and purchase minority equity interests in or make loans to companies that may be private and early-</w:t>
      </w:r>
    </w:p>
    <w:p w14:paraId="3DEB3CC4" w14:textId="77777777" w:rsidR="00000000" w:rsidRDefault="00057078">
      <w:pPr>
        <w:divId w:val="1341272107"/>
        <w:rPr>
          <w:rFonts w:eastAsia="Times New Roman"/>
          <w:sz w:val="20"/>
          <w:szCs w:val="20"/>
        </w:rPr>
      </w:pPr>
    </w:p>
    <w:p w14:paraId="048701C0" w14:textId="77777777" w:rsidR="00000000" w:rsidRDefault="00057078">
      <w:pPr>
        <w:spacing w:line="288" w:lineRule="auto"/>
        <w:jc w:val="center"/>
        <w:divId w:val="1923103335"/>
        <w:rPr>
          <w:rFonts w:eastAsia="Times New Roman"/>
          <w:sz w:val="20"/>
          <w:szCs w:val="20"/>
        </w:rPr>
      </w:pPr>
      <w:r>
        <w:rPr>
          <w:rFonts w:ascii="inherit" w:eastAsia="Times New Roman" w:hAnsi="inherit"/>
          <w:sz w:val="20"/>
          <w:szCs w:val="20"/>
        </w:rPr>
        <w:t>59</w:t>
      </w:r>
    </w:p>
    <w:p w14:paraId="4A5ACE5C" w14:textId="77777777" w:rsidR="00000000" w:rsidRDefault="00057078">
      <w:pPr>
        <w:rPr>
          <w:rFonts w:eastAsia="Times New Roman"/>
          <w:sz w:val="20"/>
          <w:szCs w:val="20"/>
        </w:rPr>
      </w:pPr>
      <w:r>
        <w:rPr>
          <w:rFonts w:eastAsia="Times New Roman"/>
          <w:sz w:val="20"/>
          <w:szCs w:val="20"/>
        </w:rPr>
        <w:pict w14:anchorId="267A98BE">
          <v:rect id="_x0000_i1083" style="width:0;height:1.5pt" o:hralign="center" o:hrstd="t" o:hr="t" fillcolor="#a0a0a0" stroked="f"/>
        </w:pict>
      </w:r>
    </w:p>
    <w:p w14:paraId="18AB6E53" w14:textId="77777777" w:rsidR="00000000" w:rsidRDefault="00057078">
      <w:pPr>
        <w:spacing w:line="288" w:lineRule="auto"/>
        <w:jc w:val="center"/>
        <w:divId w:val="611589675"/>
        <w:rPr>
          <w:rFonts w:eastAsia="Times New Roman"/>
          <w:sz w:val="40"/>
          <w:szCs w:val="40"/>
        </w:rPr>
      </w:pPr>
    </w:p>
    <w:p w14:paraId="03B423E6" w14:textId="77777777" w:rsidR="00000000" w:rsidRDefault="00057078">
      <w:pPr>
        <w:divId w:val="1662931312"/>
        <w:rPr>
          <w:rFonts w:eastAsia="Times New Roman"/>
          <w:sz w:val="20"/>
          <w:szCs w:val="20"/>
        </w:rPr>
      </w:pPr>
    </w:p>
    <w:p w14:paraId="30D1D572" w14:textId="77777777" w:rsidR="00000000" w:rsidRDefault="00057078">
      <w:pPr>
        <w:spacing w:line="288" w:lineRule="auto"/>
        <w:rPr>
          <w:rFonts w:eastAsia="Times New Roman"/>
          <w:sz w:val="20"/>
          <w:szCs w:val="20"/>
        </w:rPr>
      </w:pPr>
      <w:r>
        <w:rPr>
          <w:rFonts w:ascii="inherit" w:eastAsia="Times New Roman" w:hAnsi="inherit"/>
          <w:sz w:val="20"/>
          <w:szCs w:val="20"/>
        </w:rPr>
        <w:t>stage. Our strategic activities are generally focused on opening or expanding opportunities for our products and technologies and supporting the design and introduction of new products and services (or enhancing existing products or services) for</w:t>
      </w:r>
      <w:r>
        <w:rPr>
          <w:rFonts w:ascii="inherit" w:eastAsia="Times New Roman" w:hAnsi="inherit"/>
          <w:sz w:val="20"/>
          <w:szCs w:val="20"/>
        </w:rPr>
        <w:t xml:space="preserve"> voice and data communications and new industry segments. Recent material transactions include our RF360 Holdings joint venture with TDK Corporation. Many of our strategic activities entail a high degree of risk and require the use of significant amounts o</w:t>
      </w:r>
      <w:r>
        <w:rPr>
          <w:rFonts w:ascii="inherit" w:eastAsia="Times New Roman" w:hAnsi="inherit"/>
          <w:sz w:val="20"/>
          <w:szCs w:val="20"/>
        </w:rPr>
        <w:t>f capital, and investments may not become liquid for several years after the date of the investment, if at all. Our strategic activities may not generate financial returns or result in increased adoption or continued use of our technologies, products or se</w:t>
      </w:r>
      <w:r>
        <w:rPr>
          <w:rFonts w:ascii="inherit" w:eastAsia="Times New Roman" w:hAnsi="inherit"/>
          <w:sz w:val="20"/>
          <w:szCs w:val="20"/>
        </w:rPr>
        <w:t>rvices. We may underestimate the costs or overestimate the benefits, including product, revenue, cost and other synergies and growth opportunities that we expect to realize, and we may not achieve those benefits. In some cases, we may be required to consol</w:t>
      </w:r>
      <w:r>
        <w:rPr>
          <w:rFonts w:ascii="inherit" w:eastAsia="Times New Roman" w:hAnsi="inherit"/>
          <w:sz w:val="20"/>
          <w:szCs w:val="20"/>
        </w:rPr>
        <w:t>idate or record our share of the earnings or losses of companies in which we have acquired ownership interests. In addition, we may record impairment charges related to our strategic activities. Any losses or impairment charges that we incur related to str</w:t>
      </w:r>
      <w:r>
        <w:rPr>
          <w:rFonts w:ascii="inherit" w:eastAsia="Times New Roman" w:hAnsi="inherit"/>
          <w:sz w:val="20"/>
          <w:szCs w:val="20"/>
        </w:rPr>
        <w:t>ategic activities will have a negative impact on our financial condition and results of operations, and we may continue to incur new or additional losses related to strategic assets or investments that we have not fully impaired or exited.</w:t>
      </w:r>
    </w:p>
    <w:p w14:paraId="7CF6344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Achieving the an</w:t>
      </w:r>
      <w:r>
        <w:rPr>
          <w:rFonts w:ascii="inherit" w:eastAsia="Times New Roman" w:hAnsi="inherit"/>
          <w:sz w:val="20"/>
          <w:szCs w:val="20"/>
        </w:rPr>
        <w:t>ticipated benefits of business acquisitions, including joint ventures and other strategic investments in which we have management and operational control, depends in part upon our ability to integrate the businesses in an efficient and effective manner and</w:t>
      </w:r>
      <w:r>
        <w:rPr>
          <w:rFonts w:ascii="inherit" w:eastAsia="Times New Roman" w:hAnsi="inherit"/>
          <w:sz w:val="20"/>
          <w:szCs w:val="20"/>
        </w:rPr>
        <w:t xml:space="preserve"> achieve anticipated synergies, and we may not be successful in these efforts. Such integration is complex and time consuming and involves significant challenges, including, among others: retaining key employees; successfully integrating new employees, tec</w:t>
      </w:r>
      <w:r>
        <w:rPr>
          <w:rFonts w:ascii="inherit" w:eastAsia="Times New Roman" w:hAnsi="inherit"/>
          <w:sz w:val="20"/>
          <w:szCs w:val="20"/>
        </w:rPr>
        <w:t>hnology, products, processes, operations (including manufacturing operations), sales and distribution channels, business models and business systems; retaining customers and suppliers of the businesses; consolidating research and development and supply ope</w:t>
      </w:r>
      <w:r>
        <w:rPr>
          <w:rFonts w:ascii="inherit" w:eastAsia="Times New Roman" w:hAnsi="inherit"/>
          <w:sz w:val="20"/>
          <w:szCs w:val="20"/>
        </w:rPr>
        <w:t>rations; minimizing the diversion of management’s attention from ongoing business matters; consolidating corporate and administrative infrastructures; and managing the increased scale, complexity and globalization of our business, operations and employee b</w:t>
      </w:r>
      <w:r>
        <w:rPr>
          <w:rFonts w:ascii="inherit" w:eastAsia="Times New Roman" w:hAnsi="inherit"/>
          <w:sz w:val="20"/>
          <w:szCs w:val="20"/>
        </w:rPr>
        <w:t>ase. We may not derive any commercial value from associated technologies or products or from future technologies or products based on these technologies, and we may be subject to liabilities that are not covered by indemnification protection that we may ob</w:t>
      </w:r>
      <w:r>
        <w:rPr>
          <w:rFonts w:ascii="inherit" w:eastAsia="Times New Roman" w:hAnsi="inherit"/>
          <w:sz w:val="20"/>
          <w:szCs w:val="20"/>
        </w:rPr>
        <w:t>tain, and we may become subject to litigation. Additionally, we may not be successful in entering or expanding into new sales or distribution channels, business or operational models (including manufacturing), geographic regions, industry segments or categ</w:t>
      </w:r>
      <w:r>
        <w:rPr>
          <w:rFonts w:ascii="inherit" w:eastAsia="Times New Roman" w:hAnsi="inherit"/>
          <w:sz w:val="20"/>
          <w:szCs w:val="20"/>
        </w:rPr>
        <w:t>ories of products served by or adjacent to the associated businesses or in addressing potential new opportunities that may arise out of the combination.</w:t>
      </w:r>
    </w:p>
    <w:p w14:paraId="0C416F8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If we do not achieve the anticipated benefits of business acquisitions or other strategic activities, o</w:t>
      </w:r>
      <w:r>
        <w:rPr>
          <w:rFonts w:ascii="inherit" w:eastAsia="Times New Roman" w:hAnsi="inherit"/>
          <w:sz w:val="20"/>
          <w:szCs w:val="20"/>
        </w:rPr>
        <w:t>ur business and results of operations may be adversely affected, and we may not enhance stockholder value by engaging in these transactions.</w:t>
      </w:r>
    </w:p>
    <w:p w14:paraId="456043C4"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In fiscal 2018, we terminated our proposed acquisition of NXP because the acquisition had not been approved by the </w:t>
      </w:r>
      <w:r>
        <w:rPr>
          <w:rFonts w:ascii="inherit" w:eastAsia="Times New Roman" w:hAnsi="inherit"/>
          <w:sz w:val="20"/>
          <w:szCs w:val="20"/>
        </w:rPr>
        <w:t>State Administration for Market Regulation (SAMR) in China by the date specified in the acquisition agreement. As a result, we will not realize the anticipated benefits of that acquisition. In addition, future acquisitions may now be more difficult, comple</w:t>
      </w:r>
      <w:r>
        <w:rPr>
          <w:rFonts w:ascii="inherit" w:eastAsia="Times New Roman" w:hAnsi="inherit"/>
          <w:sz w:val="20"/>
          <w:szCs w:val="20"/>
        </w:rPr>
        <w:t>x or expensive to the extent that our reputation for our ability to consummate acquisitions has been harmed. Further, if U.S./China trade relations remain strained, our ability to consummate any transaction that would require approval from SAMR may be seve</w:t>
      </w:r>
      <w:r>
        <w:rPr>
          <w:rFonts w:ascii="inherit" w:eastAsia="Times New Roman" w:hAnsi="inherit"/>
          <w:sz w:val="20"/>
          <w:szCs w:val="20"/>
        </w:rPr>
        <w:t>rely impacted.</w:t>
      </w:r>
    </w:p>
    <w:p w14:paraId="1914991C"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are subject to various laws, regulations, policies and standards. Our business may suffer as a result of existing, or new or amended, laws, regulations, policies or standards or our failure or inability to comply with laws, regulations, p</w:t>
      </w:r>
      <w:r>
        <w:rPr>
          <w:rFonts w:ascii="inherit" w:eastAsia="Times New Roman" w:hAnsi="inherit"/>
          <w:b/>
          <w:bCs/>
          <w:i/>
          <w:iCs/>
          <w:sz w:val="20"/>
          <w:szCs w:val="20"/>
        </w:rPr>
        <w:t>olicies or standards.</w:t>
      </w:r>
    </w:p>
    <w:p w14:paraId="4642980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business, products and services, and those of our customers and licensees, are subject to various laws and regulations globally, as well as government policies and the specifications of international, national and regional communi</w:t>
      </w:r>
      <w:r>
        <w:rPr>
          <w:rFonts w:ascii="inherit" w:eastAsia="Times New Roman" w:hAnsi="inherit"/>
          <w:sz w:val="20"/>
          <w:szCs w:val="20"/>
        </w:rPr>
        <w:t>cations standards bodies. Compliance with existing laws, regulations, policies and standards, the adoption of new laws, regulations, policies or standards, changes in the interpretation of existing laws, regulations, policies or standards, changes in the r</w:t>
      </w:r>
      <w:r>
        <w:rPr>
          <w:rFonts w:ascii="inherit" w:eastAsia="Times New Roman" w:hAnsi="inherit"/>
          <w:sz w:val="20"/>
          <w:szCs w:val="20"/>
        </w:rPr>
        <w:t>egulation of our activities by a government or standards body or rulings in court, regulatory, administrative or other proceedings relating to such laws, regulations, policies or standards, including, among others, those affecting licensing practices, comp</w:t>
      </w:r>
      <w:r>
        <w:rPr>
          <w:rFonts w:ascii="inherit" w:eastAsia="Times New Roman" w:hAnsi="inherit"/>
          <w:sz w:val="20"/>
          <w:szCs w:val="20"/>
        </w:rPr>
        <w:t>etitive business practices, the use of our technology or products, protection of intellectual property, trade and trade protection including tariffs, foreign currency, investments or loans, spectrum availability and license issuance, adoption of standards,</w:t>
      </w:r>
      <w:r>
        <w:rPr>
          <w:rFonts w:ascii="inherit" w:eastAsia="Times New Roman" w:hAnsi="inherit"/>
          <w:sz w:val="20"/>
          <w:szCs w:val="20"/>
        </w:rPr>
        <w:t xml:space="preserve"> the provision of device subsidies by wireless operators to their customers, taxation, export control, privacy and data protection, environmental protection, health and safety, labor and employment, human rights, corporate governance, public disclosure or </w:t>
      </w:r>
      <w:r>
        <w:rPr>
          <w:rFonts w:ascii="inherit" w:eastAsia="Times New Roman" w:hAnsi="inherit"/>
          <w:sz w:val="20"/>
          <w:szCs w:val="20"/>
        </w:rPr>
        <w:t>business conduct, could have an adverse effect on our business and results of operations.</w:t>
      </w:r>
    </w:p>
    <w:p w14:paraId="03CED14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Government policies, particularly in China, that regulate the amount and timing of funds that may flow out of a country have impacted and may continue to impact the t</w:t>
      </w:r>
      <w:r>
        <w:rPr>
          <w:rFonts w:ascii="inherit" w:eastAsia="Times New Roman" w:hAnsi="inherit"/>
          <w:sz w:val="20"/>
          <w:szCs w:val="20"/>
        </w:rPr>
        <w:t>iming of our receipt of payments from our customers and licensees in such country, which may negatively impact our cash flows.</w:t>
      </w:r>
    </w:p>
    <w:p w14:paraId="303F8C5A" w14:textId="77777777" w:rsidR="00000000" w:rsidRDefault="00057078">
      <w:pPr>
        <w:divId w:val="1273977528"/>
        <w:rPr>
          <w:rFonts w:eastAsia="Times New Roman"/>
          <w:sz w:val="20"/>
          <w:szCs w:val="20"/>
        </w:rPr>
      </w:pPr>
    </w:p>
    <w:p w14:paraId="10F82054" w14:textId="77777777" w:rsidR="00000000" w:rsidRDefault="00057078">
      <w:pPr>
        <w:spacing w:line="288" w:lineRule="auto"/>
        <w:jc w:val="center"/>
        <w:divId w:val="1888449136"/>
        <w:rPr>
          <w:rFonts w:eastAsia="Times New Roman"/>
          <w:sz w:val="20"/>
          <w:szCs w:val="20"/>
        </w:rPr>
      </w:pPr>
      <w:r>
        <w:rPr>
          <w:rFonts w:ascii="inherit" w:eastAsia="Times New Roman" w:hAnsi="inherit"/>
          <w:sz w:val="20"/>
          <w:szCs w:val="20"/>
        </w:rPr>
        <w:t>60</w:t>
      </w:r>
    </w:p>
    <w:p w14:paraId="19FD02DF" w14:textId="77777777" w:rsidR="00000000" w:rsidRDefault="00057078">
      <w:pPr>
        <w:rPr>
          <w:rFonts w:eastAsia="Times New Roman"/>
          <w:sz w:val="20"/>
          <w:szCs w:val="20"/>
        </w:rPr>
      </w:pPr>
      <w:r>
        <w:rPr>
          <w:rFonts w:eastAsia="Times New Roman"/>
          <w:sz w:val="20"/>
          <w:szCs w:val="20"/>
        </w:rPr>
        <w:pict w14:anchorId="484281B9">
          <v:rect id="_x0000_i1084" style="width:0;height:1.5pt" o:hralign="center" o:hrstd="t" o:hr="t" fillcolor="#a0a0a0" stroked="f"/>
        </w:pict>
      </w:r>
    </w:p>
    <w:p w14:paraId="1A63DC03" w14:textId="77777777" w:rsidR="00000000" w:rsidRDefault="00057078">
      <w:pPr>
        <w:spacing w:line="288" w:lineRule="auto"/>
        <w:jc w:val="center"/>
        <w:divId w:val="1743454593"/>
        <w:rPr>
          <w:rFonts w:eastAsia="Times New Roman"/>
          <w:sz w:val="40"/>
          <w:szCs w:val="40"/>
        </w:rPr>
      </w:pPr>
    </w:p>
    <w:p w14:paraId="03FC1F02" w14:textId="77777777" w:rsidR="00000000" w:rsidRDefault="00057078">
      <w:pPr>
        <w:divId w:val="923226519"/>
        <w:rPr>
          <w:rFonts w:eastAsia="Times New Roman"/>
          <w:sz w:val="20"/>
          <w:szCs w:val="20"/>
        </w:rPr>
      </w:pPr>
    </w:p>
    <w:p w14:paraId="7A3E40E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Delays in government approvals or other governmental activities that could result fr</w:t>
      </w:r>
      <w:r>
        <w:rPr>
          <w:rFonts w:ascii="inherit" w:eastAsia="Times New Roman" w:hAnsi="inherit"/>
          <w:sz w:val="20"/>
          <w:szCs w:val="20"/>
        </w:rPr>
        <w:t>om, among others, a decrease in or a lack of funding for certain agencies or branches of the government or political changes, could result in our incurring higher costs, could negatively impact our ability to timely consummate strategic transactions and co</w:t>
      </w:r>
      <w:r>
        <w:rPr>
          <w:rFonts w:ascii="inherit" w:eastAsia="Times New Roman" w:hAnsi="inherit"/>
          <w:sz w:val="20"/>
          <w:szCs w:val="20"/>
        </w:rPr>
        <w:t>uld have other negative impacts on our business and the businesses of our customers and licensees.</w:t>
      </w:r>
    </w:p>
    <w:p w14:paraId="414BD79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National, state and local environmental laws and regulations affect our operations around the world. These laws may make it more expensive to manufacture, ha</w:t>
      </w:r>
      <w:r>
        <w:rPr>
          <w:rFonts w:ascii="inherit" w:eastAsia="Times New Roman" w:hAnsi="inherit"/>
          <w:sz w:val="20"/>
          <w:szCs w:val="20"/>
        </w:rPr>
        <w:t>ve manufactured and sell products, and our costs could increase if our vendors (e.g., suppliers, third-party manufacturers or utility companies) pass on their costs to us. The imposition of tariffs on raw materials or our products could have a negative imp</w:t>
      </w:r>
      <w:r>
        <w:rPr>
          <w:rFonts w:ascii="inherit" w:eastAsia="Times New Roman" w:hAnsi="inherit"/>
          <w:sz w:val="20"/>
          <w:szCs w:val="20"/>
        </w:rPr>
        <w:t>act on our revenues and results of operations. We are also subject to laws and regulations impacting the manufacturing operations of our RF360 Holdings joint venture. See the Risk Factor entitled</w:t>
      </w:r>
      <w:r>
        <w:rPr>
          <w:rFonts w:ascii="inherit" w:eastAsia="Times New Roman" w:hAnsi="inherit"/>
          <w:sz w:val="20"/>
          <w:szCs w:val="20"/>
        </w:rPr>
        <w:t xml:space="preserve"> </w:t>
      </w:r>
      <w:r>
        <w:rPr>
          <w:rFonts w:ascii="inherit" w:eastAsia="Times New Roman" w:hAnsi="inherit"/>
          <w:sz w:val="20"/>
          <w:szCs w:val="20"/>
        </w:rPr>
        <w:t xml:space="preserve">“There are numerous risks associated with our operation and </w:t>
      </w:r>
      <w:r>
        <w:rPr>
          <w:rFonts w:ascii="inherit" w:eastAsia="Times New Roman" w:hAnsi="inherit"/>
          <w:sz w:val="20"/>
          <w:szCs w:val="20"/>
        </w:rPr>
        <w:t xml:space="preserve">control of the manufacturing facilities of our joint venture with TDK, RF360 Holdings, including a higher portion of fixed costs relative to a fabless model, environmental compliance and liability, exposure to natural disasters, timely supply of equipment </w:t>
      </w:r>
      <w:r>
        <w:rPr>
          <w:rFonts w:ascii="inherit" w:eastAsia="Times New Roman" w:hAnsi="inherit"/>
          <w:sz w:val="20"/>
          <w:szCs w:val="20"/>
        </w:rPr>
        <w:t>and materials and manufacturing difficulties.”</w:t>
      </w:r>
    </w:p>
    <w:p w14:paraId="1599E22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Regulations in the United States require that we determine whether certain materials used in our products, referred to as conflict minerals, originated in the Democratic Republic of the Congo or an adjoining c</w:t>
      </w:r>
      <w:r>
        <w:rPr>
          <w:rFonts w:ascii="inherit" w:eastAsia="Times New Roman" w:hAnsi="inherit"/>
          <w:sz w:val="20"/>
          <w:szCs w:val="20"/>
        </w:rPr>
        <w:t>ountry (collectively, the Covered Countries), or were from recycled or scrap sources. Other countries and regions are imposing similar regulations, which may require us to undertake additional verification and reporting, including regarding countries in ad</w:t>
      </w:r>
      <w:r>
        <w:rPr>
          <w:rFonts w:ascii="inherit" w:eastAsia="Times New Roman" w:hAnsi="inherit"/>
          <w:sz w:val="20"/>
          <w:szCs w:val="20"/>
        </w:rPr>
        <w:t>dition to the Covered Countries and minerals in addition to conflict minerals. The verification and reporting requirements, in addition to customer demands for conflict free sourcing, impose additional costs on us and on our suppliers and may limit the sou</w:t>
      </w:r>
      <w:r>
        <w:rPr>
          <w:rFonts w:ascii="inherit" w:eastAsia="Times New Roman" w:hAnsi="inherit"/>
          <w:sz w:val="20"/>
          <w:szCs w:val="20"/>
        </w:rPr>
        <w:t>rces or increase the prices of materials used in our products. Further, if we are unable to determine that the conflict minerals used in our products do not directly or indirectly finance or benefit armed groups in the Covered Countries, we may face challe</w:t>
      </w:r>
      <w:r>
        <w:rPr>
          <w:rFonts w:ascii="inherit" w:eastAsia="Times New Roman" w:hAnsi="inherit"/>
          <w:sz w:val="20"/>
          <w:szCs w:val="20"/>
        </w:rPr>
        <w:t>nges with our customers that place us at a competitive disadvantage, and our reputation may be harmed. Similarly, other laws and regulations have been adopted or proposed that require additional transparency regarding the employment practices of our suppli</w:t>
      </w:r>
      <w:r>
        <w:rPr>
          <w:rFonts w:ascii="inherit" w:eastAsia="Times New Roman" w:hAnsi="inherit"/>
          <w:sz w:val="20"/>
          <w:szCs w:val="20"/>
        </w:rPr>
        <w:t>ers, and any failure to maintain responsible sourcing practices could also adversely affect our relationships with customers and our reputation.</w:t>
      </w:r>
    </w:p>
    <w:p w14:paraId="4B865533"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Laws, regulations, policies and standards are complex and changing and may create uncertainty regarding complia</w:t>
      </w:r>
      <w:r>
        <w:rPr>
          <w:rFonts w:ascii="inherit" w:eastAsia="Times New Roman" w:hAnsi="inherit"/>
          <w:sz w:val="20"/>
          <w:szCs w:val="20"/>
        </w:rPr>
        <w:t>nce. Laws, regulations, policies and standards are subject to varying interpretations in many cases, and their application in practice may evolve over time. As a result, our efforts to comply may fail, particularly if there is ambiguity as to how they shou</w:t>
      </w:r>
      <w:r>
        <w:rPr>
          <w:rFonts w:ascii="inherit" w:eastAsia="Times New Roman" w:hAnsi="inherit"/>
          <w:sz w:val="20"/>
          <w:szCs w:val="20"/>
        </w:rPr>
        <w:t>ld be applied in practice. Failure to comply with any law, regulation, policy or standard may adversely affect our business, results of operations and cash flows. New laws, regulations, policies and standards or evolving interpretations of legal requiremen</w:t>
      </w:r>
      <w:r>
        <w:rPr>
          <w:rFonts w:ascii="inherit" w:eastAsia="Times New Roman" w:hAnsi="inherit"/>
          <w:sz w:val="20"/>
          <w:szCs w:val="20"/>
        </w:rPr>
        <w:t>ts may cause us to incur higher costs as we revise current practices, policies or procedures and may divert management time and attention to compliance activities.</w:t>
      </w:r>
    </w:p>
    <w:p w14:paraId="7B7F6D9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use of open source software may harm our business.</w:t>
      </w:r>
    </w:p>
    <w:p w14:paraId="629C923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Certain of our software and our suppliers’</w:t>
      </w:r>
      <w:r>
        <w:rPr>
          <w:rFonts w:ascii="inherit" w:eastAsia="Times New Roman" w:hAnsi="inherit"/>
          <w:sz w:val="20"/>
          <w:szCs w:val="20"/>
        </w:rPr>
        <w:t xml:space="preserve"> </w:t>
      </w:r>
      <w:r>
        <w:rPr>
          <w:rFonts w:ascii="inherit" w:eastAsia="Times New Roman" w:hAnsi="inherit"/>
          <w:sz w:val="20"/>
          <w:szCs w:val="20"/>
        </w:rPr>
        <w:t>software may contain or may be derived from</w:t>
      </w:r>
      <w:r>
        <w:rPr>
          <w:rFonts w:ascii="inherit" w:eastAsia="Times New Roman" w:hAnsi="inherit"/>
          <w:sz w:val="20"/>
          <w:szCs w:val="20"/>
        </w:rPr>
        <w:t xml:space="preserve"> </w:t>
      </w:r>
      <w:r>
        <w:rPr>
          <w:rFonts w:ascii="inherit" w:eastAsia="Times New Roman" w:hAnsi="inherit"/>
          <w:sz w:val="20"/>
          <w:szCs w:val="20"/>
        </w:rPr>
        <w:t>“open source”</w:t>
      </w:r>
      <w:r>
        <w:rPr>
          <w:rFonts w:ascii="inherit" w:eastAsia="Times New Roman" w:hAnsi="inherit"/>
          <w:sz w:val="20"/>
          <w:szCs w:val="20"/>
        </w:rPr>
        <w:t xml:space="preserve"> </w:t>
      </w:r>
      <w:r>
        <w:rPr>
          <w:rFonts w:ascii="inherit" w:eastAsia="Times New Roman" w:hAnsi="inherit"/>
          <w:sz w:val="20"/>
          <w:szCs w:val="20"/>
        </w:rPr>
        <w:t>software, and we have seen, and believe we will continue to see, an increase in customers requesting</w:t>
      </w:r>
      <w:r>
        <w:rPr>
          <w:rFonts w:ascii="inherit" w:eastAsia="Times New Roman" w:hAnsi="inherit"/>
          <w:sz w:val="20"/>
          <w:szCs w:val="20"/>
        </w:rPr>
        <w:t xml:space="preserve"> that we develop products, including software associated with our integrated circuit products, that incorporate open source software elements and operate in an open source environment, which, under certain open source licenses, may offer accessibility to a</w:t>
      </w:r>
      <w:r>
        <w:rPr>
          <w:rFonts w:ascii="inherit" w:eastAsia="Times New Roman" w:hAnsi="inherit"/>
          <w:sz w:val="20"/>
          <w:szCs w:val="20"/>
        </w:rPr>
        <w:t xml:space="preserve"> portion of a product’s source code and may expose related intellectual property to adverse licensing conditions. Licensing of such software may impose certain obligations on us if we were to distribute derivative works of the open source software. For exa</w:t>
      </w:r>
      <w:r>
        <w:rPr>
          <w:rFonts w:ascii="inherit" w:eastAsia="Times New Roman" w:hAnsi="inherit"/>
          <w:sz w:val="20"/>
          <w:szCs w:val="20"/>
        </w:rPr>
        <w:t>mple, these obligations may require us to make source code for the derivative works available to our customers in a manner that allows them to make such source code available to their customers or license such derivative works under a particular type of li</w:t>
      </w:r>
      <w:r>
        <w:rPr>
          <w:rFonts w:ascii="inherit" w:eastAsia="Times New Roman" w:hAnsi="inherit"/>
          <w:sz w:val="20"/>
          <w:szCs w:val="20"/>
        </w:rPr>
        <w:t>cense that is different than what we customarily use to license our software. Furthermore, in the course of product development, we may make contributions to third party open source projects that could obligate our intellectual property to adverse licensin</w:t>
      </w:r>
      <w:r>
        <w:rPr>
          <w:rFonts w:ascii="inherit" w:eastAsia="Times New Roman" w:hAnsi="inherit"/>
          <w:sz w:val="20"/>
          <w:szCs w:val="20"/>
        </w:rPr>
        <w:t>g conditions. For example, to encourage the growth of a software ecosystem that is interoperable with our products, we may need to contribute certain implementations under the open source licensing terms that govern such projects, which may adversely impac</w:t>
      </w:r>
      <w:r>
        <w:rPr>
          <w:rFonts w:ascii="inherit" w:eastAsia="Times New Roman" w:hAnsi="inherit"/>
          <w:sz w:val="20"/>
          <w:szCs w:val="20"/>
        </w:rPr>
        <w:t>t certain of our associated intellectual property. Developing open source products, while adequately protecting the intellectual property rights upon which our licensing business depends, may prove burdensome and time-consuming under certain circumstances,</w:t>
      </w:r>
      <w:r>
        <w:rPr>
          <w:rFonts w:ascii="inherit" w:eastAsia="Times New Roman" w:hAnsi="inherit"/>
          <w:sz w:val="20"/>
          <w:szCs w:val="20"/>
        </w:rPr>
        <w:t xml:space="preserve"> thereby placing us at a competitive disadvantage, and we may not adequately protect our intellectual property rights. Also, our use and our customers’</w:t>
      </w:r>
      <w:r>
        <w:rPr>
          <w:rFonts w:ascii="inherit" w:eastAsia="Times New Roman" w:hAnsi="inherit"/>
          <w:sz w:val="20"/>
          <w:szCs w:val="20"/>
        </w:rPr>
        <w:t xml:space="preserve"> </w:t>
      </w:r>
      <w:r>
        <w:rPr>
          <w:rFonts w:ascii="inherit" w:eastAsia="Times New Roman" w:hAnsi="inherit"/>
          <w:sz w:val="20"/>
          <w:szCs w:val="20"/>
        </w:rPr>
        <w:t>use of open source software may subject our products and our customers’</w:t>
      </w:r>
      <w:r>
        <w:rPr>
          <w:rFonts w:ascii="inherit" w:eastAsia="Times New Roman" w:hAnsi="inherit"/>
          <w:sz w:val="20"/>
          <w:szCs w:val="20"/>
        </w:rPr>
        <w:t xml:space="preserve"> </w:t>
      </w:r>
      <w:r>
        <w:rPr>
          <w:rFonts w:ascii="inherit" w:eastAsia="Times New Roman" w:hAnsi="inherit"/>
          <w:sz w:val="20"/>
          <w:szCs w:val="20"/>
        </w:rPr>
        <w:t>products to governmental scrutin</w:t>
      </w:r>
      <w:r>
        <w:rPr>
          <w:rFonts w:ascii="inherit" w:eastAsia="Times New Roman" w:hAnsi="inherit"/>
          <w:sz w:val="20"/>
          <w:szCs w:val="20"/>
        </w:rPr>
        <w:t>y and delays in product certification, which could cause customers to view our products as less desirable than our competitors’</w:t>
      </w:r>
      <w:r>
        <w:rPr>
          <w:rFonts w:ascii="inherit" w:eastAsia="Times New Roman" w:hAnsi="inherit"/>
          <w:sz w:val="20"/>
          <w:szCs w:val="20"/>
        </w:rPr>
        <w:t xml:space="preserve"> </w:t>
      </w:r>
      <w:r>
        <w:rPr>
          <w:rFonts w:ascii="inherit" w:eastAsia="Times New Roman" w:hAnsi="inherit"/>
          <w:sz w:val="20"/>
          <w:szCs w:val="20"/>
        </w:rPr>
        <w:t>products. While we believe we have taken appropriate steps and employ adequate controls to protect our intellectual property rig</w:t>
      </w:r>
      <w:r>
        <w:rPr>
          <w:rFonts w:ascii="inherit" w:eastAsia="Times New Roman" w:hAnsi="inherit"/>
          <w:sz w:val="20"/>
          <w:szCs w:val="20"/>
        </w:rPr>
        <w:t>hts, our contributions to and use of open source software presents risks that could have an adverse effect on these rights and on our business.</w:t>
      </w:r>
    </w:p>
    <w:p w14:paraId="2BA36AE8"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Our stock price, earnings and the fair value of our investments are subject to substantial quarterly and annual fluctuations and to market downturns.</w:t>
      </w:r>
    </w:p>
    <w:p w14:paraId="37490EF6" w14:textId="77777777" w:rsidR="00000000" w:rsidRDefault="00057078">
      <w:pPr>
        <w:divId w:val="605969142"/>
        <w:rPr>
          <w:rFonts w:eastAsia="Times New Roman"/>
          <w:sz w:val="20"/>
          <w:szCs w:val="20"/>
        </w:rPr>
      </w:pPr>
    </w:p>
    <w:p w14:paraId="08CFD48E" w14:textId="77777777" w:rsidR="00000000" w:rsidRDefault="00057078">
      <w:pPr>
        <w:spacing w:line="288" w:lineRule="auto"/>
        <w:jc w:val="center"/>
        <w:divId w:val="652415995"/>
        <w:rPr>
          <w:rFonts w:eastAsia="Times New Roman"/>
          <w:sz w:val="20"/>
          <w:szCs w:val="20"/>
        </w:rPr>
      </w:pPr>
      <w:r>
        <w:rPr>
          <w:rFonts w:ascii="inherit" w:eastAsia="Times New Roman" w:hAnsi="inherit"/>
          <w:sz w:val="20"/>
          <w:szCs w:val="20"/>
        </w:rPr>
        <w:t>61</w:t>
      </w:r>
    </w:p>
    <w:p w14:paraId="2819EF41" w14:textId="77777777" w:rsidR="00000000" w:rsidRDefault="00057078">
      <w:pPr>
        <w:rPr>
          <w:rFonts w:eastAsia="Times New Roman"/>
          <w:sz w:val="20"/>
          <w:szCs w:val="20"/>
        </w:rPr>
      </w:pPr>
      <w:r>
        <w:rPr>
          <w:rFonts w:eastAsia="Times New Roman"/>
          <w:sz w:val="20"/>
          <w:szCs w:val="20"/>
        </w:rPr>
        <w:pict w14:anchorId="3A7761BC">
          <v:rect id="_x0000_i1085" style="width:0;height:1.5pt" o:hralign="center" o:hrstd="t" o:hr="t" fillcolor="#a0a0a0" stroked="f"/>
        </w:pict>
      </w:r>
    </w:p>
    <w:p w14:paraId="05FC55C7" w14:textId="77777777" w:rsidR="00000000" w:rsidRDefault="00057078">
      <w:pPr>
        <w:spacing w:line="288" w:lineRule="auto"/>
        <w:jc w:val="center"/>
        <w:divId w:val="2145080229"/>
        <w:rPr>
          <w:rFonts w:eastAsia="Times New Roman"/>
          <w:sz w:val="40"/>
          <w:szCs w:val="40"/>
        </w:rPr>
      </w:pPr>
    </w:p>
    <w:p w14:paraId="3C735982" w14:textId="77777777" w:rsidR="00000000" w:rsidRDefault="00057078">
      <w:pPr>
        <w:divId w:val="75791158"/>
        <w:rPr>
          <w:rFonts w:eastAsia="Times New Roman"/>
          <w:sz w:val="20"/>
          <w:szCs w:val="20"/>
        </w:rPr>
      </w:pPr>
    </w:p>
    <w:p w14:paraId="303D9C21"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stock price and earnings have fluctuated in the past and</w:t>
      </w:r>
      <w:r>
        <w:rPr>
          <w:rFonts w:ascii="inherit" w:eastAsia="Times New Roman" w:hAnsi="inherit"/>
          <w:sz w:val="20"/>
          <w:szCs w:val="20"/>
        </w:rPr>
        <w:t xml:space="preserve"> are likely to fluctuate in the future. Factors that may have a significant impact on the market price of our stock and earnings include those identified throughout this Risk Factors section; volatility of the stock market in general and technology-based c</w:t>
      </w:r>
      <w:r>
        <w:rPr>
          <w:rFonts w:ascii="inherit" w:eastAsia="Times New Roman" w:hAnsi="inherit"/>
          <w:sz w:val="20"/>
          <w:szCs w:val="20"/>
        </w:rPr>
        <w:t xml:space="preserve">ompanies in particular; announcements concerning us, our suppliers, our competitors or our customers or licensees; and variations between our actual financial results or guidance and expectations of securities analysts or investors, among others. Further, </w:t>
      </w:r>
      <w:r>
        <w:rPr>
          <w:rFonts w:ascii="inherit" w:eastAsia="Times New Roman" w:hAnsi="inherit"/>
          <w:sz w:val="20"/>
          <w:szCs w:val="20"/>
        </w:rPr>
        <w:t>increased volatility in the financial markets and overall economic conditions may reduce the amounts that we realize in the future on our cash equivalents and marketable securities and may reduce our earnings as a result of any reductions in the fair value</w:t>
      </w:r>
      <w:r>
        <w:rPr>
          <w:rFonts w:ascii="inherit" w:eastAsia="Times New Roman" w:hAnsi="inherit"/>
          <w:sz w:val="20"/>
          <w:szCs w:val="20"/>
        </w:rPr>
        <w:t>s of marketable securities.</w:t>
      </w:r>
    </w:p>
    <w:p w14:paraId="469B77E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the past, securities class action litigation has been brought against companies following periods of volatility in the market price of their securities. Due to changes in our stock price, we are and may in the future be the t</w:t>
      </w:r>
      <w:r>
        <w:rPr>
          <w:rFonts w:ascii="inherit" w:eastAsia="Times New Roman" w:hAnsi="inherit"/>
          <w:sz w:val="20"/>
          <w:szCs w:val="20"/>
        </w:rPr>
        <w:t>arget of securities litigation. Securities litigation could result in substantial uninsured costs and divert management’s attention and our resources. Certain legal matters, including certain securities litigation brought against us, are described more ful</w:t>
      </w:r>
      <w:r>
        <w:rPr>
          <w:rFonts w:ascii="inherit" w:eastAsia="Times New Roman" w:hAnsi="inherit"/>
          <w:sz w:val="20"/>
          <w:szCs w:val="20"/>
        </w:rPr>
        <w:t>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p>
    <w:p w14:paraId="5553B18F"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There are risks associated with our indebtedness and our significant stock repurchase program.</w:t>
      </w:r>
    </w:p>
    <w:p w14:paraId="06CF903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outstanding indebtedness and an</w:t>
      </w:r>
      <w:r>
        <w:rPr>
          <w:rFonts w:ascii="inherit" w:eastAsia="Times New Roman" w:hAnsi="inherit"/>
          <w:sz w:val="20"/>
          <w:szCs w:val="20"/>
        </w:rPr>
        <w:t>y additional indebtedness we incur may have negative consequences on our business,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C7D72C" w14:textId="77777777">
        <w:trPr>
          <w:tblCellSpacing w:w="0" w:type="dxa"/>
        </w:trPr>
        <w:tc>
          <w:tcPr>
            <w:tcW w:w="720" w:type="dxa"/>
            <w:vAlign w:val="center"/>
            <w:hideMark/>
          </w:tcPr>
          <w:p w14:paraId="63DC82F1" w14:textId="77777777" w:rsidR="00000000" w:rsidRDefault="00057078">
            <w:pPr>
              <w:spacing w:line="288" w:lineRule="auto"/>
              <w:ind w:firstLine="360"/>
              <w:rPr>
                <w:rFonts w:eastAsia="Times New Roman"/>
                <w:sz w:val="20"/>
                <w:szCs w:val="20"/>
              </w:rPr>
            </w:pPr>
          </w:p>
        </w:tc>
        <w:tc>
          <w:tcPr>
            <w:tcW w:w="0" w:type="auto"/>
            <w:vAlign w:val="center"/>
            <w:hideMark/>
          </w:tcPr>
          <w:p w14:paraId="1D984626" w14:textId="77777777" w:rsidR="00000000" w:rsidRDefault="00057078">
            <w:pPr>
              <w:rPr>
                <w:rFonts w:eastAsia="Times New Roman"/>
                <w:sz w:val="20"/>
                <w:szCs w:val="20"/>
              </w:rPr>
            </w:pPr>
          </w:p>
        </w:tc>
      </w:tr>
      <w:tr w:rsidR="00000000" w14:paraId="7002A64A" w14:textId="77777777">
        <w:trPr>
          <w:tblCellSpacing w:w="0" w:type="dxa"/>
        </w:trPr>
        <w:tc>
          <w:tcPr>
            <w:tcW w:w="0" w:type="auto"/>
            <w:hideMark/>
          </w:tcPr>
          <w:p w14:paraId="0E96BC1B" w14:textId="77777777" w:rsidR="00000000" w:rsidRDefault="00057078">
            <w:pPr>
              <w:spacing w:line="288" w:lineRule="auto"/>
              <w:divId w:val="1871533752"/>
              <w:rPr>
                <w:rFonts w:eastAsia="Times New Roman"/>
                <w:sz w:val="20"/>
                <w:szCs w:val="20"/>
              </w:rPr>
            </w:pPr>
            <w:r>
              <w:rPr>
                <w:rFonts w:ascii="inherit" w:eastAsia="Times New Roman" w:hAnsi="inherit"/>
                <w:sz w:val="20"/>
                <w:szCs w:val="20"/>
              </w:rPr>
              <w:t>•</w:t>
            </w:r>
          </w:p>
        </w:tc>
        <w:tc>
          <w:tcPr>
            <w:tcW w:w="0" w:type="auto"/>
            <w:hideMark/>
          </w:tcPr>
          <w:p w14:paraId="47BB1ADF" w14:textId="77777777" w:rsidR="00000000" w:rsidRDefault="00057078">
            <w:pPr>
              <w:spacing w:line="288" w:lineRule="auto"/>
              <w:rPr>
                <w:rFonts w:eastAsia="Times New Roman"/>
                <w:sz w:val="20"/>
                <w:szCs w:val="20"/>
              </w:rPr>
            </w:pPr>
            <w:r>
              <w:rPr>
                <w:rFonts w:ascii="inherit" w:eastAsia="Times New Roman" w:hAnsi="inherit"/>
                <w:sz w:val="20"/>
                <w:szCs w:val="20"/>
              </w:rPr>
              <w:t>requiring us to use cash to pay the principal of and interest on our indebtedness, thereby reducing the amount of cash available for other purp</w:t>
            </w:r>
            <w:r>
              <w:rPr>
                <w:rFonts w:ascii="inherit" w:eastAsia="Times New Roman" w:hAnsi="inherit"/>
                <w:sz w:val="20"/>
                <w:szCs w:val="20"/>
              </w:rPr>
              <w:t>oses;</w:t>
            </w:r>
          </w:p>
        </w:tc>
      </w:tr>
    </w:tbl>
    <w:p w14:paraId="30B25773"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7C9CA05" w14:textId="77777777">
        <w:trPr>
          <w:tblCellSpacing w:w="0" w:type="dxa"/>
        </w:trPr>
        <w:tc>
          <w:tcPr>
            <w:tcW w:w="720" w:type="dxa"/>
            <w:vAlign w:val="center"/>
            <w:hideMark/>
          </w:tcPr>
          <w:p w14:paraId="44D1A647" w14:textId="77777777" w:rsidR="00000000" w:rsidRDefault="00057078">
            <w:pPr>
              <w:rPr>
                <w:rFonts w:eastAsia="Times New Roman"/>
                <w:sz w:val="20"/>
                <w:szCs w:val="20"/>
              </w:rPr>
            </w:pPr>
          </w:p>
        </w:tc>
        <w:tc>
          <w:tcPr>
            <w:tcW w:w="0" w:type="auto"/>
            <w:vAlign w:val="center"/>
            <w:hideMark/>
          </w:tcPr>
          <w:p w14:paraId="39E4C0EB" w14:textId="77777777" w:rsidR="00000000" w:rsidRDefault="00057078">
            <w:pPr>
              <w:rPr>
                <w:rFonts w:eastAsia="Times New Roman"/>
                <w:sz w:val="20"/>
                <w:szCs w:val="20"/>
              </w:rPr>
            </w:pPr>
          </w:p>
        </w:tc>
      </w:tr>
      <w:tr w:rsidR="00000000" w14:paraId="33746E31" w14:textId="77777777">
        <w:trPr>
          <w:tblCellSpacing w:w="0" w:type="dxa"/>
        </w:trPr>
        <w:tc>
          <w:tcPr>
            <w:tcW w:w="0" w:type="auto"/>
            <w:hideMark/>
          </w:tcPr>
          <w:p w14:paraId="3357E2B5" w14:textId="77777777" w:rsidR="00000000" w:rsidRDefault="00057078">
            <w:pPr>
              <w:spacing w:line="288" w:lineRule="auto"/>
              <w:divId w:val="1335376269"/>
              <w:rPr>
                <w:rFonts w:eastAsia="Times New Roman"/>
                <w:sz w:val="20"/>
                <w:szCs w:val="20"/>
              </w:rPr>
            </w:pPr>
            <w:r>
              <w:rPr>
                <w:rFonts w:ascii="inherit" w:eastAsia="Times New Roman" w:hAnsi="inherit"/>
                <w:sz w:val="20"/>
                <w:szCs w:val="20"/>
              </w:rPr>
              <w:t>•</w:t>
            </w:r>
          </w:p>
        </w:tc>
        <w:tc>
          <w:tcPr>
            <w:tcW w:w="0" w:type="auto"/>
            <w:hideMark/>
          </w:tcPr>
          <w:p w14:paraId="4DA0F8C5" w14:textId="77777777" w:rsidR="00000000" w:rsidRDefault="00057078">
            <w:pPr>
              <w:spacing w:line="288" w:lineRule="auto"/>
              <w:rPr>
                <w:rFonts w:eastAsia="Times New Roman"/>
                <w:sz w:val="20"/>
                <w:szCs w:val="20"/>
              </w:rPr>
            </w:pPr>
            <w:r>
              <w:rPr>
                <w:rFonts w:ascii="inherit" w:eastAsia="Times New Roman" w:hAnsi="inherit"/>
                <w:sz w:val="20"/>
                <w:szCs w:val="20"/>
              </w:rPr>
              <w:t>limiting our ability to obtain additional financing for working capital, capital expenditures, acquisitions, stock repurchases, dividends or other general corporate and other purposes;</w:t>
            </w:r>
          </w:p>
        </w:tc>
      </w:tr>
    </w:tbl>
    <w:p w14:paraId="14B4125D"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02D2838" w14:textId="77777777">
        <w:trPr>
          <w:tblCellSpacing w:w="0" w:type="dxa"/>
        </w:trPr>
        <w:tc>
          <w:tcPr>
            <w:tcW w:w="720" w:type="dxa"/>
            <w:vAlign w:val="center"/>
            <w:hideMark/>
          </w:tcPr>
          <w:p w14:paraId="5B3134FA" w14:textId="77777777" w:rsidR="00000000" w:rsidRDefault="00057078">
            <w:pPr>
              <w:rPr>
                <w:rFonts w:eastAsia="Times New Roman"/>
                <w:sz w:val="20"/>
                <w:szCs w:val="20"/>
              </w:rPr>
            </w:pPr>
          </w:p>
        </w:tc>
        <w:tc>
          <w:tcPr>
            <w:tcW w:w="0" w:type="auto"/>
            <w:vAlign w:val="center"/>
            <w:hideMark/>
          </w:tcPr>
          <w:p w14:paraId="09CA47B2" w14:textId="77777777" w:rsidR="00000000" w:rsidRDefault="00057078">
            <w:pPr>
              <w:rPr>
                <w:rFonts w:eastAsia="Times New Roman"/>
                <w:sz w:val="20"/>
                <w:szCs w:val="20"/>
              </w:rPr>
            </w:pPr>
          </w:p>
        </w:tc>
      </w:tr>
      <w:tr w:rsidR="00000000" w14:paraId="4ECEFB65" w14:textId="77777777">
        <w:trPr>
          <w:tblCellSpacing w:w="0" w:type="dxa"/>
        </w:trPr>
        <w:tc>
          <w:tcPr>
            <w:tcW w:w="0" w:type="auto"/>
            <w:hideMark/>
          </w:tcPr>
          <w:p w14:paraId="4F6CBACB" w14:textId="77777777" w:rsidR="00000000" w:rsidRDefault="00057078">
            <w:pPr>
              <w:spacing w:line="288" w:lineRule="auto"/>
              <w:divId w:val="1313755297"/>
              <w:rPr>
                <w:rFonts w:eastAsia="Times New Roman"/>
                <w:sz w:val="20"/>
                <w:szCs w:val="20"/>
              </w:rPr>
            </w:pPr>
            <w:r>
              <w:rPr>
                <w:rFonts w:ascii="inherit" w:eastAsia="Times New Roman" w:hAnsi="inherit"/>
                <w:sz w:val="20"/>
                <w:szCs w:val="20"/>
              </w:rPr>
              <w:t>•</w:t>
            </w:r>
          </w:p>
        </w:tc>
        <w:tc>
          <w:tcPr>
            <w:tcW w:w="0" w:type="auto"/>
            <w:hideMark/>
          </w:tcPr>
          <w:p w14:paraId="1946DE68" w14:textId="77777777" w:rsidR="00000000" w:rsidRDefault="00057078">
            <w:pPr>
              <w:spacing w:line="288" w:lineRule="auto"/>
              <w:rPr>
                <w:rFonts w:eastAsia="Times New Roman"/>
                <w:sz w:val="20"/>
                <w:szCs w:val="20"/>
              </w:rPr>
            </w:pPr>
            <w:r>
              <w:rPr>
                <w:rFonts w:ascii="inherit" w:eastAsia="Times New Roman" w:hAnsi="inherit"/>
                <w:sz w:val="20"/>
                <w:szCs w:val="20"/>
              </w:rPr>
              <w:t>limiting our flexibility in planning for, or reacting to, change</w:t>
            </w:r>
            <w:r>
              <w:rPr>
                <w:rFonts w:ascii="inherit" w:eastAsia="Times New Roman" w:hAnsi="inherit"/>
                <w:sz w:val="20"/>
                <w:szCs w:val="20"/>
              </w:rPr>
              <w:t>s in our business and our industry; and</w:t>
            </w:r>
          </w:p>
        </w:tc>
      </w:tr>
    </w:tbl>
    <w:p w14:paraId="758F33B2"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4945B3B" w14:textId="77777777">
        <w:trPr>
          <w:tblCellSpacing w:w="0" w:type="dxa"/>
        </w:trPr>
        <w:tc>
          <w:tcPr>
            <w:tcW w:w="720" w:type="dxa"/>
            <w:vAlign w:val="center"/>
            <w:hideMark/>
          </w:tcPr>
          <w:p w14:paraId="11BF23FC" w14:textId="77777777" w:rsidR="00000000" w:rsidRDefault="00057078">
            <w:pPr>
              <w:rPr>
                <w:rFonts w:eastAsia="Times New Roman"/>
                <w:sz w:val="20"/>
                <w:szCs w:val="20"/>
              </w:rPr>
            </w:pPr>
          </w:p>
        </w:tc>
        <w:tc>
          <w:tcPr>
            <w:tcW w:w="0" w:type="auto"/>
            <w:vAlign w:val="center"/>
            <w:hideMark/>
          </w:tcPr>
          <w:p w14:paraId="6CD438CF" w14:textId="77777777" w:rsidR="00000000" w:rsidRDefault="00057078">
            <w:pPr>
              <w:rPr>
                <w:rFonts w:eastAsia="Times New Roman"/>
                <w:sz w:val="20"/>
                <w:szCs w:val="20"/>
              </w:rPr>
            </w:pPr>
          </w:p>
        </w:tc>
      </w:tr>
      <w:tr w:rsidR="00000000" w14:paraId="42D84483" w14:textId="77777777">
        <w:trPr>
          <w:tblCellSpacing w:w="0" w:type="dxa"/>
        </w:trPr>
        <w:tc>
          <w:tcPr>
            <w:tcW w:w="0" w:type="auto"/>
            <w:hideMark/>
          </w:tcPr>
          <w:p w14:paraId="6A7CADFD" w14:textId="77777777" w:rsidR="00000000" w:rsidRDefault="00057078">
            <w:pPr>
              <w:spacing w:line="288" w:lineRule="auto"/>
              <w:divId w:val="2077706514"/>
              <w:rPr>
                <w:rFonts w:eastAsia="Times New Roman"/>
                <w:sz w:val="20"/>
                <w:szCs w:val="20"/>
              </w:rPr>
            </w:pPr>
            <w:r>
              <w:rPr>
                <w:rFonts w:ascii="inherit" w:eastAsia="Times New Roman" w:hAnsi="inherit"/>
                <w:sz w:val="20"/>
                <w:szCs w:val="20"/>
              </w:rPr>
              <w:t>•</w:t>
            </w:r>
          </w:p>
        </w:tc>
        <w:tc>
          <w:tcPr>
            <w:tcW w:w="0" w:type="auto"/>
            <w:hideMark/>
          </w:tcPr>
          <w:p w14:paraId="4C2BAEA8" w14:textId="77777777" w:rsidR="00000000" w:rsidRDefault="00057078">
            <w:pPr>
              <w:spacing w:line="288" w:lineRule="auto"/>
              <w:rPr>
                <w:rFonts w:eastAsia="Times New Roman"/>
                <w:sz w:val="20"/>
                <w:szCs w:val="20"/>
              </w:rPr>
            </w:pPr>
            <w:r>
              <w:rPr>
                <w:rFonts w:ascii="inherit" w:eastAsia="Times New Roman" w:hAnsi="inherit"/>
                <w:sz w:val="20"/>
                <w:szCs w:val="20"/>
              </w:rPr>
              <w:t>increasing our vulnerability to interest rate fluctuations to the extent a portion of our debt has variable interest rates.</w:t>
            </w:r>
          </w:p>
        </w:tc>
      </w:tr>
    </w:tbl>
    <w:p w14:paraId="7DC93B7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ability to make payments of principal and interest on our indebtedness depends u</w:t>
      </w:r>
      <w:r>
        <w:rPr>
          <w:rFonts w:ascii="inherit" w:eastAsia="Times New Roman" w:hAnsi="inherit"/>
          <w:sz w:val="20"/>
          <w:szCs w:val="20"/>
        </w:rPr>
        <w:t>pon our future performance, which is subject to general economic conditions, industry cycles and financial, business and other factors, including factors which negatively impact our cash flows, such as licensees withholding some or all of the royalty payme</w:t>
      </w:r>
      <w:r>
        <w:rPr>
          <w:rFonts w:ascii="inherit" w:eastAsia="Times New Roman" w:hAnsi="inherit"/>
          <w:sz w:val="20"/>
          <w:szCs w:val="20"/>
        </w:rPr>
        <w:t>nts they owe to us or our paying fines or modifying our business practices in connection with regulatory investigations, many of which are beyond our control. If we are unable to generate sufficient cash flow from operations in the future to service our de</w:t>
      </w:r>
      <w:r>
        <w:rPr>
          <w:rFonts w:ascii="inherit" w:eastAsia="Times New Roman" w:hAnsi="inherit"/>
          <w:sz w:val="20"/>
          <w:szCs w:val="20"/>
        </w:rPr>
        <w:t>bt, we may be required to, among other things: refinance or restructure all or a portion of our indebtedness; reduce or delay planned capital or operating expenditures; reduce or eliminate our dividend payments; or sell selected assets. Such measures might</w:t>
      </w:r>
      <w:r>
        <w:rPr>
          <w:rFonts w:ascii="inherit" w:eastAsia="Times New Roman" w:hAnsi="inherit"/>
          <w:sz w:val="20"/>
          <w:szCs w:val="20"/>
        </w:rPr>
        <w:t xml:space="preserve"> not be sufficient to enable us to service our debt. In addition, any such refinancing, restructuring or sale of assets might not be available on economically favorable terms or at all, and if prevailing interest rates at the time of any such refinancing o</w:t>
      </w:r>
      <w:r>
        <w:rPr>
          <w:rFonts w:ascii="inherit" w:eastAsia="Times New Roman" w:hAnsi="inherit"/>
          <w:sz w:val="20"/>
          <w:szCs w:val="20"/>
        </w:rPr>
        <w:t>r restructuring are higher than our current rates, interest expense related to such refinancing or restructuring would increase. If there are adverse changes in the ratings assigned to our debt securities by credit rating agencies, our borrowing costs, our</w:t>
      </w:r>
      <w:r>
        <w:rPr>
          <w:rFonts w:ascii="inherit" w:eastAsia="Times New Roman" w:hAnsi="inherit"/>
          <w:sz w:val="20"/>
          <w:szCs w:val="20"/>
        </w:rPr>
        <w:t xml:space="preserve"> ability to access debt in the future and the terms of such debt could be adversely affected.</w:t>
      </w:r>
    </w:p>
    <w:p w14:paraId="2BFC2BD0"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Our variable rate indebtedness may use LIBOR as a benchmark for establishing the interest rate. LIBOR is the subject of recent national, international and other regulatory guidance and proposals for reform. These reforms and other pressures may cause LIBOR</w:t>
      </w:r>
      <w:r>
        <w:rPr>
          <w:rFonts w:ascii="inherit" w:eastAsia="Times New Roman" w:hAnsi="inherit"/>
          <w:sz w:val="20"/>
          <w:szCs w:val="20"/>
        </w:rPr>
        <w:t xml:space="preserve"> to disappear entirely or to perform differently than in the past. The consequences of these developments cannot be entirely predicted but could include an increase in the cost of our variable rate indebtedness.</w:t>
      </w:r>
    </w:p>
    <w:p w14:paraId="042998B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have implemented a stock repurchase progr</w:t>
      </w:r>
      <w:r>
        <w:rPr>
          <w:rFonts w:ascii="inherit" w:eastAsia="Times New Roman" w:hAnsi="inherit"/>
          <w:sz w:val="20"/>
          <w:szCs w:val="20"/>
        </w:rPr>
        <w:t>am to repurchase up to $30 billion of our outstanding common stock. This stock repurchase program has significantly reduced and will continue to reduce the amount of cash that we have available to fund our operations, including research and development, wo</w:t>
      </w:r>
      <w:r>
        <w:rPr>
          <w:rFonts w:ascii="inherit" w:eastAsia="Times New Roman" w:hAnsi="inherit"/>
          <w:sz w:val="20"/>
          <w:szCs w:val="20"/>
        </w:rPr>
        <w:t xml:space="preserve">rking capital, capital expenditures, acquisitions, investments, dividends and other corporate purposes; and increases our exposure to adverse economic, market, industry and competitive conditions and developments, and other changes in our business and our </w:t>
      </w:r>
      <w:r>
        <w:rPr>
          <w:rFonts w:ascii="inherit" w:eastAsia="Times New Roman" w:hAnsi="inherit"/>
          <w:sz w:val="20"/>
          <w:szCs w:val="20"/>
        </w:rPr>
        <w:t>industry. In addition, this significant decrease in our cash reserves exacerbates the risks described above associated with our indebtedness.</w:t>
      </w:r>
    </w:p>
    <w:p w14:paraId="4AD46944"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 xml:space="preserve">Our business and operations could suffer in the event of security breaches of our information technology systems, </w:t>
      </w:r>
      <w:r>
        <w:rPr>
          <w:rFonts w:ascii="inherit" w:eastAsia="Times New Roman" w:hAnsi="inherit"/>
          <w:b/>
          <w:bCs/>
          <w:i/>
          <w:iCs/>
          <w:sz w:val="20"/>
          <w:szCs w:val="20"/>
        </w:rPr>
        <w:t>or other misappropriation of our intellectual property or proprietary or confidential information.</w:t>
      </w:r>
    </w:p>
    <w:p w14:paraId="51D725CD"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Third parties regularly attempt to gain unauthorized access to our information technology systems, and most of such attempts are increasingly more sophistica</w:t>
      </w:r>
      <w:r>
        <w:rPr>
          <w:rFonts w:ascii="inherit" w:eastAsia="Times New Roman" w:hAnsi="inherit"/>
          <w:sz w:val="20"/>
          <w:szCs w:val="20"/>
        </w:rPr>
        <w:t>ted. These attempts, which might be related to industrial or other espionage, criminal hackers or state-sponsored intrusions, include trying to covertly introduce malware to our computers and networks, including those in our manufacturing operations, and i</w:t>
      </w:r>
      <w:r>
        <w:rPr>
          <w:rFonts w:ascii="inherit" w:eastAsia="Times New Roman" w:hAnsi="inherit"/>
          <w:sz w:val="20"/>
          <w:szCs w:val="20"/>
        </w:rPr>
        <w:t>mpersonating authorized users, among others. Such attempts could result in the misappropriation, theft, misuse, disclosure or loss or destruction of the intellectual property, or the proprietary, confidential or personal information, of us or our employees</w:t>
      </w:r>
      <w:r>
        <w:rPr>
          <w:rFonts w:ascii="inherit" w:eastAsia="Times New Roman" w:hAnsi="inherit"/>
          <w:sz w:val="20"/>
          <w:szCs w:val="20"/>
        </w:rPr>
        <w:t>, customers, licensees, suppliers or other third parties, as well as damage to or disruptions in our information technology systems. These threats are constantly evolving, thereby increasing the difficulty of successfully defending against them or implemen</w:t>
      </w:r>
      <w:r>
        <w:rPr>
          <w:rFonts w:ascii="inherit" w:eastAsia="Times New Roman" w:hAnsi="inherit"/>
          <w:sz w:val="20"/>
          <w:szCs w:val="20"/>
        </w:rPr>
        <w:t>ting adequate preventative measures.</w:t>
      </w:r>
    </w:p>
    <w:p w14:paraId="45D209FB" w14:textId="77777777" w:rsidR="00000000" w:rsidRDefault="00057078">
      <w:pPr>
        <w:divId w:val="67776498"/>
        <w:rPr>
          <w:rFonts w:eastAsia="Times New Roman"/>
          <w:sz w:val="20"/>
          <w:szCs w:val="20"/>
        </w:rPr>
      </w:pPr>
    </w:p>
    <w:p w14:paraId="25D5BA3A" w14:textId="77777777" w:rsidR="00000000" w:rsidRDefault="00057078">
      <w:pPr>
        <w:spacing w:line="288" w:lineRule="auto"/>
        <w:jc w:val="center"/>
        <w:divId w:val="1793590778"/>
        <w:rPr>
          <w:rFonts w:eastAsia="Times New Roman"/>
          <w:sz w:val="20"/>
          <w:szCs w:val="20"/>
        </w:rPr>
      </w:pPr>
      <w:r>
        <w:rPr>
          <w:rFonts w:ascii="inherit" w:eastAsia="Times New Roman" w:hAnsi="inherit"/>
          <w:sz w:val="20"/>
          <w:szCs w:val="20"/>
        </w:rPr>
        <w:t>62</w:t>
      </w:r>
    </w:p>
    <w:p w14:paraId="135606F5" w14:textId="77777777" w:rsidR="00000000" w:rsidRDefault="00057078">
      <w:pPr>
        <w:rPr>
          <w:rFonts w:eastAsia="Times New Roman"/>
          <w:sz w:val="20"/>
          <w:szCs w:val="20"/>
        </w:rPr>
      </w:pPr>
      <w:r>
        <w:rPr>
          <w:rFonts w:eastAsia="Times New Roman"/>
          <w:sz w:val="20"/>
          <w:szCs w:val="20"/>
        </w:rPr>
        <w:pict w14:anchorId="10ED46BC">
          <v:rect id="_x0000_i1086" style="width:0;height:1.5pt" o:hralign="center" o:hrstd="t" o:hr="t" fillcolor="#a0a0a0" stroked="f"/>
        </w:pict>
      </w:r>
    </w:p>
    <w:p w14:paraId="6655AE35" w14:textId="77777777" w:rsidR="00000000" w:rsidRDefault="00057078">
      <w:pPr>
        <w:spacing w:line="288" w:lineRule="auto"/>
        <w:jc w:val="center"/>
        <w:divId w:val="1554343342"/>
        <w:rPr>
          <w:rFonts w:eastAsia="Times New Roman"/>
          <w:sz w:val="40"/>
          <w:szCs w:val="40"/>
        </w:rPr>
      </w:pPr>
    </w:p>
    <w:p w14:paraId="000912DB" w14:textId="77777777" w:rsidR="00000000" w:rsidRDefault="00057078">
      <w:pPr>
        <w:divId w:val="2047899804"/>
        <w:rPr>
          <w:rFonts w:eastAsia="Times New Roman"/>
          <w:sz w:val="20"/>
          <w:szCs w:val="20"/>
        </w:rPr>
      </w:pPr>
    </w:p>
    <w:p w14:paraId="772508BD" w14:textId="77777777" w:rsidR="00000000" w:rsidRDefault="00057078">
      <w:pPr>
        <w:spacing w:line="288" w:lineRule="auto"/>
        <w:ind w:firstLine="360"/>
        <w:rPr>
          <w:rFonts w:eastAsia="Times New Roman"/>
          <w:sz w:val="22"/>
          <w:szCs w:val="22"/>
        </w:rPr>
      </w:pPr>
      <w:r>
        <w:rPr>
          <w:rFonts w:ascii="inherit" w:eastAsia="Times New Roman" w:hAnsi="inherit"/>
          <w:sz w:val="20"/>
          <w:szCs w:val="20"/>
        </w:rPr>
        <w:t>We seek to detect and investigate all security incidents and to prevent their recurrence but attempts to gain unauthorized access to our information technology systems may be</w:t>
      </w:r>
      <w:r>
        <w:rPr>
          <w:rFonts w:ascii="inherit" w:eastAsia="Times New Roman" w:hAnsi="inherit"/>
          <w:sz w:val="20"/>
          <w:szCs w:val="20"/>
        </w:rPr>
        <w:t xml:space="preserve"> successful, and in some cases, we might be unaware of an incident or its magnitude and effects. The misappropriation, theft, misuse, disclosure or loss or destruction of the intellectual property, or the proprietary, confidential or personal information, </w:t>
      </w:r>
      <w:r>
        <w:rPr>
          <w:rFonts w:ascii="inherit" w:eastAsia="Times New Roman" w:hAnsi="inherit"/>
          <w:sz w:val="20"/>
          <w:szCs w:val="20"/>
        </w:rPr>
        <w:t>of us or our employees, customers, licensees, suppliers or other third parties, could harm our competitive position, reduce the value of our investment in research and development and other strategic initiatives, cause us to lose business, damage our reput</w:t>
      </w:r>
      <w:r>
        <w:rPr>
          <w:rFonts w:ascii="inherit" w:eastAsia="Times New Roman" w:hAnsi="inherit"/>
          <w:sz w:val="20"/>
          <w:szCs w:val="20"/>
        </w:rPr>
        <w:t>ation,</w:t>
      </w:r>
      <w:r>
        <w:rPr>
          <w:rFonts w:ascii="Calibri" w:eastAsia="Times New Roman" w:hAnsi="Calibri" w:cs="Calibri"/>
          <w:sz w:val="22"/>
          <w:szCs w:val="22"/>
        </w:rPr>
        <w:t xml:space="preserve"> </w:t>
      </w:r>
      <w:r>
        <w:rPr>
          <w:rFonts w:ascii="inherit" w:eastAsia="Times New Roman" w:hAnsi="inherit"/>
          <w:sz w:val="20"/>
          <w:szCs w:val="20"/>
        </w:rPr>
        <w:t>subject us to legal or regulatory proceedings, cause us to incur other loss or liability</w:t>
      </w:r>
      <w:r>
        <w:rPr>
          <w:rFonts w:ascii="Calibri" w:eastAsia="Times New Roman" w:hAnsi="Calibri" w:cs="Calibri"/>
          <w:sz w:val="22"/>
          <w:szCs w:val="22"/>
        </w:rPr>
        <w:t xml:space="preserve"> </w:t>
      </w:r>
      <w:r>
        <w:rPr>
          <w:rFonts w:ascii="inherit" w:eastAsia="Times New Roman" w:hAnsi="inherit"/>
          <w:sz w:val="20"/>
          <w:szCs w:val="20"/>
        </w:rPr>
        <w:t>and otherwise adversely affect our business. We expect to continue to devote significant resources to the security of our information technology systems.</w:t>
      </w:r>
    </w:p>
    <w:p w14:paraId="62CD28C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 addition, employees and former employees, in particular former employees who become employees of ou</w:t>
      </w:r>
      <w:r>
        <w:rPr>
          <w:rFonts w:ascii="inherit" w:eastAsia="Times New Roman" w:hAnsi="inherit"/>
          <w:sz w:val="20"/>
          <w:szCs w:val="20"/>
        </w:rPr>
        <w:t>r competitors, customers or licensees, may misappropriate, use, publish or provide to our competitors, customers or licensees our intellectual property or proprietary or confidential business information. This risk is exacerbated as competitors for talent,</w:t>
      </w:r>
      <w:r>
        <w:rPr>
          <w:rFonts w:ascii="inherit" w:eastAsia="Times New Roman" w:hAnsi="inherit"/>
          <w:sz w:val="20"/>
          <w:szCs w:val="20"/>
        </w:rPr>
        <w:t xml:space="preserve"> particularly engineering talent, increasingly attempt to hire our employees. See the Risk Factor entitled</w:t>
      </w:r>
      <w:r>
        <w:rPr>
          <w:rFonts w:ascii="inherit" w:eastAsia="Times New Roman" w:hAnsi="inherit"/>
          <w:sz w:val="20"/>
          <w:szCs w:val="20"/>
        </w:rPr>
        <w:t xml:space="preserve"> </w:t>
      </w:r>
      <w:r>
        <w:rPr>
          <w:rFonts w:ascii="inherit" w:eastAsia="Times New Roman" w:hAnsi="inherit"/>
          <w:sz w:val="20"/>
          <w:szCs w:val="20"/>
        </w:rPr>
        <w:t>“We may not be able to attract and retain qualified employees.”</w:t>
      </w:r>
      <w:r>
        <w:rPr>
          <w:rFonts w:ascii="inherit" w:eastAsia="Times New Roman" w:hAnsi="inherit"/>
          <w:sz w:val="20"/>
          <w:szCs w:val="20"/>
        </w:rPr>
        <w:t xml:space="preserve"> </w:t>
      </w:r>
      <w:r>
        <w:rPr>
          <w:rFonts w:ascii="inherit" w:eastAsia="Times New Roman" w:hAnsi="inherit"/>
          <w:sz w:val="20"/>
          <w:szCs w:val="20"/>
        </w:rPr>
        <w:t>Similarly, we provide access to certain of our intellectual property or proprietary o</w:t>
      </w:r>
      <w:r>
        <w:rPr>
          <w:rFonts w:ascii="inherit" w:eastAsia="Times New Roman" w:hAnsi="inherit"/>
          <w:sz w:val="20"/>
          <w:szCs w:val="20"/>
        </w:rPr>
        <w:t>r confidential business information to our direct and indirect customers and licensees, who may wrongfully use such intellectual property or information or wrongfully disclose such intellectual property or information to third parties, including our compet</w:t>
      </w:r>
      <w:r>
        <w:rPr>
          <w:rFonts w:ascii="inherit" w:eastAsia="Times New Roman" w:hAnsi="inherit"/>
          <w:sz w:val="20"/>
          <w:szCs w:val="20"/>
        </w:rPr>
        <w:t>itors.</w:t>
      </w:r>
    </w:p>
    <w:p w14:paraId="73A34EE9"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Potential tax liabilities could adversely affect our results of operations.</w:t>
      </w:r>
    </w:p>
    <w:p w14:paraId="5B1725F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are subject to income taxes in the United States and numerous foreign jurisdictions, including Singapore where our QCT segment’s non-U.S. headquarters is located. Signifi</w:t>
      </w:r>
      <w:r>
        <w:rPr>
          <w:rFonts w:ascii="inherit" w:eastAsia="Times New Roman" w:hAnsi="inherit"/>
          <w:sz w:val="20"/>
          <w:szCs w:val="20"/>
        </w:rPr>
        <w:t>cant judgment is required in determining our provision for income taxes. We regularly are subject to examination of our tax returns and reports by taxing authorities in the United States federal jurisdiction and various state and foreign jurisdictions, mos</w:t>
      </w:r>
      <w:r>
        <w:rPr>
          <w:rFonts w:ascii="inherit" w:eastAsia="Times New Roman" w:hAnsi="inherit"/>
          <w:sz w:val="20"/>
          <w:szCs w:val="20"/>
        </w:rPr>
        <w:t>t notably in countries where we earn a routine return and the tax authorities believe substantial value-add activities are performed. Our current examinations are at various stages with respect to assessments, claims, deficiencies and refunds. We continual</w:t>
      </w:r>
      <w:r>
        <w:rPr>
          <w:rFonts w:ascii="inherit" w:eastAsia="Times New Roman" w:hAnsi="inherit"/>
          <w:sz w:val="20"/>
          <w:szCs w:val="20"/>
        </w:rPr>
        <w:t xml:space="preserve">ly assess the likelihood and amount of potential adjustments and adjust the income tax provision, income taxes payable and deferred taxes in the period in which the facts give rise to a revision become known. Although we believe that our tax estimates are </w:t>
      </w:r>
      <w:r>
        <w:rPr>
          <w:rFonts w:ascii="inherit" w:eastAsia="Times New Roman" w:hAnsi="inherit"/>
          <w:sz w:val="20"/>
          <w:szCs w:val="20"/>
        </w:rPr>
        <w:t xml:space="preserve">reasonable, the final determination of tax audits and any related legal proceedings could materially differ from amounts reflected in our historical income tax provisions and accruals. In such case, our income tax provision, results of operations and cash </w:t>
      </w:r>
      <w:r>
        <w:rPr>
          <w:rFonts w:ascii="inherit" w:eastAsia="Times New Roman" w:hAnsi="inherit"/>
          <w:sz w:val="20"/>
          <w:szCs w:val="20"/>
        </w:rPr>
        <w:t>flows in the period or periods in which that determination is made could be negatively affected.</w:t>
      </w:r>
    </w:p>
    <w:p w14:paraId="2217A4E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The United States Treasury Department has issued proposed regulations on several provisions of the Tax Legislation, including foreign tax credits, FDII, GILTI,</w:t>
      </w:r>
      <w:r>
        <w:rPr>
          <w:rFonts w:ascii="inherit" w:eastAsia="Times New Roman" w:hAnsi="inherit"/>
          <w:sz w:val="20"/>
          <w:szCs w:val="20"/>
        </w:rPr>
        <w:t xml:space="preserve"> BEAT and interest expense deduction limitations, which are expected to be finalized in the next several months. When finalized, these proposed regulations may adversely affect our provision for income taxes, results of operations and/or cash flows.</w:t>
      </w:r>
      <w:r>
        <w:rPr>
          <w:rFonts w:ascii="inherit" w:eastAsia="Times New Roman" w:hAnsi="inherit"/>
          <w:sz w:val="20"/>
          <w:szCs w:val="20"/>
        </w:rPr>
        <w:t xml:space="preserve"> </w:t>
      </w:r>
    </w:p>
    <w:p w14:paraId="001F2D82"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We ha</w:t>
      </w:r>
      <w:r>
        <w:rPr>
          <w:rFonts w:ascii="inherit" w:eastAsia="Times New Roman" w:hAnsi="inherit"/>
          <w:sz w:val="20"/>
          <w:szCs w:val="20"/>
        </w:rPr>
        <w:t>ve tax incentives in Singapore provided that we meet specified employment and other criteria, and as a result of the expiration of these incentives, our Singapore tax rate is expected to increase in fiscal 2022 and again in fiscal 2027. If we do not meet t</w:t>
      </w:r>
      <w:r>
        <w:rPr>
          <w:rFonts w:ascii="inherit" w:eastAsia="Times New Roman" w:hAnsi="inherit"/>
          <w:sz w:val="20"/>
          <w:szCs w:val="20"/>
        </w:rPr>
        <w:t>he criteria required to retain such incentives, our Singapore tax rate could increase prior to fiscal 2022, and our results of operations and cash flows could be adversely affected.</w:t>
      </w:r>
    </w:p>
    <w:p w14:paraId="47218F0C"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Tax rules may change in a manner that adversely affects our future reporte</w:t>
      </w:r>
      <w:r>
        <w:rPr>
          <w:rFonts w:ascii="inherit" w:eastAsia="Times New Roman" w:hAnsi="inherit"/>
          <w:sz w:val="20"/>
          <w:szCs w:val="20"/>
        </w:rPr>
        <w:t>d results of operations or the way we conduct our business. Further changes in the tax laws of foreign jurisdictions could arise as a result of the base erosion and profit shifting (BEPS) project that was undertaken by the Organization for Economic Co-oper</w:t>
      </w:r>
      <w:r>
        <w:rPr>
          <w:rFonts w:ascii="inherit" w:eastAsia="Times New Roman" w:hAnsi="inherit"/>
          <w:sz w:val="20"/>
          <w:szCs w:val="20"/>
        </w:rPr>
        <w:t>ation and Development (OECD). The OECD, which represents a coalition of member countries, recommended changes to numerous long-standing tax principles related to transfer pricing. These changes, as adopted by countries, may increase tax uncertainty and may</w:t>
      </w:r>
      <w:r>
        <w:rPr>
          <w:rFonts w:ascii="inherit" w:eastAsia="Times New Roman" w:hAnsi="inherit"/>
          <w:sz w:val="20"/>
          <w:szCs w:val="20"/>
        </w:rPr>
        <w:t xml:space="preserve"> adversely affect our provision for income taxes, results of operations and cash flows. Partially to address BEPS, we moved certain IP from Singapore to the United States. As a result, if tax rates were to increase in the United States, our results of oper</w:t>
      </w:r>
      <w:r>
        <w:rPr>
          <w:rFonts w:ascii="inherit" w:eastAsia="Times New Roman" w:hAnsi="inherit"/>
          <w:sz w:val="20"/>
          <w:szCs w:val="20"/>
        </w:rPr>
        <w:t>ations, cash flows and financial condition could be adversely affected.</w:t>
      </w:r>
    </w:p>
    <w:p w14:paraId="6D798963"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Global, regional or local economic conditions, or political actions including trade protection policies such as tariffs, that impact the mobile communications industry or the other ind</w:t>
      </w:r>
      <w:r>
        <w:rPr>
          <w:rFonts w:ascii="inherit" w:eastAsia="Times New Roman" w:hAnsi="inherit"/>
          <w:b/>
          <w:bCs/>
          <w:i/>
          <w:iCs/>
          <w:sz w:val="20"/>
          <w:szCs w:val="20"/>
        </w:rPr>
        <w:t>ustries in which we operate could negatively affect the demand for our products and services and our customers’</w:t>
      </w:r>
      <w:r>
        <w:rPr>
          <w:rFonts w:ascii="inherit" w:eastAsia="Times New Roman" w:hAnsi="inherit"/>
          <w:b/>
          <w:bCs/>
          <w:i/>
          <w:iCs/>
          <w:sz w:val="20"/>
          <w:szCs w:val="20"/>
        </w:rPr>
        <w:t xml:space="preserve"> </w:t>
      </w:r>
      <w:r>
        <w:rPr>
          <w:rFonts w:ascii="inherit" w:eastAsia="Times New Roman" w:hAnsi="inherit"/>
          <w:b/>
          <w:bCs/>
          <w:i/>
          <w:iCs/>
          <w:sz w:val="20"/>
          <w:szCs w:val="20"/>
        </w:rPr>
        <w:t>or licensees’</w:t>
      </w:r>
      <w:r>
        <w:rPr>
          <w:rFonts w:ascii="inherit" w:eastAsia="Times New Roman" w:hAnsi="inherit"/>
          <w:b/>
          <w:bCs/>
          <w:i/>
          <w:iCs/>
          <w:sz w:val="20"/>
          <w:szCs w:val="20"/>
        </w:rPr>
        <w:t xml:space="preserve"> </w:t>
      </w:r>
      <w:r>
        <w:rPr>
          <w:rFonts w:ascii="inherit" w:eastAsia="Times New Roman" w:hAnsi="inherit"/>
          <w:b/>
          <w:bCs/>
          <w:i/>
          <w:iCs/>
          <w:sz w:val="20"/>
          <w:szCs w:val="20"/>
        </w:rPr>
        <w:t>products and services, which may negatively affect our revenues.</w:t>
      </w:r>
    </w:p>
    <w:p w14:paraId="6A9894DF"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A decline in global, regional or local economic conditions or a s</w:t>
      </w:r>
      <w:r>
        <w:rPr>
          <w:rFonts w:ascii="inherit" w:eastAsia="Times New Roman" w:hAnsi="inherit"/>
          <w:sz w:val="20"/>
          <w:szCs w:val="20"/>
        </w:rPr>
        <w:t xml:space="preserve">low-down in economic growth, or political actions including trade protection policies such as tariffs, particularly in geographic regions with high concentrations of wireless voice and data users or high concentrations of our customers or licensees, could </w:t>
      </w:r>
      <w:r>
        <w:rPr>
          <w:rFonts w:ascii="inherit" w:eastAsia="Times New Roman" w:hAnsi="inherit"/>
          <w:sz w:val="20"/>
          <w:szCs w:val="20"/>
        </w:rPr>
        <w:t xml:space="preserve">have adverse, wide-ranging effects on demand for our products and services and for the products and services of our customers or licensees, particularly equipment manufacturers or others in the wireless communications industry who buy their products, such </w:t>
      </w:r>
      <w:r>
        <w:rPr>
          <w:rFonts w:ascii="inherit" w:eastAsia="Times New Roman" w:hAnsi="inherit"/>
          <w:sz w:val="20"/>
          <w:szCs w:val="20"/>
        </w:rPr>
        <w:t>as wireless operators. Any</w:t>
      </w:r>
      <w:r>
        <w:rPr>
          <w:rFonts w:ascii="inherit" w:eastAsia="Times New Roman" w:hAnsi="inherit"/>
          <w:sz w:val="20"/>
          <w:szCs w:val="20"/>
        </w:rPr>
        <w:t xml:space="preserve"> </w:t>
      </w:r>
    </w:p>
    <w:p w14:paraId="7A941D3A" w14:textId="77777777" w:rsidR="00000000" w:rsidRDefault="00057078">
      <w:pPr>
        <w:divId w:val="402146985"/>
        <w:rPr>
          <w:rFonts w:eastAsia="Times New Roman"/>
          <w:sz w:val="20"/>
          <w:szCs w:val="20"/>
        </w:rPr>
      </w:pPr>
    </w:p>
    <w:p w14:paraId="1F3241B1" w14:textId="77777777" w:rsidR="00000000" w:rsidRDefault="00057078">
      <w:pPr>
        <w:spacing w:line="288" w:lineRule="auto"/>
        <w:jc w:val="center"/>
        <w:divId w:val="1372922981"/>
        <w:rPr>
          <w:rFonts w:eastAsia="Times New Roman"/>
          <w:sz w:val="20"/>
          <w:szCs w:val="20"/>
        </w:rPr>
      </w:pPr>
      <w:r>
        <w:rPr>
          <w:rFonts w:ascii="inherit" w:eastAsia="Times New Roman" w:hAnsi="inherit"/>
          <w:sz w:val="20"/>
          <w:szCs w:val="20"/>
        </w:rPr>
        <w:t>63</w:t>
      </w:r>
    </w:p>
    <w:p w14:paraId="660EF472" w14:textId="77777777" w:rsidR="00000000" w:rsidRDefault="00057078">
      <w:pPr>
        <w:rPr>
          <w:rFonts w:eastAsia="Times New Roman"/>
          <w:sz w:val="20"/>
          <w:szCs w:val="20"/>
        </w:rPr>
      </w:pPr>
      <w:r>
        <w:rPr>
          <w:rFonts w:eastAsia="Times New Roman"/>
          <w:sz w:val="20"/>
          <w:szCs w:val="20"/>
        </w:rPr>
        <w:pict w14:anchorId="79BF612D">
          <v:rect id="_x0000_i1087" style="width:0;height:1.5pt" o:hralign="center" o:hrstd="t" o:hr="t" fillcolor="#a0a0a0" stroked="f"/>
        </w:pict>
      </w:r>
    </w:p>
    <w:p w14:paraId="66C4AEC0" w14:textId="77777777" w:rsidR="00000000" w:rsidRDefault="00057078">
      <w:pPr>
        <w:spacing w:line="288" w:lineRule="auto"/>
        <w:jc w:val="center"/>
        <w:divId w:val="1412659537"/>
        <w:rPr>
          <w:rFonts w:eastAsia="Times New Roman"/>
          <w:sz w:val="40"/>
          <w:szCs w:val="40"/>
        </w:rPr>
      </w:pPr>
    </w:p>
    <w:p w14:paraId="2270E6D3" w14:textId="77777777" w:rsidR="00000000" w:rsidRDefault="00057078">
      <w:pPr>
        <w:divId w:val="1133257100"/>
        <w:rPr>
          <w:rFonts w:eastAsia="Times New Roman"/>
          <w:sz w:val="20"/>
          <w:szCs w:val="20"/>
        </w:rPr>
      </w:pPr>
    </w:p>
    <w:p w14:paraId="6053F5C8" w14:textId="77777777" w:rsidR="00000000" w:rsidRDefault="00057078">
      <w:pPr>
        <w:spacing w:line="288" w:lineRule="auto"/>
        <w:rPr>
          <w:rFonts w:eastAsia="Times New Roman"/>
          <w:sz w:val="20"/>
          <w:szCs w:val="20"/>
        </w:rPr>
      </w:pPr>
      <w:r>
        <w:rPr>
          <w:rFonts w:ascii="inherit" w:eastAsia="Times New Roman" w:hAnsi="inherit"/>
          <w:sz w:val="20"/>
          <w:szCs w:val="20"/>
        </w:rPr>
        <w:t>prolonged economic downturn or</w:t>
      </w:r>
      <w:r>
        <w:rPr>
          <w:rFonts w:ascii="inherit" w:eastAsia="Times New Roman" w:hAnsi="inherit"/>
          <w:sz w:val="20"/>
          <w:szCs w:val="20"/>
        </w:rPr>
        <w:t xml:space="preserve"> </w:t>
      </w:r>
      <w:r>
        <w:rPr>
          <w:rFonts w:ascii="inherit" w:eastAsia="Times New Roman" w:hAnsi="inherit"/>
          <w:sz w:val="20"/>
          <w:szCs w:val="20"/>
        </w:rPr>
        <w:t>“trade war”</w:t>
      </w:r>
      <w:r>
        <w:rPr>
          <w:rFonts w:ascii="inherit" w:eastAsia="Times New Roman" w:hAnsi="inherit"/>
          <w:sz w:val="20"/>
          <w:szCs w:val="20"/>
        </w:rPr>
        <w:t xml:space="preserve"> </w:t>
      </w:r>
      <w:r>
        <w:rPr>
          <w:rFonts w:ascii="inherit" w:eastAsia="Times New Roman" w:hAnsi="inherit"/>
          <w:sz w:val="20"/>
          <w:szCs w:val="20"/>
        </w:rPr>
        <w:t xml:space="preserve">may result in a decrease in demand for our products and technologies; a decrease in demand for the products of our customers or licensees; </w:t>
      </w:r>
      <w:r>
        <w:rPr>
          <w:rFonts w:ascii="inherit" w:eastAsia="Times New Roman" w:hAnsi="inherit"/>
          <w:sz w:val="20"/>
          <w:szCs w:val="20"/>
        </w:rPr>
        <w:t>the insolvency of key suppliers, customers or licensees; delays in reporting or payments from our licensees or customers; failures by counterparties; and negative effects on wireless device inventories. In addition, our customers’</w:t>
      </w:r>
      <w:r>
        <w:rPr>
          <w:rFonts w:ascii="inherit" w:eastAsia="Times New Roman" w:hAnsi="inherit"/>
          <w:sz w:val="20"/>
          <w:szCs w:val="20"/>
        </w:rPr>
        <w:t xml:space="preserve"> </w:t>
      </w:r>
      <w:r>
        <w:rPr>
          <w:rFonts w:ascii="inherit" w:eastAsia="Times New Roman" w:hAnsi="inherit"/>
          <w:sz w:val="20"/>
          <w:szCs w:val="20"/>
        </w:rPr>
        <w:t>ability to purchase or pa</w:t>
      </w:r>
      <w:r>
        <w:rPr>
          <w:rFonts w:ascii="inherit" w:eastAsia="Times New Roman" w:hAnsi="inherit"/>
          <w:sz w:val="20"/>
          <w:szCs w:val="20"/>
        </w:rPr>
        <w:t>y for our products and services and network operators’</w:t>
      </w:r>
      <w:r>
        <w:rPr>
          <w:rFonts w:ascii="inherit" w:eastAsia="Times New Roman" w:hAnsi="inherit"/>
          <w:sz w:val="20"/>
          <w:szCs w:val="20"/>
        </w:rPr>
        <w:t xml:space="preserve"> </w:t>
      </w:r>
      <w:r>
        <w:rPr>
          <w:rFonts w:ascii="inherit" w:eastAsia="Times New Roman" w:hAnsi="inherit"/>
          <w:sz w:val="20"/>
          <w:szCs w:val="20"/>
        </w:rPr>
        <w:t>ability to upgrade their wireless networks could be adversely affected by economic conditions, leading to a reduction, cancelation or delay of orders for our products and services.</w:t>
      </w:r>
    </w:p>
    <w:p w14:paraId="1008DE4A"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We may not be able t</w:t>
      </w:r>
      <w:r>
        <w:rPr>
          <w:rFonts w:ascii="inherit" w:eastAsia="Times New Roman" w:hAnsi="inherit"/>
          <w:b/>
          <w:bCs/>
          <w:i/>
          <w:iCs/>
          <w:sz w:val="20"/>
          <w:szCs w:val="20"/>
        </w:rPr>
        <w:t>o attract and retain qualified employees.</w:t>
      </w:r>
    </w:p>
    <w:p w14:paraId="3F446E30" w14:textId="77777777" w:rsidR="00000000" w:rsidRDefault="00057078">
      <w:pPr>
        <w:spacing w:line="288" w:lineRule="auto"/>
        <w:divId w:val="398023120"/>
        <w:rPr>
          <w:rFonts w:eastAsia="Times New Roman"/>
          <w:sz w:val="20"/>
          <w:szCs w:val="20"/>
        </w:rPr>
      </w:pPr>
      <w:r>
        <w:rPr>
          <w:rFonts w:ascii="inherit" w:eastAsia="Times New Roman" w:hAnsi="inherit"/>
          <w:sz w:val="20"/>
          <w:szCs w:val="20"/>
        </w:rPr>
        <w:t>Our future success depends largely upon the continued service of our executive officers and other key management and technical personnel, and on our ability to continue to identify, attract, retain and motivate the</w:t>
      </w:r>
      <w:r>
        <w:rPr>
          <w:rFonts w:ascii="inherit" w:eastAsia="Times New Roman" w:hAnsi="inherit"/>
          <w:sz w:val="20"/>
          <w:szCs w:val="20"/>
        </w:rPr>
        <w:t>m, which may become increasingly difficult in an environment of cost reductions. Implementing our business strategy requires specialized engineering and other talent, as our revenues are highly dependent on technological and product innovations. The market</w:t>
      </w:r>
      <w:r>
        <w:rPr>
          <w:rFonts w:ascii="inherit" w:eastAsia="Times New Roman" w:hAnsi="inherit"/>
          <w:sz w:val="20"/>
          <w:szCs w:val="20"/>
        </w:rPr>
        <w:t xml:space="preserve"> for employees in our industry is extremely competitive, and competitors for talent, particularly engineering talent, increasingly attempt to hire, and to varying degrees have been successful in hiring, our employees, including by establishing local office</w:t>
      </w:r>
      <w:r>
        <w:rPr>
          <w:rFonts w:ascii="inherit" w:eastAsia="Times New Roman" w:hAnsi="inherit"/>
          <w:sz w:val="20"/>
          <w:szCs w:val="20"/>
        </w:rPr>
        <w:t>s in San Diego. Further, existing immigration laws make it more difficult for us to recruit and retain highly skilled foreign national graduates of universities in the United States, making the pool of available talent even smaller. If we are unable to att</w:t>
      </w:r>
      <w:r>
        <w:rPr>
          <w:rFonts w:ascii="inherit" w:eastAsia="Times New Roman" w:hAnsi="inherit"/>
          <w:sz w:val="20"/>
          <w:szCs w:val="20"/>
        </w:rPr>
        <w:t>ract and retain qualified employees, our business may be harmed.</w:t>
      </w:r>
    </w:p>
    <w:p w14:paraId="3F43EED8"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Currency fluctuations could negatively affect future product sales or royalty revenues, harm our ability to collect receivables or increase the U.S. dollar cost of our products.</w:t>
      </w:r>
    </w:p>
    <w:p w14:paraId="2C2EB248"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Our customers sell their products throughout the world in various currencies. </w:t>
      </w:r>
      <w:r>
        <w:rPr>
          <w:rFonts w:ascii="inherit" w:eastAsia="Times New Roman" w:hAnsi="inherit"/>
          <w:sz w:val="20"/>
          <w:szCs w:val="20"/>
        </w:rPr>
        <w:t>Our consolidated revenues from international customers and licensees as a percentage of our total revenues were greater than 90% in each of the last three fiscal years. Adverse movements in currency exchange rates may negatively affect our business, revenu</w:t>
      </w:r>
      <w:r>
        <w:rPr>
          <w:rFonts w:ascii="inherit" w:eastAsia="Times New Roman" w:hAnsi="inherit"/>
          <w:sz w:val="20"/>
          <w:szCs w:val="20"/>
        </w:rPr>
        <w:t>es, results of operations and cash flows due to a number of factors,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92DF5E4" w14:textId="77777777">
        <w:trPr>
          <w:tblCellSpacing w:w="0" w:type="dxa"/>
        </w:trPr>
        <w:tc>
          <w:tcPr>
            <w:tcW w:w="720" w:type="dxa"/>
            <w:vAlign w:val="center"/>
            <w:hideMark/>
          </w:tcPr>
          <w:p w14:paraId="167A3785" w14:textId="77777777" w:rsidR="00000000" w:rsidRDefault="00057078">
            <w:pPr>
              <w:spacing w:line="288" w:lineRule="auto"/>
              <w:ind w:firstLine="360"/>
              <w:rPr>
                <w:rFonts w:eastAsia="Times New Roman"/>
                <w:sz w:val="20"/>
                <w:szCs w:val="20"/>
              </w:rPr>
            </w:pPr>
          </w:p>
        </w:tc>
        <w:tc>
          <w:tcPr>
            <w:tcW w:w="0" w:type="auto"/>
            <w:vAlign w:val="center"/>
            <w:hideMark/>
          </w:tcPr>
          <w:p w14:paraId="69B0A81B" w14:textId="77777777" w:rsidR="00000000" w:rsidRDefault="00057078">
            <w:pPr>
              <w:rPr>
                <w:rFonts w:eastAsia="Times New Roman"/>
                <w:sz w:val="20"/>
                <w:szCs w:val="20"/>
              </w:rPr>
            </w:pPr>
          </w:p>
        </w:tc>
      </w:tr>
      <w:tr w:rsidR="00000000" w14:paraId="68590625" w14:textId="77777777">
        <w:trPr>
          <w:tblCellSpacing w:w="0" w:type="dxa"/>
        </w:trPr>
        <w:tc>
          <w:tcPr>
            <w:tcW w:w="0" w:type="auto"/>
            <w:hideMark/>
          </w:tcPr>
          <w:p w14:paraId="333EFCC0" w14:textId="77777777" w:rsidR="00000000" w:rsidRDefault="00057078">
            <w:pPr>
              <w:spacing w:line="288" w:lineRule="auto"/>
              <w:divId w:val="718750362"/>
              <w:rPr>
                <w:rFonts w:eastAsia="Times New Roman"/>
                <w:sz w:val="20"/>
                <w:szCs w:val="20"/>
              </w:rPr>
            </w:pPr>
            <w:r>
              <w:rPr>
                <w:rFonts w:ascii="inherit" w:eastAsia="Times New Roman" w:hAnsi="inherit"/>
                <w:sz w:val="20"/>
                <w:szCs w:val="20"/>
              </w:rPr>
              <w:t>•</w:t>
            </w:r>
          </w:p>
        </w:tc>
        <w:tc>
          <w:tcPr>
            <w:tcW w:w="0" w:type="auto"/>
            <w:hideMark/>
          </w:tcPr>
          <w:p w14:paraId="12733230" w14:textId="77777777" w:rsidR="00000000" w:rsidRDefault="00057078">
            <w:pPr>
              <w:spacing w:line="288" w:lineRule="auto"/>
              <w:rPr>
                <w:rFonts w:eastAsia="Times New Roman"/>
                <w:sz w:val="20"/>
                <w:szCs w:val="20"/>
              </w:rPr>
            </w:pPr>
            <w:r>
              <w:rPr>
                <w:rFonts w:ascii="inherit" w:eastAsia="Times New Roman" w:hAnsi="inherit"/>
                <w:sz w:val="20"/>
                <w:szCs w:val="20"/>
              </w:rPr>
              <w:t xml:space="preserve">Our products and those of our customers and licensees that are sold outside the United States may become less price-competitive, which may result in reduced </w:t>
            </w:r>
            <w:r>
              <w:rPr>
                <w:rFonts w:ascii="inherit" w:eastAsia="Times New Roman" w:hAnsi="inherit"/>
                <w:sz w:val="20"/>
                <w:szCs w:val="20"/>
              </w:rPr>
              <w:t>demand for those products or downward pressure on average selling prices;</w:t>
            </w:r>
            <w:r>
              <w:rPr>
                <w:rFonts w:ascii="inherit" w:eastAsia="Times New Roman" w:hAnsi="inherit"/>
                <w:sz w:val="20"/>
                <w:szCs w:val="20"/>
              </w:rPr>
              <w:t xml:space="preserve"> </w:t>
            </w:r>
          </w:p>
        </w:tc>
      </w:tr>
    </w:tbl>
    <w:p w14:paraId="3A4DA7D0"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C73390" w14:textId="77777777">
        <w:trPr>
          <w:tblCellSpacing w:w="0" w:type="dxa"/>
        </w:trPr>
        <w:tc>
          <w:tcPr>
            <w:tcW w:w="720" w:type="dxa"/>
            <w:vAlign w:val="center"/>
            <w:hideMark/>
          </w:tcPr>
          <w:p w14:paraId="502B9F64" w14:textId="77777777" w:rsidR="00000000" w:rsidRDefault="00057078">
            <w:pPr>
              <w:rPr>
                <w:rFonts w:eastAsia="Times New Roman"/>
                <w:sz w:val="20"/>
                <w:szCs w:val="20"/>
              </w:rPr>
            </w:pPr>
          </w:p>
        </w:tc>
        <w:tc>
          <w:tcPr>
            <w:tcW w:w="0" w:type="auto"/>
            <w:vAlign w:val="center"/>
            <w:hideMark/>
          </w:tcPr>
          <w:p w14:paraId="348EAE73" w14:textId="77777777" w:rsidR="00000000" w:rsidRDefault="00057078">
            <w:pPr>
              <w:rPr>
                <w:rFonts w:eastAsia="Times New Roman"/>
                <w:sz w:val="20"/>
                <w:szCs w:val="20"/>
              </w:rPr>
            </w:pPr>
          </w:p>
        </w:tc>
      </w:tr>
      <w:tr w:rsidR="00000000" w14:paraId="05AE949A" w14:textId="77777777">
        <w:trPr>
          <w:tblCellSpacing w:w="0" w:type="dxa"/>
        </w:trPr>
        <w:tc>
          <w:tcPr>
            <w:tcW w:w="0" w:type="auto"/>
            <w:hideMark/>
          </w:tcPr>
          <w:p w14:paraId="55120795" w14:textId="77777777" w:rsidR="00000000" w:rsidRDefault="00057078">
            <w:pPr>
              <w:spacing w:line="288" w:lineRule="auto"/>
              <w:divId w:val="1832793954"/>
              <w:rPr>
                <w:rFonts w:eastAsia="Times New Roman"/>
                <w:sz w:val="20"/>
                <w:szCs w:val="20"/>
              </w:rPr>
            </w:pPr>
            <w:r>
              <w:rPr>
                <w:rFonts w:ascii="inherit" w:eastAsia="Times New Roman" w:hAnsi="inherit"/>
                <w:sz w:val="20"/>
                <w:szCs w:val="20"/>
              </w:rPr>
              <w:t>•</w:t>
            </w:r>
          </w:p>
        </w:tc>
        <w:tc>
          <w:tcPr>
            <w:tcW w:w="0" w:type="auto"/>
            <w:hideMark/>
          </w:tcPr>
          <w:p w14:paraId="2FB9CB07" w14:textId="77777777" w:rsidR="00000000" w:rsidRDefault="00057078">
            <w:pPr>
              <w:spacing w:line="288" w:lineRule="auto"/>
              <w:rPr>
                <w:rFonts w:eastAsia="Times New Roman"/>
                <w:sz w:val="20"/>
                <w:szCs w:val="20"/>
              </w:rPr>
            </w:pPr>
            <w:r>
              <w:rPr>
                <w:rFonts w:ascii="inherit" w:eastAsia="Times New Roman" w:hAnsi="inherit"/>
                <w:sz w:val="20"/>
                <w:szCs w:val="20"/>
              </w:rPr>
              <w:t>Certain of our revenues that are derived from products that are sold in foreign currencies could decrease, resulting in lower revenues, cash flows and margins;</w:t>
            </w:r>
            <w:r>
              <w:rPr>
                <w:rFonts w:ascii="inherit" w:eastAsia="Times New Roman" w:hAnsi="inherit"/>
                <w:sz w:val="20"/>
                <w:szCs w:val="20"/>
              </w:rPr>
              <w:t xml:space="preserve"> </w:t>
            </w:r>
          </w:p>
        </w:tc>
      </w:tr>
    </w:tbl>
    <w:p w14:paraId="15878F3F"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8F74F0D" w14:textId="77777777">
        <w:trPr>
          <w:tblCellSpacing w:w="0" w:type="dxa"/>
        </w:trPr>
        <w:tc>
          <w:tcPr>
            <w:tcW w:w="720" w:type="dxa"/>
            <w:vAlign w:val="center"/>
            <w:hideMark/>
          </w:tcPr>
          <w:p w14:paraId="0C8F1950" w14:textId="77777777" w:rsidR="00000000" w:rsidRDefault="00057078">
            <w:pPr>
              <w:rPr>
                <w:rFonts w:eastAsia="Times New Roman"/>
                <w:sz w:val="20"/>
                <w:szCs w:val="20"/>
              </w:rPr>
            </w:pPr>
          </w:p>
        </w:tc>
        <w:tc>
          <w:tcPr>
            <w:tcW w:w="0" w:type="auto"/>
            <w:vAlign w:val="center"/>
            <w:hideMark/>
          </w:tcPr>
          <w:p w14:paraId="68CAD918" w14:textId="77777777" w:rsidR="00000000" w:rsidRDefault="00057078">
            <w:pPr>
              <w:rPr>
                <w:rFonts w:eastAsia="Times New Roman"/>
                <w:sz w:val="20"/>
                <w:szCs w:val="20"/>
              </w:rPr>
            </w:pPr>
          </w:p>
        </w:tc>
      </w:tr>
      <w:tr w:rsidR="00000000" w14:paraId="6B95ADAB" w14:textId="77777777">
        <w:trPr>
          <w:tblCellSpacing w:w="0" w:type="dxa"/>
        </w:trPr>
        <w:tc>
          <w:tcPr>
            <w:tcW w:w="0" w:type="auto"/>
            <w:hideMark/>
          </w:tcPr>
          <w:p w14:paraId="52A07DB0" w14:textId="77777777" w:rsidR="00000000" w:rsidRDefault="00057078">
            <w:pPr>
              <w:spacing w:line="288" w:lineRule="auto"/>
              <w:divId w:val="1880776945"/>
              <w:rPr>
                <w:rFonts w:eastAsia="Times New Roman"/>
                <w:sz w:val="20"/>
                <w:szCs w:val="20"/>
              </w:rPr>
            </w:pPr>
            <w:r>
              <w:rPr>
                <w:rFonts w:ascii="inherit" w:eastAsia="Times New Roman" w:hAnsi="inherit"/>
                <w:sz w:val="20"/>
                <w:szCs w:val="20"/>
              </w:rPr>
              <w:t>•</w:t>
            </w:r>
          </w:p>
        </w:tc>
        <w:tc>
          <w:tcPr>
            <w:tcW w:w="0" w:type="auto"/>
            <w:hideMark/>
          </w:tcPr>
          <w:p w14:paraId="7202AC37" w14:textId="77777777" w:rsidR="00000000" w:rsidRDefault="00057078">
            <w:pPr>
              <w:spacing w:line="288" w:lineRule="auto"/>
              <w:rPr>
                <w:rFonts w:eastAsia="Times New Roman"/>
                <w:sz w:val="20"/>
                <w:szCs w:val="20"/>
              </w:rPr>
            </w:pPr>
            <w:r>
              <w:rPr>
                <w:rFonts w:ascii="inherit" w:eastAsia="Times New Roman" w:hAnsi="inherit"/>
                <w:sz w:val="20"/>
                <w:szCs w:val="20"/>
              </w:rPr>
              <w:t>Certain of our revenues, such as royalties, that are derived from licensee or customer sales denominated in foreign currencies could decrease, resulting in lower revenues and cash flows;</w:t>
            </w:r>
          </w:p>
        </w:tc>
      </w:tr>
    </w:tbl>
    <w:p w14:paraId="6834645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4342357" w14:textId="77777777">
        <w:trPr>
          <w:tblCellSpacing w:w="0" w:type="dxa"/>
        </w:trPr>
        <w:tc>
          <w:tcPr>
            <w:tcW w:w="720" w:type="dxa"/>
            <w:vAlign w:val="center"/>
            <w:hideMark/>
          </w:tcPr>
          <w:p w14:paraId="3CFA5B1C" w14:textId="77777777" w:rsidR="00000000" w:rsidRDefault="00057078">
            <w:pPr>
              <w:rPr>
                <w:rFonts w:eastAsia="Times New Roman"/>
                <w:sz w:val="20"/>
                <w:szCs w:val="20"/>
              </w:rPr>
            </w:pPr>
          </w:p>
        </w:tc>
        <w:tc>
          <w:tcPr>
            <w:tcW w:w="0" w:type="auto"/>
            <w:vAlign w:val="center"/>
            <w:hideMark/>
          </w:tcPr>
          <w:p w14:paraId="6B862486" w14:textId="77777777" w:rsidR="00000000" w:rsidRDefault="00057078">
            <w:pPr>
              <w:rPr>
                <w:rFonts w:eastAsia="Times New Roman"/>
                <w:sz w:val="20"/>
                <w:szCs w:val="20"/>
              </w:rPr>
            </w:pPr>
          </w:p>
        </w:tc>
      </w:tr>
      <w:tr w:rsidR="00000000" w14:paraId="3F9FD2E7" w14:textId="77777777">
        <w:trPr>
          <w:tblCellSpacing w:w="0" w:type="dxa"/>
        </w:trPr>
        <w:tc>
          <w:tcPr>
            <w:tcW w:w="0" w:type="auto"/>
            <w:hideMark/>
          </w:tcPr>
          <w:p w14:paraId="2F3C816B" w14:textId="77777777" w:rsidR="00000000" w:rsidRDefault="00057078">
            <w:pPr>
              <w:spacing w:line="288" w:lineRule="auto"/>
              <w:divId w:val="368072064"/>
              <w:rPr>
                <w:rFonts w:eastAsia="Times New Roman"/>
                <w:sz w:val="20"/>
                <w:szCs w:val="20"/>
              </w:rPr>
            </w:pPr>
            <w:r>
              <w:rPr>
                <w:rFonts w:ascii="inherit" w:eastAsia="Times New Roman" w:hAnsi="inherit"/>
                <w:sz w:val="20"/>
                <w:szCs w:val="20"/>
              </w:rPr>
              <w:t>•</w:t>
            </w:r>
          </w:p>
        </w:tc>
        <w:tc>
          <w:tcPr>
            <w:tcW w:w="0" w:type="auto"/>
            <w:hideMark/>
          </w:tcPr>
          <w:p w14:paraId="3F3DC448" w14:textId="77777777" w:rsidR="00000000" w:rsidRDefault="00057078">
            <w:pPr>
              <w:spacing w:line="288" w:lineRule="auto"/>
              <w:rPr>
                <w:rFonts w:eastAsia="Times New Roman"/>
                <w:sz w:val="20"/>
                <w:szCs w:val="20"/>
              </w:rPr>
            </w:pPr>
            <w:r>
              <w:rPr>
                <w:rFonts w:ascii="inherit" w:eastAsia="Times New Roman" w:hAnsi="inherit"/>
                <w:sz w:val="20"/>
                <w:szCs w:val="20"/>
              </w:rPr>
              <w:t>Our foreign suppliers may raise their prices if they are impac</w:t>
            </w:r>
            <w:r>
              <w:rPr>
                <w:rFonts w:ascii="inherit" w:eastAsia="Times New Roman" w:hAnsi="inherit"/>
                <w:sz w:val="20"/>
                <w:szCs w:val="20"/>
              </w:rPr>
              <w:t>ted by currency fluctuations, resulting in higher than expected costs, lower margins and cash flows;</w:t>
            </w:r>
            <w:r>
              <w:rPr>
                <w:rFonts w:ascii="inherit" w:eastAsia="Times New Roman" w:hAnsi="inherit"/>
                <w:sz w:val="20"/>
                <w:szCs w:val="20"/>
              </w:rPr>
              <w:t xml:space="preserve"> </w:t>
            </w:r>
          </w:p>
        </w:tc>
      </w:tr>
    </w:tbl>
    <w:p w14:paraId="716AAC1A"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664E9AA" w14:textId="77777777">
        <w:trPr>
          <w:tblCellSpacing w:w="0" w:type="dxa"/>
        </w:trPr>
        <w:tc>
          <w:tcPr>
            <w:tcW w:w="720" w:type="dxa"/>
            <w:vAlign w:val="center"/>
            <w:hideMark/>
          </w:tcPr>
          <w:p w14:paraId="24594687" w14:textId="77777777" w:rsidR="00000000" w:rsidRDefault="00057078">
            <w:pPr>
              <w:rPr>
                <w:rFonts w:eastAsia="Times New Roman"/>
                <w:sz w:val="20"/>
                <w:szCs w:val="20"/>
              </w:rPr>
            </w:pPr>
          </w:p>
        </w:tc>
        <w:tc>
          <w:tcPr>
            <w:tcW w:w="0" w:type="auto"/>
            <w:vAlign w:val="center"/>
            <w:hideMark/>
          </w:tcPr>
          <w:p w14:paraId="0FF35DDF" w14:textId="77777777" w:rsidR="00000000" w:rsidRDefault="00057078">
            <w:pPr>
              <w:rPr>
                <w:rFonts w:eastAsia="Times New Roman"/>
                <w:sz w:val="20"/>
                <w:szCs w:val="20"/>
              </w:rPr>
            </w:pPr>
          </w:p>
        </w:tc>
      </w:tr>
      <w:tr w:rsidR="00000000" w14:paraId="52AB7EEC" w14:textId="77777777">
        <w:trPr>
          <w:tblCellSpacing w:w="0" w:type="dxa"/>
        </w:trPr>
        <w:tc>
          <w:tcPr>
            <w:tcW w:w="0" w:type="auto"/>
            <w:hideMark/>
          </w:tcPr>
          <w:p w14:paraId="6864D454" w14:textId="77777777" w:rsidR="00000000" w:rsidRDefault="00057078">
            <w:pPr>
              <w:spacing w:line="288" w:lineRule="auto"/>
              <w:divId w:val="302345478"/>
              <w:rPr>
                <w:rFonts w:eastAsia="Times New Roman"/>
                <w:sz w:val="20"/>
                <w:szCs w:val="20"/>
              </w:rPr>
            </w:pPr>
            <w:r>
              <w:rPr>
                <w:rFonts w:ascii="inherit" w:eastAsia="Times New Roman" w:hAnsi="inherit"/>
                <w:sz w:val="20"/>
                <w:szCs w:val="20"/>
              </w:rPr>
              <w:t>•</w:t>
            </w:r>
          </w:p>
        </w:tc>
        <w:tc>
          <w:tcPr>
            <w:tcW w:w="0" w:type="auto"/>
            <w:hideMark/>
          </w:tcPr>
          <w:p w14:paraId="7F3295D8" w14:textId="77777777" w:rsidR="00000000" w:rsidRDefault="00057078">
            <w:pPr>
              <w:spacing w:line="288" w:lineRule="auto"/>
              <w:rPr>
                <w:rFonts w:eastAsia="Times New Roman"/>
                <w:sz w:val="20"/>
                <w:szCs w:val="20"/>
              </w:rPr>
            </w:pPr>
            <w:r>
              <w:rPr>
                <w:rFonts w:ascii="inherit" w:eastAsia="Times New Roman" w:hAnsi="inherit"/>
                <w:sz w:val="20"/>
                <w:szCs w:val="20"/>
              </w:rPr>
              <w:t>Certain of our costs that are denominated in foreign currencies could increase, resulting in higher than expected costs and cash outflows; and</w:t>
            </w:r>
          </w:p>
        </w:tc>
      </w:tr>
    </w:tbl>
    <w:p w14:paraId="1830FC87" w14:textId="77777777" w:rsidR="00000000" w:rsidRDefault="0005707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39A4A2" w14:textId="77777777">
        <w:trPr>
          <w:tblCellSpacing w:w="0" w:type="dxa"/>
        </w:trPr>
        <w:tc>
          <w:tcPr>
            <w:tcW w:w="720" w:type="dxa"/>
            <w:vAlign w:val="center"/>
            <w:hideMark/>
          </w:tcPr>
          <w:p w14:paraId="2A5483E3" w14:textId="77777777" w:rsidR="00000000" w:rsidRDefault="00057078">
            <w:pPr>
              <w:rPr>
                <w:rFonts w:eastAsia="Times New Roman"/>
                <w:sz w:val="20"/>
                <w:szCs w:val="20"/>
              </w:rPr>
            </w:pPr>
          </w:p>
        </w:tc>
        <w:tc>
          <w:tcPr>
            <w:tcW w:w="0" w:type="auto"/>
            <w:vAlign w:val="center"/>
            <w:hideMark/>
          </w:tcPr>
          <w:p w14:paraId="075461D4" w14:textId="77777777" w:rsidR="00000000" w:rsidRDefault="00057078">
            <w:pPr>
              <w:rPr>
                <w:rFonts w:eastAsia="Times New Roman"/>
                <w:sz w:val="20"/>
                <w:szCs w:val="20"/>
              </w:rPr>
            </w:pPr>
          </w:p>
        </w:tc>
      </w:tr>
      <w:tr w:rsidR="00000000" w14:paraId="7CDFB96F" w14:textId="77777777">
        <w:trPr>
          <w:tblCellSpacing w:w="0" w:type="dxa"/>
        </w:trPr>
        <w:tc>
          <w:tcPr>
            <w:tcW w:w="0" w:type="auto"/>
            <w:hideMark/>
          </w:tcPr>
          <w:p w14:paraId="7D6DB18A" w14:textId="77777777" w:rsidR="00000000" w:rsidRDefault="00057078">
            <w:pPr>
              <w:spacing w:line="288" w:lineRule="auto"/>
              <w:divId w:val="1400252399"/>
              <w:rPr>
                <w:rFonts w:eastAsia="Times New Roman"/>
                <w:sz w:val="20"/>
                <w:szCs w:val="20"/>
              </w:rPr>
            </w:pPr>
            <w:r>
              <w:rPr>
                <w:rFonts w:ascii="inherit" w:eastAsia="Times New Roman" w:hAnsi="inherit"/>
                <w:sz w:val="20"/>
                <w:szCs w:val="20"/>
              </w:rPr>
              <w:t>•</w:t>
            </w:r>
          </w:p>
        </w:tc>
        <w:tc>
          <w:tcPr>
            <w:tcW w:w="0" w:type="auto"/>
            <w:hideMark/>
          </w:tcPr>
          <w:p w14:paraId="74410167" w14:textId="77777777" w:rsidR="00000000" w:rsidRDefault="00057078">
            <w:pPr>
              <w:spacing w:line="288" w:lineRule="auto"/>
              <w:rPr>
                <w:rFonts w:eastAsia="Times New Roman"/>
                <w:sz w:val="20"/>
                <w:szCs w:val="20"/>
              </w:rPr>
            </w:pPr>
            <w:r>
              <w:rPr>
                <w:rFonts w:ascii="inherit" w:eastAsia="Times New Roman" w:hAnsi="inherit"/>
                <w:sz w:val="20"/>
                <w:szCs w:val="20"/>
              </w:rPr>
              <w:t>Foreign exchange hedging exposes us to counterparty risk and may require the payment of structuring fees. If the foreign exchange hedges do not qualify for hedge accounting, the hedge results may cause earnings volatility. The foreign exchange hedging acti</w:t>
            </w:r>
            <w:r>
              <w:rPr>
                <w:rFonts w:ascii="inherit" w:eastAsia="Times New Roman" w:hAnsi="inherit"/>
                <w:sz w:val="20"/>
                <w:szCs w:val="20"/>
              </w:rPr>
              <w:t>vities are designed to lessen earnings volatility; therefore, hedges may reduce the impact of currency fluctuations to certain revenues and costs.</w:t>
            </w:r>
          </w:p>
        </w:tc>
      </w:tr>
    </w:tbl>
    <w:p w14:paraId="2DD9E29E" w14:textId="77777777" w:rsidR="00000000" w:rsidRDefault="00057078">
      <w:pPr>
        <w:spacing w:line="288" w:lineRule="auto"/>
        <w:rPr>
          <w:rFonts w:eastAsia="Times New Roman"/>
          <w:sz w:val="20"/>
          <w:szCs w:val="20"/>
        </w:rPr>
      </w:pPr>
      <w:r>
        <w:rPr>
          <w:rFonts w:ascii="inherit" w:eastAsia="Times New Roman" w:hAnsi="inherit"/>
          <w:b/>
          <w:bCs/>
          <w:i/>
          <w:iCs/>
          <w:sz w:val="20"/>
          <w:szCs w:val="20"/>
        </w:rPr>
        <w:t>Failures in our products or services, or in the products or services of our customers or licensees, includin</w:t>
      </w:r>
      <w:r>
        <w:rPr>
          <w:rFonts w:ascii="inherit" w:eastAsia="Times New Roman" w:hAnsi="inherit"/>
          <w:b/>
          <w:bCs/>
          <w:i/>
          <w:iCs/>
          <w:sz w:val="20"/>
          <w:szCs w:val="20"/>
        </w:rPr>
        <w:t>g those resulting from security vulnerabilities, defects or errors, could harm our business.</w:t>
      </w:r>
    </w:p>
    <w:p w14:paraId="1AD794A7"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 xml:space="preserve">The use of devices containing our products to interact with untrusted systems or otherwise access untrusted content creates a risk of exposing the system hardware </w:t>
      </w:r>
      <w:r>
        <w:rPr>
          <w:rFonts w:ascii="inherit" w:eastAsia="Times New Roman" w:hAnsi="inherit"/>
          <w:sz w:val="20"/>
          <w:szCs w:val="20"/>
        </w:rPr>
        <w:t>and software in those devices to malicious attacks. While we continue to focus on this issue and are taking measures to safeguard our products from cybersecurity threats, device capabilities continue to evolve, enabling more elaborate functionality and app</w:t>
      </w:r>
      <w:r>
        <w:rPr>
          <w:rFonts w:ascii="inherit" w:eastAsia="Times New Roman" w:hAnsi="inherit"/>
          <w:sz w:val="20"/>
          <w:szCs w:val="20"/>
        </w:rPr>
        <w:t>lications, and increasing the risk of security failures. Further, our products are inherently complex and may contain defects or errors that are detected only when the products are in use. Because our products and services are responsible for critical func</w:t>
      </w:r>
      <w:r>
        <w:rPr>
          <w:rFonts w:ascii="inherit" w:eastAsia="Times New Roman" w:hAnsi="inherit"/>
          <w:sz w:val="20"/>
          <w:szCs w:val="20"/>
        </w:rPr>
        <w:t>tions in our customers’</w:t>
      </w:r>
      <w:r>
        <w:rPr>
          <w:rFonts w:ascii="inherit" w:eastAsia="Times New Roman" w:hAnsi="inherit"/>
          <w:sz w:val="20"/>
          <w:szCs w:val="20"/>
        </w:rPr>
        <w:t xml:space="preserve"> </w:t>
      </w:r>
      <w:r>
        <w:rPr>
          <w:rFonts w:ascii="inherit" w:eastAsia="Times New Roman" w:hAnsi="inherit"/>
          <w:sz w:val="20"/>
          <w:szCs w:val="20"/>
        </w:rPr>
        <w:t>products and networks, security failures, defects or errors in our products or services could have an adverse impact on us, on our customers and the end users of our customers’</w:t>
      </w:r>
      <w:r>
        <w:rPr>
          <w:rFonts w:ascii="inherit" w:eastAsia="Times New Roman" w:hAnsi="inherit"/>
          <w:sz w:val="20"/>
          <w:szCs w:val="20"/>
        </w:rPr>
        <w:t xml:space="preserve"> </w:t>
      </w:r>
      <w:r>
        <w:rPr>
          <w:rFonts w:ascii="inherit" w:eastAsia="Times New Roman" w:hAnsi="inherit"/>
          <w:sz w:val="20"/>
          <w:szCs w:val="20"/>
        </w:rPr>
        <w:t>products. Such adverse impact could include shipment de</w:t>
      </w:r>
      <w:r>
        <w:rPr>
          <w:rFonts w:ascii="inherit" w:eastAsia="Times New Roman" w:hAnsi="inherit"/>
          <w:sz w:val="20"/>
          <w:szCs w:val="20"/>
        </w:rPr>
        <w:t>lays; product liability claims or recalls; write-offs of our inventories, property, plant and equipment and intangible assets; unfavorable purchase commitments; a shift of business to our competitors; a decrease in demand for connected devices and wireless</w:t>
      </w:r>
      <w:r>
        <w:rPr>
          <w:rFonts w:ascii="inherit" w:eastAsia="Times New Roman" w:hAnsi="inherit"/>
          <w:sz w:val="20"/>
          <w:szCs w:val="20"/>
        </w:rPr>
        <w:t xml:space="preserve"> services; damage to our reputation and our customer relationships; regulatory actions; and other financial liability or harm to our business. Further, security failures, defects or errors in the products of our customers or licensees could have an adverse</w:t>
      </w:r>
      <w:r>
        <w:rPr>
          <w:rFonts w:ascii="inherit" w:eastAsia="Times New Roman" w:hAnsi="inherit"/>
          <w:sz w:val="20"/>
          <w:szCs w:val="20"/>
        </w:rPr>
        <w:t xml:space="preserve"> impact on our results of operations and cash flows due to a delay or decrease in demand for our products or services generally, and our premium-tier products in particular, among other factors. Development of products and features in new domains of techno</w:t>
      </w:r>
      <w:r>
        <w:rPr>
          <w:rFonts w:ascii="inherit" w:eastAsia="Times New Roman" w:hAnsi="inherit"/>
          <w:sz w:val="20"/>
          <w:szCs w:val="20"/>
        </w:rPr>
        <w:t>logy and the migration to integrated circuit technologies with smaller geometric feature sizes are complex, add risk to manufacturing yields and</w:t>
      </w:r>
      <w:r>
        <w:rPr>
          <w:rFonts w:ascii="inherit" w:eastAsia="Times New Roman" w:hAnsi="inherit"/>
          <w:sz w:val="20"/>
          <w:szCs w:val="20"/>
        </w:rPr>
        <w:t xml:space="preserve"> </w:t>
      </w:r>
    </w:p>
    <w:p w14:paraId="5B6E888F" w14:textId="77777777" w:rsidR="00000000" w:rsidRDefault="00057078">
      <w:pPr>
        <w:divId w:val="177014394"/>
        <w:rPr>
          <w:rFonts w:eastAsia="Times New Roman"/>
          <w:sz w:val="20"/>
          <w:szCs w:val="20"/>
        </w:rPr>
      </w:pPr>
    </w:p>
    <w:p w14:paraId="3A79B123" w14:textId="77777777" w:rsidR="00000000" w:rsidRDefault="00057078">
      <w:pPr>
        <w:spacing w:line="288" w:lineRule="auto"/>
        <w:jc w:val="center"/>
        <w:divId w:val="2040616552"/>
        <w:rPr>
          <w:rFonts w:eastAsia="Times New Roman"/>
          <w:sz w:val="20"/>
          <w:szCs w:val="20"/>
        </w:rPr>
      </w:pPr>
      <w:r>
        <w:rPr>
          <w:rFonts w:ascii="inherit" w:eastAsia="Times New Roman" w:hAnsi="inherit"/>
          <w:sz w:val="20"/>
          <w:szCs w:val="20"/>
        </w:rPr>
        <w:t>64</w:t>
      </w:r>
    </w:p>
    <w:p w14:paraId="698D67B9" w14:textId="77777777" w:rsidR="00000000" w:rsidRDefault="00057078">
      <w:pPr>
        <w:rPr>
          <w:rFonts w:eastAsia="Times New Roman"/>
          <w:sz w:val="20"/>
          <w:szCs w:val="20"/>
        </w:rPr>
      </w:pPr>
      <w:r>
        <w:rPr>
          <w:rFonts w:eastAsia="Times New Roman"/>
          <w:sz w:val="20"/>
          <w:szCs w:val="20"/>
        </w:rPr>
        <w:pict w14:anchorId="3DFFF51B">
          <v:rect id="_x0000_i1088" style="width:0;height:1.5pt" o:hralign="center" o:hrstd="t" o:hr="t" fillcolor="#a0a0a0" stroked="f"/>
        </w:pict>
      </w:r>
    </w:p>
    <w:p w14:paraId="70D12681" w14:textId="77777777" w:rsidR="00000000" w:rsidRDefault="00057078">
      <w:pPr>
        <w:spacing w:line="288" w:lineRule="auto"/>
        <w:jc w:val="center"/>
        <w:divId w:val="2106338078"/>
        <w:rPr>
          <w:rFonts w:eastAsia="Times New Roman"/>
          <w:sz w:val="40"/>
          <w:szCs w:val="40"/>
        </w:rPr>
      </w:pPr>
    </w:p>
    <w:p w14:paraId="22BF1E33" w14:textId="77777777" w:rsidR="00000000" w:rsidRDefault="00057078">
      <w:pPr>
        <w:divId w:val="1148207918"/>
        <w:rPr>
          <w:rFonts w:eastAsia="Times New Roman"/>
          <w:sz w:val="20"/>
          <w:szCs w:val="20"/>
        </w:rPr>
      </w:pPr>
    </w:p>
    <w:p w14:paraId="18F63D68" w14:textId="77777777" w:rsidR="00000000" w:rsidRDefault="00057078">
      <w:pPr>
        <w:spacing w:line="288" w:lineRule="auto"/>
        <w:rPr>
          <w:rFonts w:eastAsia="Times New Roman"/>
          <w:sz w:val="20"/>
          <w:szCs w:val="20"/>
        </w:rPr>
      </w:pPr>
      <w:r>
        <w:rPr>
          <w:rFonts w:ascii="inherit" w:eastAsia="Times New Roman" w:hAnsi="inherit"/>
          <w:sz w:val="20"/>
          <w:szCs w:val="20"/>
        </w:rPr>
        <w:t>reliability and increase the likelihood of product defects or er</w:t>
      </w:r>
      <w:r>
        <w:rPr>
          <w:rFonts w:ascii="inherit" w:eastAsia="Times New Roman" w:hAnsi="inherit"/>
          <w:sz w:val="20"/>
          <w:szCs w:val="20"/>
        </w:rPr>
        <w:t>rors. Further, failures, defects or errors in our products or those of our customers or licensees entail the risk of product liability claims.</w:t>
      </w:r>
    </w:p>
    <w:p w14:paraId="399E7F12" w14:textId="77777777" w:rsidR="00000000" w:rsidRDefault="00057078">
      <w:pPr>
        <w:spacing w:line="288" w:lineRule="auto"/>
        <w:rPr>
          <w:rFonts w:eastAsia="Times New Roman"/>
          <w:sz w:val="20"/>
          <w:szCs w:val="20"/>
        </w:rPr>
      </w:pPr>
      <w:bookmarkStart w:id="34" w:name="sFAF3EDE5908B51839F475A9A23DEA293"/>
      <w:bookmarkEnd w:id="34"/>
      <w:r>
        <w:rPr>
          <w:rFonts w:ascii="inherit" w:eastAsia="Times New Roman" w:hAnsi="inherit"/>
          <w:b/>
          <w:bCs/>
          <w:sz w:val="20"/>
          <w:szCs w:val="20"/>
        </w:rPr>
        <w:t>ITEM 3. QUANTITATIVE AND QUALITATIVE DISCLOSURES ABOUT MARKET RISK</w:t>
      </w:r>
    </w:p>
    <w:p w14:paraId="107DA989"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Financial market risks related to interest rat</w:t>
      </w:r>
      <w:r>
        <w:rPr>
          <w:rFonts w:ascii="inherit" w:eastAsia="Times New Roman" w:hAnsi="inherit"/>
          <w:sz w:val="20"/>
          <w:szCs w:val="20"/>
        </w:rPr>
        <w:t>es, foreign currency exchange rates and equity prices are described in our</w:t>
      </w:r>
      <w:r>
        <w:rPr>
          <w:rFonts w:ascii="inherit" w:eastAsia="Times New Roman" w:hAnsi="inherit"/>
          <w:sz w:val="20"/>
          <w:szCs w:val="20"/>
        </w:rPr>
        <w:t xml:space="preserve"> </w:t>
      </w:r>
      <w:r>
        <w:rPr>
          <w:rFonts w:ascii="inherit" w:eastAsia="Times New Roman" w:hAnsi="inherit"/>
          <w:sz w:val="20"/>
          <w:szCs w:val="20"/>
        </w:rPr>
        <w:t>2018 Annual Report on Form 10-K. At</w:t>
      </w:r>
      <w:r>
        <w:rPr>
          <w:rFonts w:ascii="inherit" w:eastAsia="Times New Roman" w:hAnsi="inherit"/>
          <w:sz w:val="20"/>
          <w:szCs w:val="20"/>
        </w:rPr>
        <w:t xml:space="preserve"> </w:t>
      </w:r>
      <w:r>
        <w:rPr>
          <w:rFonts w:ascii="inherit" w:eastAsia="Times New Roman" w:hAnsi="inherit"/>
          <w:sz w:val="20"/>
          <w:szCs w:val="20"/>
        </w:rPr>
        <w:t>March 31, 2019, there have been no material changes to the financial market risks described at</w:t>
      </w:r>
      <w:r>
        <w:rPr>
          <w:rFonts w:ascii="inherit" w:eastAsia="Times New Roman" w:hAnsi="inherit"/>
          <w:sz w:val="20"/>
          <w:szCs w:val="20"/>
        </w:rPr>
        <w:t xml:space="preserve"> </w:t>
      </w:r>
      <w:r>
        <w:rPr>
          <w:rFonts w:ascii="inherit" w:eastAsia="Times New Roman" w:hAnsi="inherit"/>
          <w:sz w:val="20"/>
          <w:szCs w:val="20"/>
        </w:rPr>
        <w:t>September 30, 2018. We do not currently anticipate</w:t>
      </w:r>
      <w:r>
        <w:rPr>
          <w:rFonts w:ascii="inherit" w:eastAsia="Times New Roman" w:hAnsi="inherit"/>
          <w:sz w:val="20"/>
          <w:szCs w:val="20"/>
        </w:rPr>
        <w:t xml:space="preserve"> any other near-term changes in the nature of our financial market risk exposures or in management’s objectives and strategies with respect to managing such exposures.</w:t>
      </w:r>
    </w:p>
    <w:p w14:paraId="3FDDB7FF" w14:textId="77777777" w:rsidR="00000000" w:rsidRDefault="00057078">
      <w:pPr>
        <w:spacing w:line="288" w:lineRule="auto"/>
        <w:rPr>
          <w:rFonts w:eastAsia="Times New Roman"/>
          <w:sz w:val="20"/>
          <w:szCs w:val="20"/>
        </w:rPr>
      </w:pPr>
      <w:bookmarkStart w:id="35" w:name="s6F692C7DB9575188ADABE1E44EE95FFF"/>
      <w:bookmarkEnd w:id="35"/>
      <w:r>
        <w:rPr>
          <w:rFonts w:ascii="inherit" w:eastAsia="Times New Roman" w:hAnsi="inherit"/>
          <w:b/>
          <w:bCs/>
          <w:sz w:val="20"/>
          <w:szCs w:val="20"/>
        </w:rPr>
        <w:t>ITEM 4. CONTROLS AND PROCEDURES</w:t>
      </w:r>
    </w:p>
    <w:p w14:paraId="37E89990"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Evaluation of Disclosure Controls and Procedures.</w:t>
      </w:r>
      <w:r>
        <w:rPr>
          <w:rFonts w:ascii="inherit" w:eastAsia="Times New Roman" w:hAnsi="inherit"/>
          <w:sz w:val="20"/>
          <w:szCs w:val="20"/>
        </w:rPr>
        <w:t xml:space="preserve"> Under </w:t>
      </w:r>
      <w:r>
        <w:rPr>
          <w:rFonts w:ascii="inherit" w:eastAsia="Times New Roman" w:hAnsi="inherit"/>
          <w:sz w:val="20"/>
          <w:szCs w:val="20"/>
        </w:rPr>
        <w:t>the supervision and with the participation of our management, including our principal executive officer and principal financial officer, we conducted an evaluation of our disclosure controls and procedures, as such terms are defined under Rule 13a-15(e) pr</w:t>
      </w:r>
      <w:r>
        <w:rPr>
          <w:rFonts w:ascii="inherit" w:eastAsia="Times New Roman" w:hAnsi="inherit"/>
          <w:sz w:val="20"/>
          <w:szCs w:val="20"/>
        </w:rPr>
        <w:t>omulgated under the Securities Exchange Act of 1934, as amended (the Exchange Act). Based on this evaluation, our principal executive officer and our principal financial officer concluded that our disclosure controls and procedures were effective as of the</w:t>
      </w:r>
      <w:r>
        <w:rPr>
          <w:rFonts w:ascii="inherit" w:eastAsia="Times New Roman" w:hAnsi="inherit"/>
          <w:sz w:val="20"/>
          <w:szCs w:val="20"/>
        </w:rPr>
        <w:t xml:space="preserve"> end of the period covered by this Quarterly Report.</w:t>
      </w:r>
    </w:p>
    <w:p w14:paraId="715800AD" w14:textId="77777777" w:rsidR="00000000" w:rsidRDefault="00057078">
      <w:pPr>
        <w:spacing w:line="288" w:lineRule="auto"/>
        <w:ind w:firstLine="360"/>
        <w:rPr>
          <w:rFonts w:eastAsia="Times New Roman"/>
          <w:sz w:val="20"/>
          <w:szCs w:val="20"/>
        </w:rPr>
      </w:pPr>
      <w:r>
        <w:rPr>
          <w:rFonts w:ascii="inherit" w:eastAsia="Times New Roman" w:hAnsi="inherit"/>
          <w:b/>
          <w:bCs/>
          <w:i/>
          <w:iCs/>
          <w:sz w:val="20"/>
          <w:szCs w:val="20"/>
        </w:rPr>
        <w:t>Changes in Internal Control over Financial Reporting.</w:t>
      </w:r>
      <w:r>
        <w:rPr>
          <w:rFonts w:ascii="inherit" w:eastAsia="Times New Roman" w:hAnsi="inherit"/>
          <w:sz w:val="20"/>
          <w:szCs w:val="20"/>
        </w:rPr>
        <w:t xml:space="preserve"> There were no changes in our internal control over financial reporting in the</w:t>
      </w:r>
      <w:r>
        <w:rPr>
          <w:rFonts w:ascii="inherit" w:eastAsia="Times New Roman" w:hAnsi="inherit"/>
          <w:sz w:val="20"/>
          <w:szCs w:val="20"/>
        </w:rPr>
        <w:t xml:space="preserve"> </w:t>
      </w:r>
      <w:r>
        <w:rPr>
          <w:rFonts w:ascii="inherit" w:eastAsia="Times New Roman" w:hAnsi="inherit"/>
          <w:sz w:val="20"/>
          <w:szCs w:val="20"/>
        </w:rPr>
        <w:t>second quarter of</w:t>
      </w:r>
      <w:r>
        <w:rPr>
          <w:rFonts w:ascii="inherit" w:eastAsia="Times New Roman" w:hAnsi="inherit"/>
          <w:sz w:val="20"/>
          <w:szCs w:val="20"/>
        </w:rPr>
        <w:t xml:space="preserve"> </w:t>
      </w:r>
      <w:r>
        <w:rPr>
          <w:rFonts w:ascii="inherit" w:eastAsia="Times New Roman" w:hAnsi="inherit"/>
          <w:sz w:val="20"/>
          <w:szCs w:val="20"/>
        </w:rPr>
        <w:t>fiscal 2019 that have materially affected, or are rea</w:t>
      </w:r>
      <w:r>
        <w:rPr>
          <w:rFonts w:ascii="inherit" w:eastAsia="Times New Roman" w:hAnsi="inherit"/>
          <w:sz w:val="20"/>
          <w:szCs w:val="20"/>
        </w:rPr>
        <w:t>sonably likely to materially affect, our internal control over financial reporting.</w:t>
      </w:r>
    </w:p>
    <w:p w14:paraId="581EE51B" w14:textId="77777777" w:rsidR="00000000" w:rsidRDefault="00057078">
      <w:pPr>
        <w:spacing w:line="288" w:lineRule="auto"/>
        <w:rPr>
          <w:rFonts w:eastAsia="Times New Roman"/>
          <w:sz w:val="20"/>
          <w:szCs w:val="20"/>
        </w:rPr>
      </w:pPr>
      <w:bookmarkStart w:id="36" w:name="s09F4C94C12345C10A4685DE9EC47AEA7"/>
      <w:bookmarkEnd w:id="36"/>
      <w:r>
        <w:rPr>
          <w:rFonts w:ascii="inherit" w:eastAsia="Times New Roman" w:hAnsi="inherit"/>
          <w:b/>
          <w:bCs/>
          <w:sz w:val="20"/>
          <w:szCs w:val="20"/>
        </w:rPr>
        <w:t>PART II. OTHER INFORMATION</w:t>
      </w:r>
    </w:p>
    <w:p w14:paraId="34482B2E" w14:textId="77777777" w:rsidR="00000000" w:rsidRDefault="00057078">
      <w:pPr>
        <w:spacing w:line="288" w:lineRule="auto"/>
        <w:rPr>
          <w:rFonts w:eastAsia="Times New Roman"/>
          <w:sz w:val="20"/>
          <w:szCs w:val="20"/>
        </w:rPr>
      </w:pPr>
      <w:bookmarkStart w:id="37" w:name="s586D690E41115149ABDFA4AE93935B74"/>
      <w:bookmarkEnd w:id="37"/>
      <w:r>
        <w:rPr>
          <w:rFonts w:ascii="inherit" w:eastAsia="Times New Roman" w:hAnsi="inherit"/>
          <w:b/>
          <w:bCs/>
          <w:sz w:val="20"/>
          <w:szCs w:val="20"/>
        </w:rPr>
        <w:t>ITEM 1. LEGAL PROCEEDINGS</w:t>
      </w:r>
    </w:p>
    <w:p w14:paraId="4FAD4C8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Information regarding certain legal proceedings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We are also engaged in numerous other legal actions arising in the ordina</w:t>
      </w:r>
      <w:r>
        <w:rPr>
          <w:rFonts w:ascii="inherit" w:eastAsia="Times New Roman" w:hAnsi="inherit"/>
          <w:sz w:val="20"/>
          <w:szCs w:val="20"/>
        </w:rPr>
        <w:t>ry course of our business and, while there can be no assurance, we believe that the ultimate outcome of these other legal actions will not have a material adverse effect on our business, results of operations, financial condition or cash flows.</w:t>
      </w:r>
    </w:p>
    <w:p w14:paraId="465E3940" w14:textId="77777777" w:rsidR="00000000" w:rsidRDefault="00057078">
      <w:pPr>
        <w:spacing w:line="288" w:lineRule="auto"/>
        <w:rPr>
          <w:rFonts w:eastAsia="Times New Roman"/>
          <w:sz w:val="20"/>
          <w:szCs w:val="20"/>
        </w:rPr>
      </w:pPr>
      <w:bookmarkStart w:id="38" w:name="s6947424B20E15FCC850E3BA1CBB7B0D1"/>
      <w:bookmarkEnd w:id="38"/>
      <w:r>
        <w:rPr>
          <w:rFonts w:ascii="inherit" w:eastAsia="Times New Roman" w:hAnsi="inherit"/>
          <w:b/>
          <w:bCs/>
          <w:sz w:val="20"/>
          <w:szCs w:val="20"/>
        </w:rPr>
        <w:t>ITEM 1A. RI</w:t>
      </w:r>
      <w:r>
        <w:rPr>
          <w:rFonts w:ascii="inherit" w:eastAsia="Times New Roman" w:hAnsi="inherit"/>
          <w:b/>
          <w:bCs/>
          <w:sz w:val="20"/>
          <w:szCs w:val="20"/>
        </w:rPr>
        <w:t>SK FACTORS</w:t>
      </w:r>
    </w:p>
    <w:p w14:paraId="27C73467" w14:textId="77777777" w:rsidR="00000000" w:rsidRDefault="00057078">
      <w:pPr>
        <w:spacing w:line="288" w:lineRule="auto"/>
        <w:ind w:firstLine="360"/>
        <w:divId w:val="1781297480"/>
        <w:rPr>
          <w:rFonts w:eastAsia="Times New Roman"/>
          <w:sz w:val="20"/>
          <w:szCs w:val="20"/>
        </w:rPr>
      </w:pPr>
      <w:r>
        <w:rPr>
          <w:rFonts w:ascii="inherit" w:eastAsia="Times New Roman" w:hAnsi="inherit"/>
          <w:sz w:val="20"/>
          <w:szCs w:val="20"/>
        </w:rPr>
        <w:t>We have provided updated Risk Factors in the section labeled</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“Part I, Item 2,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Other than the elimination of the Risk Factor entitled</w:t>
      </w:r>
      <w:r>
        <w:rPr>
          <w:rFonts w:ascii="inherit" w:eastAsia="Times New Roman" w:hAnsi="inherit"/>
          <w:sz w:val="20"/>
          <w:szCs w:val="20"/>
        </w:rPr>
        <w:t xml:space="preserve"> </w:t>
      </w:r>
      <w:r>
        <w:rPr>
          <w:rFonts w:ascii="inherit" w:eastAsia="Times New Roman" w:hAnsi="inherit"/>
          <w:sz w:val="20"/>
          <w:szCs w:val="20"/>
        </w:rPr>
        <w:t>“If we</w:t>
      </w:r>
      <w:r>
        <w:rPr>
          <w:rFonts w:ascii="inherit" w:eastAsia="Times New Roman" w:hAnsi="inherit"/>
          <w:sz w:val="20"/>
          <w:szCs w:val="20"/>
        </w:rPr>
        <w:t xml:space="preserve"> are unsuccessful in executing our cost plan, our business and results of operations may be adversely affected,”</w:t>
      </w:r>
      <w:r>
        <w:rPr>
          <w:rFonts w:ascii="inherit" w:eastAsia="Times New Roman" w:hAnsi="inherit"/>
          <w:sz w:val="20"/>
          <w:szCs w:val="20"/>
        </w:rPr>
        <w:t xml:space="preserve"> </w:t>
      </w:r>
      <w:r>
        <w:rPr>
          <w:rFonts w:ascii="inherit" w:eastAsia="Times New Roman" w:hAnsi="inherit"/>
          <w:sz w:val="20"/>
          <w:szCs w:val="20"/>
        </w:rPr>
        <w:t xml:space="preserve">we do not believe those updates have materially changed the type or magnitude of the risks we face in comparison to the disclosure provided in </w:t>
      </w:r>
      <w:r>
        <w:rPr>
          <w:rFonts w:ascii="inherit" w:eastAsia="Times New Roman" w:hAnsi="inherit"/>
          <w:sz w:val="20"/>
          <w:szCs w:val="20"/>
        </w:rPr>
        <w:t>our most recent Annual Report on Form 10-K.</w:t>
      </w:r>
    </w:p>
    <w:p w14:paraId="20321954" w14:textId="77777777" w:rsidR="00000000" w:rsidRDefault="00057078">
      <w:pPr>
        <w:spacing w:line="288" w:lineRule="auto"/>
        <w:rPr>
          <w:rFonts w:eastAsia="Times New Roman"/>
          <w:sz w:val="20"/>
          <w:szCs w:val="20"/>
        </w:rPr>
      </w:pPr>
      <w:bookmarkStart w:id="39" w:name="s5A3105011B2E5FD3972E94B2B095E1D1"/>
      <w:bookmarkEnd w:id="39"/>
      <w:r>
        <w:rPr>
          <w:rFonts w:ascii="inherit" w:eastAsia="Times New Roman" w:hAnsi="inherit"/>
          <w:b/>
          <w:bCs/>
          <w:sz w:val="20"/>
          <w:szCs w:val="20"/>
        </w:rPr>
        <w:t>ITEM 2. UNREGISTERED SALES OF EQUITY SECURITIES AND USE OF PROCEEDS</w:t>
      </w:r>
    </w:p>
    <w:p w14:paraId="3D02710D" w14:textId="77777777" w:rsidR="00000000" w:rsidRDefault="00057078">
      <w:pPr>
        <w:spacing w:line="288" w:lineRule="auto"/>
        <w:divId w:val="2032877804"/>
        <w:rPr>
          <w:rFonts w:eastAsia="Times New Roman"/>
          <w:sz w:val="20"/>
          <w:szCs w:val="20"/>
        </w:rPr>
      </w:pPr>
      <w:r>
        <w:rPr>
          <w:rFonts w:ascii="inherit" w:eastAsia="Times New Roman" w:hAnsi="inherit"/>
          <w:sz w:val="20"/>
          <w:szCs w:val="20"/>
        </w:rPr>
        <w:t xml:space="preserve">      On</w:t>
      </w:r>
      <w:r>
        <w:rPr>
          <w:rFonts w:ascii="inherit" w:eastAsia="Times New Roman" w:hAnsi="inherit"/>
          <w:sz w:val="20"/>
          <w:szCs w:val="20"/>
        </w:rPr>
        <w:t xml:space="preserve"> </w:t>
      </w:r>
      <w:r>
        <w:rPr>
          <w:rFonts w:ascii="inherit" w:eastAsia="Times New Roman" w:hAnsi="inherit"/>
          <w:sz w:val="20"/>
          <w:szCs w:val="20"/>
        </w:rPr>
        <w:t>July 26, 2018, we announced a new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 billion of our common stock. We did not rep</w:t>
      </w:r>
      <w:r>
        <w:rPr>
          <w:rFonts w:ascii="inherit" w:eastAsia="Times New Roman" w:hAnsi="inherit"/>
          <w:sz w:val="20"/>
          <w:szCs w:val="20"/>
        </w:rPr>
        <w:t>urchase any of our shares in the second quarter of fiscal 2019.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$7.8 billion remained authorized for repurchase. The stock repurchase program has no expiration date.</w:t>
      </w:r>
      <w:r>
        <w:rPr>
          <w:rFonts w:ascii="inherit" w:eastAsia="Times New Roman" w:hAnsi="inherit"/>
          <w:sz w:val="20"/>
          <w:szCs w:val="20"/>
        </w:rPr>
        <w:t xml:space="preserve"> </w:t>
      </w:r>
    </w:p>
    <w:p w14:paraId="21B7C8C8" w14:textId="77777777" w:rsidR="00000000" w:rsidRDefault="00057078">
      <w:pPr>
        <w:spacing w:line="288" w:lineRule="auto"/>
        <w:ind w:firstLine="360"/>
        <w:divId w:val="659120169"/>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September 2018, we entered into three accelerated share repurchase </w:t>
      </w:r>
      <w:r>
        <w:rPr>
          <w:rFonts w:ascii="inherit" w:eastAsia="Times New Roman" w:hAnsi="inherit"/>
          <w:sz w:val="20"/>
          <w:szCs w:val="20"/>
        </w:rPr>
        <w:t>agreements (ASR Agreements) to repurchase an aggregate of</w:t>
      </w:r>
      <w:r>
        <w:rPr>
          <w:rFonts w:ascii="inherit" w:eastAsia="Times New Roman" w:hAnsi="inherit"/>
          <w:sz w:val="20"/>
          <w:szCs w:val="20"/>
        </w:rPr>
        <w:t xml:space="preserve"> </w:t>
      </w:r>
      <w:r>
        <w:rPr>
          <w:rFonts w:ascii="inherit" w:eastAsia="Times New Roman" w:hAnsi="inherit"/>
          <w:sz w:val="20"/>
          <w:szCs w:val="20"/>
        </w:rPr>
        <w:t>$16 billion of our common stock. During the fourth quarter of fiscal 2018,</w:t>
      </w:r>
      <w:r>
        <w:rPr>
          <w:rFonts w:ascii="inherit" w:eastAsia="Times New Roman" w:hAnsi="inherit"/>
          <w:sz w:val="20"/>
          <w:szCs w:val="20"/>
        </w:rPr>
        <w:t xml:space="preserve"> </w:t>
      </w:r>
      <w:r>
        <w:rPr>
          <w:rFonts w:ascii="inherit" w:eastAsia="Times New Roman" w:hAnsi="inherit"/>
          <w:sz w:val="20"/>
          <w:szCs w:val="20"/>
        </w:rPr>
        <w:t xml:space="preserve">178.4 million shares were initially delivered to us under the ASR Agreements and retired. Pursuant to the terms of the ASR </w:t>
      </w:r>
      <w:r>
        <w:rPr>
          <w:rFonts w:ascii="inherit" w:eastAsia="Times New Roman" w:hAnsi="inherit"/>
          <w:sz w:val="20"/>
          <w:szCs w:val="20"/>
        </w:rPr>
        <w:t>Agreements, the final number of shares and the average purchase price will be determined at the end of the purchase periods, which are scheduled to occur in early</w:t>
      </w:r>
      <w:r>
        <w:rPr>
          <w:rFonts w:ascii="inherit" w:eastAsia="Times New Roman" w:hAnsi="inherit"/>
          <w:sz w:val="20"/>
          <w:szCs w:val="20"/>
        </w:rPr>
        <w:t xml:space="preserve"> </w:t>
      </w:r>
      <w:r>
        <w:rPr>
          <w:rFonts w:ascii="inherit" w:eastAsia="Times New Roman" w:hAnsi="inherit"/>
          <w:sz w:val="20"/>
          <w:szCs w:val="20"/>
        </w:rPr>
        <w:t>September 2019 but may occur earlier in certain circumstances.</w:t>
      </w:r>
      <w:r>
        <w:rPr>
          <w:rFonts w:ascii="inherit" w:eastAsia="Times New Roman" w:hAnsi="inherit"/>
          <w:sz w:val="20"/>
          <w:szCs w:val="20"/>
        </w:rPr>
        <w:t xml:space="preserve"> </w:t>
      </w:r>
    </w:p>
    <w:p w14:paraId="229E57F5" w14:textId="77777777" w:rsidR="00000000" w:rsidRDefault="00057078">
      <w:pPr>
        <w:spacing w:line="288" w:lineRule="auto"/>
        <w:rPr>
          <w:rFonts w:eastAsia="Times New Roman"/>
          <w:sz w:val="20"/>
          <w:szCs w:val="20"/>
        </w:rPr>
      </w:pPr>
      <w:bookmarkStart w:id="40" w:name="s2611DE68A0935C27AA6758B1652597C4"/>
      <w:bookmarkEnd w:id="40"/>
      <w:r>
        <w:rPr>
          <w:rFonts w:ascii="inherit" w:eastAsia="Times New Roman" w:hAnsi="inherit"/>
          <w:b/>
          <w:bCs/>
          <w:sz w:val="20"/>
          <w:szCs w:val="20"/>
        </w:rPr>
        <w:t xml:space="preserve">ITEM 3. DEFAULTS UPON SENIOR </w:t>
      </w:r>
      <w:r>
        <w:rPr>
          <w:rFonts w:ascii="inherit" w:eastAsia="Times New Roman" w:hAnsi="inherit"/>
          <w:b/>
          <w:bCs/>
          <w:sz w:val="20"/>
          <w:szCs w:val="20"/>
        </w:rPr>
        <w:t>SECURITIES</w:t>
      </w:r>
    </w:p>
    <w:p w14:paraId="2FA1076E"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Not applicable.</w:t>
      </w:r>
    </w:p>
    <w:p w14:paraId="4FA6CDFE" w14:textId="77777777" w:rsidR="00000000" w:rsidRDefault="00057078">
      <w:pPr>
        <w:spacing w:line="288" w:lineRule="auto"/>
        <w:rPr>
          <w:rFonts w:eastAsia="Times New Roman"/>
          <w:sz w:val="20"/>
          <w:szCs w:val="20"/>
        </w:rPr>
      </w:pPr>
      <w:bookmarkStart w:id="41" w:name="s74A933F4EEF65C88B1D7C44AA662687F"/>
      <w:bookmarkEnd w:id="41"/>
      <w:r>
        <w:rPr>
          <w:rFonts w:ascii="inherit" w:eastAsia="Times New Roman" w:hAnsi="inherit"/>
          <w:b/>
          <w:bCs/>
          <w:sz w:val="20"/>
          <w:szCs w:val="20"/>
        </w:rPr>
        <w:t>ITEM 4. MINE SAFETY DISCLOSURES</w:t>
      </w:r>
    </w:p>
    <w:p w14:paraId="4D396A9B"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Not applicable.</w:t>
      </w:r>
    </w:p>
    <w:p w14:paraId="2EBB9447" w14:textId="77777777" w:rsidR="00000000" w:rsidRDefault="00057078">
      <w:pPr>
        <w:spacing w:line="288" w:lineRule="auto"/>
        <w:rPr>
          <w:rFonts w:eastAsia="Times New Roman"/>
          <w:sz w:val="20"/>
          <w:szCs w:val="20"/>
        </w:rPr>
      </w:pPr>
      <w:bookmarkStart w:id="42" w:name="sF96A0C6FBE2A5872BBFD8A28A131A500"/>
      <w:bookmarkEnd w:id="42"/>
      <w:r>
        <w:rPr>
          <w:rFonts w:ascii="inherit" w:eastAsia="Times New Roman" w:hAnsi="inherit"/>
          <w:b/>
          <w:bCs/>
          <w:sz w:val="20"/>
          <w:szCs w:val="20"/>
        </w:rPr>
        <w:t>ITEM 5. OTHER INFORMATION</w:t>
      </w:r>
    </w:p>
    <w:p w14:paraId="6D3424B5"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Not applicable.</w:t>
      </w:r>
    </w:p>
    <w:p w14:paraId="04712772" w14:textId="77777777" w:rsidR="00000000" w:rsidRDefault="00057078">
      <w:pPr>
        <w:divId w:val="986859058"/>
        <w:rPr>
          <w:rFonts w:eastAsia="Times New Roman"/>
          <w:sz w:val="20"/>
          <w:szCs w:val="20"/>
        </w:rPr>
      </w:pPr>
    </w:p>
    <w:p w14:paraId="04030547" w14:textId="77777777" w:rsidR="00000000" w:rsidRDefault="00057078">
      <w:pPr>
        <w:spacing w:line="288" w:lineRule="auto"/>
        <w:jc w:val="center"/>
        <w:divId w:val="466515836"/>
        <w:rPr>
          <w:rFonts w:eastAsia="Times New Roman"/>
          <w:sz w:val="20"/>
          <w:szCs w:val="20"/>
        </w:rPr>
      </w:pPr>
      <w:r>
        <w:rPr>
          <w:rFonts w:ascii="inherit" w:eastAsia="Times New Roman" w:hAnsi="inherit"/>
          <w:sz w:val="20"/>
          <w:szCs w:val="20"/>
        </w:rPr>
        <w:t>65</w:t>
      </w:r>
    </w:p>
    <w:p w14:paraId="02EE2580" w14:textId="77777777" w:rsidR="00000000" w:rsidRDefault="00057078">
      <w:pPr>
        <w:rPr>
          <w:rFonts w:eastAsia="Times New Roman"/>
          <w:sz w:val="20"/>
          <w:szCs w:val="20"/>
        </w:rPr>
      </w:pPr>
      <w:r>
        <w:rPr>
          <w:rFonts w:eastAsia="Times New Roman"/>
          <w:sz w:val="20"/>
          <w:szCs w:val="20"/>
        </w:rPr>
        <w:pict w14:anchorId="1F6AED18">
          <v:rect id="_x0000_i1089" style="width:0;height:1.5pt" o:hralign="center" o:hrstd="t" o:hr="t" fillcolor="#a0a0a0" stroked="f"/>
        </w:pict>
      </w:r>
    </w:p>
    <w:p w14:paraId="05215587" w14:textId="77777777" w:rsidR="00000000" w:rsidRDefault="00057078">
      <w:pPr>
        <w:spacing w:line="288" w:lineRule="auto"/>
        <w:jc w:val="center"/>
        <w:divId w:val="160971062"/>
        <w:rPr>
          <w:rFonts w:eastAsia="Times New Roman"/>
          <w:sz w:val="40"/>
          <w:szCs w:val="40"/>
        </w:rPr>
      </w:pPr>
      <w:bookmarkStart w:id="43" w:name="s0F10112DABB15A199BC4E891006326D4"/>
      <w:bookmarkEnd w:id="43"/>
    </w:p>
    <w:p w14:paraId="6ADACE18" w14:textId="77777777" w:rsidR="00000000" w:rsidRDefault="00057078">
      <w:pPr>
        <w:divId w:val="1552956565"/>
        <w:rPr>
          <w:rFonts w:eastAsia="Times New Roman"/>
          <w:sz w:val="20"/>
          <w:szCs w:val="20"/>
        </w:rPr>
      </w:pPr>
    </w:p>
    <w:p w14:paraId="67216C70" w14:textId="77777777" w:rsidR="00000000" w:rsidRDefault="00057078">
      <w:pPr>
        <w:spacing w:line="288" w:lineRule="auto"/>
        <w:rPr>
          <w:rFonts w:eastAsia="Times New Roman"/>
          <w:sz w:val="20"/>
          <w:szCs w:val="20"/>
        </w:rPr>
      </w:pPr>
      <w:r>
        <w:rPr>
          <w:rFonts w:ascii="inherit" w:eastAsia="Times New Roman" w:hAnsi="inherit"/>
          <w:b/>
          <w:bCs/>
          <w:sz w:val="20"/>
          <w:szCs w:val="20"/>
        </w:rPr>
        <w:t>ITEM 6. EXHIBITS</w:t>
      </w:r>
    </w:p>
    <w:tbl>
      <w:tblPr>
        <w:tblW w:w="5000" w:type="pct"/>
        <w:tblCellMar>
          <w:left w:w="0" w:type="dxa"/>
          <w:right w:w="0" w:type="dxa"/>
        </w:tblCellMar>
        <w:tblLook w:val="04A0" w:firstRow="1" w:lastRow="0" w:firstColumn="1" w:lastColumn="0" w:noHBand="0" w:noVBand="1"/>
      </w:tblPr>
      <w:tblGrid>
        <w:gridCol w:w="735"/>
        <w:gridCol w:w="105"/>
        <w:gridCol w:w="2970"/>
        <w:gridCol w:w="105"/>
        <w:gridCol w:w="505"/>
        <w:gridCol w:w="105"/>
        <w:gridCol w:w="958"/>
        <w:gridCol w:w="105"/>
        <w:gridCol w:w="935"/>
        <w:gridCol w:w="105"/>
        <w:gridCol w:w="735"/>
        <w:gridCol w:w="105"/>
        <w:gridCol w:w="838"/>
      </w:tblGrid>
      <w:tr w:rsidR="00000000" w14:paraId="17351856" w14:textId="77777777">
        <w:trPr>
          <w:divId w:val="1404330310"/>
        </w:trPr>
        <w:tc>
          <w:tcPr>
            <w:tcW w:w="0" w:type="auto"/>
            <w:gridSpan w:val="13"/>
            <w:vAlign w:val="center"/>
            <w:hideMark/>
          </w:tcPr>
          <w:p w14:paraId="0849EDD1" w14:textId="77777777" w:rsidR="00000000" w:rsidRDefault="00057078">
            <w:pPr>
              <w:spacing w:line="288" w:lineRule="auto"/>
              <w:rPr>
                <w:rFonts w:eastAsia="Times New Roman"/>
                <w:sz w:val="20"/>
                <w:szCs w:val="20"/>
              </w:rPr>
            </w:pPr>
          </w:p>
        </w:tc>
      </w:tr>
      <w:tr w:rsidR="00000000" w14:paraId="144CCB69" w14:textId="77777777">
        <w:trPr>
          <w:divId w:val="1404330310"/>
        </w:trPr>
        <w:tc>
          <w:tcPr>
            <w:tcW w:w="350" w:type="pct"/>
            <w:vAlign w:val="center"/>
            <w:hideMark/>
          </w:tcPr>
          <w:p w14:paraId="6AF35190" w14:textId="77777777" w:rsidR="00000000" w:rsidRDefault="00057078">
            <w:pPr>
              <w:rPr>
                <w:rFonts w:eastAsia="Times New Roman"/>
                <w:sz w:val="20"/>
                <w:szCs w:val="20"/>
              </w:rPr>
            </w:pPr>
          </w:p>
        </w:tc>
        <w:tc>
          <w:tcPr>
            <w:tcW w:w="50" w:type="pct"/>
            <w:vAlign w:val="center"/>
            <w:hideMark/>
          </w:tcPr>
          <w:p w14:paraId="138CF59B" w14:textId="77777777" w:rsidR="00000000" w:rsidRDefault="00057078">
            <w:pPr>
              <w:rPr>
                <w:rFonts w:eastAsia="Times New Roman"/>
                <w:sz w:val="20"/>
                <w:szCs w:val="20"/>
              </w:rPr>
            </w:pPr>
          </w:p>
        </w:tc>
        <w:tc>
          <w:tcPr>
            <w:tcW w:w="2200" w:type="pct"/>
            <w:vAlign w:val="center"/>
            <w:hideMark/>
          </w:tcPr>
          <w:p w14:paraId="21B6EB31" w14:textId="77777777" w:rsidR="00000000" w:rsidRDefault="00057078">
            <w:pPr>
              <w:rPr>
                <w:rFonts w:eastAsia="Times New Roman"/>
                <w:sz w:val="20"/>
                <w:szCs w:val="20"/>
              </w:rPr>
            </w:pPr>
          </w:p>
        </w:tc>
        <w:tc>
          <w:tcPr>
            <w:tcW w:w="50" w:type="pct"/>
            <w:vAlign w:val="center"/>
            <w:hideMark/>
          </w:tcPr>
          <w:p w14:paraId="01696CE7" w14:textId="77777777" w:rsidR="00000000" w:rsidRDefault="00057078">
            <w:pPr>
              <w:rPr>
                <w:rFonts w:eastAsia="Times New Roman"/>
                <w:sz w:val="20"/>
                <w:szCs w:val="20"/>
              </w:rPr>
            </w:pPr>
          </w:p>
        </w:tc>
        <w:tc>
          <w:tcPr>
            <w:tcW w:w="300" w:type="pct"/>
            <w:vAlign w:val="center"/>
            <w:hideMark/>
          </w:tcPr>
          <w:p w14:paraId="448392F0" w14:textId="77777777" w:rsidR="00000000" w:rsidRDefault="00057078">
            <w:pPr>
              <w:rPr>
                <w:rFonts w:eastAsia="Times New Roman"/>
                <w:sz w:val="20"/>
                <w:szCs w:val="20"/>
              </w:rPr>
            </w:pPr>
          </w:p>
        </w:tc>
        <w:tc>
          <w:tcPr>
            <w:tcW w:w="50" w:type="pct"/>
            <w:vAlign w:val="center"/>
            <w:hideMark/>
          </w:tcPr>
          <w:p w14:paraId="06A8E3CC" w14:textId="77777777" w:rsidR="00000000" w:rsidRDefault="00057078">
            <w:pPr>
              <w:rPr>
                <w:rFonts w:eastAsia="Times New Roman"/>
                <w:sz w:val="20"/>
                <w:szCs w:val="20"/>
              </w:rPr>
            </w:pPr>
          </w:p>
        </w:tc>
        <w:tc>
          <w:tcPr>
            <w:tcW w:w="500" w:type="pct"/>
            <w:vAlign w:val="center"/>
            <w:hideMark/>
          </w:tcPr>
          <w:p w14:paraId="1837C98D" w14:textId="77777777" w:rsidR="00000000" w:rsidRDefault="00057078">
            <w:pPr>
              <w:rPr>
                <w:rFonts w:eastAsia="Times New Roman"/>
                <w:sz w:val="20"/>
                <w:szCs w:val="20"/>
              </w:rPr>
            </w:pPr>
          </w:p>
        </w:tc>
        <w:tc>
          <w:tcPr>
            <w:tcW w:w="50" w:type="pct"/>
            <w:vAlign w:val="center"/>
            <w:hideMark/>
          </w:tcPr>
          <w:p w14:paraId="2F3BE1CB" w14:textId="77777777" w:rsidR="00000000" w:rsidRDefault="00057078">
            <w:pPr>
              <w:rPr>
                <w:rFonts w:eastAsia="Times New Roman"/>
                <w:sz w:val="20"/>
                <w:szCs w:val="20"/>
              </w:rPr>
            </w:pPr>
          </w:p>
        </w:tc>
        <w:tc>
          <w:tcPr>
            <w:tcW w:w="500" w:type="pct"/>
            <w:vAlign w:val="center"/>
            <w:hideMark/>
          </w:tcPr>
          <w:p w14:paraId="2751EBBC" w14:textId="77777777" w:rsidR="00000000" w:rsidRDefault="00057078">
            <w:pPr>
              <w:rPr>
                <w:rFonts w:eastAsia="Times New Roman"/>
                <w:sz w:val="20"/>
                <w:szCs w:val="20"/>
              </w:rPr>
            </w:pPr>
          </w:p>
        </w:tc>
        <w:tc>
          <w:tcPr>
            <w:tcW w:w="50" w:type="pct"/>
            <w:vAlign w:val="center"/>
            <w:hideMark/>
          </w:tcPr>
          <w:p w14:paraId="0CCD4D9D" w14:textId="77777777" w:rsidR="00000000" w:rsidRDefault="00057078">
            <w:pPr>
              <w:rPr>
                <w:rFonts w:eastAsia="Times New Roman"/>
                <w:sz w:val="20"/>
                <w:szCs w:val="20"/>
              </w:rPr>
            </w:pPr>
          </w:p>
        </w:tc>
        <w:tc>
          <w:tcPr>
            <w:tcW w:w="400" w:type="pct"/>
            <w:vAlign w:val="center"/>
            <w:hideMark/>
          </w:tcPr>
          <w:p w14:paraId="3B2729FF" w14:textId="77777777" w:rsidR="00000000" w:rsidRDefault="00057078">
            <w:pPr>
              <w:rPr>
                <w:rFonts w:eastAsia="Times New Roman"/>
                <w:sz w:val="20"/>
                <w:szCs w:val="20"/>
              </w:rPr>
            </w:pPr>
          </w:p>
        </w:tc>
        <w:tc>
          <w:tcPr>
            <w:tcW w:w="50" w:type="pct"/>
            <w:vAlign w:val="center"/>
            <w:hideMark/>
          </w:tcPr>
          <w:p w14:paraId="6882EAAF" w14:textId="77777777" w:rsidR="00000000" w:rsidRDefault="00057078">
            <w:pPr>
              <w:rPr>
                <w:rFonts w:eastAsia="Times New Roman"/>
                <w:sz w:val="20"/>
                <w:szCs w:val="20"/>
              </w:rPr>
            </w:pPr>
          </w:p>
        </w:tc>
        <w:tc>
          <w:tcPr>
            <w:tcW w:w="450" w:type="pct"/>
            <w:vAlign w:val="center"/>
            <w:hideMark/>
          </w:tcPr>
          <w:p w14:paraId="01722D9F" w14:textId="77777777" w:rsidR="00000000" w:rsidRDefault="00057078">
            <w:pPr>
              <w:rPr>
                <w:rFonts w:eastAsia="Times New Roman"/>
                <w:sz w:val="20"/>
                <w:szCs w:val="20"/>
              </w:rPr>
            </w:pPr>
          </w:p>
        </w:tc>
      </w:tr>
      <w:tr w:rsidR="00000000" w14:paraId="59446F91" w14:textId="77777777">
        <w:trPr>
          <w:divId w:val="1404330310"/>
        </w:trPr>
        <w:tc>
          <w:tcPr>
            <w:tcW w:w="0" w:type="auto"/>
            <w:tcBorders>
              <w:bottom w:val="single" w:sz="6" w:space="0" w:color="000000"/>
            </w:tcBorders>
            <w:tcMar>
              <w:top w:w="30" w:type="dxa"/>
              <w:left w:w="30" w:type="dxa"/>
              <w:bottom w:w="30" w:type="dxa"/>
              <w:right w:w="30" w:type="dxa"/>
            </w:tcMar>
            <w:hideMark/>
          </w:tcPr>
          <w:p w14:paraId="612439C9" w14:textId="77777777" w:rsidR="00000000" w:rsidRDefault="00057078">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14:paraId="45C9B3AA" w14:textId="77777777" w:rsidR="00000000" w:rsidRDefault="00057078">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14:paraId="65FE689B" w14:textId="77777777" w:rsidR="00000000" w:rsidRDefault="00057078">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hideMark/>
          </w:tcPr>
          <w:p w14:paraId="6BFFF911" w14:textId="77777777" w:rsidR="00000000" w:rsidRDefault="00057078">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5602FD8E" w14:textId="77777777" w:rsidR="00000000" w:rsidRDefault="00057078">
            <w:pPr>
              <w:divId w:val="9915628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4BC61E81" w14:textId="77777777" w:rsidR="00000000" w:rsidRDefault="00057078">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0A8D269D" w14:textId="77777777" w:rsidR="00000000" w:rsidRDefault="00057078">
            <w:pPr>
              <w:divId w:val="15940499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640F1027" w14:textId="77777777" w:rsidR="00000000" w:rsidRDefault="00057078">
            <w:pPr>
              <w:jc w:val="center"/>
              <w:rPr>
                <w:rFonts w:eastAsia="Times New Roman"/>
                <w:sz w:val="18"/>
                <w:szCs w:val="18"/>
              </w:rPr>
            </w:pPr>
            <w:r>
              <w:rPr>
                <w:rFonts w:ascii="inherit" w:eastAsia="Times New Roman" w:hAnsi="inherit"/>
                <w:b/>
                <w:bCs/>
                <w:sz w:val="18"/>
                <w:szCs w:val="18"/>
              </w:rPr>
              <w:t>File No./ Film No.</w:t>
            </w:r>
          </w:p>
        </w:tc>
        <w:tc>
          <w:tcPr>
            <w:tcW w:w="0" w:type="auto"/>
            <w:tcMar>
              <w:top w:w="30" w:type="dxa"/>
              <w:left w:w="30" w:type="dxa"/>
              <w:bottom w:w="30" w:type="dxa"/>
              <w:right w:w="30" w:type="dxa"/>
            </w:tcMar>
            <w:vAlign w:val="bottom"/>
            <w:hideMark/>
          </w:tcPr>
          <w:p w14:paraId="30EB8E12" w14:textId="77777777" w:rsidR="00000000" w:rsidRDefault="00057078">
            <w:pPr>
              <w:divId w:val="7753728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7B62393" w14:textId="77777777" w:rsidR="00000000" w:rsidRDefault="00057078">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14:paraId="017FB2D8" w14:textId="77777777" w:rsidR="00000000" w:rsidRDefault="00057078">
            <w:pPr>
              <w:divId w:val="801512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AFCC64A" w14:textId="77777777" w:rsidR="00000000" w:rsidRDefault="00057078">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14:paraId="6E4FB2BD" w14:textId="77777777" w:rsidR="00000000" w:rsidRDefault="00057078">
            <w:pPr>
              <w:divId w:val="5925931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0288E84C" w14:textId="77777777" w:rsidR="00000000" w:rsidRDefault="00057078">
            <w:pPr>
              <w:jc w:val="center"/>
              <w:rPr>
                <w:rFonts w:eastAsia="Times New Roman"/>
                <w:sz w:val="18"/>
                <w:szCs w:val="18"/>
              </w:rPr>
            </w:pPr>
            <w:r>
              <w:rPr>
                <w:rFonts w:ascii="inherit" w:eastAsia="Times New Roman" w:hAnsi="inherit"/>
                <w:b/>
                <w:bCs/>
                <w:sz w:val="18"/>
                <w:szCs w:val="18"/>
              </w:rPr>
              <w:t>Filed Herewith</w:t>
            </w:r>
          </w:p>
        </w:tc>
      </w:tr>
      <w:tr w:rsidR="00000000" w14:paraId="69285BDA" w14:textId="77777777">
        <w:trPr>
          <w:divId w:val="1404330310"/>
        </w:trPr>
        <w:tc>
          <w:tcPr>
            <w:tcW w:w="0" w:type="auto"/>
            <w:shd w:val="clear" w:color="auto" w:fill="CCEEFF"/>
            <w:tcMar>
              <w:top w:w="30" w:type="dxa"/>
              <w:left w:w="30" w:type="dxa"/>
              <w:bottom w:w="30" w:type="dxa"/>
              <w:right w:w="30" w:type="dxa"/>
            </w:tcMar>
            <w:hideMark/>
          </w:tcPr>
          <w:p w14:paraId="31790437" w14:textId="77777777" w:rsidR="00000000" w:rsidRDefault="00057078">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14:paraId="0AA38A1A" w14:textId="77777777" w:rsidR="00000000" w:rsidRDefault="00057078">
            <w:pPr>
              <w:divId w:val="765612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EF5ABF0" w14:textId="77777777" w:rsidR="00000000" w:rsidRDefault="00057078">
            <w:pPr>
              <w:rPr>
                <w:rFonts w:eastAsia="Times New Roman"/>
                <w:sz w:val="18"/>
                <w:szCs w:val="18"/>
              </w:rPr>
            </w:pPr>
            <w:hyperlink r:id="rId4" w:history="1">
              <w:r>
                <w:rPr>
                  <w:rStyle w:val="a3"/>
                  <w:rFonts w:ascii="inherit" w:eastAsia="Times New Roman" w:hAnsi="inherit"/>
                  <w:sz w:val="18"/>
                  <w:szCs w:val="18"/>
                </w:rPr>
                <w:t>Master Transaction Agreement, dated January 13</w:t>
              </w:r>
              <w:r>
                <w:rPr>
                  <w:rStyle w:val="a3"/>
                  <w:rFonts w:ascii="inherit" w:eastAsia="Times New Roman" w:hAnsi="inherit"/>
                  <w:sz w:val="18"/>
                  <w:szCs w:val="18"/>
                </w:rPr>
                <w:t>, 2016, by and among Qualcomm Global Trading Pte. Ltd., each other Purchaser Group member, TDK Japan, each other Seller Group member, and, solely 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14:paraId="71D1DB45" w14:textId="77777777" w:rsidR="00000000" w:rsidRDefault="00057078">
            <w:pPr>
              <w:divId w:val="465659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AD5D20A"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17E799BC" w14:textId="77777777" w:rsidR="00000000" w:rsidRDefault="00057078">
            <w:pPr>
              <w:divId w:val="120611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B017B71" w14:textId="77777777" w:rsidR="00000000" w:rsidRDefault="00057078">
            <w:pPr>
              <w:jc w:val="center"/>
              <w:rPr>
                <w:rFonts w:eastAsia="Times New Roman"/>
                <w:sz w:val="18"/>
                <w:szCs w:val="18"/>
              </w:rPr>
            </w:pPr>
            <w:r>
              <w:rPr>
                <w:rFonts w:ascii="inherit" w:eastAsia="Times New Roman" w:hAnsi="inherit"/>
                <w:sz w:val="18"/>
                <w:szCs w:val="18"/>
              </w:rPr>
              <w:t>000-19528/ 161339867</w:t>
            </w:r>
          </w:p>
        </w:tc>
        <w:tc>
          <w:tcPr>
            <w:tcW w:w="0" w:type="auto"/>
            <w:shd w:val="clear" w:color="auto" w:fill="CCEEFF"/>
            <w:tcMar>
              <w:top w:w="30" w:type="dxa"/>
              <w:left w:w="30" w:type="dxa"/>
              <w:bottom w:w="30" w:type="dxa"/>
              <w:right w:w="30" w:type="dxa"/>
            </w:tcMar>
            <w:vAlign w:val="bottom"/>
            <w:hideMark/>
          </w:tcPr>
          <w:p w14:paraId="72E97617" w14:textId="77777777" w:rsidR="00000000" w:rsidRDefault="00057078">
            <w:pPr>
              <w:divId w:val="1163157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1643A9C" w14:textId="77777777" w:rsidR="00000000" w:rsidRDefault="00057078">
            <w:pPr>
              <w:jc w:val="center"/>
              <w:rPr>
                <w:rFonts w:eastAsia="Times New Roman"/>
                <w:sz w:val="18"/>
                <w:szCs w:val="18"/>
              </w:rPr>
            </w:pPr>
            <w:r>
              <w:rPr>
                <w:rFonts w:ascii="inherit" w:eastAsia="Times New Roman" w:hAnsi="inherit"/>
                <w:sz w:val="18"/>
                <w:szCs w:val="18"/>
              </w:rPr>
              <w:t>1/13/2016</w:t>
            </w:r>
          </w:p>
        </w:tc>
        <w:tc>
          <w:tcPr>
            <w:tcW w:w="0" w:type="auto"/>
            <w:shd w:val="clear" w:color="auto" w:fill="CCEEFF"/>
            <w:tcMar>
              <w:top w:w="30" w:type="dxa"/>
              <w:left w:w="30" w:type="dxa"/>
              <w:bottom w:w="30" w:type="dxa"/>
              <w:right w:w="30" w:type="dxa"/>
            </w:tcMar>
            <w:vAlign w:val="bottom"/>
            <w:hideMark/>
          </w:tcPr>
          <w:p w14:paraId="7D2915A9" w14:textId="77777777" w:rsidR="00000000" w:rsidRDefault="00057078">
            <w:pPr>
              <w:divId w:val="452553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C30EDEE" w14:textId="77777777" w:rsidR="00000000" w:rsidRDefault="00057078">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14:paraId="6C249A4D" w14:textId="77777777" w:rsidR="00000000" w:rsidRDefault="00057078">
            <w:pPr>
              <w:divId w:val="1266427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4069D1" w14:textId="77777777" w:rsidR="00000000" w:rsidRDefault="00057078">
            <w:pPr>
              <w:divId w:val="906645020"/>
              <w:rPr>
                <w:rFonts w:eastAsia="Times New Roman"/>
                <w:sz w:val="20"/>
                <w:szCs w:val="20"/>
              </w:rPr>
            </w:pPr>
            <w:r>
              <w:rPr>
                <w:rFonts w:ascii="inherit" w:eastAsia="Times New Roman" w:hAnsi="inherit"/>
                <w:sz w:val="20"/>
                <w:szCs w:val="20"/>
              </w:rPr>
              <w:t> </w:t>
            </w:r>
          </w:p>
        </w:tc>
      </w:tr>
      <w:tr w:rsidR="00000000" w14:paraId="619C8DC9" w14:textId="77777777">
        <w:trPr>
          <w:divId w:val="1404330310"/>
        </w:trPr>
        <w:tc>
          <w:tcPr>
            <w:tcW w:w="0" w:type="auto"/>
            <w:tcMar>
              <w:top w:w="30" w:type="dxa"/>
              <w:left w:w="30" w:type="dxa"/>
              <w:bottom w:w="30" w:type="dxa"/>
              <w:right w:w="30" w:type="dxa"/>
            </w:tcMar>
            <w:hideMark/>
          </w:tcPr>
          <w:p w14:paraId="4C58ADBC" w14:textId="77777777" w:rsidR="00000000" w:rsidRDefault="00057078">
            <w:pPr>
              <w:jc w:val="center"/>
              <w:rPr>
                <w:rFonts w:eastAsia="Times New Roman"/>
                <w:sz w:val="18"/>
                <w:szCs w:val="18"/>
              </w:rPr>
            </w:pPr>
            <w:r>
              <w:rPr>
                <w:rFonts w:ascii="inherit" w:eastAsia="Times New Roman" w:hAnsi="inherit"/>
                <w:sz w:val="18"/>
                <w:szCs w:val="18"/>
              </w:rPr>
              <w:t>2.2</w:t>
            </w:r>
          </w:p>
        </w:tc>
        <w:tc>
          <w:tcPr>
            <w:tcW w:w="0" w:type="auto"/>
            <w:tcMar>
              <w:top w:w="30" w:type="dxa"/>
              <w:left w:w="30" w:type="dxa"/>
              <w:bottom w:w="30" w:type="dxa"/>
              <w:right w:w="30" w:type="dxa"/>
            </w:tcMar>
            <w:vAlign w:val="bottom"/>
            <w:hideMark/>
          </w:tcPr>
          <w:p w14:paraId="010DE296" w14:textId="77777777" w:rsidR="00000000" w:rsidRDefault="00057078">
            <w:pPr>
              <w:divId w:val="569386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BA4D71" w14:textId="77777777" w:rsidR="00000000" w:rsidRDefault="00057078">
            <w:pPr>
              <w:divId w:val="352152902"/>
              <w:rPr>
                <w:rFonts w:eastAsia="Times New Roman"/>
                <w:sz w:val="18"/>
                <w:szCs w:val="18"/>
              </w:rPr>
            </w:pPr>
            <w:hyperlink r:id="rId5" w:history="1">
              <w:r>
                <w:rPr>
                  <w:rStyle w:val="a3"/>
                  <w:rFonts w:ascii="inherit" w:eastAsia="Times New Roman" w:hAnsi="inherit"/>
                  <w:sz w:val="18"/>
                  <w:szCs w:val="18"/>
                </w:rPr>
                <w:t>Amendment #1, dated December 20, 2016, to Master Transaction Agreement, dated January 13, 2016, by and among Qualcomm Global Trading Pte. Ltd., each other Purchaser Group member, TDK Japan, each other Seller Group member, and, solely for purposes of Sectio</w:t>
              </w:r>
              <w:r>
                <w:rPr>
                  <w:rStyle w:val="a3"/>
                  <w:rFonts w:ascii="inherit" w:eastAsia="Times New Roman" w:hAnsi="inherit"/>
                  <w:sz w:val="18"/>
                  <w:szCs w:val="18"/>
                </w:rPr>
                <w:t>n 10.9 thereof, QUALCOMM Incorporated. (1)</w:t>
              </w:r>
            </w:hyperlink>
          </w:p>
        </w:tc>
        <w:tc>
          <w:tcPr>
            <w:tcW w:w="0" w:type="auto"/>
            <w:tcMar>
              <w:top w:w="30" w:type="dxa"/>
              <w:left w:w="30" w:type="dxa"/>
              <w:bottom w:w="30" w:type="dxa"/>
              <w:right w:w="30" w:type="dxa"/>
            </w:tcMar>
            <w:vAlign w:val="bottom"/>
            <w:hideMark/>
          </w:tcPr>
          <w:p w14:paraId="62399D53" w14:textId="77777777" w:rsidR="00000000" w:rsidRDefault="00057078">
            <w:pPr>
              <w:divId w:val="871115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55641D" w14:textId="77777777" w:rsidR="00000000" w:rsidRDefault="00057078">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14:paraId="01EE7E5C" w14:textId="77777777" w:rsidR="00000000" w:rsidRDefault="00057078">
            <w:pPr>
              <w:divId w:val="1906601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725063" w14:textId="77777777" w:rsidR="00000000" w:rsidRDefault="00057078">
            <w:pPr>
              <w:jc w:val="center"/>
              <w:rPr>
                <w:rFonts w:eastAsia="Times New Roman"/>
                <w:sz w:val="18"/>
                <w:szCs w:val="18"/>
              </w:rPr>
            </w:pPr>
            <w:r>
              <w:rPr>
                <w:rFonts w:ascii="inherit" w:eastAsia="Times New Roman" w:hAnsi="inherit"/>
                <w:sz w:val="18"/>
                <w:szCs w:val="18"/>
              </w:rPr>
              <w:t>000-19528/ 17546539</w:t>
            </w:r>
          </w:p>
        </w:tc>
        <w:tc>
          <w:tcPr>
            <w:tcW w:w="0" w:type="auto"/>
            <w:tcMar>
              <w:top w:w="30" w:type="dxa"/>
              <w:left w:w="30" w:type="dxa"/>
              <w:bottom w:w="30" w:type="dxa"/>
              <w:right w:w="30" w:type="dxa"/>
            </w:tcMar>
            <w:vAlign w:val="bottom"/>
            <w:hideMark/>
          </w:tcPr>
          <w:p w14:paraId="7D82ABF2" w14:textId="77777777" w:rsidR="00000000" w:rsidRDefault="00057078">
            <w:pPr>
              <w:divId w:val="1386250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0B6CC9" w14:textId="77777777" w:rsidR="00000000" w:rsidRDefault="00057078">
            <w:pPr>
              <w:jc w:val="center"/>
              <w:rPr>
                <w:rFonts w:eastAsia="Times New Roman"/>
                <w:sz w:val="18"/>
                <w:szCs w:val="18"/>
              </w:rPr>
            </w:pPr>
            <w:r>
              <w:rPr>
                <w:rFonts w:ascii="inherit" w:eastAsia="Times New Roman" w:hAnsi="inherit"/>
                <w:sz w:val="18"/>
                <w:szCs w:val="18"/>
              </w:rPr>
              <w:t>1/25/2017</w:t>
            </w:r>
          </w:p>
        </w:tc>
        <w:tc>
          <w:tcPr>
            <w:tcW w:w="0" w:type="auto"/>
            <w:tcMar>
              <w:top w:w="30" w:type="dxa"/>
              <w:left w:w="30" w:type="dxa"/>
              <w:bottom w:w="30" w:type="dxa"/>
              <w:right w:w="30" w:type="dxa"/>
            </w:tcMar>
            <w:vAlign w:val="bottom"/>
            <w:hideMark/>
          </w:tcPr>
          <w:p w14:paraId="665916E3" w14:textId="77777777" w:rsidR="00000000" w:rsidRDefault="00057078">
            <w:pPr>
              <w:divId w:val="36368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2CFE154" w14:textId="77777777" w:rsidR="00000000" w:rsidRDefault="00057078">
            <w:pPr>
              <w:jc w:val="center"/>
              <w:rPr>
                <w:rFonts w:eastAsia="Times New Roman"/>
                <w:sz w:val="18"/>
                <w:szCs w:val="18"/>
              </w:rPr>
            </w:pPr>
            <w:r>
              <w:rPr>
                <w:rFonts w:ascii="inherit" w:eastAsia="Times New Roman" w:hAnsi="inherit"/>
                <w:sz w:val="18"/>
                <w:szCs w:val="18"/>
              </w:rPr>
              <w:t>2.3</w:t>
            </w:r>
          </w:p>
        </w:tc>
        <w:tc>
          <w:tcPr>
            <w:tcW w:w="0" w:type="auto"/>
            <w:tcMar>
              <w:top w:w="30" w:type="dxa"/>
              <w:left w:w="30" w:type="dxa"/>
              <w:bottom w:w="30" w:type="dxa"/>
              <w:right w:w="30" w:type="dxa"/>
            </w:tcMar>
            <w:vAlign w:val="bottom"/>
            <w:hideMark/>
          </w:tcPr>
          <w:p w14:paraId="7C040557" w14:textId="77777777" w:rsidR="00000000" w:rsidRDefault="00057078">
            <w:pPr>
              <w:divId w:val="194677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4DD2CB" w14:textId="77777777" w:rsidR="00000000" w:rsidRDefault="00057078">
            <w:pPr>
              <w:divId w:val="1460680641"/>
              <w:rPr>
                <w:rFonts w:eastAsia="Times New Roman"/>
                <w:sz w:val="20"/>
                <w:szCs w:val="20"/>
              </w:rPr>
            </w:pPr>
            <w:r>
              <w:rPr>
                <w:rFonts w:ascii="inherit" w:eastAsia="Times New Roman" w:hAnsi="inherit"/>
                <w:sz w:val="20"/>
                <w:szCs w:val="20"/>
              </w:rPr>
              <w:t> </w:t>
            </w:r>
          </w:p>
        </w:tc>
      </w:tr>
      <w:tr w:rsidR="00000000" w14:paraId="64032DF5" w14:textId="77777777">
        <w:trPr>
          <w:divId w:val="1404330310"/>
        </w:trPr>
        <w:tc>
          <w:tcPr>
            <w:tcW w:w="0" w:type="auto"/>
            <w:shd w:val="clear" w:color="auto" w:fill="CCEEFF"/>
            <w:tcMar>
              <w:top w:w="30" w:type="dxa"/>
              <w:left w:w="30" w:type="dxa"/>
              <w:bottom w:w="30" w:type="dxa"/>
              <w:right w:w="30" w:type="dxa"/>
            </w:tcMar>
            <w:hideMark/>
          </w:tcPr>
          <w:p w14:paraId="4DF84244" w14:textId="77777777" w:rsidR="00000000" w:rsidRDefault="00057078">
            <w:pPr>
              <w:jc w:val="center"/>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30" w:type="dxa"/>
              <w:bottom w:w="30" w:type="dxa"/>
              <w:right w:w="30" w:type="dxa"/>
            </w:tcMar>
            <w:vAlign w:val="bottom"/>
            <w:hideMark/>
          </w:tcPr>
          <w:p w14:paraId="48131A45" w14:textId="77777777" w:rsidR="00000000" w:rsidRDefault="00057078">
            <w:pPr>
              <w:divId w:val="262540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FE3B4AA" w14:textId="77777777" w:rsidR="00000000" w:rsidRDefault="00057078">
            <w:pPr>
              <w:divId w:val="466166888"/>
              <w:rPr>
                <w:rFonts w:eastAsia="Times New Roman"/>
                <w:sz w:val="18"/>
                <w:szCs w:val="18"/>
              </w:rPr>
            </w:pPr>
            <w:hyperlink r:id="rId6" w:history="1">
              <w:r>
                <w:rPr>
                  <w:rStyle w:val="a3"/>
                  <w:rFonts w:ascii="inherit" w:eastAsia="Times New Roman" w:hAnsi="inherit"/>
                  <w:sz w:val="18"/>
                  <w:szCs w:val="18"/>
                </w:rPr>
                <w:t>Amendment #2, dated January 19, 2017, to Master Transac</w:t>
              </w:r>
              <w:r>
                <w:rPr>
                  <w:rStyle w:val="a3"/>
                  <w:rFonts w:ascii="inherit" w:eastAsia="Times New Roman" w:hAnsi="inherit"/>
                  <w:sz w:val="18"/>
                  <w:szCs w:val="18"/>
                </w:rPr>
                <w:t>tion Agreement, dated January 13, 2016, by and among Qualcomm Global Trading Pte. Ltd., each other Purchaser Group member, TDK Japan, each other Seller Group member, and, solely 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14:paraId="7D96B14D" w14:textId="77777777" w:rsidR="00000000" w:rsidRDefault="00057078">
            <w:pPr>
              <w:divId w:val="704603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91CC51F" w14:textId="77777777" w:rsidR="00000000" w:rsidRDefault="00057078">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14:paraId="7FC2EA55" w14:textId="77777777" w:rsidR="00000000" w:rsidRDefault="00057078">
            <w:pPr>
              <w:divId w:val="44111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3A4C84B" w14:textId="77777777" w:rsidR="00000000" w:rsidRDefault="00057078">
            <w:pPr>
              <w:jc w:val="center"/>
              <w:rPr>
                <w:rFonts w:eastAsia="Times New Roman"/>
                <w:sz w:val="18"/>
                <w:szCs w:val="18"/>
              </w:rPr>
            </w:pPr>
            <w:r>
              <w:rPr>
                <w:rFonts w:ascii="inherit" w:eastAsia="Times New Roman" w:hAnsi="inherit"/>
                <w:sz w:val="18"/>
                <w:szCs w:val="18"/>
              </w:rPr>
              <w:t>000-</w:t>
            </w:r>
            <w:r>
              <w:rPr>
                <w:rFonts w:ascii="inherit" w:eastAsia="Times New Roman" w:hAnsi="inherit"/>
                <w:sz w:val="18"/>
                <w:szCs w:val="18"/>
              </w:rPr>
              <w:t>19528/ 17546539</w:t>
            </w:r>
          </w:p>
        </w:tc>
        <w:tc>
          <w:tcPr>
            <w:tcW w:w="0" w:type="auto"/>
            <w:shd w:val="clear" w:color="auto" w:fill="CCEEFF"/>
            <w:tcMar>
              <w:top w:w="30" w:type="dxa"/>
              <w:left w:w="30" w:type="dxa"/>
              <w:bottom w:w="30" w:type="dxa"/>
              <w:right w:w="30" w:type="dxa"/>
            </w:tcMar>
            <w:vAlign w:val="bottom"/>
            <w:hideMark/>
          </w:tcPr>
          <w:p w14:paraId="13A4EA8C" w14:textId="77777777" w:rsidR="00000000" w:rsidRDefault="00057078">
            <w:pPr>
              <w:divId w:val="764426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8C6B5BB" w14:textId="77777777" w:rsidR="00000000" w:rsidRDefault="00057078">
            <w:pPr>
              <w:jc w:val="center"/>
              <w:rPr>
                <w:rFonts w:eastAsia="Times New Roman"/>
                <w:sz w:val="18"/>
                <w:szCs w:val="18"/>
              </w:rPr>
            </w:pPr>
            <w:r>
              <w:rPr>
                <w:rFonts w:ascii="inherit" w:eastAsia="Times New Roman" w:hAnsi="inherit"/>
                <w:sz w:val="18"/>
                <w:szCs w:val="18"/>
              </w:rPr>
              <w:t>1/25/2017</w:t>
            </w:r>
          </w:p>
        </w:tc>
        <w:tc>
          <w:tcPr>
            <w:tcW w:w="0" w:type="auto"/>
            <w:shd w:val="clear" w:color="auto" w:fill="CCEEFF"/>
            <w:tcMar>
              <w:top w:w="30" w:type="dxa"/>
              <w:left w:w="30" w:type="dxa"/>
              <w:bottom w:w="30" w:type="dxa"/>
              <w:right w:w="30" w:type="dxa"/>
            </w:tcMar>
            <w:vAlign w:val="bottom"/>
            <w:hideMark/>
          </w:tcPr>
          <w:p w14:paraId="3A369B9A" w14:textId="77777777" w:rsidR="00000000" w:rsidRDefault="00057078">
            <w:pPr>
              <w:divId w:val="188566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BFC4686" w14:textId="77777777" w:rsidR="00000000" w:rsidRDefault="00057078">
            <w:pPr>
              <w:jc w:val="center"/>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30" w:type="dxa"/>
              <w:bottom w:w="30" w:type="dxa"/>
              <w:right w:w="30" w:type="dxa"/>
            </w:tcMar>
            <w:vAlign w:val="bottom"/>
            <w:hideMark/>
          </w:tcPr>
          <w:p w14:paraId="782A6BE0" w14:textId="77777777" w:rsidR="00000000" w:rsidRDefault="00057078">
            <w:pPr>
              <w:divId w:val="929505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79717B" w14:textId="77777777" w:rsidR="00000000" w:rsidRDefault="00057078">
            <w:pPr>
              <w:divId w:val="257832947"/>
              <w:rPr>
                <w:rFonts w:eastAsia="Times New Roman"/>
                <w:sz w:val="20"/>
                <w:szCs w:val="20"/>
              </w:rPr>
            </w:pPr>
            <w:r>
              <w:rPr>
                <w:rFonts w:ascii="inherit" w:eastAsia="Times New Roman" w:hAnsi="inherit"/>
                <w:sz w:val="20"/>
                <w:szCs w:val="20"/>
              </w:rPr>
              <w:t> </w:t>
            </w:r>
          </w:p>
        </w:tc>
      </w:tr>
      <w:tr w:rsidR="00000000" w14:paraId="3AEDF758" w14:textId="77777777">
        <w:trPr>
          <w:divId w:val="1404330310"/>
        </w:trPr>
        <w:tc>
          <w:tcPr>
            <w:tcW w:w="0" w:type="auto"/>
            <w:tcMar>
              <w:top w:w="30" w:type="dxa"/>
              <w:left w:w="30" w:type="dxa"/>
              <w:bottom w:w="30" w:type="dxa"/>
              <w:right w:w="30" w:type="dxa"/>
            </w:tcMar>
            <w:hideMark/>
          </w:tcPr>
          <w:p w14:paraId="69070BA2" w14:textId="77777777" w:rsidR="00000000" w:rsidRDefault="00057078">
            <w:pPr>
              <w:jc w:val="center"/>
              <w:rPr>
                <w:rFonts w:eastAsia="Times New Roman"/>
                <w:sz w:val="18"/>
                <w:szCs w:val="18"/>
              </w:rPr>
            </w:pPr>
            <w:r>
              <w:rPr>
                <w:rFonts w:ascii="inherit" w:eastAsia="Times New Roman" w:hAnsi="inherit"/>
                <w:sz w:val="18"/>
                <w:szCs w:val="18"/>
              </w:rPr>
              <w:t>2.4</w:t>
            </w:r>
          </w:p>
        </w:tc>
        <w:tc>
          <w:tcPr>
            <w:tcW w:w="0" w:type="auto"/>
            <w:tcMar>
              <w:top w:w="30" w:type="dxa"/>
              <w:left w:w="30" w:type="dxa"/>
              <w:bottom w:w="30" w:type="dxa"/>
              <w:right w:w="30" w:type="dxa"/>
            </w:tcMar>
            <w:vAlign w:val="bottom"/>
            <w:hideMark/>
          </w:tcPr>
          <w:p w14:paraId="4E563AD0" w14:textId="77777777" w:rsidR="00000000" w:rsidRDefault="00057078">
            <w:pPr>
              <w:divId w:val="234435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1B2C28" w14:textId="77777777" w:rsidR="00000000" w:rsidRDefault="00057078">
            <w:pPr>
              <w:divId w:val="1091774119"/>
              <w:rPr>
                <w:rFonts w:eastAsia="Times New Roman"/>
                <w:sz w:val="18"/>
                <w:szCs w:val="18"/>
              </w:rPr>
            </w:pPr>
            <w:hyperlink r:id="rId7" w:history="1">
              <w:r>
                <w:rPr>
                  <w:rStyle w:val="a3"/>
                  <w:rFonts w:ascii="inherit" w:eastAsia="Times New Roman" w:hAnsi="inherit"/>
                  <w:sz w:val="18"/>
                  <w:szCs w:val="18"/>
                </w:rPr>
                <w:t>Amendment #3, dated February 3, 2017, to Master Transaction Agreement, dated January 13, 2016, by and among Qualcomm Global Trading Pte. Ltd., each other Purchaser Group member, TDK Japan, each other Seller Group member, and, solely for purposes of Section</w:t>
              </w:r>
              <w:r>
                <w:rPr>
                  <w:rStyle w:val="a3"/>
                  <w:rFonts w:ascii="inherit" w:eastAsia="Times New Roman" w:hAnsi="inherit"/>
                  <w:sz w:val="18"/>
                  <w:szCs w:val="18"/>
                </w:rPr>
                <w:t xml:space="preserve"> 10.9 thereof, QUALCOMM Incorporated. (1)</w:t>
              </w:r>
            </w:hyperlink>
          </w:p>
        </w:tc>
        <w:tc>
          <w:tcPr>
            <w:tcW w:w="0" w:type="auto"/>
            <w:tcMar>
              <w:top w:w="30" w:type="dxa"/>
              <w:left w:w="30" w:type="dxa"/>
              <w:bottom w:w="30" w:type="dxa"/>
              <w:right w:w="30" w:type="dxa"/>
            </w:tcMar>
            <w:vAlign w:val="bottom"/>
            <w:hideMark/>
          </w:tcPr>
          <w:p w14:paraId="7679D843" w14:textId="77777777" w:rsidR="00000000" w:rsidRDefault="00057078">
            <w:pPr>
              <w:divId w:val="1768695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6A8B76" w14:textId="77777777" w:rsidR="00000000" w:rsidRDefault="00057078">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14:paraId="0174F0EF" w14:textId="77777777" w:rsidR="00000000" w:rsidRDefault="00057078">
            <w:pPr>
              <w:divId w:val="592053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4BA3BD" w14:textId="77777777" w:rsidR="00000000" w:rsidRDefault="00057078">
            <w:pPr>
              <w:jc w:val="center"/>
              <w:rPr>
                <w:rFonts w:eastAsia="Times New Roman"/>
                <w:sz w:val="18"/>
                <w:szCs w:val="18"/>
              </w:rPr>
            </w:pPr>
            <w:r>
              <w:rPr>
                <w:rFonts w:ascii="inherit" w:eastAsia="Times New Roman" w:hAnsi="inherit"/>
                <w:sz w:val="18"/>
                <w:szCs w:val="18"/>
              </w:rPr>
              <w:t>000-19528/</w:t>
            </w:r>
          </w:p>
          <w:p w14:paraId="36D57C3A" w14:textId="77777777" w:rsidR="00000000" w:rsidRDefault="00057078">
            <w:pPr>
              <w:jc w:val="center"/>
              <w:rPr>
                <w:rFonts w:eastAsia="Times New Roman"/>
                <w:sz w:val="18"/>
                <w:szCs w:val="18"/>
              </w:rPr>
            </w:pPr>
            <w:r>
              <w:rPr>
                <w:rFonts w:ascii="inherit" w:eastAsia="Times New Roman" w:hAnsi="inherit"/>
                <w:sz w:val="18"/>
                <w:szCs w:val="18"/>
              </w:rPr>
              <w:t>17770305</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370B981C" w14:textId="77777777" w:rsidR="00000000" w:rsidRDefault="00057078">
            <w:pPr>
              <w:divId w:val="1961493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D7383F" w14:textId="77777777" w:rsidR="00000000" w:rsidRDefault="00057078">
            <w:pPr>
              <w:jc w:val="center"/>
              <w:rPr>
                <w:rFonts w:eastAsia="Times New Roman"/>
                <w:sz w:val="18"/>
                <w:szCs w:val="18"/>
              </w:rPr>
            </w:pPr>
            <w:r>
              <w:rPr>
                <w:rFonts w:ascii="inherit" w:eastAsia="Times New Roman" w:hAnsi="inherit"/>
                <w:sz w:val="18"/>
                <w:szCs w:val="18"/>
              </w:rPr>
              <w:t>4/19/2017</w:t>
            </w:r>
          </w:p>
        </w:tc>
        <w:tc>
          <w:tcPr>
            <w:tcW w:w="0" w:type="auto"/>
            <w:tcMar>
              <w:top w:w="30" w:type="dxa"/>
              <w:left w:w="30" w:type="dxa"/>
              <w:bottom w:w="30" w:type="dxa"/>
              <w:right w:w="30" w:type="dxa"/>
            </w:tcMar>
            <w:vAlign w:val="bottom"/>
            <w:hideMark/>
          </w:tcPr>
          <w:p w14:paraId="2595AD11" w14:textId="77777777" w:rsidR="00000000" w:rsidRDefault="00057078">
            <w:pPr>
              <w:divId w:val="173508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1D3964" w14:textId="77777777" w:rsidR="00000000" w:rsidRDefault="00057078">
            <w:pPr>
              <w:jc w:val="center"/>
              <w:rPr>
                <w:rFonts w:eastAsia="Times New Roman"/>
                <w:sz w:val="18"/>
                <w:szCs w:val="18"/>
              </w:rPr>
            </w:pPr>
            <w:r>
              <w:rPr>
                <w:rFonts w:ascii="inherit" w:eastAsia="Times New Roman" w:hAnsi="inherit"/>
                <w:sz w:val="18"/>
                <w:szCs w:val="18"/>
              </w:rPr>
              <w:t>2.6</w:t>
            </w:r>
          </w:p>
        </w:tc>
        <w:tc>
          <w:tcPr>
            <w:tcW w:w="0" w:type="auto"/>
            <w:tcMar>
              <w:top w:w="30" w:type="dxa"/>
              <w:left w:w="30" w:type="dxa"/>
              <w:bottom w:w="30" w:type="dxa"/>
              <w:right w:w="30" w:type="dxa"/>
            </w:tcMar>
            <w:vAlign w:val="bottom"/>
            <w:hideMark/>
          </w:tcPr>
          <w:p w14:paraId="4E2FB7D3" w14:textId="77777777" w:rsidR="00000000" w:rsidRDefault="00057078">
            <w:pPr>
              <w:divId w:val="159180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BF54B" w14:textId="77777777" w:rsidR="00000000" w:rsidRDefault="00057078">
            <w:pPr>
              <w:divId w:val="1317998027"/>
              <w:rPr>
                <w:rFonts w:eastAsia="Times New Roman"/>
                <w:sz w:val="20"/>
                <w:szCs w:val="20"/>
              </w:rPr>
            </w:pPr>
            <w:r>
              <w:rPr>
                <w:rFonts w:ascii="inherit" w:eastAsia="Times New Roman" w:hAnsi="inherit"/>
                <w:sz w:val="20"/>
                <w:szCs w:val="20"/>
              </w:rPr>
              <w:t> </w:t>
            </w:r>
          </w:p>
        </w:tc>
      </w:tr>
      <w:tr w:rsidR="00000000" w14:paraId="214B79D7" w14:textId="77777777">
        <w:trPr>
          <w:divId w:val="1404330310"/>
        </w:trPr>
        <w:tc>
          <w:tcPr>
            <w:tcW w:w="0" w:type="auto"/>
            <w:shd w:val="clear" w:color="auto" w:fill="CCEEFF"/>
            <w:tcMar>
              <w:top w:w="30" w:type="dxa"/>
              <w:left w:w="30" w:type="dxa"/>
              <w:bottom w:w="30" w:type="dxa"/>
              <w:right w:w="30" w:type="dxa"/>
            </w:tcMar>
            <w:hideMark/>
          </w:tcPr>
          <w:p w14:paraId="5636AE2E" w14:textId="77777777" w:rsidR="00000000" w:rsidRDefault="00057078">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14:paraId="0AC4F1EE" w14:textId="77777777" w:rsidR="00000000" w:rsidRDefault="00057078">
            <w:pPr>
              <w:divId w:val="936208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081FB6C" w14:textId="77777777" w:rsidR="00000000" w:rsidRDefault="00057078">
            <w:pPr>
              <w:divId w:val="527719260"/>
              <w:rPr>
                <w:rFonts w:eastAsia="Times New Roman"/>
                <w:sz w:val="18"/>
                <w:szCs w:val="18"/>
              </w:rPr>
            </w:pPr>
            <w:hyperlink r:id="rId8" w:history="1">
              <w:r>
                <w:rPr>
                  <w:rStyle w:val="a3"/>
                  <w:rFonts w:ascii="inherit" w:eastAsia="Times New Roman" w:hAnsi="inherit"/>
                  <w:sz w:val="18"/>
                  <w:szCs w:val="18"/>
                </w:rPr>
                <w:t>Amended and Restated Certificate of Incorporation</w:t>
              </w:r>
            </w:hyperlink>
          </w:p>
        </w:tc>
        <w:tc>
          <w:tcPr>
            <w:tcW w:w="0" w:type="auto"/>
            <w:shd w:val="clear" w:color="auto" w:fill="CCEEFF"/>
            <w:tcMar>
              <w:top w:w="30" w:type="dxa"/>
              <w:left w:w="30" w:type="dxa"/>
              <w:bottom w:w="30" w:type="dxa"/>
              <w:right w:w="30" w:type="dxa"/>
            </w:tcMar>
            <w:vAlign w:val="bottom"/>
            <w:hideMark/>
          </w:tcPr>
          <w:p w14:paraId="55972E68" w14:textId="77777777" w:rsidR="00000000" w:rsidRDefault="00057078">
            <w:pPr>
              <w:divId w:val="46804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3DC3342"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51A73EE5" w14:textId="77777777" w:rsidR="00000000" w:rsidRDefault="00057078">
            <w:pPr>
              <w:divId w:val="1919509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824C1D1" w14:textId="77777777" w:rsidR="00000000" w:rsidRDefault="00057078">
            <w:pPr>
              <w:jc w:val="center"/>
              <w:rPr>
                <w:rFonts w:eastAsia="Times New Roman"/>
                <w:sz w:val="18"/>
                <w:szCs w:val="18"/>
              </w:rPr>
            </w:pPr>
            <w:r>
              <w:rPr>
                <w:rFonts w:ascii="inherit" w:eastAsia="Times New Roman" w:hAnsi="inherit"/>
                <w:sz w:val="18"/>
                <w:szCs w:val="18"/>
              </w:rPr>
              <w:t>000-19528/ 18766678</w:t>
            </w:r>
          </w:p>
        </w:tc>
        <w:tc>
          <w:tcPr>
            <w:tcW w:w="0" w:type="auto"/>
            <w:shd w:val="clear" w:color="auto" w:fill="CCEEFF"/>
            <w:tcMar>
              <w:top w:w="30" w:type="dxa"/>
              <w:left w:w="30" w:type="dxa"/>
              <w:bottom w:w="30" w:type="dxa"/>
              <w:right w:w="30" w:type="dxa"/>
            </w:tcMar>
            <w:vAlign w:val="bottom"/>
            <w:hideMark/>
          </w:tcPr>
          <w:p w14:paraId="552C349C" w14:textId="77777777" w:rsidR="00000000" w:rsidRDefault="00057078">
            <w:pPr>
              <w:divId w:val="151403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BEB1BAB" w14:textId="77777777" w:rsidR="00000000" w:rsidRDefault="00057078">
            <w:pPr>
              <w:jc w:val="center"/>
              <w:rPr>
                <w:rFonts w:eastAsia="Times New Roman"/>
                <w:sz w:val="18"/>
                <w:szCs w:val="18"/>
              </w:rPr>
            </w:pPr>
            <w:r>
              <w:rPr>
                <w:rFonts w:ascii="inherit" w:eastAsia="Times New Roman" w:hAnsi="inherit"/>
                <w:sz w:val="18"/>
                <w:szCs w:val="18"/>
              </w:rPr>
              <w:t>4/20/2018</w:t>
            </w:r>
          </w:p>
        </w:tc>
        <w:tc>
          <w:tcPr>
            <w:tcW w:w="0" w:type="auto"/>
            <w:shd w:val="clear" w:color="auto" w:fill="CCEEFF"/>
            <w:tcMar>
              <w:top w:w="30" w:type="dxa"/>
              <w:left w:w="30" w:type="dxa"/>
              <w:bottom w:w="30" w:type="dxa"/>
              <w:right w:w="30" w:type="dxa"/>
            </w:tcMar>
            <w:vAlign w:val="bottom"/>
            <w:hideMark/>
          </w:tcPr>
          <w:p w14:paraId="25911E2E" w14:textId="77777777" w:rsidR="00000000" w:rsidRDefault="00057078">
            <w:pPr>
              <w:divId w:val="152837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B3F80E2" w14:textId="77777777" w:rsidR="00000000" w:rsidRDefault="00057078">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14:paraId="5E404474" w14:textId="77777777" w:rsidR="00000000" w:rsidRDefault="00057078">
            <w:pPr>
              <w:divId w:val="582379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8EF4A0" w14:textId="77777777" w:rsidR="00000000" w:rsidRDefault="00057078">
            <w:pPr>
              <w:divId w:val="1867478308"/>
              <w:rPr>
                <w:rFonts w:eastAsia="Times New Roman"/>
                <w:sz w:val="20"/>
                <w:szCs w:val="20"/>
              </w:rPr>
            </w:pPr>
            <w:r>
              <w:rPr>
                <w:rFonts w:ascii="inherit" w:eastAsia="Times New Roman" w:hAnsi="inherit"/>
                <w:sz w:val="20"/>
                <w:szCs w:val="20"/>
              </w:rPr>
              <w:t> </w:t>
            </w:r>
          </w:p>
        </w:tc>
      </w:tr>
      <w:tr w:rsidR="00000000" w14:paraId="68EBB562" w14:textId="77777777">
        <w:trPr>
          <w:divId w:val="1404330310"/>
        </w:trPr>
        <w:tc>
          <w:tcPr>
            <w:tcW w:w="0" w:type="auto"/>
            <w:tcMar>
              <w:top w:w="30" w:type="dxa"/>
              <w:left w:w="30" w:type="dxa"/>
              <w:bottom w:w="30" w:type="dxa"/>
              <w:right w:w="30" w:type="dxa"/>
            </w:tcMar>
            <w:hideMark/>
          </w:tcPr>
          <w:p w14:paraId="678DED2B" w14:textId="77777777" w:rsidR="00000000" w:rsidRDefault="00057078">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hideMark/>
          </w:tcPr>
          <w:p w14:paraId="4AD07013"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3968607F" w14:textId="77777777" w:rsidR="00000000" w:rsidRDefault="00057078">
            <w:pPr>
              <w:divId w:val="483551742"/>
              <w:rPr>
                <w:rFonts w:eastAsia="Times New Roman"/>
                <w:sz w:val="18"/>
                <w:szCs w:val="18"/>
              </w:rPr>
            </w:pPr>
            <w:hyperlink r:id="rId9" w:history="1">
              <w:r>
                <w:rPr>
                  <w:rStyle w:val="a3"/>
                  <w:rFonts w:ascii="inherit" w:eastAsia="Times New Roman" w:hAnsi="inherit"/>
                  <w:sz w:val="18"/>
                  <w:szCs w:val="18"/>
                </w:rPr>
                <w:t>Amended and Restated Bylaws</w:t>
              </w:r>
            </w:hyperlink>
          </w:p>
        </w:tc>
        <w:tc>
          <w:tcPr>
            <w:tcW w:w="0" w:type="auto"/>
            <w:tcMar>
              <w:top w:w="30" w:type="dxa"/>
              <w:left w:w="30" w:type="dxa"/>
              <w:bottom w:w="30" w:type="dxa"/>
              <w:right w:w="30" w:type="dxa"/>
            </w:tcMar>
            <w:vAlign w:val="bottom"/>
            <w:hideMark/>
          </w:tcPr>
          <w:p w14:paraId="744AA892" w14:textId="77777777" w:rsidR="00000000" w:rsidRDefault="00057078">
            <w:pPr>
              <w:divId w:val="1742291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F31F155"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6A04334D" w14:textId="77777777" w:rsidR="00000000" w:rsidRDefault="00057078">
            <w:pPr>
              <w:divId w:val="1702969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3100B1" w14:textId="77777777" w:rsidR="00000000" w:rsidRDefault="00057078">
            <w:pPr>
              <w:jc w:val="center"/>
              <w:rPr>
                <w:rFonts w:eastAsia="Times New Roman"/>
                <w:sz w:val="18"/>
                <w:szCs w:val="18"/>
              </w:rPr>
            </w:pPr>
            <w:r>
              <w:rPr>
                <w:rFonts w:ascii="inherit" w:eastAsia="Times New Roman" w:hAnsi="inherit"/>
                <w:sz w:val="18"/>
                <w:szCs w:val="18"/>
              </w:rPr>
              <w:t>000-19528/ 18957073</w:t>
            </w:r>
          </w:p>
        </w:tc>
        <w:tc>
          <w:tcPr>
            <w:tcW w:w="0" w:type="auto"/>
            <w:tcMar>
              <w:top w:w="30" w:type="dxa"/>
              <w:left w:w="30" w:type="dxa"/>
              <w:bottom w:w="30" w:type="dxa"/>
              <w:right w:w="30" w:type="dxa"/>
            </w:tcMar>
            <w:vAlign w:val="bottom"/>
            <w:hideMark/>
          </w:tcPr>
          <w:p w14:paraId="78F45978" w14:textId="77777777" w:rsidR="00000000" w:rsidRDefault="00057078">
            <w:pPr>
              <w:divId w:val="2074111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194242" w14:textId="77777777" w:rsidR="00000000" w:rsidRDefault="00057078">
            <w:pPr>
              <w:jc w:val="center"/>
              <w:rPr>
                <w:rFonts w:eastAsia="Times New Roman"/>
                <w:sz w:val="18"/>
                <w:szCs w:val="18"/>
              </w:rPr>
            </w:pPr>
            <w:r>
              <w:rPr>
                <w:rFonts w:ascii="inherit" w:eastAsia="Times New Roman" w:hAnsi="inherit"/>
                <w:sz w:val="18"/>
                <w:szCs w:val="18"/>
              </w:rPr>
              <w:t>7/17/2018</w:t>
            </w:r>
          </w:p>
        </w:tc>
        <w:tc>
          <w:tcPr>
            <w:tcW w:w="0" w:type="auto"/>
            <w:tcMar>
              <w:top w:w="30" w:type="dxa"/>
              <w:left w:w="30" w:type="dxa"/>
              <w:bottom w:w="30" w:type="dxa"/>
              <w:right w:w="30" w:type="dxa"/>
            </w:tcMar>
            <w:vAlign w:val="bottom"/>
            <w:hideMark/>
          </w:tcPr>
          <w:p w14:paraId="510FCCF2" w14:textId="77777777" w:rsidR="00000000" w:rsidRDefault="00057078">
            <w:pPr>
              <w:divId w:val="144393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363A20" w14:textId="77777777" w:rsidR="00000000" w:rsidRDefault="00057078">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14:paraId="4960D223" w14:textId="77777777" w:rsidR="00000000" w:rsidRDefault="00057078">
            <w:pPr>
              <w:divId w:val="102120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A73DD" w14:textId="77777777" w:rsidR="00000000" w:rsidRDefault="00057078">
            <w:pPr>
              <w:divId w:val="250701752"/>
              <w:rPr>
                <w:rFonts w:eastAsia="Times New Roman"/>
                <w:sz w:val="20"/>
                <w:szCs w:val="20"/>
              </w:rPr>
            </w:pPr>
            <w:r>
              <w:rPr>
                <w:rFonts w:ascii="inherit" w:eastAsia="Times New Roman" w:hAnsi="inherit"/>
                <w:sz w:val="20"/>
                <w:szCs w:val="20"/>
              </w:rPr>
              <w:t> </w:t>
            </w:r>
          </w:p>
        </w:tc>
      </w:tr>
      <w:tr w:rsidR="00000000" w14:paraId="5F36F1F5" w14:textId="77777777">
        <w:trPr>
          <w:divId w:val="1404330310"/>
        </w:trPr>
        <w:tc>
          <w:tcPr>
            <w:tcW w:w="0" w:type="auto"/>
            <w:shd w:val="clear" w:color="auto" w:fill="CCEEFF"/>
            <w:tcMar>
              <w:top w:w="30" w:type="dxa"/>
              <w:left w:w="30" w:type="dxa"/>
              <w:bottom w:w="30" w:type="dxa"/>
              <w:right w:w="30" w:type="dxa"/>
            </w:tcMar>
            <w:hideMark/>
          </w:tcPr>
          <w:p w14:paraId="359A511C" w14:textId="77777777" w:rsidR="00000000" w:rsidRDefault="00057078">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14:paraId="7C267736" w14:textId="77777777" w:rsidR="00000000" w:rsidRDefault="00057078">
            <w:pPr>
              <w:divId w:val="51866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AB83CDD" w14:textId="77777777" w:rsidR="00000000" w:rsidRDefault="00057078">
            <w:pPr>
              <w:divId w:val="1314525148"/>
              <w:rPr>
                <w:rFonts w:eastAsia="Times New Roman"/>
                <w:sz w:val="18"/>
                <w:szCs w:val="18"/>
              </w:rPr>
            </w:pPr>
            <w:hyperlink r:id="rId10" w:history="1">
              <w:r>
                <w:rPr>
                  <w:rStyle w:val="a3"/>
                  <w:rFonts w:ascii="inherit" w:eastAsia="Times New Roman" w:hAnsi="inherit"/>
                  <w:sz w:val="18"/>
                  <w:szCs w:val="18"/>
                </w:rPr>
                <w:t>Indenture, dated May 20, 2015, between the Company and U.S. Bank National Association, as trustee.</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3903DA01" w14:textId="77777777" w:rsidR="00000000" w:rsidRDefault="00057078">
            <w:pPr>
              <w:divId w:val="1689599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3CF2B88"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1DC5F213" w14:textId="77777777" w:rsidR="00000000" w:rsidRDefault="00057078">
            <w:pPr>
              <w:divId w:val="1289235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DE48B6F"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shd w:val="clear" w:color="auto" w:fill="CCEEFF"/>
            <w:tcMar>
              <w:top w:w="30" w:type="dxa"/>
              <w:left w:w="30" w:type="dxa"/>
              <w:bottom w:w="30" w:type="dxa"/>
              <w:right w:w="30" w:type="dxa"/>
            </w:tcMar>
            <w:vAlign w:val="bottom"/>
            <w:hideMark/>
          </w:tcPr>
          <w:p w14:paraId="53C5F492" w14:textId="77777777" w:rsidR="00000000" w:rsidRDefault="00057078">
            <w:pPr>
              <w:divId w:val="1463036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C44574F"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14D65C7A" w14:textId="77777777" w:rsidR="00000000" w:rsidRDefault="00057078">
            <w:pPr>
              <w:divId w:val="1176531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EA661A6" w14:textId="77777777" w:rsidR="00000000" w:rsidRDefault="00057078">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14:paraId="4FFD1963" w14:textId="77777777" w:rsidR="00000000" w:rsidRDefault="00057078">
            <w:pPr>
              <w:divId w:val="382172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C3BD03" w14:textId="77777777" w:rsidR="00000000" w:rsidRDefault="00057078">
            <w:pPr>
              <w:divId w:val="1429891912"/>
              <w:rPr>
                <w:rFonts w:eastAsia="Times New Roman"/>
                <w:sz w:val="20"/>
                <w:szCs w:val="20"/>
              </w:rPr>
            </w:pPr>
            <w:r>
              <w:rPr>
                <w:rFonts w:ascii="inherit" w:eastAsia="Times New Roman" w:hAnsi="inherit"/>
                <w:sz w:val="20"/>
                <w:szCs w:val="20"/>
              </w:rPr>
              <w:t> </w:t>
            </w:r>
          </w:p>
        </w:tc>
      </w:tr>
      <w:tr w:rsidR="00000000" w14:paraId="7E99502B" w14:textId="77777777">
        <w:trPr>
          <w:divId w:val="1404330310"/>
        </w:trPr>
        <w:tc>
          <w:tcPr>
            <w:tcW w:w="0" w:type="auto"/>
            <w:tcMar>
              <w:top w:w="30" w:type="dxa"/>
              <w:left w:w="30" w:type="dxa"/>
              <w:bottom w:w="30" w:type="dxa"/>
              <w:right w:w="30" w:type="dxa"/>
            </w:tcMar>
            <w:hideMark/>
          </w:tcPr>
          <w:p w14:paraId="59ED23FC" w14:textId="77777777" w:rsidR="00000000" w:rsidRDefault="00057078">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14:paraId="798A6E88" w14:textId="77777777" w:rsidR="00000000" w:rsidRDefault="00057078">
            <w:pPr>
              <w:divId w:val="1633555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BF5E80" w14:textId="77777777" w:rsidR="00000000" w:rsidRDefault="00057078">
            <w:pPr>
              <w:divId w:val="1533420011"/>
              <w:rPr>
                <w:rFonts w:eastAsia="Times New Roman"/>
                <w:sz w:val="18"/>
                <w:szCs w:val="18"/>
              </w:rPr>
            </w:pPr>
            <w:hyperlink r:id="rId11"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 xml:space="preserve">Certificate, dated May 20, 2015, for the Floating Rate Notes due 2018, the Floating Rate Notes due 2020, the 1.400% Notes due 2018, the 2.250% Notes </w:t>
              </w:r>
              <w:r>
                <w:rPr>
                  <w:rStyle w:val="a3"/>
                  <w:rFonts w:ascii="inherit" w:eastAsia="Times New Roman" w:hAnsi="inherit"/>
                  <w:sz w:val="18"/>
                  <w:szCs w:val="18"/>
                </w:rPr>
                <w:t>due 2020, the 3.000% Notes due 2022, the 3.450% Notes due 2025, the 4.650% Notes due 2035 and the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1E994186" w14:textId="77777777" w:rsidR="00000000" w:rsidRDefault="00057078">
            <w:pPr>
              <w:divId w:val="1020857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873702B"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7FA30E30" w14:textId="77777777" w:rsidR="00000000" w:rsidRDefault="00057078">
            <w:pPr>
              <w:divId w:val="244845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D644F49"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tcMar>
              <w:top w:w="30" w:type="dxa"/>
              <w:left w:w="30" w:type="dxa"/>
              <w:bottom w:w="30" w:type="dxa"/>
              <w:right w:w="30" w:type="dxa"/>
            </w:tcMar>
            <w:vAlign w:val="bottom"/>
            <w:hideMark/>
          </w:tcPr>
          <w:p w14:paraId="7C426321" w14:textId="77777777" w:rsidR="00000000" w:rsidRDefault="00057078">
            <w:pPr>
              <w:divId w:val="1265725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E1F15C"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0BF52061" w14:textId="77777777" w:rsidR="00000000" w:rsidRDefault="00057078">
            <w:pPr>
              <w:divId w:val="41906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E7E76E" w14:textId="77777777" w:rsidR="00000000" w:rsidRDefault="00057078">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14:paraId="3CA637A9" w14:textId="77777777" w:rsidR="00000000" w:rsidRDefault="00057078">
            <w:pPr>
              <w:divId w:val="427584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B219EC" w14:textId="77777777" w:rsidR="00000000" w:rsidRDefault="00057078">
            <w:pPr>
              <w:divId w:val="1977031185"/>
              <w:rPr>
                <w:rFonts w:eastAsia="Times New Roman"/>
                <w:sz w:val="20"/>
                <w:szCs w:val="20"/>
              </w:rPr>
            </w:pPr>
            <w:r>
              <w:rPr>
                <w:rFonts w:ascii="inherit" w:eastAsia="Times New Roman" w:hAnsi="inherit"/>
                <w:sz w:val="20"/>
                <w:szCs w:val="20"/>
              </w:rPr>
              <w:t> </w:t>
            </w:r>
          </w:p>
        </w:tc>
      </w:tr>
      <w:tr w:rsidR="00000000" w14:paraId="36DCEF09" w14:textId="77777777">
        <w:trPr>
          <w:divId w:val="1404330310"/>
        </w:trPr>
        <w:tc>
          <w:tcPr>
            <w:tcW w:w="0" w:type="auto"/>
            <w:shd w:val="clear" w:color="auto" w:fill="CCEEFF"/>
            <w:tcMar>
              <w:top w:w="30" w:type="dxa"/>
              <w:left w:w="30" w:type="dxa"/>
              <w:bottom w:w="30" w:type="dxa"/>
              <w:right w:w="30" w:type="dxa"/>
            </w:tcMar>
            <w:hideMark/>
          </w:tcPr>
          <w:p w14:paraId="5AA56EDE" w14:textId="77777777" w:rsidR="00000000" w:rsidRDefault="00057078">
            <w:pPr>
              <w:jc w:val="center"/>
              <w:rPr>
                <w:rFonts w:eastAsia="Times New Roman"/>
                <w:sz w:val="18"/>
                <w:szCs w:val="18"/>
              </w:rPr>
            </w:pPr>
            <w:r>
              <w:rPr>
                <w:rFonts w:ascii="inherit" w:eastAsia="Times New Roman" w:hAnsi="inherit"/>
                <w:sz w:val="18"/>
                <w:szCs w:val="18"/>
              </w:rPr>
              <w:t>4.3</w:t>
            </w:r>
          </w:p>
        </w:tc>
        <w:tc>
          <w:tcPr>
            <w:tcW w:w="0" w:type="auto"/>
            <w:shd w:val="clear" w:color="auto" w:fill="CCEEFF"/>
            <w:tcMar>
              <w:top w:w="30" w:type="dxa"/>
              <w:left w:w="30" w:type="dxa"/>
              <w:bottom w:w="30" w:type="dxa"/>
              <w:right w:w="30" w:type="dxa"/>
            </w:tcMar>
            <w:vAlign w:val="bottom"/>
            <w:hideMark/>
          </w:tcPr>
          <w:p w14:paraId="179B0E32" w14:textId="77777777" w:rsidR="00000000" w:rsidRDefault="00057078">
            <w:pPr>
              <w:divId w:val="312872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27C5BF2" w14:textId="77777777" w:rsidR="00000000" w:rsidRDefault="00057078">
            <w:pPr>
              <w:divId w:val="1226601126"/>
              <w:rPr>
                <w:rFonts w:eastAsia="Times New Roman"/>
                <w:sz w:val="18"/>
                <w:szCs w:val="18"/>
              </w:rPr>
            </w:pPr>
            <w:hyperlink r:id="rId12" w:history="1">
              <w:r>
                <w:rPr>
                  <w:rStyle w:val="a3"/>
                  <w:rFonts w:ascii="inherit" w:eastAsia="Times New Roman" w:hAnsi="inherit"/>
                  <w:sz w:val="18"/>
                  <w:szCs w:val="18"/>
                </w:rPr>
                <w:t>Form of Floating Rate Notes due 2020.</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67E02D33" w14:textId="77777777" w:rsidR="00000000" w:rsidRDefault="00057078">
            <w:pPr>
              <w:divId w:val="1670256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E32F903"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2487A8C1" w14:textId="77777777" w:rsidR="00000000" w:rsidRDefault="00057078">
            <w:pPr>
              <w:divId w:val="1918127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361C497"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shd w:val="clear" w:color="auto" w:fill="CCEEFF"/>
            <w:tcMar>
              <w:top w:w="30" w:type="dxa"/>
              <w:left w:w="30" w:type="dxa"/>
              <w:bottom w:w="30" w:type="dxa"/>
              <w:right w:w="30" w:type="dxa"/>
            </w:tcMar>
            <w:vAlign w:val="bottom"/>
            <w:hideMark/>
          </w:tcPr>
          <w:p w14:paraId="58BF8B7A" w14:textId="77777777" w:rsidR="00000000" w:rsidRDefault="00057078">
            <w:pPr>
              <w:divId w:val="2041709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756B11E"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63D5B805" w14:textId="77777777" w:rsidR="00000000" w:rsidRDefault="00057078">
            <w:pPr>
              <w:divId w:val="13777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90175C7" w14:textId="77777777" w:rsidR="00000000" w:rsidRDefault="00057078">
            <w:pPr>
              <w:jc w:val="center"/>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30" w:type="dxa"/>
              <w:bottom w:w="30" w:type="dxa"/>
              <w:right w:w="30" w:type="dxa"/>
            </w:tcMar>
            <w:vAlign w:val="bottom"/>
            <w:hideMark/>
          </w:tcPr>
          <w:p w14:paraId="68102497" w14:textId="77777777" w:rsidR="00000000" w:rsidRDefault="00057078">
            <w:pPr>
              <w:divId w:val="1185092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5891C4" w14:textId="77777777" w:rsidR="00000000" w:rsidRDefault="00057078">
            <w:pPr>
              <w:divId w:val="1790512172"/>
              <w:rPr>
                <w:rFonts w:eastAsia="Times New Roman"/>
                <w:sz w:val="20"/>
                <w:szCs w:val="20"/>
              </w:rPr>
            </w:pPr>
            <w:r>
              <w:rPr>
                <w:rFonts w:ascii="inherit" w:eastAsia="Times New Roman" w:hAnsi="inherit"/>
                <w:sz w:val="20"/>
                <w:szCs w:val="20"/>
              </w:rPr>
              <w:t> </w:t>
            </w:r>
          </w:p>
        </w:tc>
      </w:tr>
      <w:tr w:rsidR="00000000" w14:paraId="799A8D4A" w14:textId="77777777">
        <w:trPr>
          <w:divId w:val="1404330310"/>
        </w:trPr>
        <w:tc>
          <w:tcPr>
            <w:tcW w:w="0" w:type="auto"/>
            <w:tcMar>
              <w:top w:w="30" w:type="dxa"/>
              <w:left w:w="30" w:type="dxa"/>
              <w:bottom w:w="30" w:type="dxa"/>
              <w:right w:w="30" w:type="dxa"/>
            </w:tcMar>
            <w:hideMark/>
          </w:tcPr>
          <w:p w14:paraId="54CAF626" w14:textId="77777777" w:rsidR="00000000" w:rsidRDefault="00057078">
            <w:pPr>
              <w:jc w:val="center"/>
              <w:rPr>
                <w:rFonts w:eastAsia="Times New Roman"/>
                <w:sz w:val="18"/>
                <w:szCs w:val="18"/>
              </w:rPr>
            </w:pPr>
            <w:r>
              <w:rPr>
                <w:rFonts w:ascii="inherit" w:eastAsia="Times New Roman" w:hAnsi="inherit"/>
                <w:sz w:val="18"/>
                <w:szCs w:val="18"/>
              </w:rPr>
              <w:t>4.4</w:t>
            </w:r>
          </w:p>
        </w:tc>
        <w:tc>
          <w:tcPr>
            <w:tcW w:w="0" w:type="auto"/>
            <w:tcMar>
              <w:top w:w="30" w:type="dxa"/>
              <w:left w:w="30" w:type="dxa"/>
              <w:bottom w:w="30" w:type="dxa"/>
              <w:right w:w="30" w:type="dxa"/>
            </w:tcMar>
            <w:vAlign w:val="bottom"/>
            <w:hideMark/>
          </w:tcPr>
          <w:p w14:paraId="0951ED65" w14:textId="77777777" w:rsidR="00000000" w:rsidRDefault="00057078">
            <w:pPr>
              <w:divId w:val="62070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0CEA26" w14:textId="77777777" w:rsidR="00000000" w:rsidRDefault="00057078">
            <w:pPr>
              <w:divId w:val="859591373"/>
              <w:rPr>
                <w:rFonts w:eastAsia="Times New Roman"/>
                <w:sz w:val="18"/>
                <w:szCs w:val="18"/>
              </w:rPr>
            </w:pPr>
            <w:hyperlink r:id="rId13" w:history="1">
              <w:r>
                <w:rPr>
                  <w:rStyle w:val="a3"/>
                  <w:rFonts w:ascii="inherit" w:eastAsia="Times New Roman" w:hAnsi="inherit"/>
                  <w:sz w:val="18"/>
                  <w:szCs w:val="18"/>
                </w:rPr>
                <w:t>Form of 2.250% Notes due 2020.</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357F7EF5" w14:textId="77777777" w:rsidR="00000000" w:rsidRDefault="00057078">
            <w:pPr>
              <w:divId w:val="533274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365DF5"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7BBF81DA" w14:textId="77777777" w:rsidR="00000000" w:rsidRDefault="00057078">
            <w:pPr>
              <w:divId w:val="8369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E58027"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tcMar>
              <w:top w:w="30" w:type="dxa"/>
              <w:left w:w="30" w:type="dxa"/>
              <w:bottom w:w="30" w:type="dxa"/>
              <w:right w:w="30" w:type="dxa"/>
            </w:tcMar>
            <w:vAlign w:val="bottom"/>
            <w:hideMark/>
          </w:tcPr>
          <w:p w14:paraId="0B725108" w14:textId="77777777" w:rsidR="00000000" w:rsidRDefault="00057078">
            <w:pPr>
              <w:divId w:val="43151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9B52EF"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50C9690C" w14:textId="77777777" w:rsidR="00000000" w:rsidRDefault="00057078">
            <w:pPr>
              <w:divId w:val="1258832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CFE379" w14:textId="77777777" w:rsidR="00000000" w:rsidRDefault="00057078">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14:paraId="17568B4D" w14:textId="77777777" w:rsidR="00000000" w:rsidRDefault="00057078">
            <w:pPr>
              <w:divId w:val="63008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AC37D" w14:textId="77777777" w:rsidR="00000000" w:rsidRDefault="00057078">
            <w:pPr>
              <w:divId w:val="335112424"/>
              <w:rPr>
                <w:rFonts w:eastAsia="Times New Roman"/>
                <w:sz w:val="20"/>
                <w:szCs w:val="20"/>
              </w:rPr>
            </w:pPr>
            <w:r>
              <w:rPr>
                <w:rFonts w:ascii="inherit" w:eastAsia="Times New Roman" w:hAnsi="inherit"/>
                <w:sz w:val="20"/>
                <w:szCs w:val="20"/>
              </w:rPr>
              <w:t> </w:t>
            </w:r>
          </w:p>
        </w:tc>
      </w:tr>
      <w:tr w:rsidR="00000000" w14:paraId="5916A727" w14:textId="77777777">
        <w:trPr>
          <w:divId w:val="1404330310"/>
        </w:trPr>
        <w:tc>
          <w:tcPr>
            <w:tcW w:w="0" w:type="auto"/>
            <w:shd w:val="clear" w:color="auto" w:fill="CCEEFF"/>
            <w:tcMar>
              <w:top w:w="30" w:type="dxa"/>
              <w:left w:w="30" w:type="dxa"/>
              <w:bottom w:w="30" w:type="dxa"/>
              <w:right w:w="30" w:type="dxa"/>
            </w:tcMar>
            <w:hideMark/>
          </w:tcPr>
          <w:p w14:paraId="392B4BE4" w14:textId="77777777" w:rsidR="00000000" w:rsidRDefault="00057078">
            <w:pPr>
              <w:jc w:val="center"/>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30" w:type="dxa"/>
              <w:bottom w:w="30" w:type="dxa"/>
              <w:right w:w="30" w:type="dxa"/>
            </w:tcMar>
            <w:vAlign w:val="bottom"/>
            <w:hideMark/>
          </w:tcPr>
          <w:p w14:paraId="4D0B34FB" w14:textId="77777777" w:rsidR="00000000" w:rsidRDefault="00057078">
            <w:pPr>
              <w:divId w:val="109617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1FC6224" w14:textId="77777777" w:rsidR="00000000" w:rsidRDefault="00057078">
            <w:pPr>
              <w:divId w:val="1766149827"/>
              <w:rPr>
                <w:rFonts w:eastAsia="Times New Roman"/>
                <w:sz w:val="18"/>
                <w:szCs w:val="18"/>
              </w:rPr>
            </w:pPr>
            <w:hyperlink r:id="rId14" w:history="1">
              <w:r>
                <w:rPr>
                  <w:rStyle w:val="a3"/>
                  <w:rFonts w:ascii="inherit" w:eastAsia="Times New Roman" w:hAnsi="inherit"/>
                  <w:sz w:val="18"/>
                  <w:szCs w:val="18"/>
                </w:rPr>
                <w:t>Form of 3.000% Notes due 2022.</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0A4DDA92" w14:textId="77777777" w:rsidR="00000000" w:rsidRDefault="00057078">
            <w:pPr>
              <w:divId w:val="86903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7C6BE32"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4E7B75FB" w14:textId="77777777" w:rsidR="00000000" w:rsidRDefault="00057078">
            <w:pPr>
              <w:divId w:val="573199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169F4A6"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shd w:val="clear" w:color="auto" w:fill="CCEEFF"/>
            <w:tcMar>
              <w:top w:w="30" w:type="dxa"/>
              <w:left w:w="30" w:type="dxa"/>
              <w:bottom w:w="30" w:type="dxa"/>
              <w:right w:w="30" w:type="dxa"/>
            </w:tcMar>
            <w:vAlign w:val="bottom"/>
            <w:hideMark/>
          </w:tcPr>
          <w:p w14:paraId="08DB75AD" w14:textId="77777777" w:rsidR="00000000" w:rsidRDefault="00057078">
            <w:pPr>
              <w:divId w:val="42129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63E1A94"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778E8A76" w14:textId="77777777" w:rsidR="00000000" w:rsidRDefault="00057078">
            <w:pPr>
              <w:divId w:val="123348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262C3E2" w14:textId="77777777" w:rsidR="00000000" w:rsidRDefault="00057078">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14:paraId="1201880D" w14:textId="77777777" w:rsidR="00000000" w:rsidRDefault="00057078">
            <w:pPr>
              <w:divId w:val="1612279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CD111E" w14:textId="77777777" w:rsidR="00000000" w:rsidRDefault="00057078">
            <w:pPr>
              <w:divId w:val="658460478"/>
              <w:rPr>
                <w:rFonts w:eastAsia="Times New Roman"/>
                <w:sz w:val="20"/>
                <w:szCs w:val="20"/>
              </w:rPr>
            </w:pPr>
            <w:r>
              <w:rPr>
                <w:rFonts w:ascii="inherit" w:eastAsia="Times New Roman" w:hAnsi="inherit"/>
                <w:sz w:val="20"/>
                <w:szCs w:val="20"/>
              </w:rPr>
              <w:t> </w:t>
            </w:r>
          </w:p>
        </w:tc>
      </w:tr>
      <w:tr w:rsidR="00000000" w14:paraId="4F569672" w14:textId="77777777">
        <w:trPr>
          <w:divId w:val="1404330310"/>
        </w:trPr>
        <w:tc>
          <w:tcPr>
            <w:tcW w:w="0" w:type="auto"/>
            <w:tcMar>
              <w:top w:w="30" w:type="dxa"/>
              <w:left w:w="30" w:type="dxa"/>
              <w:bottom w:w="30" w:type="dxa"/>
              <w:right w:w="30" w:type="dxa"/>
            </w:tcMar>
            <w:hideMark/>
          </w:tcPr>
          <w:p w14:paraId="55177BA7" w14:textId="77777777" w:rsidR="00000000" w:rsidRDefault="00057078">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14:paraId="00EF9282" w14:textId="77777777" w:rsidR="00000000" w:rsidRDefault="00057078">
            <w:pPr>
              <w:divId w:val="398526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D43ABB" w14:textId="77777777" w:rsidR="00000000" w:rsidRDefault="00057078">
            <w:pPr>
              <w:divId w:val="867108843"/>
              <w:rPr>
                <w:rFonts w:eastAsia="Times New Roman"/>
                <w:sz w:val="18"/>
                <w:szCs w:val="18"/>
              </w:rPr>
            </w:pPr>
            <w:hyperlink r:id="rId15" w:history="1">
              <w:r>
                <w:rPr>
                  <w:rStyle w:val="a3"/>
                  <w:rFonts w:ascii="inherit" w:eastAsia="Times New Roman" w:hAnsi="inherit"/>
                  <w:sz w:val="18"/>
                  <w:szCs w:val="18"/>
                </w:rPr>
                <w:t>Form of 3.450% Notes due 2025.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45DDBF92" w14:textId="77777777" w:rsidR="00000000" w:rsidRDefault="00057078">
            <w:pPr>
              <w:divId w:val="1555853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0B2CBF"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32C091C6" w14:textId="77777777" w:rsidR="00000000" w:rsidRDefault="00057078">
            <w:pPr>
              <w:divId w:val="1000887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A53279"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tcMar>
              <w:top w:w="30" w:type="dxa"/>
              <w:left w:w="30" w:type="dxa"/>
              <w:bottom w:w="30" w:type="dxa"/>
              <w:right w:w="30" w:type="dxa"/>
            </w:tcMar>
            <w:vAlign w:val="bottom"/>
            <w:hideMark/>
          </w:tcPr>
          <w:p w14:paraId="7C8E01C1" w14:textId="77777777" w:rsidR="00000000" w:rsidRDefault="00057078">
            <w:pPr>
              <w:divId w:val="9420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EE632FC"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103EE0B7" w14:textId="77777777" w:rsidR="00000000" w:rsidRDefault="00057078">
            <w:pPr>
              <w:divId w:val="174949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3F8700" w14:textId="77777777" w:rsidR="00000000" w:rsidRDefault="00057078">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14:paraId="3B2ADF85" w14:textId="77777777" w:rsidR="00000000" w:rsidRDefault="00057078">
            <w:pPr>
              <w:divId w:val="1040056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CDC6F5" w14:textId="77777777" w:rsidR="00000000" w:rsidRDefault="00057078">
            <w:pPr>
              <w:divId w:val="1523859177"/>
              <w:rPr>
                <w:rFonts w:eastAsia="Times New Roman"/>
                <w:sz w:val="20"/>
                <w:szCs w:val="20"/>
              </w:rPr>
            </w:pPr>
            <w:r>
              <w:rPr>
                <w:rFonts w:ascii="inherit" w:eastAsia="Times New Roman" w:hAnsi="inherit"/>
                <w:sz w:val="20"/>
                <w:szCs w:val="20"/>
              </w:rPr>
              <w:t> </w:t>
            </w:r>
          </w:p>
        </w:tc>
      </w:tr>
      <w:tr w:rsidR="00000000" w14:paraId="77CB42AD" w14:textId="77777777">
        <w:trPr>
          <w:divId w:val="1404330310"/>
        </w:trPr>
        <w:tc>
          <w:tcPr>
            <w:tcW w:w="0" w:type="auto"/>
            <w:shd w:val="clear" w:color="auto" w:fill="CCEEFF"/>
            <w:tcMar>
              <w:top w:w="30" w:type="dxa"/>
              <w:left w:w="30" w:type="dxa"/>
              <w:bottom w:w="30" w:type="dxa"/>
              <w:right w:w="30" w:type="dxa"/>
            </w:tcMar>
            <w:hideMark/>
          </w:tcPr>
          <w:p w14:paraId="47D66D8D" w14:textId="77777777" w:rsidR="00000000" w:rsidRDefault="00057078">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14:paraId="0835A7C6" w14:textId="77777777" w:rsidR="00000000" w:rsidRDefault="00057078">
            <w:pPr>
              <w:divId w:val="76169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D71F97A" w14:textId="77777777" w:rsidR="00000000" w:rsidRDefault="00057078">
            <w:pPr>
              <w:divId w:val="1085758891"/>
              <w:rPr>
                <w:rFonts w:eastAsia="Times New Roman"/>
                <w:sz w:val="18"/>
                <w:szCs w:val="18"/>
              </w:rPr>
            </w:pPr>
            <w:hyperlink r:id="rId16" w:history="1">
              <w:r>
                <w:rPr>
                  <w:rStyle w:val="a3"/>
                  <w:rFonts w:ascii="inherit" w:eastAsia="Times New Roman" w:hAnsi="inherit"/>
                  <w:sz w:val="18"/>
                  <w:szCs w:val="18"/>
                </w:rPr>
                <w:t>Form of 4.650% Notes due 2035.</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687C66AE" w14:textId="77777777" w:rsidR="00000000" w:rsidRDefault="00057078">
            <w:pPr>
              <w:divId w:val="136187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77C053E"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3BE1E1CF" w14:textId="77777777" w:rsidR="00000000" w:rsidRDefault="00057078">
            <w:pPr>
              <w:divId w:val="1933276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3A08436"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shd w:val="clear" w:color="auto" w:fill="CCEEFF"/>
            <w:tcMar>
              <w:top w:w="30" w:type="dxa"/>
              <w:left w:w="30" w:type="dxa"/>
              <w:bottom w:w="30" w:type="dxa"/>
              <w:right w:w="30" w:type="dxa"/>
            </w:tcMar>
            <w:vAlign w:val="bottom"/>
            <w:hideMark/>
          </w:tcPr>
          <w:p w14:paraId="1FFCE66F" w14:textId="77777777" w:rsidR="00000000" w:rsidRDefault="00057078">
            <w:pPr>
              <w:divId w:val="144207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420E97F"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3DAA7751" w14:textId="77777777" w:rsidR="00000000" w:rsidRDefault="00057078">
            <w:pPr>
              <w:divId w:val="2048095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FB03185" w14:textId="77777777" w:rsidR="00000000" w:rsidRDefault="00057078">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14:paraId="3568A604" w14:textId="77777777" w:rsidR="00000000" w:rsidRDefault="00057078">
            <w:pPr>
              <w:divId w:val="1379209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B5B41C" w14:textId="77777777" w:rsidR="00000000" w:rsidRDefault="00057078">
            <w:pPr>
              <w:divId w:val="988755214"/>
              <w:rPr>
                <w:rFonts w:eastAsia="Times New Roman"/>
                <w:sz w:val="20"/>
                <w:szCs w:val="20"/>
              </w:rPr>
            </w:pPr>
            <w:r>
              <w:rPr>
                <w:rFonts w:ascii="inherit" w:eastAsia="Times New Roman" w:hAnsi="inherit"/>
                <w:sz w:val="20"/>
                <w:szCs w:val="20"/>
              </w:rPr>
              <w:t> </w:t>
            </w:r>
          </w:p>
        </w:tc>
      </w:tr>
      <w:tr w:rsidR="00000000" w14:paraId="345C0F04" w14:textId="77777777">
        <w:trPr>
          <w:divId w:val="1404330310"/>
        </w:trPr>
        <w:tc>
          <w:tcPr>
            <w:tcW w:w="0" w:type="auto"/>
            <w:tcMar>
              <w:top w:w="30" w:type="dxa"/>
              <w:left w:w="30" w:type="dxa"/>
              <w:bottom w:w="30" w:type="dxa"/>
              <w:right w:w="30" w:type="dxa"/>
            </w:tcMar>
            <w:hideMark/>
          </w:tcPr>
          <w:p w14:paraId="4BC9E301" w14:textId="77777777" w:rsidR="00000000" w:rsidRDefault="00057078">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14:paraId="1B167675" w14:textId="77777777" w:rsidR="00000000" w:rsidRDefault="00057078">
            <w:pPr>
              <w:divId w:val="1702972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CB18DB" w14:textId="77777777" w:rsidR="00000000" w:rsidRDefault="00057078">
            <w:pPr>
              <w:divId w:val="1749184477"/>
              <w:rPr>
                <w:rFonts w:eastAsia="Times New Roman"/>
                <w:sz w:val="18"/>
                <w:szCs w:val="18"/>
              </w:rPr>
            </w:pPr>
            <w:hyperlink r:id="rId17" w:history="1">
              <w:r>
                <w:rPr>
                  <w:rStyle w:val="a3"/>
                  <w:rFonts w:ascii="inherit" w:eastAsia="Times New Roman" w:hAnsi="inherit"/>
                  <w:sz w:val="18"/>
                  <w:szCs w:val="18"/>
                </w:rPr>
                <w:t>Form of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558565CB" w14:textId="77777777" w:rsidR="00000000" w:rsidRDefault="00057078">
            <w:pPr>
              <w:divId w:val="740559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9F0D96"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65D92276" w14:textId="77777777" w:rsidR="00000000" w:rsidRDefault="00057078">
            <w:pPr>
              <w:divId w:val="111432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0BE328" w14:textId="77777777" w:rsidR="00000000" w:rsidRDefault="00057078">
            <w:pPr>
              <w:jc w:val="center"/>
              <w:rPr>
                <w:rFonts w:eastAsia="Times New Roman"/>
                <w:sz w:val="18"/>
                <w:szCs w:val="18"/>
              </w:rPr>
            </w:pPr>
            <w:r>
              <w:rPr>
                <w:rFonts w:ascii="inherit" w:eastAsia="Times New Roman" w:hAnsi="inherit"/>
                <w:sz w:val="18"/>
                <w:szCs w:val="18"/>
              </w:rPr>
              <w:t>000-19528/ 15880967</w:t>
            </w:r>
          </w:p>
        </w:tc>
        <w:tc>
          <w:tcPr>
            <w:tcW w:w="0" w:type="auto"/>
            <w:tcMar>
              <w:top w:w="30" w:type="dxa"/>
              <w:left w:w="30" w:type="dxa"/>
              <w:bottom w:w="30" w:type="dxa"/>
              <w:right w:w="30" w:type="dxa"/>
            </w:tcMar>
            <w:vAlign w:val="bottom"/>
            <w:hideMark/>
          </w:tcPr>
          <w:p w14:paraId="21164AA7" w14:textId="77777777" w:rsidR="00000000" w:rsidRDefault="00057078">
            <w:pPr>
              <w:divId w:val="21470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F3AA954" w14:textId="77777777" w:rsidR="00000000" w:rsidRDefault="00057078">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387EF25A" w14:textId="77777777" w:rsidR="00000000" w:rsidRDefault="00057078">
            <w:pPr>
              <w:divId w:val="204296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2443D4" w14:textId="77777777" w:rsidR="00000000" w:rsidRDefault="00057078">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14:paraId="7F4B13BF" w14:textId="77777777" w:rsidR="00000000" w:rsidRDefault="00057078">
            <w:pPr>
              <w:divId w:val="1173836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4190C7" w14:textId="77777777" w:rsidR="00000000" w:rsidRDefault="00057078">
            <w:pPr>
              <w:divId w:val="1832525850"/>
              <w:rPr>
                <w:rFonts w:eastAsia="Times New Roman"/>
                <w:sz w:val="20"/>
                <w:szCs w:val="20"/>
              </w:rPr>
            </w:pPr>
            <w:r>
              <w:rPr>
                <w:rFonts w:ascii="inherit" w:eastAsia="Times New Roman" w:hAnsi="inherit"/>
                <w:sz w:val="20"/>
                <w:szCs w:val="20"/>
              </w:rPr>
              <w:t> </w:t>
            </w:r>
          </w:p>
        </w:tc>
      </w:tr>
      <w:tr w:rsidR="00000000" w14:paraId="5F2F49DF" w14:textId="77777777">
        <w:trPr>
          <w:divId w:val="1404330310"/>
        </w:trPr>
        <w:tc>
          <w:tcPr>
            <w:tcW w:w="0" w:type="auto"/>
            <w:shd w:val="clear" w:color="auto" w:fill="CCEEFF"/>
            <w:tcMar>
              <w:top w:w="30" w:type="dxa"/>
              <w:left w:w="30" w:type="dxa"/>
              <w:bottom w:w="30" w:type="dxa"/>
              <w:right w:w="30" w:type="dxa"/>
            </w:tcMar>
            <w:hideMark/>
          </w:tcPr>
          <w:p w14:paraId="4AB8D582" w14:textId="77777777" w:rsidR="00000000" w:rsidRDefault="00057078">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14:paraId="2FE3B9E3" w14:textId="77777777" w:rsidR="00000000" w:rsidRDefault="00057078">
            <w:pPr>
              <w:divId w:val="490878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E5F1540" w14:textId="77777777" w:rsidR="00000000" w:rsidRDefault="00057078">
            <w:pPr>
              <w:rPr>
                <w:rFonts w:eastAsia="Times New Roman"/>
                <w:sz w:val="18"/>
                <w:szCs w:val="18"/>
              </w:rPr>
            </w:pPr>
            <w:hyperlink r:id="rId18"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Certificate, dated May 26, 2017, for the Floating Rate Notes due 2019, the Floating Rate Notes due 2020, the Floating Rate Notes due 2023, the 1.850</w:t>
              </w:r>
              <w:r>
                <w:rPr>
                  <w:rStyle w:val="a3"/>
                  <w:rFonts w:ascii="inherit" w:eastAsia="Times New Roman" w:hAnsi="inherit"/>
                  <w:sz w:val="18"/>
                  <w:szCs w:val="18"/>
                </w:rPr>
                <w:t>% Notes due 2019, the 2.100% Notes due 2020, the 2.600% Notes due 2023, the 2.900% Notes due 2024, the 3.250% Notes due 2027 and the 4.300% Notes due 2047.</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30BF25A6" w14:textId="77777777" w:rsidR="00000000" w:rsidRDefault="00057078">
            <w:pPr>
              <w:divId w:val="35569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0140C46"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0C27B166" w14:textId="77777777" w:rsidR="00000000" w:rsidRDefault="00057078">
            <w:pPr>
              <w:divId w:val="158742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9CD52F8"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shd w:val="clear" w:color="auto" w:fill="CCEEFF"/>
            <w:tcMar>
              <w:top w:w="30" w:type="dxa"/>
              <w:left w:w="30" w:type="dxa"/>
              <w:bottom w:w="30" w:type="dxa"/>
              <w:right w:w="30" w:type="dxa"/>
            </w:tcMar>
            <w:vAlign w:val="bottom"/>
            <w:hideMark/>
          </w:tcPr>
          <w:p w14:paraId="04F4E7C9" w14:textId="77777777" w:rsidR="00000000" w:rsidRDefault="00057078">
            <w:pPr>
              <w:divId w:val="1076323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26CCEE1"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634964CE" w14:textId="77777777" w:rsidR="00000000" w:rsidRDefault="00057078">
            <w:pPr>
              <w:divId w:val="1232890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1AD0F3A" w14:textId="77777777" w:rsidR="00000000" w:rsidRDefault="00057078">
            <w:pPr>
              <w:jc w:val="center"/>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30" w:type="dxa"/>
              <w:bottom w:w="30" w:type="dxa"/>
              <w:right w:w="30" w:type="dxa"/>
            </w:tcMar>
            <w:vAlign w:val="bottom"/>
            <w:hideMark/>
          </w:tcPr>
          <w:p w14:paraId="372DD620" w14:textId="77777777" w:rsidR="00000000" w:rsidRDefault="00057078">
            <w:pPr>
              <w:divId w:val="1181891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7C49FC" w14:textId="77777777" w:rsidR="00000000" w:rsidRDefault="00057078">
            <w:pPr>
              <w:divId w:val="75833443"/>
              <w:rPr>
                <w:rFonts w:eastAsia="Times New Roman"/>
                <w:sz w:val="20"/>
                <w:szCs w:val="20"/>
              </w:rPr>
            </w:pPr>
            <w:r>
              <w:rPr>
                <w:rFonts w:ascii="inherit" w:eastAsia="Times New Roman" w:hAnsi="inherit"/>
                <w:sz w:val="20"/>
                <w:szCs w:val="20"/>
              </w:rPr>
              <w:t> </w:t>
            </w:r>
          </w:p>
        </w:tc>
      </w:tr>
      <w:tr w:rsidR="00000000" w14:paraId="5BA8281F" w14:textId="77777777">
        <w:trPr>
          <w:divId w:val="1404330310"/>
        </w:trPr>
        <w:tc>
          <w:tcPr>
            <w:tcW w:w="0" w:type="auto"/>
            <w:tcMar>
              <w:top w:w="30" w:type="dxa"/>
              <w:left w:w="30" w:type="dxa"/>
              <w:bottom w:w="30" w:type="dxa"/>
              <w:right w:w="30" w:type="dxa"/>
            </w:tcMar>
            <w:hideMark/>
          </w:tcPr>
          <w:p w14:paraId="3431DDA2" w14:textId="77777777" w:rsidR="00000000" w:rsidRDefault="00057078">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14:paraId="78105FB9" w14:textId="77777777" w:rsidR="00000000" w:rsidRDefault="00057078">
            <w:pPr>
              <w:divId w:val="404258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352E2D" w14:textId="77777777" w:rsidR="00000000" w:rsidRDefault="00057078">
            <w:pPr>
              <w:divId w:val="2119371734"/>
              <w:rPr>
                <w:rFonts w:eastAsia="Times New Roman"/>
                <w:sz w:val="18"/>
                <w:szCs w:val="18"/>
              </w:rPr>
            </w:pPr>
            <w:hyperlink r:id="rId19" w:history="1">
              <w:r>
                <w:rPr>
                  <w:rStyle w:val="a3"/>
                  <w:rFonts w:ascii="inherit" w:eastAsia="Times New Roman" w:hAnsi="inherit"/>
                  <w:sz w:val="18"/>
                  <w:szCs w:val="18"/>
                </w:rPr>
                <w:t>Form of Floating Rate Notes due 2023.</w:t>
              </w:r>
            </w:hyperlink>
          </w:p>
        </w:tc>
        <w:tc>
          <w:tcPr>
            <w:tcW w:w="0" w:type="auto"/>
            <w:tcMar>
              <w:top w:w="30" w:type="dxa"/>
              <w:left w:w="30" w:type="dxa"/>
              <w:bottom w:w="30" w:type="dxa"/>
              <w:right w:w="30" w:type="dxa"/>
            </w:tcMar>
            <w:vAlign w:val="bottom"/>
            <w:hideMark/>
          </w:tcPr>
          <w:p w14:paraId="3E393277" w14:textId="77777777" w:rsidR="00000000" w:rsidRDefault="00057078">
            <w:pPr>
              <w:divId w:val="60045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51C8F6"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63975504" w14:textId="77777777" w:rsidR="00000000" w:rsidRDefault="00057078">
            <w:pPr>
              <w:divId w:val="60280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A55784"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tcMar>
              <w:top w:w="30" w:type="dxa"/>
              <w:left w:w="30" w:type="dxa"/>
              <w:bottom w:w="30" w:type="dxa"/>
              <w:right w:w="30" w:type="dxa"/>
            </w:tcMar>
            <w:vAlign w:val="bottom"/>
            <w:hideMark/>
          </w:tcPr>
          <w:p w14:paraId="451B2D5B" w14:textId="77777777" w:rsidR="00000000" w:rsidRDefault="00057078">
            <w:pPr>
              <w:divId w:val="822426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A7E40F"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49E4F1C9" w14:textId="77777777" w:rsidR="00000000" w:rsidRDefault="00057078">
            <w:pPr>
              <w:divId w:val="830370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F1C79CB" w14:textId="77777777" w:rsidR="00000000" w:rsidRDefault="00057078">
            <w:pPr>
              <w:jc w:val="center"/>
              <w:rPr>
                <w:rFonts w:eastAsia="Times New Roman"/>
                <w:sz w:val="18"/>
                <w:szCs w:val="18"/>
              </w:rPr>
            </w:pPr>
            <w:r>
              <w:rPr>
                <w:rFonts w:ascii="inherit" w:eastAsia="Times New Roman" w:hAnsi="inherit"/>
                <w:sz w:val="18"/>
                <w:szCs w:val="18"/>
              </w:rPr>
              <w:t>4.5</w:t>
            </w:r>
          </w:p>
        </w:tc>
        <w:tc>
          <w:tcPr>
            <w:tcW w:w="0" w:type="auto"/>
            <w:tcMar>
              <w:top w:w="30" w:type="dxa"/>
              <w:left w:w="30" w:type="dxa"/>
              <w:bottom w:w="30" w:type="dxa"/>
              <w:right w:w="30" w:type="dxa"/>
            </w:tcMar>
            <w:vAlign w:val="bottom"/>
            <w:hideMark/>
          </w:tcPr>
          <w:p w14:paraId="32794F6B" w14:textId="77777777" w:rsidR="00000000" w:rsidRDefault="00057078">
            <w:pPr>
              <w:divId w:val="54421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87A49" w14:textId="77777777" w:rsidR="00000000" w:rsidRDefault="00057078">
            <w:pPr>
              <w:divId w:val="2047364063"/>
              <w:rPr>
                <w:rFonts w:eastAsia="Times New Roman"/>
                <w:sz w:val="20"/>
                <w:szCs w:val="20"/>
              </w:rPr>
            </w:pPr>
            <w:r>
              <w:rPr>
                <w:rFonts w:ascii="inherit" w:eastAsia="Times New Roman" w:hAnsi="inherit"/>
                <w:sz w:val="20"/>
                <w:szCs w:val="20"/>
              </w:rPr>
              <w:t> </w:t>
            </w:r>
          </w:p>
        </w:tc>
      </w:tr>
      <w:tr w:rsidR="00000000" w14:paraId="57A8D1A4" w14:textId="77777777">
        <w:trPr>
          <w:divId w:val="1404330310"/>
        </w:trPr>
        <w:tc>
          <w:tcPr>
            <w:tcW w:w="0" w:type="auto"/>
            <w:shd w:val="clear" w:color="auto" w:fill="CCEEFF"/>
            <w:tcMar>
              <w:top w:w="30" w:type="dxa"/>
              <w:left w:w="30" w:type="dxa"/>
              <w:bottom w:w="30" w:type="dxa"/>
              <w:right w:w="30" w:type="dxa"/>
            </w:tcMar>
            <w:hideMark/>
          </w:tcPr>
          <w:p w14:paraId="5D1812CA" w14:textId="77777777" w:rsidR="00000000" w:rsidRDefault="00057078">
            <w:pPr>
              <w:jc w:val="center"/>
              <w:rPr>
                <w:rFonts w:eastAsia="Times New Roman"/>
                <w:sz w:val="18"/>
                <w:szCs w:val="18"/>
              </w:rPr>
            </w:pPr>
            <w:r>
              <w:rPr>
                <w:rFonts w:ascii="inherit" w:eastAsia="Times New Roman" w:hAnsi="inherit"/>
                <w:sz w:val="18"/>
                <w:szCs w:val="18"/>
              </w:rPr>
              <w:t>4.11</w:t>
            </w:r>
          </w:p>
        </w:tc>
        <w:tc>
          <w:tcPr>
            <w:tcW w:w="0" w:type="auto"/>
            <w:shd w:val="clear" w:color="auto" w:fill="CCEEFF"/>
            <w:tcMar>
              <w:top w:w="30" w:type="dxa"/>
              <w:left w:w="30" w:type="dxa"/>
              <w:bottom w:w="30" w:type="dxa"/>
              <w:right w:w="30" w:type="dxa"/>
            </w:tcMar>
            <w:vAlign w:val="bottom"/>
            <w:hideMark/>
          </w:tcPr>
          <w:p w14:paraId="7F95ADF0" w14:textId="77777777" w:rsidR="00000000" w:rsidRDefault="00057078">
            <w:pPr>
              <w:divId w:val="1268543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C3ED93C" w14:textId="77777777" w:rsidR="00000000" w:rsidRDefault="00057078">
            <w:pPr>
              <w:divId w:val="346371871"/>
              <w:rPr>
                <w:rFonts w:eastAsia="Times New Roman"/>
                <w:sz w:val="18"/>
                <w:szCs w:val="18"/>
              </w:rPr>
            </w:pPr>
            <w:hyperlink r:id="rId20" w:history="1">
              <w:r>
                <w:rPr>
                  <w:rStyle w:val="a3"/>
                  <w:rFonts w:ascii="inherit" w:eastAsia="Times New Roman" w:hAnsi="inherit"/>
                  <w:sz w:val="18"/>
                  <w:szCs w:val="18"/>
                </w:rPr>
                <w:t>Form of 2.600% Notes due 2023.</w:t>
              </w:r>
            </w:hyperlink>
          </w:p>
        </w:tc>
        <w:tc>
          <w:tcPr>
            <w:tcW w:w="0" w:type="auto"/>
            <w:shd w:val="clear" w:color="auto" w:fill="CCEEFF"/>
            <w:tcMar>
              <w:top w:w="30" w:type="dxa"/>
              <w:left w:w="30" w:type="dxa"/>
              <w:bottom w:w="30" w:type="dxa"/>
              <w:right w:w="30" w:type="dxa"/>
            </w:tcMar>
            <w:vAlign w:val="bottom"/>
            <w:hideMark/>
          </w:tcPr>
          <w:p w14:paraId="02208ED2" w14:textId="77777777" w:rsidR="00000000" w:rsidRDefault="00057078">
            <w:pPr>
              <w:divId w:val="732855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613AE5C"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2C14CF60" w14:textId="77777777" w:rsidR="00000000" w:rsidRDefault="00057078">
            <w:pPr>
              <w:divId w:val="84739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5645916"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shd w:val="clear" w:color="auto" w:fill="CCEEFF"/>
            <w:tcMar>
              <w:top w:w="30" w:type="dxa"/>
              <w:left w:w="30" w:type="dxa"/>
              <w:bottom w:w="30" w:type="dxa"/>
              <w:right w:w="30" w:type="dxa"/>
            </w:tcMar>
            <w:vAlign w:val="bottom"/>
            <w:hideMark/>
          </w:tcPr>
          <w:p w14:paraId="65BA7835" w14:textId="77777777" w:rsidR="00000000" w:rsidRDefault="00057078">
            <w:pPr>
              <w:divId w:val="843517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DA27394"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1C38C4F1" w14:textId="77777777" w:rsidR="00000000" w:rsidRDefault="00057078">
            <w:pPr>
              <w:divId w:val="1591503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8E812AA" w14:textId="77777777" w:rsidR="00000000" w:rsidRDefault="00057078">
            <w:pPr>
              <w:jc w:val="center"/>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30" w:type="dxa"/>
              <w:bottom w:w="30" w:type="dxa"/>
              <w:right w:w="30" w:type="dxa"/>
            </w:tcMar>
            <w:vAlign w:val="bottom"/>
            <w:hideMark/>
          </w:tcPr>
          <w:p w14:paraId="0A20D7AE" w14:textId="77777777" w:rsidR="00000000" w:rsidRDefault="00057078">
            <w:pPr>
              <w:divId w:val="2129813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FEF279" w14:textId="77777777" w:rsidR="00000000" w:rsidRDefault="00057078">
            <w:pPr>
              <w:divId w:val="1566453032"/>
              <w:rPr>
                <w:rFonts w:eastAsia="Times New Roman"/>
                <w:sz w:val="20"/>
                <w:szCs w:val="20"/>
              </w:rPr>
            </w:pPr>
            <w:r>
              <w:rPr>
                <w:rFonts w:ascii="inherit" w:eastAsia="Times New Roman" w:hAnsi="inherit"/>
                <w:sz w:val="20"/>
                <w:szCs w:val="20"/>
              </w:rPr>
              <w:t> </w:t>
            </w:r>
          </w:p>
        </w:tc>
      </w:tr>
      <w:tr w:rsidR="00000000" w14:paraId="372315D0" w14:textId="77777777">
        <w:trPr>
          <w:divId w:val="1404330310"/>
        </w:trPr>
        <w:tc>
          <w:tcPr>
            <w:tcW w:w="0" w:type="auto"/>
            <w:tcMar>
              <w:top w:w="30" w:type="dxa"/>
              <w:left w:w="30" w:type="dxa"/>
              <w:bottom w:w="30" w:type="dxa"/>
              <w:right w:w="30" w:type="dxa"/>
            </w:tcMar>
            <w:hideMark/>
          </w:tcPr>
          <w:p w14:paraId="027F5793" w14:textId="77777777" w:rsidR="00000000" w:rsidRDefault="00057078">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14:paraId="6A4F5174" w14:textId="77777777" w:rsidR="00000000" w:rsidRDefault="00057078">
            <w:pPr>
              <w:divId w:val="2062827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FF4D20A" w14:textId="77777777" w:rsidR="00000000" w:rsidRDefault="00057078">
            <w:pPr>
              <w:divId w:val="545459188"/>
              <w:rPr>
                <w:rFonts w:eastAsia="Times New Roman"/>
                <w:sz w:val="18"/>
                <w:szCs w:val="18"/>
              </w:rPr>
            </w:pPr>
            <w:hyperlink r:id="rId21" w:history="1">
              <w:r>
                <w:rPr>
                  <w:rStyle w:val="a3"/>
                  <w:rFonts w:ascii="inherit" w:eastAsia="Times New Roman" w:hAnsi="inherit"/>
                  <w:sz w:val="18"/>
                  <w:szCs w:val="18"/>
                </w:rPr>
                <w:t>Form of 2.900% Notes due 2024.</w:t>
              </w:r>
            </w:hyperlink>
          </w:p>
        </w:tc>
        <w:tc>
          <w:tcPr>
            <w:tcW w:w="0" w:type="auto"/>
            <w:tcMar>
              <w:top w:w="30" w:type="dxa"/>
              <w:left w:w="30" w:type="dxa"/>
              <w:bottom w:w="30" w:type="dxa"/>
              <w:right w:w="30" w:type="dxa"/>
            </w:tcMar>
            <w:vAlign w:val="bottom"/>
            <w:hideMark/>
          </w:tcPr>
          <w:p w14:paraId="6E2AC6FC" w14:textId="77777777" w:rsidR="00000000" w:rsidRDefault="00057078">
            <w:pPr>
              <w:divId w:val="223101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20AD66"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52A92BFF" w14:textId="77777777" w:rsidR="00000000" w:rsidRDefault="00057078">
            <w:pPr>
              <w:divId w:val="1609923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09BEE9"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tcMar>
              <w:top w:w="30" w:type="dxa"/>
              <w:left w:w="30" w:type="dxa"/>
              <w:bottom w:w="30" w:type="dxa"/>
              <w:right w:w="30" w:type="dxa"/>
            </w:tcMar>
            <w:vAlign w:val="bottom"/>
            <w:hideMark/>
          </w:tcPr>
          <w:p w14:paraId="73EDD259" w14:textId="77777777" w:rsidR="00000000" w:rsidRDefault="00057078">
            <w:pPr>
              <w:divId w:val="123276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AB9B25"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236B82D4" w14:textId="77777777" w:rsidR="00000000" w:rsidRDefault="00057078">
            <w:pPr>
              <w:divId w:val="17846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E86D52E" w14:textId="77777777" w:rsidR="00000000" w:rsidRDefault="00057078">
            <w:pPr>
              <w:jc w:val="center"/>
              <w:rPr>
                <w:rFonts w:eastAsia="Times New Roman"/>
                <w:sz w:val="18"/>
                <w:szCs w:val="18"/>
              </w:rPr>
            </w:pPr>
            <w:r>
              <w:rPr>
                <w:rFonts w:ascii="inherit" w:eastAsia="Times New Roman" w:hAnsi="inherit"/>
                <w:sz w:val="18"/>
                <w:szCs w:val="18"/>
              </w:rPr>
              <w:t>4.9</w:t>
            </w:r>
          </w:p>
        </w:tc>
        <w:tc>
          <w:tcPr>
            <w:tcW w:w="0" w:type="auto"/>
            <w:tcMar>
              <w:top w:w="30" w:type="dxa"/>
              <w:left w:w="30" w:type="dxa"/>
              <w:bottom w:w="30" w:type="dxa"/>
              <w:right w:w="30" w:type="dxa"/>
            </w:tcMar>
            <w:vAlign w:val="bottom"/>
            <w:hideMark/>
          </w:tcPr>
          <w:p w14:paraId="45AD4191" w14:textId="77777777" w:rsidR="00000000" w:rsidRDefault="00057078">
            <w:pPr>
              <w:divId w:val="91135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93B42" w14:textId="77777777" w:rsidR="00000000" w:rsidRDefault="00057078">
            <w:pPr>
              <w:divId w:val="356783869"/>
              <w:rPr>
                <w:rFonts w:eastAsia="Times New Roman"/>
                <w:sz w:val="20"/>
                <w:szCs w:val="20"/>
              </w:rPr>
            </w:pPr>
            <w:r>
              <w:rPr>
                <w:rFonts w:ascii="inherit" w:eastAsia="Times New Roman" w:hAnsi="inherit"/>
                <w:sz w:val="20"/>
                <w:szCs w:val="20"/>
              </w:rPr>
              <w:t> </w:t>
            </w:r>
          </w:p>
        </w:tc>
      </w:tr>
      <w:tr w:rsidR="00000000" w14:paraId="219C9379" w14:textId="77777777">
        <w:trPr>
          <w:divId w:val="1404330310"/>
        </w:trPr>
        <w:tc>
          <w:tcPr>
            <w:tcW w:w="0" w:type="auto"/>
            <w:shd w:val="clear" w:color="auto" w:fill="CCEEFF"/>
            <w:tcMar>
              <w:top w:w="30" w:type="dxa"/>
              <w:left w:w="30" w:type="dxa"/>
              <w:bottom w:w="30" w:type="dxa"/>
              <w:right w:w="30" w:type="dxa"/>
            </w:tcMar>
            <w:hideMark/>
          </w:tcPr>
          <w:p w14:paraId="5808A74D" w14:textId="77777777" w:rsidR="00000000" w:rsidRDefault="00057078">
            <w:pPr>
              <w:jc w:val="center"/>
              <w:rPr>
                <w:rFonts w:eastAsia="Times New Roman"/>
                <w:sz w:val="18"/>
                <w:szCs w:val="18"/>
              </w:rPr>
            </w:pPr>
            <w:r>
              <w:rPr>
                <w:rFonts w:ascii="inherit" w:eastAsia="Times New Roman" w:hAnsi="inherit"/>
                <w:sz w:val="18"/>
                <w:szCs w:val="18"/>
              </w:rPr>
              <w:t>4.13</w:t>
            </w:r>
          </w:p>
        </w:tc>
        <w:tc>
          <w:tcPr>
            <w:tcW w:w="0" w:type="auto"/>
            <w:shd w:val="clear" w:color="auto" w:fill="CCEEFF"/>
            <w:tcMar>
              <w:top w:w="30" w:type="dxa"/>
              <w:left w:w="30" w:type="dxa"/>
              <w:bottom w:w="30" w:type="dxa"/>
              <w:right w:w="30" w:type="dxa"/>
            </w:tcMar>
            <w:vAlign w:val="bottom"/>
            <w:hideMark/>
          </w:tcPr>
          <w:p w14:paraId="5F070D89" w14:textId="77777777" w:rsidR="00000000" w:rsidRDefault="00057078">
            <w:pPr>
              <w:divId w:val="1722289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C9F356F" w14:textId="77777777" w:rsidR="00000000" w:rsidRDefault="00057078">
            <w:pPr>
              <w:divId w:val="1455952111"/>
              <w:rPr>
                <w:rFonts w:eastAsia="Times New Roman"/>
                <w:sz w:val="18"/>
                <w:szCs w:val="18"/>
              </w:rPr>
            </w:pPr>
            <w:hyperlink r:id="rId22" w:history="1">
              <w:r>
                <w:rPr>
                  <w:rStyle w:val="a3"/>
                  <w:rFonts w:ascii="inherit" w:eastAsia="Times New Roman" w:hAnsi="inherit"/>
                  <w:sz w:val="18"/>
                  <w:szCs w:val="18"/>
                </w:rPr>
                <w:t>Form of 3.250% Notes due 2027.</w:t>
              </w:r>
            </w:hyperlink>
          </w:p>
        </w:tc>
        <w:tc>
          <w:tcPr>
            <w:tcW w:w="0" w:type="auto"/>
            <w:shd w:val="clear" w:color="auto" w:fill="CCEEFF"/>
            <w:tcMar>
              <w:top w:w="30" w:type="dxa"/>
              <w:left w:w="30" w:type="dxa"/>
              <w:bottom w:w="30" w:type="dxa"/>
              <w:right w:w="30" w:type="dxa"/>
            </w:tcMar>
            <w:vAlign w:val="bottom"/>
            <w:hideMark/>
          </w:tcPr>
          <w:p w14:paraId="72D1B60B" w14:textId="77777777" w:rsidR="00000000" w:rsidRDefault="00057078">
            <w:pPr>
              <w:divId w:val="980621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241B236"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5D5EC950" w14:textId="77777777" w:rsidR="00000000" w:rsidRDefault="00057078">
            <w:pPr>
              <w:divId w:val="1016268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85DDA1B"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shd w:val="clear" w:color="auto" w:fill="CCEEFF"/>
            <w:tcMar>
              <w:top w:w="30" w:type="dxa"/>
              <w:left w:w="30" w:type="dxa"/>
              <w:bottom w:w="30" w:type="dxa"/>
              <w:right w:w="30" w:type="dxa"/>
            </w:tcMar>
            <w:vAlign w:val="bottom"/>
            <w:hideMark/>
          </w:tcPr>
          <w:p w14:paraId="638501B1" w14:textId="77777777" w:rsidR="00000000" w:rsidRDefault="00057078">
            <w:pPr>
              <w:divId w:val="681783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09ED2E0"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680C7A3E" w14:textId="77777777" w:rsidR="00000000" w:rsidRDefault="00057078">
            <w:pPr>
              <w:divId w:val="44840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1BA966F" w14:textId="77777777" w:rsidR="00000000" w:rsidRDefault="00057078">
            <w:pPr>
              <w:jc w:val="center"/>
              <w:rPr>
                <w:rFonts w:eastAsia="Times New Roman"/>
                <w:sz w:val="18"/>
                <w:szCs w:val="18"/>
              </w:rPr>
            </w:pPr>
            <w:r>
              <w:rPr>
                <w:rFonts w:ascii="inherit" w:eastAsia="Times New Roman" w:hAnsi="inherit"/>
                <w:sz w:val="18"/>
                <w:szCs w:val="18"/>
              </w:rPr>
              <w:t>4.10</w:t>
            </w:r>
          </w:p>
        </w:tc>
        <w:tc>
          <w:tcPr>
            <w:tcW w:w="0" w:type="auto"/>
            <w:shd w:val="clear" w:color="auto" w:fill="CCEEFF"/>
            <w:tcMar>
              <w:top w:w="30" w:type="dxa"/>
              <w:left w:w="30" w:type="dxa"/>
              <w:bottom w:w="30" w:type="dxa"/>
              <w:right w:w="30" w:type="dxa"/>
            </w:tcMar>
            <w:vAlign w:val="bottom"/>
            <w:hideMark/>
          </w:tcPr>
          <w:p w14:paraId="2E29F392" w14:textId="77777777" w:rsidR="00000000" w:rsidRDefault="00057078">
            <w:pPr>
              <w:divId w:val="1224946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71FA50" w14:textId="77777777" w:rsidR="00000000" w:rsidRDefault="00057078">
            <w:pPr>
              <w:divId w:val="956715238"/>
              <w:rPr>
                <w:rFonts w:eastAsia="Times New Roman"/>
                <w:sz w:val="20"/>
                <w:szCs w:val="20"/>
              </w:rPr>
            </w:pPr>
            <w:r>
              <w:rPr>
                <w:rFonts w:ascii="inherit" w:eastAsia="Times New Roman" w:hAnsi="inherit"/>
                <w:sz w:val="20"/>
                <w:szCs w:val="20"/>
              </w:rPr>
              <w:t> </w:t>
            </w:r>
          </w:p>
        </w:tc>
      </w:tr>
    </w:tbl>
    <w:p w14:paraId="0ED25C95" w14:textId="77777777" w:rsidR="00000000" w:rsidRDefault="00057078">
      <w:pPr>
        <w:divId w:val="738482463"/>
        <w:rPr>
          <w:rFonts w:eastAsia="Times New Roman"/>
          <w:sz w:val="20"/>
          <w:szCs w:val="20"/>
        </w:rPr>
      </w:pPr>
    </w:p>
    <w:p w14:paraId="37366884" w14:textId="77777777" w:rsidR="00000000" w:rsidRDefault="00057078">
      <w:pPr>
        <w:spacing w:line="288" w:lineRule="auto"/>
        <w:jc w:val="center"/>
        <w:divId w:val="764303443"/>
        <w:rPr>
          <w:rFonts w:eastAsia="Times New Roman"/>
          <w:sz w:val="20"/>
          <w:szCs w:val="20"/>
        </w:rPr>
      </w:pPr>
      <w:r>
        <w:rPr>
          <w:rFonts w:ascii="inherit" w:eastAsia="Times New Roman" w:hAnsi="inherit"/>
          <w:sz w:val="20"/>
          <w:szCs w:val="20"/>
        </w:rPr>
        <w:t>66</w:t>
      </w:r>
    </w:p>
    <w:p w14:paraId="3D54661F" w14:textId="77777777" w:rsidR="00000000" w:rsidRDefault="00057078">
      <w:pPr>
        <w:rPr>
          <w:rFonts w:eastAsia="Times New Roman"/>
          <w:sz w:val="20"/>
          <w:szCs w:val="20"/>
        </w:rPr>
      </w:pPr>
      <w:r>
        <w:rPr>
          <w:rFonts w:eastAsia="Times New Roman"/>
          <w:sz w:val="20"/>
          <w:szCs w:val="20"/>
        </w:rPr>
        <w:pict w14:anchorId="641674DA">
          <v:rect id="_x0000_i1090" style="width:0;height:1.5pt" o:hralign="center" o:hrstd="t" o:hr="t" fillcolor="#a0a0a0" stroked="f"/>
        </w:pict>
      </w:r>
    </w:p>
    <w:p w14:paraId="69DE88C1" w14:textId="77777777" w:rsidR="00000000" w:rsidRDefault="00057078">
      <w:pPr>
        <w:spacing w:line="288" w:lineRule="auto"/>
        <w:jc w:val="center"/>
        <w:divId w:val="82845977"/>
        <w:rPr>
          <w:rFonts w:eastAsia="Times New Roman"/>
          <w:sz w:val="40"/>
          <w:szCs w:val="40"/>
        </w:rPr>
      </w:pPr>
    </w:p>
    <w:p w14:paraId="1931379F" w14:textId="77777777" w:rsidR="00000000" w:rsidRDefault="00057078">
      <w:pPr>
        <w:divId w:val="150204226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3070"/>
        <w:gridCol w:w="105"/>
        <w:gridCol w:w="505"/>
        <w:gridCol w:w="105"/>
        <w:gridCol w:w="858"/>
        <w:gridCol w:w="105"/>
        <w:gridCol w:w="935"/>
        <w:gridCol w:w="105"/>
        <w:gridCol w:w="735"/>
        <w:gridCol w:w="105"/>
        <w:gridCol w:w="838"/>
      </w:tblGrid>
      <w:tr w:rsidR="00000000" w14:paraId="0AE6215A" w14:textId="77777777">
        <w:trPr>
          <w:divId w:val="1445418524"/>
        </w:trPr>
        <w:tc>
          <w:tcPr>
            <w:tcW w:w="0" w:type="auto"/>
            <w:gridSpan w:val="13"/>
            <w:vAlign w:val="center"/>
            <w:hideMark/>
          </w:tcPr>
          <w:p w14:paraId="102F8AA2" w14:textId="77777777" w:rsidR="00000000" w:rsidRDefault="00057078">
            <w:pPr>
              <w:rPr>
                <w:rFonts w:eastAsia="Times New Roman"/>
                <w:sz w:val="20"/>
                <w:szCs w:val="20"/>
              </w:rPr>
            </w:pPr>
          </w:p>
        </w:tc>
      </w:tr>
      <w:tr w:rsidR="00000000" w14:paraId="31909BAD" w14:textId="77777777">
        <w:trPr>
          <w:divId w:val="1445418524"/>
        </w:trPr>
        <w:tc>
          <w:tcPr>
            <w:tcW w:w="350" w:type="pct"/>
            <w:vAlign w:val="center"/>
            <w:hideMark/>
          </w:tcPr>
          <w:p w14:paraId="399A2B86" w14:textId="77777777" w:rsidR="00000000" w:rsidRDefault="00057078">
            <w:pPr>
              <w:rPr>
                <w:rFonts w:eastAsia="Times New Roman"/>
                <w:sz w:val="20"/>
                <w:szCs w:val="20"/>
              </w:rPr>
            </w:pPr>
          </w:p>
        </w:tc>
        <w:tc>
          <w:tcPr>
            <w:tcW w:w="50" w:type="pct"/>
            <w:vAlign w:val="center"/>
            <w:hideMark/>
          </w:tcPr>
          <w:p w14:paraId="6A848580" w14:textId="77777777" w:rsidR="00000000" w:rsidRDefault="00057078">
            <w:pPr>
              <w:rPr>
                <w:rFonts w:eastAsia="Times New Roman"/>
                <w:sz w:val="20"/>
                <w:szCs w:val="20"/>
              </w:rPr>
            </w:pPr>
          </w:p>
        </w:tc>
        <w:tc>
          <w:tcPr>
            <w:tcW w:w="2200" w:type="pct"/>
            <w:vAlign w:val="center"/>
            <w:hideMark/>
          </w:tcPr>
          <w:p w14:paraId="790266D3" w14:textId="77777777" w:rsidR="00000000" w:rsidRDefault="00057078">
            <w:pPr>
              <w:rPr>
                <w:rFonts w:eastAsia="Times New Roman"/>
                <w:sz w:val="20"/>
                <w:szCs w:val="20"/>
              </w:rPr>
            </w:pPr>
          </w:p>
        </w:tc>
        <w:tc>
          <w:tcPr>
            <w:tcW w:w="50" w:type="pct"/>
            <w:vAlign w:val="center"/>
            <w:hideMark/>
          </w:tcPr>
          <w:p w14:paraId="6C2F98FF" w14:textId="77777777" w:rsidR="00000000" w:rsidRDefault="00057078">
            <w:pPr>
              <w:rPr>
                <w:rFonts w:eastAsia="Times New Roman"/>
                <w:sz w:val="20"/>
                <w:szCs w:val="20"/>
              </w:rPr>
            </w:pPr>
          </w:p>
        </w:tc>
        <w:tc>
          <w:tcPr>
            <w:tcW w:w="300" w:type="pct"/>
            <w:vAlign w:val="center"/>
            <w:hideMark/>
          </w:tcPr>
          <w:p w14:paraId="790D61A6" w14:textId="77777777" w:rsidR="00000000" w:rsidRDefault="00057078">
            <w:pPr>
              <w:rPr>
                <w:rFonts w:eastAsia="Times New Roman"/>
                <w:sz w:val="20"/>
                <w:szCs w:val="20"/>
              </w:rPr>
            </w:pPr>
          </w:p>
        </w:tc>
        <w:tc>
          <w:tcPr>
            <w:tcW w:w="50" w:type="pct"/>
            <w:vAlign w:val="center"/>
            <w:hideMark/>
          </w:tcPr>
          <w:p w14:paraId="1168169E" w14:textId="77777777" w:rsidR="00000000" w:rsidRDefault="00057078">
            <w:pPr>
              <w:rPr>
                <w:rFonts w:eastAsia="Times New Roman"/>
                <w:sz w:val="20"/>
                <w:szCs w:val="20"/>
              </w:rPr>
            </w:pPr>
          </w:p>
        </w:tc>
        <w:tc>
          <w:tcPr>
            <w:tcW w:w="500" w:type="pct"/>
            <w:vAlign w:val="center"/>
            <w:hideMark/>
          </w:tcPr>
          <w:p w14:paraId="613861DF" w14:textId="77777777" w:rsidR="00000000" w:rsidRDefault="00057078">
            <w:pPr>
              <w:rPr>
                <w:rFonts w:eastAsia="Times New Roman"/>
                <w:sz w:val="20"/>
                <w:szCs w:val="20"/>
              </w:rPr>
            </w:pPr>
          </w:p>
        </w:tc>
        <w:tc>
          <w:tcPr>
            <w:tcW w:w="50" w:type="pct"/>
            <w:vAlign w:val="center"/>
            <w:hideMark/>
          </w:tcPr>
          <w:p w14:paraId="4B0F83E0" w14:textId="77777777" w:rsidR="00000000" w:rsidRDefault="00057078">
            <w:pPr>
              <w:rPr>
                <w:rFonts w:eastAsia="Times New Roman"/>
                <w:sz w:val="20"/>
                <w:szCs w:val="20"/>
              </w:rPr>
            </w:pPr>
          </w:p>
        </w:tc>
        <w:tc>
          <w:tcPr>
            <w:tcW w:w="500" w:type="pct"/>
            <w:vAlign w:val="center"/>
            <w:hideMark/>
          </w:tcPr>
          <w:p w14:paraId="2D42F660" w14:textId="77777777" w:rsidR="00000000" w:rsidRDefault="00057078">
            <w:pPr>
              <w:rPr>
                <w:rFonts w:eastAsia="Times New Roman"/>
                <w:sz w:val="20"/>
                <w:szCs w:val="20"/>
              </w:rPr>
            </w:pPr>
          </w:p>
        </w:tc>
        <w:tc>
          <w:tcPr>
            <w:tcW w:w="50" w:type="pct"/>
            <w:vAlign w:val="center"/>
            <w:hideMark/>
          </w:tcPr>
          <w:p w14:paraId="7CF29E15" w14:textId="77777777" w:rsidR="00000000" w:rsidRDefault="00057078">
            <w:pPr>
              <w:rPr>
                <w:rFonts w:eastAsia="Times New Roman"/>
                <w:sz w:val="20"/>
                <w:szCs w:val="20"/>
              </w:rPr>
            </w:pPr>
          </w:p>
        </w:tc>
        <w:tc>
          <w:tcPr>
            <w:tcW w:w="400" w:type="pct"/>
            <w:vAlign w:val="center"/>
            <w:hideMark/>
          </w:tcPr>
          <w:p w14:paraId="02A78A56" w14:textId="77777777" w:rsidR="00000000" w:rsidRDefault="00057078">
            <w:pPr>
              <w:rPr>
                <w:rFonts w:eastAsia="Times New Roman"/>
                <w:sz w:val="20"/>
                <w:szCs w:val="20"/>
              </w:rPr>
            </w:pPr>
          </w:p>
        </w:tc>
        <w:tc>
          <w:tcPr>
            <w:tcW w:w="50" w:type="pct"/>
            <w:vAlign w:val="center"/>
            <w:hideMark/>
          </w:tcPr>
          <w:p w14:paraId="7072BEB6" w14:textId="77777777" w:rsidR="00000000" w:rsidRDefault="00057078">
            <w:pPr>
              <w:rPr>
                <w:rFonts w:eastAsia="Times New Roman"/>
                <w:sz w:val="20"/>
                <w:szCs w:val="20"/>
              </w:rPr>
            </w:pPr>
          </w:p>
        </w:tc>
        <w:tc>
          <w:tcPr>
            <w:tcW w:w="450" w:type="pct"/>
            <w:vAlign w:val="center"/>
            <w:hideMark/>
          </w:tcPr>
          <w:p w14:paraId="7D0B322B" w14:textId="77777777" w:rsidR="00000000" w:rsidRDefault="00057078">
            <w:pPr>
              <w:rPr>
                <w:rFonts w:eastAsia="Times New Roman"/>
                <w:sz w:val="20"/>
                <w:szCs w:val="20"/>
              </w:rPr>
            </w:pPr>
          </w:p>
        </w:tc>
      </w:tr>
      <w:tr w:rsidR="00000000" w14:paraId="2C14E862" w14:textId="77777777">
        <w:trPr>
          <w:divId w:val="1445418524"/>
        </w:trPr>
        <w:tc>
          <w:tcPr>
            <w:tcW w:w="0" w:type="auto"/>
            <w:tcBorders>
              <w:bottom w:val="single" w:sz="6" w:space="0" w:color="000000"/>
            </w:tcBorders>
            <w:tcMar>
              <w:top w:w="30" w:type="dxa"/>
              <w:left w:w="30" w:type="dxa"/>
              <w:bottom w:w="30" w:type="dxa"/>
              <w:right w:w="30" w:type="dxa"/>
            </w:tcMar>
            <w:hideMark/>
          </w:tcPr>
          <w:p w14:paraId="13B0FFA9" w14:textId="77777777" w:rsidR="00000000" w:rsidRDefault="00057078">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14:paraId="084CB8A3" w14:textId="77777777" w:rsidR="00000000" w:rsidRDefault="00057078">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14:paraId="0253E836" w14:textId="77777777" w:rsidR="00000000" w:rsidRDefault="00057078">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hideMark/>
          </w:tcPr>
          <w:p w14:paraId="68000C6C" w14:textId="77777777" w:rsidR="00000000" w:rsidRDefault="00057078">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64E97CE7" w14:textId="77777777" w:rsidR="00000000" w:rsidRDefault="00057078">
            <w:pPr>
              <w:divId w:val="1911124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6C698973" w14:textId="77777777" w:rsidR="00000000" w:rsidRDefault="00057078">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27CAF152" w14:textId="77777777" w:rsidR="00000000" w:rsidRDefault="00057078">
            <w:pPr>
              <w:divId w:val="15084424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2F98AA09" w14:textId="77777777" w:rsidR="00000000" w:rsidRDefault="00057078">
            <w:pPr>
              <w:jc w:val="center"/>
              <w:rPr>
                <w:rFonts w:eastAsia="Times New Roman"/>
                <w:sz w:val="18"/>
                <w:szCs w:val="18"/>
              </w:rPr>
            </w:pPr>
            <w:r>
              <w:rPr>
                <w:rFonts w:ascii="inherit" w:eastAsia="Times New Roman" w:hAnsi="inherit"/>
                <w:b/>
                <w:bCs/>
                <w:sz w:val="18"/>
                <w:szCs w:val="18"/>
              </w:rPr>
              <w:t>File No./ Film No.</w:t>
            </w:r>
          </w:p>
        </w:tc>
        <w:tc>
          <w:tcPr>
            <w:tcW w:w="0" w:type="auto"/>
            <w:tcMar>
              <w:top w:w="30" w:type="dxa"/>
              <w:left w:w="30" w:type="dxa"/>
              <w:bottom w:w="30" w:type="dxa"/>
              <w:right w:w="30" w:type="dxa"/>
            </w:tcMar>
            <w:vAlign w:val="bottom"/>
            <w:hideMark/>
          </w:tcPr>
          <w:p w14:paraId="0EBFED8B" w14:textId="77777777" w:rsidR="00000000" w:rsidRDefault="00057078">
            <w:pPr>
              <w:divId w:val="16698627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7408B1E7" w14:textId="77777777" w:rsidR="00000000" w:rsidRDefault="00057078">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14:paraId="0C9DE4E8" w14:textId="77777777" w:rsidR="00000000" w:rsidRDefault="00057078">
            <w:pPr>
              <w:divId w:val="10823382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206340AB" w14:textId="77777777" w:rsidR="00000000" w:rsidRDefault="00057078">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14:paraId="1AB4B64B" w14:textId="77777777" w:rsidR="00000000" w:rsidRDefault="00057078">
            <w:pPr>
              <w:divId w:val="1215701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21C20A61" w14:textId="77777777" w:rsidR="00000000" w:rsidRDefault="00057078">
            <w:pPr>
              <w:jc w:val="center"/>
              <w:rPr>
                <w:rFonts w:eastAsia="Times New Roman"/>
                <w:sz w:val="18"/>
                <w:szCs w:val="18"/>
              </w:rPr>
            </w:pPr>
            <w:r>
              <w:rPr>
                <w:rFonts w:ascii="inherit" w:eastAsia="Times New Roman" w:hAnsi="inherit"/>
                <w:b/>
                <w:bCs/>
                <w:sz w:val="18"/>
                <w:szCs w:val="18"/>
              </w:rPr>
              <w:t>Filed Herewith</w:t>
            </w:r>
          </w:p>
        </w:tc>
      </w:tr>
      <w:tr w:rsidR="00000000" w14:paraId="7C97D795" w14:textId="77777777">
        <w:trPr>
          <w:divId w:val="1445418524"/>
        </w:trPr>
        <w:tc>
          <w:tcPr>
            <w:tcW w:w="0" w:type="auto"/>
            <w:tcMar>
              <w:top w:w="30" w:type="dxa"/>
              <w:left w:w="30" w:type="dxa"/>
              <w:bottom w:w="30" w:type="dxa"/>
              <w:right w:w="30" w:type="dxa"/>
            </w:tcMar>
            <w:hideMark/>
          </w:tcPr>
          <w:p w14:paraId="3923B378" w14:textId="77777777" w:rsidR="00000000" w:rsidRDefault="00057078">
            <w:pPr>
              <w:jc w:val="center"/>
              <w:rPr>
                <w:rFonts w:eastAsia="Times New Roman"/>
                <w:sz w:val="18"/>
                <w:szCs w:val="18"/>
              </w:rPr>
            </w:pPr>
            <w:r>
              <w:rPr>
                <w:rFonts w:ascii="inherit" w:eastAsia="Times New Roman" w:hAnsi="inherit"/>
                <w:sz w:val="18"/>
                <w:szCs w:val="18"/>
              </w:rPr>
              <w:t>4.14</w:t>
            </w:r>
          </w:p>
        </w:tc>
        <w:tc>
          <w:tcPr>
            <w:tcW w:w="0" w:type="auto"/>
            <w:tcMar>
              <w:top w:w="30" w:type="dxa"/>
              <w:left w:w="30" w:type="dxa"/>
              <w:bottom w:w="30" w:type="dxa"/>
              <w:right w:w="30" w:type="dxa"/>
            </w:tcMar>
            <w:vAlign w:val="bottom"/>
            <w:hideMark/>
          </w:tcPr>
          <w:p w14:paraId="29A8E174" w14:textId="77777777" w:rsidR="00000000" w:rsidRDefault="00057078">
            <w:pPr>
              <w:divId w:val="1151599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DDF755" w14:textId="77777777" w:rsidR="00000000" w:rsidRDefault="00057078">
            <w:pPr>
              <w:divId w:val="413236263"/>
              <w:rPr>
                <w:rFonts w:eastAsia="Times New Roman"/>
                <w:sz w:val="18"/>
                <w:szCs w:val="18"/>
              </w:rPr>
            </w:pPr>
            <w:hyperlink r:id="rId23" w:history="1">
              <w:r>
                <w:rPr>
                  <w:rStyle w:val="a3"/>
                  <w:rFonts w:ascii="inherit" w:eastAsia="Times New Roman" w:hAnsi="inherit"/>
                  <w:sz w:val="18"/>
                  <w:szCs w:val="18"/>
                </w:rPr>
                <w:t>Form of 4.300% Notes due 2047.</w:t>
              </w:r>
            </w:hyperlink>
          </w:p>
        </w:tc>
        <w:tc>
          <w:tcPr>
            <w:tcW w:w="0" w:type="auto"/>
            <w:tcMar>
              <w:top w:w="30" w:type="dxa"/>
              <w:left w:w="30" w:type="dxa"/>
              <w:bottom w:w="30" w:type="dxa"/>
              <w:right w:w="30" w:type="dxa"/>
            </w:tcMar>
            <w:vAlign w:val="bottom"/>
            <w:hideMark/>
          </w:tcPr>
          <w:p w14:paraId="346649B4" w14:textId="77777777" w:rsidR="00000000" w:rsidRDefault="00057078">
            <w:pPr>
              <w:divId w:val="194656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263F5A" w14:textId="77777777" w:rsidR="00000000" w:rsidRDefault="00057078">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7D594C0A" w14:textId="77777777" w:rsidR="00000000" w:rsidRDefault="00057078">
            <w:pPr>
              <w:divId w:val="421295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5C70E7F" w14:textId="77777777" w:rsidR="00000000" w:rsidRDefault="00057078">
            <w:pPr>
              <w:jc w:val="center"/>
              <w:rPr>
                <w:rFonts w:eastAsia="Times New Roman"/>
                <w:sz w:val="18"/>
                <w:szCs w:val="18"/>
              </w:rPr>
            </w:pPr>
            <w:r>
              <w:rPr>
                <w:rFonts w:ascii="inherit" w:eastAsia="Times New Roman" w:hAnsi="inherit"/>
                <w:sz w:val="18"/>
                <w:szCs w:val="18"/>
              </w:rPr>
              <w:t>000-19528/ 17882336</w:t>
            </w:r>
          </w:p>
        </w:tc>
        <w:tc>
          <w:tcPr>
            <w:tcW w:w="0" w:type="auto"/>
            <w:tcMar>
              <w:top w:w="30" w:type="dxa"/>
              <w:left w:w="30" w:type="dxa"/>
              <w:bottom w:w="30" w:type="dxa"/>
              <w:right w:w="30" w:type="dxa"/>
            </w:tcMar>
            <w:vAlign w:val="bottom"/>
            <w:hideMark/>
          </w:tcPr>
          <w:p w14:paraId="20840983" w14:textId="77777777" w:rsidR="00000000" w:rsidRDefault="00057078">
            <w:pPr>
              <w:divId w:val="320352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6DA53C" w14:textId="77777777" w:rsidR="00000000" w:rsidRDefault="00057078">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7D689C93" w14:textId="77777777" w:rsidR="00000000" w:rsidRDefault="00057078">
            <w:pPr>
              <w:divId w:val="189126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4BB2EE" w14:textId="77777777" w:rsidR="00000000" w:rsidRDefault="00057078">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14:paraId="401C344B" w14:textId="77777777" w:rsidR="00000000" w:rsidRDefault="00057078">
            <w:pPr>
              <w:divId w:val="14131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0F074D" w14:textId="77777777" w:rsidR="00000000" w:rsidRDefault="00057078">
            <w:pPr>
              <w:divId w:val="1584678273"/>
              <w:rPr>
                <w:rFonts w:eastAsia="Times New Roman"/>
                <w:sz w:val="20"/>
                <w:szCs w:val="20"/>
              </w:rPr>
            </w:pPr>
            <w:r>
              <w:rPr>
                <w:rFonts w:ascii="inherit" w:eastAsia="Times New Roman" w:hAnsi="inherit"/>
                <w:sz w:val="20"/>
                <w:szCs w:val="20"/>
              </w:rPr>
              <w:t> </w:t>
            </w:r>
          </w:p>
        </w:tc>
      </w:tr>
      <w:tr w:rsidR="00000000" w14:paraId="6A6EAD47" w14:textId="77777777">
        <w:trPr>
          <w:divId w:val="1445418524"/>
        </w:trPr>
        <w:tc>
          <w:tcPr>
            <w:tcW w:w="0" w:type="auto"/>
            <w:shd w:val="clear" w:color="auto" w:fill="CCEEFF"/>
            <w:tcMar>
              <w:top w:w="30" w:type="dxa"/>
              <w:left w:w="30" w:type="dxa"/>
              <w:bottom w:w="30" w:type="dxa"/>
              <w:right w:w="30" w:type="dxa"/>
            </w:tcMar>
            <w:hideMark/>
          </w:tcPr>
          <w:p w14:paraId="68365B53" w14:textId="77777777" w:rsidR="00000000" w:rsidRDefault="00057078">
            <w:pPr>
              <w:jc w:val="center"/>
              <w:rPr>
                <w:rFonts w:eastAsia="Times New Roman"/>
                <w:sz w:val="18"/>
                <w:szCs w:val="18"/>
              </w:rPr>
            </w:pPr>
            <w:r>
              <w:rPr>
                <w:rFonts w:ascii="inherit" w:eastAsia="Times New Roman" w:hAnsi="inherit"/>
                <w:sz w:val="18"/>
                <w:szCs w:val="18"/>
              </w:rPr>
              <w:t>10.7</w:t>
            </w:r>
          </w:p>
        </w:tc>
        <w:tc>
          <w:tcPr>
            <w:tcW w:w="0" w:type="auto"/>
            <w:shd w:val="clear" w:color="auto" w:fill="CCEEFF"/>
            <w:tcMar>
              <w:top w:w="30" w:type="dxa"/>
              <w:left w:w="30" w:type="dxa"/>
              <w:bottom w:w="30" w:type="dxa"/>
              <w:right w:w="30" w:type="dxa"/>
            </w:tcMar>
            <w:vAlign w:val="bottom"/>
            <w:hideMark/>
          </w:tcPr>
          <w:p w14:paraId="085A6416" w14:textId="77777777" w:rsidR="00000000" w:rsidRDefault="00057078">
            <w:pPr>
              <w:divId w:val="98960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EBE46CF" w14:textId="77777777" w:rsidR="00000000" w:rsidRDefault="00057078">
            <w:pPr>
              <w:rPr>
                <w:rFonts w:eastAsia="Times New Roman"/>
                <w:sz w:val="18"/>
                <w:szCs w:val="18"/>
              </w:rPr>
            </w:pPr>
            <w:hyperlink r:id="rId24" w:history="1">
              <w:r>
                <w:rPr>
                  <w:rStyle w:val="a3"/>
                  <w:rFonts w:ascii="inherit" w:eastAsia="Times New Roman" w:hAnsi="inherit"/>
                  <w:sz w:val="18"/>
                  <w:szCs w:val="18"/>
                </w:rPr>
                <w:t>QUALCOMM Incorporated Non-Qualified Deferred Compensation Plan, as amended and restated effective February 13, 2019.</w:t>
              </w:r>
            </w:hyperlink>
            <w:r>
              <w:rPr>
                <w:rFonts w:ascii="inherit" w:eastAsia="Times New Roman" w:hAnsi="inherit"/>
                <w:sz w:val="18"/>
                <w:szCs w:val="18"/>
              </w:rPr>
              <w:t> (2)</w:t>
            </w:r>
          </w:p>
        </w:tc>
        <w:tc>
          <w:tcPr>
            <w:tcW w:w="0" w:type="auto"/>
            <w:shd w:val="clear" w:color="auto" w:fill="CCEEFF"/>
            <w:tcMar>
              <w:top w:w="30" w:type="dxa"/>
              <w:left w:w="30" w:type="dxa"/>
              <w:bottom w:w="30" w:type="dxa"/>
              <w:right w:w="30" w:type="dxa"/>
            </w:tcMar>
            <w:vAlign w:val="bottom"/>
            <w:hideMark/>
          </w:tcPr>
          <w:p w14:paraId="34AF2A1F" w14:textId="77777777" w:rsidR="00000000" w:rsidRDefault="00057078">
            <w:pPr>
              <w:divId w:val="624389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EFC692" w14:textId="77777777" w:rsidR="00000000" w:rsidRDefault="00057078">
            <w:pPr>
              <w:divId w:val="64975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A1AAAE" w14:textId="77777777" w:rsidR="00000000" w:rsidRDefault="00057078">
            <w:pPr>
              <w:divId w:val="463042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1D8E4E" w14:textId="77777777" w:rsidR="00000000" w:rsidRDefault="00057078">
            <w:pPr>
              <w:divId w:val="882715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E92FE9" w14:textId="77777777" w:rsidR="00000000" w:rsidRDefault="00057078">
            <w:pPr>
              <w:divId w:val="1468863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DFD4DC" w14:textId="77777777" w:rsidR="00000000" w:rsidRDefault="00057078">
            <w:pPr>
              <w:divId w:val="509681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F5E63F" w14:textId="77777777" w:rsidR="00000000" w:rsidRDefault="00057078">
            <w:pPr>
              <w:divId w:val="608706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8ECF23" w14:textId="77777777" w:rsidR="00000000" w:rsidRDefault="00057078">
            <w:pPr>
              <w:divId w:val="645286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AD39CC" w14:textId="77777777" w:rsidR="00000000" w:rsidRDefault="00057078">
            <w:pPr>
              <w:divId w:val="2092696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68F16E8"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21A21BF4" w14:textId="77777777">
        <w:trPr>
          <w:divId w:val="1445418524"/>
        </w:trPr>
        <w:tc>
          <w:tcPr>
            <w:tcW w:w="0" w:type="auto"/>
            <w:tcMar>
              <w:top w:w="30" w:type="dxa"/>
              <w:left w:w="30" w:type="dxa"/>
              <w:bottom w:w="30" w:type="dxa"/>
              <w:right w:w="30" w:type="dxa"/>
            </w:tcMar>
            <w:hideMark/>
          </w:tcPr>
          <w:p w14:paraId="32FA6552" w14:textId="77777777" w:rsidR="00000000" w:rsidRDefault="00057078">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hideMark/>
          </w:tcPr>
          <w:p w14:paraId="4B0DBD2D"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691F3EA3" w14:textId="77777777" w:rsidR="00000000" w:rsidRDefault="00057078">
            <w:pPr>
              <w:rPr>
                <w:rFonts w:eastAsia="Times New Roman"/>
                <w:sz w:val="18"/>
                <w:szCs w:val="18"/>
              </w:rPr>
            </w:pPr>
            <w:hyperlink r:id="rId25" w:history="1">
              <w:r>
                <w:rPr>
                  <w:rStyle w:val="a3"/>
                  <w:rFonts w:ascii="inherit" w:eastAsia="Times New Roman" w:hAnsi="inherit"/>
                  <w:sz w:val="18"/>
                  <w:szCs w:val="18"/>
                </w:rPr>
                <w:t>Certification pursuant to Section 302 of the Sarbanes-Oxley Act of 2002</w:t>
              </w:r>
              <w:r>
                <w:rPr>
                  <w:rStyle w:val="a3"/>
                  <w:rFonts w:ascii="inherit" w:eastAsia="Times New Roman" w:hAnsi="inherit"/>
                  <w:sz w:val="18"/>
                  <w:szCs w:val="18"/>
                </w:rPr>
                <w:t xml:space="preserve"> for Steve Mollenkopf.</w:t>
              </w:r>
            </w:hyperlink>
          </w:p>
        </w:tc>
        <w:tc>
          <w:tcPr>
            <w:tcW w:w="0" w:type="auto"/>
            <w:tcMar>
              <w:top w:w="30" w:type="dxa"/>
              <w:left w:w="30" w:type="dxa"/>
              <w:bottom w:w="30" w:type="dxa"/>
              <w:right w:w="30" w:type="dxa"/>
            </w:tcMar>
            <w:vAlign w:val="bottom"/>
            <w:hideMark/>
          </w:tcPr>
          <w:p w14:paraId="6EB2E481" w14:textId="77777777" w:rsidR="00000000" w:rsidRDefault="00057078">
            <w:pPr>
              <w:divId w:val="259414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F51B47" w14:textId="77777777" w:rsidR="00000000" w:rsidRDefault="00057078">
            <w:pPr>
              <w:divId w:val="188648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245AB8" w14:textId="77777777" w:rsidR="00000000" w:rsidRDefault="00057078">
            <w:pPr>
              <w:divId w:val="1358430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91C35" w14:textId="77777777" w:rsidR="00000000" w:rsidRDefault="00057078">
            <w:pPr>
              <w:divId w:val="1783305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7C1583" w14:textId="77777777" w:rsidR="00000000" w:rsidRDefault="00057078">
            <w:pPr>
              <w:divId w:val="224803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5230E3" w14:textId="77777777" w:rsidR="00000000" w:rsidRDefault="00057078">
            <w:pPr>
              <w:divId w:val="594216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A3653" w14:textId="77777777" w:rsidR="00000000" w:rsidRDefault="00057078">
            <w:pPr>
              <w:divId w:val="4780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30164" w14:textId="77777777" w:rsidR="00000000" w:rsidRDefault="00057078">
            <w:pPr>
              <w:divId w:val="74379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094141" w14:textId="77777777" w:rsidR="00000000" w:rsidRDefault="00057078">
            <w:pPr>
              <w:divId w:val="52949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19320E"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4A8DC365" w14:textId="77777777">
        <w:trPr>
          <w:divId w:val="1445418524"/>
        </w:trPr>
        <w:tc>
          <w:tcPr>
            <w:tcW w:w="0" w:type="auto"/>
            <w:shd w:val="clear" w:color="auto" w:fill="CCEEFF"/>
            <w:tcMar>
              <w:top w:w="30" w:type="dxa"/>
              <w:left w:w="30" w:type="dxa"/>
              <w:bottom w:w="30" w:type="dxa"/>
              <w:right w:w="30" w:type="dxa"/>
            </w:tcMar>
            <w:hideMark/>
          </w:tcPr>
          <w:p w14:paraId="63172373" w14:textId="77777777" w:rsidR="00000000" w:rsidRDefault="00057078">
            <w:pPr>
              <w:jc w:val="center"/>
              <w:rPr>
                <w:rFonts w:eastAsia="Times New Roman"/>
                <w:sz w:val="18"/>
                <w:szCs w:val="18"/>
              </w:rPr>
            </w:pPr>
            <w:r>
              <w:rPr>
                <w:rFonts w:ascii="inherit" w:eastAsia="Times New Roman" w:hAnsi="inherit"/>
                <w:sz w:val="18"/>
                <w:szCs w:val="18"/>
              </w:rPr>
              <w:t>31.2</w:t>
            </w:r>
          </w:p>
        </w:tc>
        <w:tc>
          <w:tcPr>
            <w:tcW w:w="0" w:type="auto"/>
            <w:shd w:val="clear" w:color="auto" w:fill="CCEEFF"/>
            <w:tcMar>
              <w:top w:w="30" w:type="dxa"/>
              <w:left w:w="30" w:type="dxa"/>
              <w:bottom w:w="30" w:type="dxa"/>
              <w:right w:w="30" w:type="dxa"/>
            </w:tcMar>
            <w:hideMark/>
          </w:tcPr>
          <w:p w14:paraId="09B7DB62"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6D67E197" w14:textId="77777777" w:rsidR="00000000" w:rsidRDefault="00057078">
            <w:pPr>
              <w:rPr>
                <w:rFonts w:eastAsia="Times New Roman"/>
                <w:sz w:val="18"/>
                <w:szCs w:val="18"/>
              </w:rPr>
            </w:pPr>
            <w:hyperlink r:id="rId26" w:history="1">
              <w:r>
                <w:rPr>
                  <w:rStyle w:val="a3"/>
                  <w:rFonts w:ascii="inherit" w:eastAsia="Times New Roman" w:hAnsi="inherit"/>
                  <w:sz w:val="18"/>
                  <w:szCs w:val="18"/>
                </w:rPr>
                <w:t>Certification pursuant to Section 302 of the Sarbanes-Oxley Act of 2002 for David Wise.</w:t>
              </w:r>
            </w:hyperlink>
          </w:p>
        </w:tc>
        <w:tc>
          <w:tcPr>
            <w:tcW w:w="0" w:type="auto"/>
            <w:shd w:val="clear" w:color="auto" w:fill="CCEEFF"/>
            <w:tcMar>
              <w:top w:w="30" w:type="dxa"/>
              <w:left w:w="30" w:type="dxa"/>
              <w:bottom w:w="30" w:type="dxa"/>
              <w:right w:w="30" w:type="dxa"/>
            </w:tcMar>
            <w:vAlign w:val="bottom"/>
            <w:hideMark/>
          </w:tcPr>
          <w:p w14:paraId="45465764" w14:textId="77777777" w:rsidR="00000000" w:rsidRDefault="00057078">
            <w:pPr>
              <w:divId w:val="1543637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9362C8" w14:textId="77777777" w:rsidR="00000000" w:rsidRDefault="00057078">
            <w:pPr>
              <w:divId w:val="821625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41691F" w14:textId="77777777" w:rsidR="00000000" w:rsidRDefault="00057078">
            <w:pPr>
              <w:divId w:val="2106413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6ABBA1" w14:textId="77777777" w:rsidR="00000000" w:rsidRDefault="00057078">
            <w:pPr>
              <w:divId w:val="257491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ACE282" w14:textId="77777777" w:rsidR="00000000" w:rsidRDefault="00057078">
            <w:pPr>
              <w:divId w:val="1185898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7A78F5" w14:textId="77777777" w:rsidR="00000000" w:rsidRDefault="00057078">
            <w:pPr>
              <w:divId w:val="1054742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7F1FC7" w14:textId="77777777" w:rsidR="00000000" w:rsidRDefault="00057078">
            <w:pPr>
              <w:divId w:val="1885746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F2E7CB" w14:textId="77777777" w:rsidR="00000000" w:rsidRDefault="00057078">
            <w:pPr>
              <w:divId w:val="2054035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B309B4" w14:textId="77777777" w:rsidR="00000000" w:rsidRDefault="00057078">
            <w:pPr>
              <w:divId w:val="1048992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F87DF48"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0C994716" w14:textId="77777777">
        <w:trPr>
          <w:divId w:val="1445418524"/>
        </w:trPr>
        <w:tc>
          <w:tcPr>
            <w:tcW w:w="0" w:type="auto"/>
            <w:tcMar>
              <w:top w:w="30" w:type="dxa"/>
              <w:left w:w="30" w:type="dxa"/>
              <w:bottom w:w="30" w:type="dxa"/>
              <w:right w:w="30" w:type="dxa"/>
            </w:tcMar>
            <w:hideMark/>
          </w:tcPr>
          <w:p w14:paraId="3B8DD0D5" w14:textId="77777777" w:rsidR="00000000" w:rsidRDefault="00057078">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hideMark/>
          </w:tcPr>
          <w:p w14:paraId="4A915EBC"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45EC2697" w14:textId="77777777" w:rsidR="00000000" w:rsidRDefault="00057078">
            <w:pPr>
              <w:divId w:val="693309812"/>
              <w:rPr>
                <w:rFonts w:eastAsia="Times New Roman"/>
                <w:sz w:val="18"/>
                <w:szCs w:val="18"/>
              </w:rPr>
            </w:pPr>
            <w:hyperlink r:id="rId27" w:history="1">
              <w:r>
                <w:rPr>
                  <w:rStyle w:val="a3"/>
                  <w:rFonts w:ascii="inherit" w:eastAsia="Times New Roman" w:hAnsi="inherit"/>
                  <w:sz w:val="18"/>
                  <w:szCs w:val="18"/>
                </w:rPr>
                <w:t>Certification pursuant to 18 U.S.C. Section 1350, as adopted pursuant to Section 906 of the Sarbanes-Oxley Act of 2002, for Steve Mollenkopf.</w:t>
              </w:r>
            </w:hyperlink>
          </w:p>
        </w:tc>
        <w:tc>
          <w:tcPr>
            <w:tcW w:w="0" w:type="auto"/>
            <w:tcMar>
              <w:top w:w="30" w:type="dxa"/>
              <w:left w:w="30" w:type="dxa"/>
              <w:bottom w:w="30" w:type="dxa"/>
              <w:right w:w="30" w:type="dxa"/>
            </w:tcMar>
            <w:vAlign w:val="bottom"/>
            <w:hideMark/>
          </w:tcPr>
          <w:p w14:paraId="0F9155F6" w14:textId="77777777" w:rsidR="00000000" w:rsidRDefault="00057078">
            <w:pPr>
              <w:divId w:val="29367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B6F72" w14:textId="77777777" w:rsidR="00000000" w:rsidRDefault="00057078">
            <w:pPr>
              <w:divId w:val="1689746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0F4147" w14:textId="77777777" w:rsidR="00000000" w:rsidRDefault="00057078">
            <w:pPr>
              <w:divId w:val="107447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82AF8" w14:textId="77777777" w:rsidR="00000000" w:rsidRDefault="00057078">
            <w:pPr>
              <w:divId w:val="157485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52E54" w14:textId="77777777" w:rsidR="00000000" w:rsidRDefault="00057078">
            <w:pPr>
              <w:divId w:val="128145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EF3C3C" w14:textId="77777777" w:rsidR="00000000" w:rsidRDefault="00057078">
            <w:pPr>
              <w:divId w:val="123489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E69D0A" w14:textId="77777777" w:rsidR="00000000" w:rsidRDefault="00057078">
            <w:pPr>
              <w:divId w:val="265423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38145" w14:textId="77777777" w:rsidR="00000000" w:rsidRDefault="00057078">
            <w:pPr>
              <w:divId w:val="122880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2F8A0" w14:textId="77777777" w:rsidR="00000000" w:rsidRDefault="00057078">
            <w:pPr>
              <w:divId w:val="2002200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A8F3AF"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3EBF027C" w14:textId="77777777">
        <w:trPr>
          <w:divId w:val="1445418524"/>
        </w:trPr>
        <w:tc>
          <w:tcPr>
            <w:tcW w:w="0" w:type="auto"/>
            <w:shd w:val="clear" w:color="auto" w:fill="CCEEFF"/>
            <w:tcMar>
              <w:top w:w="30" w:type="dxa"/>
              <w:left w:w="30" w:type="dxa"/>
              <w:bottom w:w="30" w:type="dxa"/>
              <w:right w:w="30" w:type="dxa"/>
            </w:tcMar>
            <w:hideMark/>
          </w:tcPr>
          <w:p w14:paraId="6F48C78B" w14:textId="77777777" w:rsidR="00000000" w:rsidRDefault="00057078">
            <w:pPr>
              <w:jc w:val="center"/>
              <w:rPr>
                <w:rFonts w:eastAsia="Times New Roman"/>
                <w:sz w:val="18"/>
                <w:szCs w:val="18"/>
              </w:rPr>
            </w:pPr>
            <w:r>
              <w:rPr>
                <w:rFonts w:ascii="inherit" w:eastAsia="Times New Roman" w:hAnsi="inherit"/>
                <w:sz w:val="18"/>
                <w:szCs w:val="18"/>
              </w:rPr>
              <w:t>32.2</w:t>
            </w:r>
          </w:p>
        </w:tc>
        <w:tc>
          <w:tcPr>
            <w:tcW w:w="0" w:type="auto"/>
            <w:shd w:val="clear" w:color="auto" w:fill="CCEEFF"/>
            <w:tcMar>
              <w:top w:w="30" w:type="dxa"/>
              <w:left w:w="30" w:type="dxa"/>
              <w:bottom w:w="30" w:type="dxa"/>
              <w:right w:w="30" w:type="dxa"/>
            </w:tcMar>
            <w:hideMark/>
          </w:tcPr>
          <w:p w14:paraId="561C144F"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0E43FB6F" w14:textId="77777777" w:rsidR="00000000" w:rsidRDefault="00057078">
            <w:pPr>
              <w:divId w:val="1008749399"/>
              <w:rPr>
                <w:rFonts w:eastAsia="Times New Roman"/>
                <w:sz w:val="18"/>
                <w:szCs w:val="18"/>
              </w:rPr>
            </w:pPr>
            <w:hyperlink r:id="rId28" w:history="1">
              <w:r>
                <w:rPr>
                  <w:rStyle w:val="a3"/>
                  <w:rFonts w:ascii="inherit" w:eastAsia="Times New Roman" w:hAnsi="inherit"/>
                  <w:sz w:val="18"/>
                  <w:szCs w:val="18"/>
                </w:rPr>
                <w:t>Certification pursuant to 18 U.S.C. Section 1350, as adopted pursuant to Section 906 of the Sarbanes-Oxley Act of 2002, for David Wise.</w:t>
              </w:r>
            </w:hyperlink>
          </w:p>
        </w:tc>
        <w:tc>
          <w:tcPr>
            <w:tcW w:w="0" w:type="auto"/>
            <w:shd w:val="clear" w:color="auto" w:fill="CCEEFF"/>
            <w:tcMar>
              <w:top w:w="30" w:type="dxa"/>
              <w:left w:w="30" w:type="dxa"/>
              <w:bottom w:w="30" w:type="dxa"/>
              <w:right w:w="30" w:type="dxa"/>
            </w:tcMar>
            <w:vAlign w:val="bottom"/>
            <w:hideMark/>
          </w:tcPr>
          <w:p w14:paraId="611197E8" w14:textId="77777777" w:rsidR="00000000" w:rsidRDefault="00057078">
            <w:pPr>
              <w:divId w:val="190494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FD7D2A" w14:textId="77777777" w:rsidR="00000000" w:rsidRDefault="00057078">
            <w:pPr>
              <w:divId w:val="81182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B7A4F3" w14:textId="77777777" w:rsidR="00000000" w:rsidRDefault="00057078">
            <w:pPr>
              <w:divId w:val="213262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3FDF4F" w14:textId="77777777" w:rsidR="00000000" w:rsidRDefault="00057078">
            <w:pPr>
              <w:divId w:val="144670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66BC28" w14:textId="77777777" w:rsidR="00000000" w:rsidRDefault="00057078">
            <w:pPr>
              <w:divId w:val="705062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4D17F0" w14:textId="77777777" w:rsidR="00000000" w:rsidRDefault="00057078">
            <w:pPr>
              <w:divId w:val="75073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9BF7A7" w14:textId="77777777" w:rsidR="00000000" w:rsidRDefault="00057078">
            <w:pPr>
              <w:divId w:val="1481188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78949D" w14:textId="77777777" w:rsidR="00000000" w:rsidRDefault="00057078">
            <w:pPr>
              <w:divId w:val="84150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EA27CD" w14:textId="77777777" w:rsidR="00000000" w:rsidRDefault="00057078">
            <w:pPr>
              <w:divId w:val="2034065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6059201"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459F57BB" w14:textId="77777777">
        <w:trPr>
          <w:divId w:val="1445418524"/>
        </w:trPr>
        <w:tc>
          <w:tcPr>
            <w:tcW w:w="0" w:type="auto"/>
            <w:tcMar>
              <w:top w:w="30" w:type="dxa"/>
              <w:left w:w="30" w:type="dxa"/>
              <w:bottom w:w="30" w:type="dxa"/>
              <w:right w:w="30" w:type="dxa"/>
            </w:tcMar>
            <w:hideMark/>
          </w:tcPr>
          <w:p w14:paraId="40CF2BE2" w14:textId="77777777" w:rsidR="00000000" w:rsidRDefault="00057078">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hideMark/>
          </w:tcPr>
          <w:p w14:paraId="66D358F6"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5508C9BB" w14:textId="77777777" w:rsidR="00000000" w:rsidRDefault="00057078">
            <w:pPr>
              <w:rPr>
                <w:rFonts w:eastAsia="Times New Roman"/>
                <w:sz w:val="18"/>
                <w:szCs w:val="18"/>
              </w:rPr>
            </w:pPr>
            <w:r>
              <w:rPr>
                <w:rFonts w:ascii="inherit" w:eastAsia="Times New Roman" w:hAnsi="inherit"/>
                <w:sz w:val="18"/>
                <w:szCs w:val="18"/>
              </w:rPr>
              <w:t>XBRL Instance Document.</w:t>
            </w:r>
          </w:p>
        </w:tc>
        <w:tc>
          <w:tcPr>
            <w:tcW w:w="0" w:type="auto"/>
            <w:tcMar>
              <w:top w:w="30" w:type="dxa"/>
              <w:left w:w="30" w:type="dxa"/>
              <w:bottom w:w="30" w:type="dxa"/>
              <w:right w:w="30" w:type="dxa"/>
            </w:tcMar>
            <w:vAlign w:val="bottom"/>
            <w:hideMark/>
          </w:tcPr>
          <w:p w14:paraId="4D2FE825" w14:textId="77777777" w:rsidR="00000000" w:rsidRDefault="00057078">
            <w:pPr>
              <w:divId w:val="650183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9ABC8" w14:textId="77777777" w:rsidR="00000000" w:rsidRDefault="00057078">
            <w:pPr>
              <w:divId w:val="13029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6FF76A" w14:textId="77777777" w:rsidR="00000000" w:rsidRDefault="00057078">
            <w:pPr>
              <w:divId w:val="734931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737C98" w14:textId="77777777" w:rsidR="00000000" w:rsidRDefault="00057078">
            <w:pPr>
              <w:divId w:val="138995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F99F4" w14:textId="77777777" w:rsidR="00000000" w:rsidRDefault="00057078">
            <w:pPr>
              <w:divId w:val="534082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41EB19" w14:textId="77777777" w:rsidR="00000000" w:rsidRDefault="00057078">
            <w:pPr>
              <w:divId w:val="146941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50688" w14:textId="77777777" w:rsidR="00000000" w:rsidRDefault="00057078">
            <w:pPr>
              <w:divId w:val="198673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387156" w14:textId="77777777" w:rsidR="00000000" w:rsidRDefault="00057078">
            <w:pPr>
              <w:divId w:val="65819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60D998" w14:textId="77777777" w:rsidR="00000000" w:rsidRDefault="00057078">
            <w:pPr>
              <w:divId w:val="1862089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885E87"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6F687B9F" w14:textId="77777777">
        <w:trPr>
          <w:divId w:val="1445418524"/>
        </w:trPr>
        <w:tc>
          <w:tcPr>
            <w:tcW w:w="0" w:type="auto"/>
            <w:shd w:val="clear" w:color="auto" w:fill="CCEEFF"/>
            <w:tcMar>
              <w:top w:w="30" w:type="dxa"/>
              <w:left w:w="30" w:type="dxa"/>
              <w:bottom w:w="30" w:type="dxa"/>
              <w:right w:w="30" w:type="dxa"/>
            </w:tcMar>
            <w:hideMark/>
          </w:tcPr>
          <w:p w14:paraId="0CF56FFD" w14:textId="77777777" w:rsidR="00000000" w:rsidRDefault="00057078">
            <w:pPr>
              <w:jc w:val="center"/>
              <w:rPr>
                <w:rFonts w:eastAsia="Times New Roman"/>
                <w:sz w:val="18"/>
                <w:szCs w:val="18"/>
              </w:rPr>
            </w:pPr>
            <w:r>
              <w:rPr>
                <w:rFonts w:ascii="inherit" w:eastAsia="Times New Roman" w:hAnsi="inherit"/>
                <w:sz w:val="18"/>
                <w:szCs w:val="18"/>
              </w:rPr>
              <w:t>101.SCH</w:t>
            </w:r>
          </w:p>
        </w:tc>
        <w:tc>
          <w:tcPr>
            <w:tcW w:w="0" w:type="auto"/>
            <w:shd w:val="clear" w:color="auto" w:fill="CCEEFF"/>
            <w:tcMar>
              <w:top w:w="30" w:type="dxa"/>
              <w:left w:w="30" w:type="dxa"/>
              <w:bottom w:w="30" w:type="dxa"/>
              <w:right w:w="30" w:type="dxa"/>
            </w:tcMar>
            <w:hideMark/>
          </w:tcPr>
          <w:p w14:paraId="3ED5E23A"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2E549015" w14:textId="77777777" w:rsidR="00000000" w:rsidRDefault="00057078">
            <w:pPr>
              <w:rPr>
                <w:rFonts w:eastAsia="Times New Roman"/>
                <w:sz w:val="18"/>
                <w:szCs w:val="18"/>
              </w:rPr>
            </w:pPr>
            <w:r>
              <w:rPr>
                <w:rFonts w:ascii="inherit" w:eastAsia="Times New Roman" w:hAnsi="inherit"/>
                <w:sz w:val="18"/>
                <w:szCs w:val="18"/>
              </w:rPr>
              <w:t>XBRL Taxonomy Extension Schema.</w:t>
            </w:r>
          </w:p>
        </w:tc>
        <w:tc>
          <w:tcPr>
            <w:tcW w:w="0" w:type="auto"/>
            <w:shd w:val="clear" w:color="auto" w:fill="CCEEFF"/>
            <w:tcMar>
              <w:top w:w="30" w:type="dxa"/>
              <w:left w:w="30" w:type="dxa"/>
              <w:bottom w:w="30" w:type="dxa"/>
              <w:right w:w="30" w:type="dxa"/>
            </w:tcMar>
            <w:vAlign w:val="bottom"/>
            <w:hideMark/>
          </w:tcPr>
          <w:p w14:paraId="7D283444" w14:textId="77777777" w:rsidR="00000000" w:rsidRDefault="00057078">
            <w:pPr>
              <w:divId w:val="1506357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6A0F37" w14:textId="77777777" w:rsidR="00000000" w:rsidRDefault="00057078">
            <w:pPr>
              <w:divId w:val="2029328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D663DC" w14:textId="77777777" w:rsidR="00000000" w:rsidRDefault="00057078">
            <w:pPr>
              <w:divId w:val="801120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C1AF36" w14:textId="77777777" w:rsidR="00000000" w:rsidRDefault="00057078">
            <w:pPr>
              <w:divId w:val="322314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6B7E9C" w14:textId="77777777" w:rsidR="00000000" w:rsidRDefault="00057078">
            <w:pPr>
              <w:divId w:val="170530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E51844" w14:textId="77777777" w:rsidR="00000000" w:rsidRDefault="00057078">
            <w:pPr>
              <w:divId w:val="487942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0AA45" w14:textId="77777777" w:rsidR="00000000" w:rsidRDefault="00057078">
            <w:pPr>
              <w:divId w:val="126217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F0CA11" w14:textId="77777777" w:rsidR="00000000" w:rsidRDefault="00057078">
            <w:pPr>
              <w:divId w:val="484901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84E670" w14:textId="77777777" w:rsidR="00000000" w:rsidRDefault="00057078">
            <w:pPr>
              <w:divId w:val="253707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8891E9E"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044622D8" w14:textId="77777777">
        <w:trPr>
          <w:divId w:val="1445418524"/>
        </w:trPr>
        <w:tc>
          <w:tcPr>
            <w:tcW w:w="0" w:type="auto"/>
            <w:tcMar>
              <w:top w:w="30" w:type="dxa"/>
              <w:left w:w="30" w:type="dxa"/>
              <w:bottom w:w="30" w:type="dxa"/>
              <w:right w:w="30" w:type="dxa"/>
            </w:tcMar>
            <w:hideMark/>
          </w:tcPr>
          <w:p w14:paraId="165B7601" w14:textId="77777777" w:rsidR="00000000" w:rsidRDefault="00057078">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hideMark/>
          </w:tcPr>
          <w:p w14:paraId="4DCAC5ED"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7717EC76" w14:textId="77777777" w:rsidR="00000000" w:rsidRDefault="00057078">
            <w:pPr>
              <w:rPr>
                <w:rFonts w:eastAsia="Times New Roman"/>
                <w:sz w:val="18"/>
                <w:szCs w:val="18"/>
              </w:rPr>
            </w:pPr>
            <w:r>
              <w:rPr>
                <w:rFonts w:ascii="inherit" w:eastAsia="Times New Roman" w:hAnsi="inherit"/>
                <w:sz w:val="18"/>
                <w:szCs w:val="18"/>
              </w:rPr>
              <w:t>XBRL Taxonomy Extension Calculation Linkbase.</w:t>
            </w:r>
          </w:p>
        </w:tc>
        <w:tc>
          <w:tcPr>
            <w:tcW w:w="0" w:type="auto"/>
            <w:tcMar>
              <w:top w:w="30" w:type="dxa"/>
              <w:left w:w="30" w:type="dxa"/>
              <w:bottom w:w="30" w:type="dxa"/>
              <w:right w:w="30" w:type="dxa"/>
            </w:tcMar>
            <w:vAlign w:val="bottom"/>
            <w:hideMark/>
          </w:tcPr>
          <w:p w14:paraId="6BD76320" w14:textId="77777777" w:rsidR="00000000" w:rsidRDefault="00057078">
            <w:pPr>
              <w:divId w:val="46677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02B0FF" w14:textId="77777777" w:rsidR="00000000" w:rsidRDefault="00057078">
            <w:pPr>
              <w:divId w:val="7833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4CEF8B" w14:textId="77777777" w:rsidR="00000000" w:rsidRDefault="00057078">
            <w:pPr>
              <w:divId w:val="857960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8E7738" w14:textId="77777777" w:rsidR="00000000" w:rsidRDefault="00057078">
            <w:pPr>
              <w:divId w:val="130654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08360" w14:textId="77777777" w:rsidR="00000000" w:rsidRDefault="00057078">
            <w:pPr>
              <w:divId w:val="161409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3CC028" w14:textId="77777777" w:rsidR="00000000" w:rsidRDefault="00057078">
            <w:pPr>
              <w:divId w:val="1967811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A4A6E9" w14:textId="77777777" w:rsidR="00000000" w:rsidRDefault="00057078">
            <w:pPr>
              <w:divId w:val="32894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3ED18" w14:textId="77777777" w:rsidR="00000000" w:rsidRDefault="00057078">
            <w:pPr>
              <w:divId w:val="28882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CB9141" w14:textId="77777777" w:rsidR="00000000" w:rsidRDefault="00057078">
            <w:pPr>
              <w:divId w:val="231891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9034CB"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2EEF8247" w14:textId="77777777">
        <w:trPr>
          <w:divId w:val="1445418524"/>
        </w:trPr>
        <w:tc>
          <w:tcPr>
            <w:tcW w:w="0" w:type="auto"/>
            <w:shd w:val="clear" w:color="auto" w:fill="CCEEFF"/>
            <w:tcMar>
              <w:top w:w="30" w:type="dxa"/>
              <w:left w:w="30" w:type="dxa"/>
              <w:bottom w:w="30" w:type="dxa"/>
              <w:right w:w="30" w:type="dxa"/>
            </w:tcMar>
            <w:hideMark/>
          </w:tcPr>
          <w:p w14:paraId="11B37CCE" w14:textId="77777777" w:rsidR="00000000" w:rsidRDefault="00057078">
            <w:pPr>
              <w:jc w:val="center"/>
              <w:rPr>
                <w:rFonts w:eastAsia="Times New Roman"/>
                <w:sz w:val="18"/>
                <w:szCs w:val="18"/>
              </w:rPr>
            </w:pPr>
            <w:r>
              <w:rPr>
                <w:rFonts w:ascii="inherit" w:eastAsia="Times New Roman" w:hAnsi="inherit"/>
                <w:sz w:val="18"/>
                <w:szCs w:val="18"/>
              </w:rPr>
              <w:t>101.LAB</w:t>
            </w:r>
          </w:p>
        </w:tc>
        <w:tc>
          <w:tcPr>
            <w:tcW w:w="0" w:type="auto"/>
            <w:shd w:val="clear" w:color="auto" w:fill="CCEEFF"/>
            <w:tcMar>
              <w:top w:w="30" w:type="dxa"/>
              <w:left w:w="30" w:type="dxa"/>
              <w:bottom w:w="30" w:type="dxa"/>
              <w:right w:w="30" w:type="dxa"/>
            </w:tcMar>
            <w:hideMark/>
          </w:tcPr>
          <w:p w14:paraId="2DC7B77D"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61D70947" w14:textId="77777777" w:rsidR="00000000" w:rsidRDefault="00057078">
            <w:pPr>
              <w:rPr>
                <w:rFonts w:eastAsia="Times New Roman"/>
                <w:sz w:val="18"/>
                <w:szCs w:val="18"/>
              </w:rPr>
            </w:pPr>
            <w:r>
              <w:rPr>
                <w:rFonts w:ascii="inherit" w:eastAsia="Times New Roman" w:hAnsi="inherit"/>
                <w:sz w:val="18"/>
                <w:szCs w:val="18"/>
              </w:rPr>
              <w:t>XBRL Taxonomy Extension Labels Linkbase.</w:t>
            </w:r>
          </w:p>
        </w:tc>
        <w:tc>
          <w:tcPr>
            <w:tcW w:w="0" w:type="auto"/>
            <w:shd w:val="clear" w:color="auto" w:fill="CCEEFF"/>
            <w:tcMar>
              <w:top w:w="30" w:type="dxa"/>
              <w:left w:w="30" w:type="dxa"/>
              <w:bottom w:w="30" w:type="dxa"/>
              <w:right w:w="30" w:type="dxa"/>
            </w:tcMar>
            <w:vAlign w:val="bottom"/>
            <w:hideMark/>
          </w:tcPr>
          <w:p w14:paraId="118BE4F4" w14:textId="77777777" w:rsidR="00000000" w:rsidRDefault="00057078">
            <w:pPr>
              <w:divId w:val="493838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DB174B" w14:textId="77777777" w:rsidR="00000000" w:rsidRDefault="00057078">
            <w:pPr>
              <w:divId w:val="1664696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1969FD" w14:textId="77777777" w:rsidR="00000000" w:rsidRDefault="00057078">
            <w:pPr>
              <w:divId w:val="189110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0415A2" w14:textId="77777777" w:rsidR="00000000" w:rsidRDefault="00057078">
            <w:pPr>
              <w:divId w:val="456996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BEB21B" w14:textId="77777777" w:rsidR="00000000" w:rsidRDefault="00057078">
            <w:pPr>
              <w:divId w:val="221143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C38FE0" w14:textId="77777777" w:rsidR="00000000" w:rsidRDefault="00057078">
            <w:pPr>
              <w:divId w:val="2046521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734497" w14:textId="77777777" w:rsidR="00000000" w:rsidRDefault="00057078">
            <w:pPr>
              <w:divId w:val="1995066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1B21E1" w14:textId="77777777" w:rsidR="00000000" w:rsidRDefault="00057078">
            <w:pPr>
              <w:divId w:val="572356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EFAA73" w14:textId="77777777" w:rsidR="00000000" w:rsidRDefault="00057078">
            <w:pPr>
              <w:divId w:val="1614705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B6AE567"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48D3DB1B" w14:textId="77777777">
        <w:trPr>
          <w:divId w:val="1445418524"/>
        </w:trPr>
        <w:tc>
          <w:tcPr>
            <w:tcW w:w="0" w:type="auto"/>
            <w:tcMar>
              <w:top w:w="30" w:type="dxa"/>
              <w:left w:w="30" w:type="dxa"/>
              <w:bottom w:w="30" w:type="dxa"/>
              <w:right w:w="30" w:type="dxa"/>
            </w:tcMar>
            <w:hideMark/>
          </w:tcPr>
          <w:p w14:paraId="356599D0" w14:textId="77777777" w:rsidR="00000000" w:rsidRDefault="00057078">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hideMark/>
          </w:tcPr>
          <w:p w14:paraId="15CA86FF" w14:textId="77777777" w:rsidR="00000000" w:rsidRDefault="0005707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15A9B497" w14:textId="77777777" w:rsidR="00000000" w:rsidRDefault="00057078">
            <w:pPr>
              <w:rPr>
                <w:rFonts w:eastAsia="Times New Roman"/>
                <w:sz w:val="18"/>
                <w:szCs w:val="18"/>
              </w:rPr>
            </w:pPr>
            <w:r>
              <w:rPr>
                <w:rFonts w:ascii="inherit" w:eastAsia="Times New Roman" w:hAnsi="inherit"/>
                <w:sz w:val="18"/>
                <w:szCs w:val="18"/>
              </w:rPr>
              <w:t>XBRL Taxonomy Extension Presentation Linkbase.</w:t>
            </w:r>
          </w:p>
        </w:tc>
        <w:tc>
          <w:tcPr>
            <w:tcW w:w="0" w:type="auto"/>
            <w:tcMar>
              <w:top w:w="30" w:type="dxa"/>
              <w:left w:w="30" w:type="dxa"/>
              <w:bottom w:w="30" w:type="dxa"/>
              <w:right w:w="30" w:type="dxa"/>
            </w:tcMar>
            <w:vAlign w:val="bottom"/>
            <w:hideMark/>
          </w:tcPr>
          <w:p w14:paraId="2A81B111" w14:textId="77777777" w:rsidR="00000000" w:rsidRDefault="00057078">
            <w:pPr>
              <w:divId w:val="1345396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29318" w14:textId="77777777" w:rsidR="00000000" w:rsidRDefault="00057078">
            <w:pPr>
              <w:divId w:val="109127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81E937" w14:textId="77777777" w:rsidR="00000000" w:rsidRDefault="00057078">
            <w:pPr>
              <w:divId w:val="85642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CD998" w14:textId="77777777" w:rsidR="00000000" w:rsidRDefault="00057078">
            <w:pPr>
              <w:divId w:val="420032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94644D" w14:textId="77777777" w:rsidR="00000000" w:rsidRDefault="00057078">
            <w:pPr>
              <w:divId w:val="84917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D8ADC5" w14:textId="77777777" w:rsidR="00000000" w:rsidRDefault="00057078">
            <w:pPr>
              <w:divId w:val="849953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8F4991" w14:textId="77777777" w:rsidR="00000000" w:rsidRDefault="00057078">
            <w:pPr>
              <w:divId w:val="947859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0601D7" w14:textId="77777777" w:rsidR="00000000" w:rsidRDefault="00057078">
            <w:pPr>
              <w:divId w:val="84443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81577E" w14:textId="77777777" w:rsidR="00000000" w:rsidRDefault="00057078">
            <w:pPr>
              <w:divId w:val="1368220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065410" w14:textId="77777777" w:rsidR="00000000" w:rsidRDefault="00057078">
            <w:pPr>
              <w:jc w:val="center"/>
              <w:rPr>
                <w:rFonts w:eastAsia="Times New Roman"/>
                <w:sz w:val="18"/>
                <w:szCs w:val="18"/>
              </w:rPr>
            </w:pPr>
            <w:r>
              <w:rPr>
                <w:rFonts w:ascii="inherit" w:eastAsia="Times New Roman" w:hAnsi="inherit"/>
                <w:sz w:val="18"/>
                <w:szCs w:val="18"/>
              </w:rPr>
              <w:t>X</w:t>
            </w:r>
          </w:p>
        </w:tc>
      </w:tr>
      <w:tr w:rsidR="00000000" w14:paraId="361E2F0C" w14:textId="77777777">
        <w:trPr>
          <w:divId w:val="1445418524"/>
        </w:trPr>
        <w:tc>
          <w:tcPr>
            <w:tcW w:w="0" w:type="auto"/>
            <w:shd w:val="clear" w:color="auto" w:fill="CCEEFF"/>
            <w:tcMar>
              <w:top w:w="30" w:type="dxa"/>
              <w:left w:w="30" w:type="dxa"/>
              <w:bottom w:w="30" w:type="dxa"/>
              <w:right w:w="30" w:type="dxa"/>
            </w:tcMar>
            <w:hideMark/>
          </w:tcPr>
          <w:p w14:paraId="028966DD" w14:textId="77777777" w:rsidR="00000000" w:rsidRDefault="00057078">
            <w:pPr>
              <w:jc w:val="center"/>
              <w:rPr>
                <w:rFonts w:eastAsia="Times New Roman"/>
                <w:sz w:val="18"/>
                <w:szCs w:val="18"/>
              </w:rPr>
            </w:pPr>
            <w:r>
              <w:rPr>
                <w:rFonts w:ascii="inherit" w:eastAsia="Times New Roman" w:hAnsi="inherit"/>
                <w:sz w:val="18"/>
                <w:szCs w:val="18"/>
              </w:rPr>
              <w:t>101.DEF</w:t>
            </w:r>
          </w:p>
        </w:tc>
        <w:tc>
          <w:tcPr>
            <w:tcW w:w="0" w:type="auto"/>
            <w:shd w:val="clear" w:color="auto" w:fill="CCEEFF"/>
            <w:tcMar>
              <w:top w:w="30" w:type="dxa"/>
              <w:left w:w="30" w:type="dxa"/>
              <w:bottom w:w="30" w:type="dxa"/>
              <w:right w:w="30" w:type="dxa"/>
            </w:tcMar>
            <w:hideMark/>
          </w:tcPr>
          <w:p w14:paraId="6C3BEDC5" w14:textId="77777777" w:rsidR="00000000" w:rsidRDefault="0005707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521D9554" w14:textId="77777777" w:rsidR="00000000" w:rsidRDefault="00057078">
            <w:pPr>
              <w:rPr>
                <w:rFonts w:eastAsia="Times New Roman"/>
                <w:sz w:val="18"/>
                <w:szCs w:val="18"/>
              </w:rPr>
            </w:pPr>
            <w:r>
              <w:rPr>
                <w:rFonts w:ascii="inherit" w:eastAsia="Times New Roman" w:hAnsi="inherit"/>
                <w:sz w:val="18"/>
                <w:szCs w:val="18"/>
              </w:rPr>
              <w:t>XBRL Taxonomy Extension Definition Linkbase.</w:t>
            </w:r>
          </w:p>
        </w:tc>
        <w:tc>
          <w:tcPr>
            <w:tcW w:w="0" w:type="auto"/>
            <w:shd w:val="clear" w:color="auto" w:fill="CCEEFF"/>
            <w:tcMar>
              <w:top w:w="30" w:type="dxa"/>
              <w:left w:w="30" w:type="dxa"/>
              <w:bottom w:w="30" w:type="dxa"/>
              <w:right w:w="30" w:type="dxa"/>
            </w:tcMar>
            <w:vAlign w:val="bottom"/>
            <w:hideMark/>
          </w:tcPr>
          <w:p w14:paraId="53F6A489" w14:textId="77777777" w:rsidR="00000000" w:rsidRDefault="00057078">
            <w:pPr>
              <w:divId w:val="149672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1300A0" w14:textId="77777777" w:rsidR="00000000" w:rsidRDefault="00057078">
            <w:pPr>
              <w:divId w:val="1967540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0BC055" w14:textId="77777777" w:rsidR="00000000" w:rsidRDefault="00057078">
            <w:pPr>
              <w:divId w:val="106899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DE5E48" w14:textId="77777777" w:rsidR="00000000" w:rsidRDefault="00057078">
            <w:pPr>
              <w:divId w:val="132338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D3F574" w14:textId="77777777" w:rsidR="00000000" w:rsidRDefault="00057078">
            <w:pPr>
              <w:divId w:val="1261138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7C425F" w14:textId="77777777" w:rsidR="00000000" w:rsidRDefault="00057078">
            <w:pPr>
              <w:divId w:val="1653873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B318B" w14:textId="77777777" w:rsidR="00000000" w:rsidRDefault="00057078">
            <w:pPr>
              <w:divId w:val="631249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78853B" w14:textId="77777777" w:rsidR="00000000" w:rsidRDefault="00057078">
            <w:pPr>
              <w:divId w:val="412316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9BD2D8" w14:textId="77777777" w:rsidR="00000000" w:rsidRDefault="00057078">
            <w:pPr>
              <w:divId w:val="464350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8F47AF7" w14:textId="77777777" w:rsidR="00000000" w:rsidRDefault="00057078">
            <w:pPr>
              <w:jc w:val="center"/>
              <w:rPr>
                <w:rFonts w:eastAsia="Times New Roman"/>
                <w:sz w:val="18"/>
                <w:szCs w:val="18"/>
              </w:rPr>
            </w:pPr>
            <w:r>
              <w:rPr>
                <w:rFonts w:ascii="inherit" w:eastAsia="Times New Roman" w:hAnsi="inherit"/>
                <w:sz w:val="18"/>
                <w:szCs w:val="18"/>
              </w:rPr>
              <w:t>X</w:t>
            </w:r>
          </w:p>
        </w:tc>
      </w:tr>
    </w:tbl>
    <w:p w14:paraId="3EFFA69E" w14:textId="77777777" w:rsidR="00000000" w:rsidRDefault="00057078">
      <w:pPr>
        <w:spacing w:line="288" w:lineRule="auto"/>
        <w:divId w:val="1527794839"/>
        <w:rPr>
          <w:rFonts w:eastAsia="Times New Roman"/>
          <w:sz w:val="18"/>
          <w:szCs w:val="18"/>
        </w:rPr>
      </w:pPr>
      <w:r>
        <w:rPr>
          <w:rFonts w:ascii="inherit" w:eastAsia="Times New Roman" w:hAnsi="inherit"/>
          <w:sz w:val="18"/>
          <w:szCs w:val="18"/>
        </w:rPr>
        <w:t>(1) The Company shall furnish supplementally a copy of any omitted schedule to the Securities and Exchange Commission upon request.</w:t>
      </w:r>
    </w:p>
    <w:p w14:paraId="70A7CB45" w14:textId="77777777" w:rsidR="00000000" w:rsidRDefault="00057078">
      <w:pPr>
        <w:spacing w:line="288" w:lineRule="auto"/>
        <w:divId w:val="1802652254"/>
        <w:rPr>
          <w:rFonts w:eastAsia="Times New Roman"/>
          <w:sz w:val="18"/>
          <w:szCs w:val="18"/>
        </w:rPr>
      </w:pPr>
      <w:r>
        <w:rPr>
          <w:rFonts w:ascii="inherit" w:eastAsia="Times New Roman" w:hAnsi="inherit"/>
          <w:sz w:val="18"/>
          <w:szCs w:val="18"/>
        </w:rPr>
        <w:t>(2) Indicates management contract or compensatory plan or arrangement required to be identified pursuant to Item 15(a).</w:t>
      </w:r>
    </w:p>
    <w:p w14:paraId="702E0808" w14:textId="77777777" w:rsidR="00000000" w:rsidRDefault="00057078">
      <w:pPr>
        <w:divId w:val="183251178"/>
        <w:rPr>
          <w:rFonts w:eastAsia="Times New Roman"/>
          <w:sz w:val="20"/>
          <w:szCs w:val="20"/>
        </w:rPr>
      </w:pPr>
    </w:p>
    <w:p w14:paraId="30F6FF63" w14:textId="77777777" w:rsidR="00000000" w:rsidRDefault="00057078">
      <w:pPr>
        <w:spacing w:line="288" w:lineRule="auto"/>
        <w:jc w:val="center"/>
        <w:divId w:val="471599958"/>
        <w:rPr>
          <w:rFonts w:eastAsia="Times New Roman"/>
          <w:sz w:val="20"/>
          <w:szCs w:val="20"/>
        </w:rPr>
      </w:pPr>
      <w:r>
        <w:rPr>
          <w:rFonts w:ascii="inherit" w:eastAsia="Times New Roman" w:hAnsi="inherit"/>
          <w:sz w:val="20"/>
          <w:szCs w:val="20"/>
        </w:rPr>
        <w:t>67</w:t>
      </w:r>
    </w:p>
    <w:p w14:paraId="0EB042C6" w14:textId="77777777" w:rsidR="00000000" w:rsidRDefault="00057078">
      <w:pPr>
        <w:rPr>
          <w:rFonts w:eastAsia="Times New Roman"/>
          <w:sz w:val="20"/>
          <w:szCs w:val="20"/>
        </w:rPr>
      </w:pPr>
      <w:r>
        <w:rPr>
          <w:rFonts w:eastAsia="Times New Roman"/>
          <w:sz w:val="20"/>
          <w:szCs w:val="20"/>
        </w:rPr>
        <w:pict w14:anchorId="4C8DC5CE">
          <v:rect id="_x0000_i1091" style="width:0;height:1.5pt" o:hralign="center" o:hrstd="t" o:hr="t" fillcolor="#a0a0a0" stroked="f"/>
        </w:pict>
      </w:r>
    </w:p>
    <w:p w14:paraId="1AFE5630" w14:textId="77777777" w:rsidR="00000000" w:rsidRDefault="00057078">
      <w:pPr>
        <w:spacing w:line="288" w:lineRule="auto"/>
        <w:jc w:val="center"/>
        <w:divId w:val="1529293769"/>
        <w:rPr>
          <w:rFonts w:eastAsia="Times New Roman"/>
          <w:sz w:val="40"/>
          <w:szCs w:val="40"/>
        </w:rPr>
      </w:pPr>
      <w:bookmarkStart w:id="44" w:name="s0BF6E8FCEDAA5379819C6BCE1B9B9333"/>
      <w:bookmarkEnd w:id="44"/>
    </w:p>
    <w:p w14:paraId="2A3D2204" w14:textId="77777777" w:rsidR="00000000" w:rsidRDefault="00057078">
      <w:pPr>
        <w:divId w:val="1135105078"/>
        <w:rPr>
          <w:rFonts w:eastAsia="Times New Roman"/>
          <w:sz w:val="20"/>
          <w:szCs w:val="20"/>
        </w:rPr>
      </w:pPr>
    </w:p>
    <w:p w14:paraId="064EBE3C" w14:textId="77777777" w:rsidR="00000000" w:rsidRDefault="00057078">
      <w:pPr>
        <w:spacing w:line="288" w:lineRule="auto"/>
        <w:jc w:val="center"/>
        <w:rPr>
          <w:rFonts w:eastAsia="Times New Roman"/>
          <w:sz w:val="20"/>
          <w:szCs w:val="20"/>
        </w:rPr>
      </w:pPr>
      <w:r>
        <w:rPr>
          <w:rFonts w:ascii="inherit" w:eastAsia="Times New Roman" w:hAnsi="inherit"/>
          <w:b/>
          <w:bCs/>
          <w:sz w:val="20"/>
          <w:szCs w:val="20"/>
        </w:rPr>
        <w:t>SIGNATURES</w:t>
      </w:r>
    </w:p>
    <w:p w14:paraId="15E4C1EA" w14:textId="77777777" w:rsidR="00000000" w:rsidRDefault="00057078">
      <w:pPr>
        <w:spacing w:line="288" w:lineRule="auto"/>
        <w:ind w:firstLine="360"/>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03EFF7BE" w14:textId="77777777" w:rsidR="00000000" w:rsidRDefault="00057078">
      <w:pPr>
        <w:spacing w:line="288" w:lineRule="auto"/>
        <w:ind w:firstLine="3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153"/>
        <w:gridCol w:w="4153"/>
      </w:tblGrid>
      <w:tr w:rsidR="00000000" w14:paraId="1DD9FCC3" w14:textId="77777777">
        <w:trPr>
          <w:divId w:val="2045137119"/>
        </w:trPr>
        <w:tc>
          <w:tcPr>
            <w:tcW w:w="0" w:type="auto"/>
            <w:gridSpan w:val="2"/>
            <w:vAlign w:val="center"/>
            <w:hideMark/>
          </w:tcPr>
          <w:p w14:paraId="27FFDD50" w14:textId="77777777" w:rsidR="00000000" w:rsidRDefault="00057078">
            <w:pPr>
              <w:spacing w:line="288" w:lineRule="auto"/>
              <w:ind w:firstLine="300"/>
              <w:rPr>
                <w:rFonts w:eastAsia="Times New Roman"/>
                <w:sz w:val="20"/>
                <w:szCs w:val="20"/>
              </w:rPr>
            </w:pPr>
          </w:p>
        </w:tc>
      </w:tr>
      <w:tr w:rsidR="00000000" w14:paraId="68F26403" w14:textId="77777777">
        <w:trPr>
          <w:divId w:val="2045137119"/>
        </w:trPr>
        <w:tc>
          <w:tcPr>
            <w:tcW w:w="2500" w:type="pct"/>
            <w:vAlign w:val="center"/>
            <w:hideMark/>
          </w:tcPr>
          <w:p w14:paraId="4EC28F3E" w14:textId="77777777" w:rsidR="00000000" w:rsidRDefault="00057078">
            <w:pPr>
              <w:rPr>
                <w:rFonts w:eastAsia="Times New Roman"/>
                <w:sz w:val="20"/>
                <w:szCs w:val="20"/>
              </w:rPr>
            </w:pPr>
          </w:p>
        </w:tc>
        <w:tc>
          <w:tcPr>
            <w:tcW w:w="2500" w:type="pct"/>
            <w:vAlign w:val="center"/>
            <w:hideMark/>
          </w:tcPr>
          <w:p w14:paraId="18FE2587" w14:textId="77777777" w:rsidR="00000000" w:rsidRDefault="00057078">
            <w:pPr>
              <w:rPr>
                <w:rFonts w:eastAsia="Times New Roman"/>
                <w:sz w:val="20"/>
                <w:szCs w:val="20"/>
              </w:rPr>
            </w:pPr>
          </w:p>
        </w:tc>
      </w:tr>
      <w:tr w:rsidR="00000000" w14:paraId="0B75476C" w14:textId="77777777">
        <w:trPr>
          <w:divId w:val="2045137119"/>
        </w:trPr>
        <w:tc>
          <w:tcPr>
            <w:tcW w:w="0" w:type="auto"/>
            <w:tcMar>
              <w:top w:w="30" w:type="dxa"/>
              <w:left w:w="30" w:type="dxa"/>
              <w:bottom w:w="30" w:type="dxa"/>
              <w:right w:w="30" w:type="dxa"/>
            </w:tcMar>
            <w:hideMark/>
          </w:tcPr>
          <w:p w14:paraId="35F3BB3B"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628EBD" w14:textId="77777777" w:rsidR="00000000" w:rsidRDefault="00057078">
            <w:pPr>
              <w:divId w:val="1160996483"/>
              <w:rPr>
                <w:rFonts w:eastAsia="Times New Roman"/>
                <w:sz w:val="20"/>
                <w:szCs w:val="20"/>
              </w:rPr>
            </w:pPr>
            <w:r>
              <w:rPr>
                <w:rFonts w:ascii="inherit" w:eastAsia="Times New Roman" w:hAnsi="inherit"/>
                <w:sz w:val="20"/>
                <w:szCs w:val="20"/>
              </w:rPr>
              <w:t>QUALCOMM Incorporated</w:t>
            </w:r>
          </w:p>
          <w:p w14:paraId="7A0ACD5C" w14:textId="77777777" w:rsidR="00000000" w:rsidRDefault="00057078">
            <w:pPr>
              <w:divId w:val="1202979381"/>
              <w:rPr>
                <w:rFonts w:eastAsia="Times New Roman"/>
                <w:sz w:val="20"/>
                <w:szCs w:val="20"/>
              </w:rPr>
            </w:pPr>
            <w:r>
              <w:rPr>
                <w:rFonts w:ascii="inherit" w:eastAsia="Times New Roman" w:hAnsi="inherit"/>
                <w:sz w:val="20"/>
                <w:szCs w:val="20"/>
              </w:rPr>
              <w:t> </w:t>
            </w:r>
          </w:p>
        </w:tc>
      </w:tr>
      <w:tr w:rsidR="00000000" w14:paraId="56BEFF97" w14:textId="77777777">
        <w:trPr>
          <w:divId w:val="2045137119"/>
        </w:trPr>
        <w:tc>
          <w:tcPr>
            <w:tcW w:w="0" w:type="auto"/>
            <w:tcMar>
              <w:top w:w="30" w:type="dxa"/>
              <w:left w:w="30" w:type="dxa"/>
              <w:bottom w:w="30" w:type="dxa"/>
              <w:right w:w="30" w:type="dxa"/>
            </w:tcMar>
            <w:vAlign w:val="bottom"/>
            <w:hideMark/>
          </w:tcPr>
          <w:p w14:paraId="2D41BD99" w14:textId="77777777" w:rsidR="00000000" w:rsidRDefault="00057078">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13555F" w14:textId="77777777" w:rsidR="00000000" w:rsidRDefault="00057078">
            <w:pPr>
              <w:rPr>
                <w:rFonts w:eastAsia="Times New Roman"/>
                <w:sz w:val="20"/>
                <w:szCs w:val="20"/>
              </w:rPr>
            </w:pPr>
            <w:r>
              <w:rPr>
                <w:rFonts w:ascii="inherit" w:eastAsia="Times New Roman" w:hAnsi="inherit"/>
                <w:sz w:val="20"/>
                <w:szCs w:val="20"/>
              </w:rPr>
              <w:t>/s/ David Wise</w:t>
            </w:r>
          </w:p>
        </w:tc>
      </w:tr>
      <w:tr w:rsidR="00000000" w14:paraId="3B1ED6BD" w14:textId="77777777">
        <w:trPr>
          <w:divId w:val="2045137119"/>
        </w:trPr>
        <w:tc>
          <w:tcPr>
            <w:tcW w:w="0" w:type="auto"/>
            <w:tcMar>
              <w:top w:w="30" w:type="dxa"/>
              <w:left w:w="30" w:type="dxa"/>
              <w:bottom w:w="30" w:type="dxa"/>
              <w:right w:w="30" w:type="dxa"/>
            </w:tcMar>
            <w:vAlign w:val="bottom"/>
            <w:hideMark/>
          </w:tcPr>
          <w:p w14:paraId="78603B23"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9B483" w14:textId="77777777" w:rsidR="00000000" w:rsidRDefault="00057078">
            <w:pPr>
              <w:rPr>
                <w:rFonts w:eastAsia="Times New Roman"/>
                <w:sz w:val="20"/>
                <w:szCs w:val="20"/>
              </w:rPr>
            </w:pPr>
            <w:r>
              <w:rPr>
                <w:rFonts w:ascii="inherit" w:eastAsia="Times New Roman" w:hAnsi="inherit"/>
                <w:sz w:val="20"/>
                <w:szCs w:val="20"/>
              </w:rPr>
              <w:t>David Wise</w:t>
            </w:r>
          </w:p>
        </w:tc>
      </w:tr>
      <w:tr w:rsidR="00000000" w14:paraId="444C62B3" w14:textId="77777777">
        <w:trPr>
          <w:divId w:val="2045137119"/>
        </w:trPr>
        <w:tc>
          <w:tcPr>
            <w:tcW w:w="0" w:type="auto"/>
            <w:tcMar>
              <w:top w:w="30" w:type="dxa"/>
              <w:left w:w="30" w:type="dxa"/>
              <w:bottom w:w="30" w:type="dxa"/>
              <w:right w:w="30" w:type="dxa"/>
            </w:tcMar>
            <w:vAlign w:val="bottom"/>
            <w:hideMark/>
          </w:tcPr>
          <w:p w14:paraId="2920DFA3" w14:textId="77777777" w:rsidR="00000000" w:rsidRDefault="0005707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3034EC" w14:textId="77777777" w:rsidR="00000000" w:rsidRDefault="00057078">
            <w:pPr>
              <w:divId w:val="1016810047"/>
              <w:rPr>
                <w:rFonts w:eastAsia="Times New Roman"/>
                <w:sz w:val="20"/>
                <w:szCs w:val="20"/>
              </w:rPr>
            </w:pPr>
            <w:r>
              <w:rPr>
                <w:rFonts w:ascii="inherit" w:eastAsia="Times New Roman" w:hAnsi="inherit"/>
                <w:sz w:val="20"/>
                <w:szCs w:val="20"/>
              </w:rPr>
              <w:t>Senior Vice President, Treasurer and</w:t>
            </w:r>
            <w:r>
              <w:rPr>
                <w:rFonts w:ascii="inherit" w:eastAsia="Times New Roman" w:hAnsi="inherit"/>
                <w:sz w:val="20"/>
                <w:szCs w:val="20"/>
              </w:rPr>
              <w:t xml:space="preserve"> </w:t>
            </w:r>
          </w:p>
          <w:p w14:paraId="6D6B313A" w14:textId="77777777" w:rsidR="00000000" w:rsidRDefault="00057078">
            <w:pPr>
              <w:divId w:val="1792742387"/>
              <w:rPr>
                <w:rFonts w:eastAsia="Times New Roman"/>
                <w:sz w:val="20"/>
                <w:szCs w:val="20"/>
              </w:rPr>
            </w:pPr>
            <w:r>
              <w:rPr>
                <w:rFonts w:ascii="inherit" w:eastAsia="Times New Roman" w:hAnsi="inherit"/>
                <w:sz w:val="20"/>
                <w:szCs w:val="20"/>
              </w:rPr>
              <w:t>Interim Chief Financial Officer</w:t>
            </w:r>
          </w:p>
        </w:tc>
      </w:tr>
      <w:tr w:rsidR="00000000" w14:paraId="7A97823D" w14:textId="77777777">
        <w:trPr>
          <w:divId w:val="2045137119"/>
        </w:trPr>
        <w:tc>
          <w:tcPr>
            <w:tcW w:w="0" w:type="auto"/>
            <w:tcMar>
              <w:top w:w="30" w:type="dxa"/>
              <w:left w:w="30" w:type="dxa"/>
              <w:bottom w:w="30" w:type="dxa"/>
              <w:right w:w="30" w:type="dxa"/>
            </w:tcMar>
            <w:vAlign w:val="bottom"/>
            <w:hideMark/>
          </w:tcPr>
          <w:p w14:paraId="417344C5" w14:textId="77777777" w:rsidR="00000000" w:rsidRDefault="00057078">
            <w:pPr>
              <w:divId w:val="157169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2207F0" w14:textId="77777777" w:rsidR="00000000" w:rsidRDefault="00057078">
            <w:pPr>
              <w:divId w:val="400565120"/>
              <w:rPr>
                <w:rFonts w:eastAsia="Times New Roman"/>
                <w:sz w:val="20"/>
                <w:szCs w:val="20"/>
              </w:rPr>
            </w:pPr>
            <w:r>
              <w:rPr>
                <w:rFonts w:ascii="inherit" w:eastAsia="Times New Roman" w:hAnsi="inherit"/>
                <w:sz w:val="20"/>
                <w:szCs w:val="20"/>
              </w:rPr>
              <w:t> </w:t>
            </w:r>
          </w:p>
        </w:tc>
      </w:tr>
    </w:tbl>
    <w:p w14:paraId="216C4856" w14:textId="77777777" w:rsidR="00000000" w:rsidRDefault="00057078">
      <w:pPr>
        <w:spacing w:line="288" w:lineRule="auto"/>
        <w:divId w:val="188880961"/>
        <w:rPr>
          <w:rFonts w:eastAsia="Times New Roman"/>
          <w:sz w:val="20"/>
          <w:szCs w:val="20"/>
        </w:rPr>
      </w:pPr>
    </w:p>
    <w:p w14:paraId="521FCD8E" w14:textId="77777777" w:rsidR="00000000" w:rsidRDefault="00057078">
      <w:pPr>
        <w:spacing w:line="288" w:lineRule="auto"/>
        <w:rPr>
          <w:rFonts w:eastAsia="Times New Roman"/>
          <w:sz w:val="20"/>
          <w:szCs w:val="20"/>
        </w:rPr>
      </w:pPr>
      <w:r>
        <w:rPr>
          <w:rFonts w:ascii="inherit" w:eastAsia="Times New Roman" w:hAnsi="inherit"/>
          <w:sz w:val="20"/>
          <w:szCs w:val="20"/>
        </w:rPr>
        <w:t>Dated:</w:t>
      </w:r>
      <w:r>
        <w:rPr>
          <w:rFonts w:ascii="inherit" w:eastAsia="Times New Roman" w:hAnsi="inherit"/>
          <w:sz w:val="20"/>
          <w:szCs w:val="20"/>
        </w:rPr>
        <w:t xml:space="preserve"> </w:t>
      </w:r>
      <w:r>
        <w:rPr>
          <w:rFonts w:ascii="inherit" w:eastAsia="Times New Roman" w:hAnsi="inherit"/>
          <w:sz w:val="20"/>
          <w:szCs w:val="20"/>
        </w:rPr>
        <w:t>May 1, 2019</w:t>
      </w:r>
    </w:p>
    <w:p w14:paraId="291D90E9" w14:textId="77777777" w:rsidR="00000000" w:rsidRDefault="00057078">
      <w:pPr>
        <w:divId w:val="167064109"/>
        <w:rPr>
          <w:rFonts w:eastAsia="Times New Roman"/>
          <w:sz w:val="20"/>
          <w:szCs w:val="20"/>
        </w:rPr>
      </w:pPr>
    </w:p>
    <w:p w14:paraId="6E4D09B1" w14:textId="77777777" w:rsidR="00057078" w:rsidRDefault="00057078">
      <w:pPr>
        <w:spacing w:line="288" w:lineRule="auto"/>
        <w:jc w:val="center"/>
        <w:divId w:val="170683381"/>
        <w:rPr>
          <w:rFonts w:eastAsia="Times New Roman"/>
          <w:sz w:val="20"/>
          <w:szCs w:val="20"/>
        </w:rPr>
      </w:pPr>
      <w:r>
        <w:rPr>
          <w:rFonts w:ascii="inherit" w:eastAsia="Times New Roman" w:hAnsi="inherit"/>
          <w:sz w:val="20"/>
          <w:szCs w:val="20"/>
        </w:rPr>
        <w:t>68</w:t>
      </w:r>
    </w:p>
    <w:sectPr w:rsidR="0005707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7078"/>
    <w:rsid w:val="0005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FBFF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774">
      <w:marLeft w:val="0"/>
      <w:marRight w:val="0"/>
      <w:marTop w:val="0"/>
      <w:marBottom w:val="0"/>
      <w:divBdr>
        <w:top w:val="none" w:sz="0" w:space="0" w:color="auto"/>
        <w:left w:val="none" w:sz="0" w:space="0" w:color="auto"/>
        <w:bottom w:val="none" w:sz="0" w:space="0" w:color="auto"/>
        <w:right w:val="none" w:sz="0" w:space="0" w:color="auto"/>
      </w:divBdr>
    </w:div>
    <w:div w:id="3754072">
      <w:marLeft w:val="0"/>
      <w:marRight w:val="0"/>
      <w:marTop w:val="0"/>
      <w:marBottom w:val="0"/>
      <w:divBdr>
        <w:top w:val="none" w:sz="0" w:space="0" w:color="auto"/>
        <w:left w:val="none" w:sz="0" w:space="0" w:color="auto"/>
        <w:bottom w:val="none" w:sz="0" w:space="0" w:color="auto"/>
        <w:right w:val="none" w:sz="0" w:space="0" w:color="auto"/>
      </w:divBdr>
    </w:div>
    <w:div w:id="5909422">
      <w:marLeft w:val="0"/>
      <w:marRight w:val="0"/>
      <w:marTop w:val="0"/>
      <w:marBottom w:val="0"/>
      <w:divBdr>
        <w:top w:val="none" w:sz="0" w:space="0" w:color="auto"/>
        <w:left w:val="none" w:sz="0" w:space="0" w:color="auto"/>
        <w:bottom w:val="none" w:sz="0" w:space="0" w:color="auto"/>
        <w:right w:val="none" w:sz="0" w:space="0" w:color="auto"/>
      </w:divBdr>
    </w:div>
    <w:div w:id="6253397">
      <w:marLeft w:val="0"/>
      <w:marRight w:val="0"/>
      <w:marTop w:val="0"/>
      <w:marBottom w:val="0"/>
      <w:divBdr>
        <w:top w:val="none" w:sz="0" w:space="0" w:color="auto"/>
        <w:left w:val="none" w:sz="0" w:space="0" w:color="auto"/>
        <w:bottom w:val="none" w:sz="0" w:space="0" w:color="auto"/>
        <w:right w:val="none" w:sz="0" w:space="0" w:color="auto"/>
      </w:divBdr>
    </w:div>
    <w:div w:id="6294022">
      <w:marLeft w:val="0"/>
      <w:marRight w:val="0"/>
      <w:marTop w:val="0"/>
      <w:marBottom w:val="0"/>
      <w:divBdr>
        <w:top w:val="none" w:sz="0" w:space="0" w:color="auto"/>
        <w:left w:val="none" w:sz="0" w:space="0" w:color="auto"/>
        <w:bottom w:val="none" w:sz="0" w:space="0" w:color="auto"/>
        <w:right w:val="none" w:sz="0" w:space="0" w:color="auto"/>
      </w:divBdr>
    </w:div>
    <w:div w:id="7341164">
      <w:marLeft w:val="0"/>
      <w:marRight w:val="0"/>
      <w:marTop w:val="0"/>
      <w:marBottom w:val="0"/>
      <w:divBdr>
        <w:top w:val="none" w:sz="0" w:space="0" w:color="auto"/>
        <w:left w:val="none" w:sz="0" w:space="0" w:color="auto"/>
        <w:bottom w:val="none" w:sz="0" w:space="0" w:color="auto"/>
        <w:right w:val="none" w:sz="0" w:space="0" w:color="auto"/>
      </w:divBdr>
      <w:divsChild>
        <w:div w:id="1579171170">
          <w:marLeft w:val="0"/>
          <w:marRight w:val="0"/>
          <w:marTop w:val="0"/>
          <w:marBottom w:val="0"/>
          <w:divBdr>
            <w:top w:val="none" w:sz="0" w:space="0" w:color="auto"/>
            <w:left w:val="none" w:sz="0" w:space="0" w:color="auto"/>
            <w:bottom w:val="none" w:sz="0" w:space="0" w:color="auto"/>
            <w:right w:val="none" w:sz="0" w:space="0" w:color="auto"/>
          </w:divBdr>
        </w:div>
      </w:divsChild>
    </w:div>
    <w:div w:id="13649973">
      <w:marLeft w:val="0"/>
      <w:marRight w:val="0"/>
      <w:marTop w:val="0"/>
      <w:marBottom w:val="0"/>
      <w:divBdr>
        <w:top w:val="none" w:sz="0" w:space="0" w:color="auto"/>
        <w:left w:val="none" w:sz="0" w:space="0" w:color="auto"/>
        <w:bottom w:val="none" w:sz="0" w:space="0" w:color="auto"/>
        <w:right w:val="none" w:sz="0" w:space="0" w:color="auto"/>
      </w:divBdr>
    </w:div>
    <w:div w:id="14619921">
      <w:marLeft w:val="0"/>
      <w:marRight w:val="0"/>
      <w:marTop w:val="0"/>
      <w:marBottom w:val="0"/>
      <w:divBdr>
        <w:top w:val="none" w:sz="0" w:space="0" w:color="auto"/>
        <w:left w:val="none" w:sz="0" w:space="0" w:color="auto"/>
        <w:bottom w:val="none" w:sz="0" w:space="0" w:color="auto"/>
        <w:right w:val="none" w:sz="0" w:space="0" w:color="auto"/>
      </w:divBdr>
    </w:div>
    <w:div w:id="14623848">
      <w:marLeft w:val="0"/>
      <w:marRight w:val="0"/>
      <w:marTop w:val="0"/>
      <w:marBottom w:val="0"/>
      <w:divBdr>
        <w:top w:val="none" w:sz="0" w:space="0" w:color="auto"/>
        <w:left w:val="none" w:sz="0" w:space="0" w:color="auto"/>
        <w:bottom w:val="none" w:sz="0" w:space="0" w:color="auto"/>
        <w:right w:val="none" w:sz="0" w:space="0" w:color="auto"/>
      </w:divBdr>
    </w:div>
    <w:div w:id="15234218">
      <w:marLeft w:val="0"/>
      <w:marRight w:val="0"/>
      <w:marTop w:val="0"/>
      <w:marBottom w:val="0"/>
      <w:divBdr>
        <w:top w:val="none" w:sz="0" w:space="0" w:color="auto"/>
        <w:left w:val="none" w:sz="0" w:space="0" w:color="auto"/>
        <w:bottom w:val="none" w:sz="0" w:space="0" w:color="auto"/>
        <w:right w:val="none" w:sz="0" w:space="0" w:color="auto"/>
      </w:divBdr>
    </w:div>
    <w:div w:id="20783942">
      <w:marLeft w:val="0"/>
      <w:marRight w:val="0"/>
      <w:marTop w:val="0"/>
      <w:marBottom w:val="0"/>
      <w:divBdr>
        <w:top w:val="none" w:sz="0" w:space="0" w:color="auto"/>
        <w:left w:val="none" w:sz="0" w:space="0" w:color="auto"/>
        <w:bottom w:val="none" w:sz="0" w:space="0" w:color="auto"/>
        <w:right w:val="none" w:sz="0" w:space="0" w:color="auto"/>
      </w:divBdr>
    </w:div>
    <w:div w:id="21904846">
      <w:marLeft w:val="0"/>
      <w:marRight w:val="0"/>
      <w:marTop w:val="0"/>
      <w:marBottom w:val="0"/>
      <w:divBdr>
        <w:top w:val="none" w:sz="0" w:space="0" w:color="auto"/>
        <w:left w:val="none" w:sz="0" w:space="0" w:color="auto"/>
        <w:bottom w:val="none" w:sz="0" w:space="0" w:color="auto"/>
        <w:right w:val="none" w:sz="0" w:space="0" w:color="auto"/>
      </w:divBdr>
    </w:div>
    <w:div w:id="23676220">
      <w:marLeft w:val="0"/>
      <w:marRight w:val="0"/>
      <w:marTop w:val="0"/>
      <w:marBottom w:val="0"/>
      <w:divBdr>
        <w:top w:val="none" w:sz="0" w:space="0" w:color="auto"/>
        <w:left w:val="none" w:sz="0" w:space="0" w:color="auto"/>
        <w:bottom w:val="none" w:sz="0" w:space="0" w:color="auto"/>
        <w:right w:val="none" w:sz="0" w:space="0" w:color="auto"/>
      </w:divBdr>
    </w:div>
    <w:div w:id="28066719">
      <w:marLeft w:val="0"/>
      <w:marRight w:val="0"/>
      <w:marTop w:val="0"/>
      <w:marBottom w:val="0"/>
      <w:divBdr>
        <w:top w:val="none" w:sz="0" w:space="0" w:color="auto"/>
        <w:left w:val="none" w:sz="0" w:space="0" w:color="auto"/>
        <w:bottom w:val="none" w:sz="0" w:space="0" w:color="auto"/>
        <w:right w:val="none" w:sz="0" w:space="0" w:color="auto"/>
      </w:divBdr>
    </w:div>
    <w:div w:id="28193070">
      <w:marLeft w:val="0"/>
      <w:marRight w:val="0"/>
      <w:marTop w:val="0"/>
      <w:marBottom w:val="0"/>
      <w:divBdr>
        <w:top w:val="none" w:sz="0" w:space="0" w:color="auto"/>
        <w:left w:val="none" w:sz="0" w:space="0" w:color="auto"/>
        <w:bottom w:val="none" w:sz="0" w:space="0" w:color="auto"/>
        <w:right w:val="none" w:sz="0" w:space="0" w:color="auto"/>
      </w:divBdr>
    </w:div>
    <w:div w:id="30343328">
      <w:marLeft w:val="0"/>
      <w:marRight w:val="0"/>
      <w:marTop w:val="0"/>
      <w:marBottom w:val="0"/>
      <w:divBdr>
        <w:top w:val="none" w:sz="0" w:space="0" w:color="auto"/>
        <w:left w:val="none" w:sz="0" w:space="0" w:color="auto"/>
        <w:bottom w:val="none" w:sz="0" w:space="0" w:color="auto"/>
        <w:right w:val="none" w:sz="0" w:space="0" w:color="auto"/>
      </w:divBdr>
    </w:div>
    <w:div w:id="34277309">
      <w:marLeft w:val="0"/>
      <w:marRight w:val="0"/>
      <w:marTop w:val="0"/>
      <w:marBottom w:val="0"/>
      <w:divBdr>
        <w:top w:val="none" w:sz="0" w:space="0" w:color="auto"/>
        <w:left w:val="none" w:sz="0" w:space="0" w:color="auto"/>
        <w:bottom w:val="none" w:sz="0" w:space="0" w:color="auto"/>
        <w:right w:val="none" w:sz="0" w:space="0" w:color="auto"/>
      </w:divBdr>
    </w:div>
    <w:div w:id="38209158">
      <w:marLeft w:val="0"/>
      <w:marRight w:val="0"/>
      <w:marTop w:val="0"/>
      <w:marBottom w:val="0"/>
      <w:divBdr>
        <w:top w:val="none" w:sz="0" w:space="0" w:color="auto"/>
        <w:left w:val="none" w:sz="0" w:space="0" w:color="auto"/>
        <w:bottom w:val="none" w:sz="0" w:space="0" w:color="auto"/>
        <w:right w:val="none" w:sz="0" w:space="0" w:color="auto"/>
      </w:divBdr>
    </w:div>
    <w:div w:id="40056217">
      <w:marLeft w:val="0"/>
      <w:marRight w:val="0"/>
      <w:marTop w:val="0"/>
      <w:marBottom w:val="0"/>
      <w:divBdr>
        <w:top w:val="none" w:sz="0" w:space="0" w:color="auto"/>
        <w:left w:val="none" w:sz="0" w:space="0" w:color="auto"/>
        <w:bottom w:val="none" w:sz="0" w:space="0" w:color="auto"/>
        <w:right w:val="none" w:sz="0" w:space="0" w:color="auto"/>
      </w:divBdr>
    </w:div>
    <w:div w:id="41365721">
      <w:marLeft w:val="0"/>
      <w:marRight w:val="0"/>
      <w:marTop w:val="0"/>
      <w:marBottom w:val="0"/>
      <w:divBdr>
        <w:top w:val="none" w:sz="0" w:space="0" w:color="auto"/>
        <w:left w:val="none" w:sz="0" w:space="0" w:color="auto"/>
        <w:bottom w:val="none" w:sz="0" w:space="0" w:color="auto"/>
        <w:right w:val="none" w:sz="0" w:space="0" w:color="auto"/>
      </w:divBdr>
    </w:div>
    <w:div w:id="42363827">
      <w:marLeft w:val="0"/>
      <w:marRight w:val="0"/>
      <w:marTop w:val="0"/>
      <w:marBottom w:val="0"/>
      <w:divBdr>
        <w:top w:val="none" w:sz="0" w:space="0" w:color="auto"/>
        <w:left w:val="none" w:sz="0" w:space="0" w:color="auto"/>
        <w:bottom w:val="none" w:sz="0" w:space="0" w:color="auto"/>
        <w:right w:val="none" w:sz="0" w:space="0" w:color="auto"/>
      </w:divBdr>
    </w:div>
    <w:div w:id="46227618">
      <w:marLeft w:val="0"/>
      <w:marRight w:val="0"/>
      <w:marTop w:val="0"/>
      <w:marBottom w:val="0"/>
      <w:divBdr>
        <w:top w:val="none" w:sz="0" w:space="0" w:color="auto"/>
        <w:left w:val="none" w:sz="0" w:space="0" w:color="auto"/>
        <w:bottom w:val="none" w:sz="0" w:space="0" w:color="auto"/>
        <w:right w:val="none" w:sz="0" w:space="0" w:color="auto"/>
      </w:divBdr>
    </w:div>
    <w:div w:id="50229826">
      <w:marLeft w:val="0"/>
      <w:marRight w:val="0"/>
      <w:marTop w:val="0"/>
      <w:marBottom w:val="0"/>
      <w:divBdr>
        <w:top w:val="none" w:sz="0" w:space="0" w:color="auto"/>
        <w:left w:val="none" w:sz="0" w:space="0" w:color="auto"/>
        <w:bottom w:val="none" w:sz="0" w:space="0" w:color="auto"/>
        <w:right w:val="none" w:sz="0" w:space="0" w:color="auto"/>
      </w:divBdr>
    </w:div>
    <w:div w:id="54281272">
      <w:marLeft w:val="0"/>
      <w:marRight w:val="0"/>
      <w:marTop w:val="0"/>
      <w:marBottom w:val="0"/>
      <w:divBdr>
        <w:top w:val="none" w:sz="0" w:space="0" w:color="auto"/>
        <w:left w:val="none" w:sz="0" w:space="0" w:color="auto"/>
        <w:bottom w:val="none" w:sz="0" w:space="0" w:color="auto"/>
        <w:right w:val="none" w:sz="0" w:space="0" w:color="auto"/>
      </w:divBdr>
    </w:div>
    <w:div w:id="60251796">
      <w:marLeft w:val="0"/>
      <w:marRight w:val="0"/>
      <w:marTop w:val="0"/>
      <w:marBottom w:val="0"/>
      <w:divBdr>
        <w:top w:val="none" w:sz="0" w:space="0" w:color="auto"/>
        <w:left w:val="none" w:sz="0" w:space="0" w:color="auto"/>
        <w:bottom w:val="none" w:sz="0" w:space="0" w:color="auto"/>
        <w:right w:val="none" w:sz="0" w:space="0" w:color="auto"/>
      </w:divBdr>
    </w:div>
    <w:div w:id="63071048">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
    <w:div w:id="65542028">
      <w:marLeft w:val="0"/>
      <w:marRight w:val="0"/>
      <w:marTop w:val="0"/>
      <w:marBottom w:val="0"/>
      <w:divBdr>
        <w:top w:val="none" w:sz="0" w:space="0" w:color="auto"/>
        <w:left w:val="none" w:sz="0" w:space="0" w:color="auto"/>
        <w:bottom w:val="none" w:sz="0" w:space="0" w:color="auto"/>
        <w:right w:val="none" w:sz="0" w:space="0" w:color="auto"/>
      </w:divBdr>
    </w:div>
    <w:div w:id="66467041">
      <w:marLeft w:val="0"/>
      <w:marRight w:val="0"/>
      <w:marTop w:val="0"/>
      <w:marBottom w:val="0"/>
      <w:divBdr>
        <w:top w:val="none" w:sz="0" w:space="0" w:color="auto"/>
        <w:left w:val="none" w:sz="0" w:space="0" w:color="auto"/>
        <w:bottom w:val="none" w:sz="0" w:space="0" w:color="auto"/>
        <w:right w:val="none" w:sz="0" w:space="0" w:color="auto"/>
      </w:divBdr>
    </w:div>
    <w:div w:id="66851151">
      <w:marLeft w:val="0"/>
      <w:marRight w:val="0"/>
      <w:marTop w:val="0"/>
      <w:marBottom w:val="0"/>
      <w:divBdr>
        <w:top w:val="none" w:sz="0" w:space="0" w:color="auto"/>
        <w:left w:val="none" w:sz="0" w:space="0" w:color="auto"/>
        <w:bottom w:val="none" w:sz="0" w:space="0" w:color="auto"/>
        <w:right w:val="none" w:sz="0" w:space="0" w:color="auto"/>
      </w:divBdr>
    </w:div>
    <w:div w:id="67116692">
      <w:marLeft w:val="0"/>
      <w:marRight w:val="0"/>
      <w:marTop w:val="0"/>
      <w:marBottom w:val="0"/>
      <w:divBdr>
        <w:top w:val="none" w:sz="0" w:space="0" w:color="auto"/>
        <w:left w:val="none" w:sz="0" w:space="0" w:color="auto"/>
        <w:bottom w:val="none" w:sz="0" w:space="0" w:color="auto"/>
        <w:right w:val="none" w:sz="0" w:space="0" w:color="auto"/>
      </w:divBdr>
    </w:div>
    <w:div w:id="67660151">
      <w:marLeft w:val="0"/>
      <w:marRight w:val="0"/>
      <w:marTop w:val="0"/>
      <w:marBottom w:val="0"/>
      <w:divBdr>
        <w:top w:val="none" w:sz="0" w:space="0" w:color="auto"/>
        <w:left w:val="none" w:sz="0" w:space="0" w:color="auto"/>
        <w:bottom w:val="none" w:sz="0" w:space="0" w:color="auto"/>
        <w:right w:val="none" w:sz="0" w:space="0" w:color="auto"/>
      </w:divBdr>
    </w:div>
    <w:div w:id="67776498">
      <w:marLeft w:val="0"/>
      <w:marRight w:val="0"/>
      <w:marTop w:val="0"/>
      <w:marBottom w:val="0"/>
      <w:divBdr>
        <w:top w:val="none" w:sz="0" w:space="0" w:color="auto"/>
        <w:left w:val="none" w:sz="0" w:space="0" w:color="auto"/>
        <w:bottom w:val="none" w:sz="0" w:space="0" w:color="auto"/>
        <w:right w:val="none" w:sz="0" w:space="0" w:color="auto"/>
      </w:divBdr>
    </w:div>
    <w:div w:id="68310684">
      <w:marLeft w:val="0"/>
      <w:marRight w:val="0"/>
      <w:marTop w:val="0"/>
      <w:marBottom w:val="0"/>
      <w:divBdr>
        <w:top w:val="none" w:sz="0" w:space="0" w:color="auto"/>
        <w:left w:val="none" w:sz="0" w:space="0" w:color="auto"/>
        <w:bottom w:val="none" w:sz="0" w:space="0" w:color="auto"/>
        <w:right w:val="none" w:sz="0" w:space="0" w:color="auto"/>
      </w:divBdr>
    </w:div>
    <w:div w:id="74013166">
      <w:marLeft w:val="0"/>
      <w:marRight w:val="0"/>
      <w:marTop w:val="0"/>
      <w:marBottom w:val="0"/>
      <w:divBdr>
        <w:top w:val="none" w:sz="0" w:space="0" w:color="auto"/>
        <w:left w:val="none" w:sz="0" w:space="0" w:color="auto"/>
        <w:bottom w:val="none" w:sz="0" w:space="0" w:color="auto"/>
        <w:right w:val="none" w:sz="0" w:space="0" w:color="auto"/>
      </w:divBdr>
    </w:div>
    <w:div w:id="75130552">
      <w:marLeft w:val="0"/>
      <w:marRight w:val="0"/>
      <w:marTop w:val="0"/>
      <w:marBottom w:val="0"/>
      <w:divBdr>
        <w:top w:val="none" w:sz="0" w:space="0" w:color="auto"/>
        <w:left w:val="none" w:sz="0" w:space="0" w:color="auto"/>
        <w:bottom w:val="none" w:sz="0" w:space="0" w:color="auto"/>
        <w:right w:val="none" w:sz="0" w:space="0" w:color="auto"/>
      </w:divBdr>
    </w:div>
    <w:div w:id="75791158">
      <w:marLeft w:val="0"/>
      <w:marRight w:val="0"/>
      <w:marTop w:val="0"/>
      <w:marBottom w:val="0"/>
      <w:divBdr>
        <w:top w:val="none" w:sz="0" w:space="0" w:color="auto"/>
        <w:left w:val="none" w:sz="0" w:space="0" w:color="auto"/>
        <w:bottom w:val="none" w:sz="0" w:space="0" w:color="auto"/>
        <w:right w:val="none" w:sz="0" w:space="0" w:color="auto"/>
      </w:divBdr>
    </w:div>
    <w:div w:id="77363217">
      <w:marLeft w:val="0"/>
      <w:marRight w:val="0"/>
      <w:marTop w:val="0"/>
      <w:marBottom w:val="0"/>
      <w:divBdr>
        <w:top w:val="none" w:sz="0" w:space="0" w:color="auto"/>
        <w:left w:val="none" w:sz="0" w:space="0" w:color="auto"/>
        <w:bottom w:val="none" w:sz="0" w:space="0" w:color="auto"/>
        <w:right w:val="none" w:sz="0" w:space="0" w:color="auto"/>
      </w:divBdr>
    </w:div>
    <w:div w:id="77480180">
      <w:marLeft w:val="0"/>
      <w:marRight w:val="0"/>
      <w:marTop w:val="0"/>
      <w:marBottom w:val="0"/>
      <w:divBdr>
        <w:top w:val="none" w:sz="0" w:space="0" w:color="auto"/>
        <w:left w:val="none" w:sz="0" w:space="0" w:color="auto"/>
        <w:bottom w:val="none" w:sz="0" w:space="0" w:color="auto"/>
        <w:right w:val="none" w:sz="0" w:space="0" w:color="auto"/>
      </w:divBdr>
      <w:divsChild>
        <w:div w:id="847135699">
          <w:marLeft w:val="0"/>
          <w:marRight w:val="0"/>
          <w:marTop w:val="0"/>
          <w:marBottom w:val="0"/>
          <w:divBdr>
            <w:top w:val="none" w:sz="0" w:space="0" w:color="auto"/>
            <w:left w:val="none" w:sz="0" w:space="0" w:color="auto"/>
            <w:bottom w:val="none" w:sz="0" w:space="0" w:color="auto"/>
            <w:right w:val="none" w:sz="0" w:space="0" w:color="auto"/>
          </w:divBdr>
        </w:div>
      </w:divsChild>
    </w:div>
    <w:div w:id="78448798">
      <w:marLeft w:val="0"/>
      <w:marRight w:val="0"/>
      <w:marTop w:val="0"/>
      <w:marBottom w:val="0"/>
      <w:divBdr>
        <w:top w:val="none" w:sz="0" w:space="0" w:color="auto"/>
        <w:left w:val="none" w:sz="0" w:space="0" w:color="auto"/>
        <w:bottom w:val="none" w:sz="0" w:space="0" w:color="auto"/>
        <w:right w:val="none" w:sz="0" w:space="0" w:color="auto"/>
      </w:divBdr>
    </w:div>
    <w:div w:id="81217993">
      <w:marLeft w:val="0"/>
      <w:marRight w:val="0"/>
      <w:marTop w:val="0"/>
      <w:marBottom w:val="0"/>
      <w:divBdr>
        <w:top w:val="none" w:sz="0" w:space="0" w:color="auto"/>
        <w:left w:val="none" w:sz="0" w:space="0" w:color="auto"/>
        <w:bottom w:val="none" w:sz="0" w:space="0" w:color="auto"/>
        <w:right w:val="none" w:sz="0" w:space="0" w:color="auto"/>
      </w:divBdr>
    </w:div>
    <w:div w:id="81874643">
      <w:marLeft w:val="0"/>
      <w:marRight w:val="0"/>
      <w:marTop w:val="0"/>
      <w:marBottom w:val="0"/>
      <w:divBdr>
        <w:top w:val="none" w:sz="0" w:space="0" w:color="auto"/>
        <w:left w:val="none" w:sz="0" w:space="0" w:color="auto"/>
        <w:bottom w:val="none" w:sz="0" w:space="0" w:color="auto"/>
        <w:right w:val="none" w:sz="0" w:space="0" w:color="auto"/>
      </w:divBdr>
      <w:divsChild>
        <w:div w:id="2074618094">
          <w:marLeft w:val="0"/>
          <w:marRight w:val="0"/>
          <w:marTop w:val="0"/>
          <w:marBottom w:val="0"/>
          <w:divBdr>
            <w:top w:val="none" w:sz="0" w:space="0" w:color="auto"/>
            <w:left w:val="none" w:sz="0" w:space="0" w:color="auto"/>
            <w:bottom w:val="none" w:sz="0" w:space="0" w:color="auto"/>
            <w:right w:val="none" w:sz="0" w:space="0" w:color="auto"/>
          </w:divBdr>
        </w:div>
        <w:div w:id="1059523348">
          <w:marLeft w:val="0"/>
          <w:marRight w:val="0"/>
          <w:marTop w:val="0"/>
          <w:marBottom w:val="0"/>
          <w:divBdr>
            <w:top w:val="none" w:sz="0" w:space="0" w:color="auto"/>
            <w:left w:val="none" w:sz="0" w:space="0" w:color="auto"/>
            <w:bottom w:val="none" w:sz="0" w:space="0" w:color="auto"/>
            <w:right w:val="none" w:sz="0" w:space="0" w:color="auto"/>
          </w:divBdr>
        </w:div>
        <w:div w:id="259678315">
          <w:marLeft w:val="0"/>
          <w:marRight w:val="0"/>
          <w:marTop w:val="0"/>
          <w:marBottom w:val="0"/>
          <w:divBdr>
            <w:top w:val="none" w:sz="0" w:space="0" w:color="auto"/>
            <w:left w:val="none" w:sz="0" w:space="0" w:color="auto"/>
            <w:bottom w:val="none" w:sz="0" w:space="0" w:color="auto"/>
            <w:right w:val="none" w:sz="0" w:space="0" w:color="auto"/>
          </w:divBdr>
        </w:div>
        <w:div w:id="350882669">
          <w:marLeft w:val="0"/>
          <w:marRight w:val="0"/>
          <w:marTop w:val="0"/>
          <w:marBottom w:val="0"/>
          <w:divBdr>
            <w:top w:val="none" w:sz="0" w:space="0" w:color="auto"/>
            <w:left w:val="none" w:sz="0" w:space="0" w:color="auto"/>
            <w:bottom w:val="none" w:sz="0" w:space="0" w:color="auto"/>
            <w:right w:val="none" w:sz="0" w:space="0" w:color="auto"/>
          </w:divBdr>
        </w:div>
        <w:div w:id="1584796646">
          <w:marLeft w:val="0"/>
          <w:marRight w:val="0"/>
          <w:marTop w:val="0"/>
          <w:marBottom w:val="0"/>
          <w:divBdr>
            <w:top w:val="none" w:sz="0" w:space="0" w:color="auto"/>
            <w:left w:val="none" w:sz="0" w:space="0" w:color="auto"/>
            <w:bottom w:val="none" w:sz="0" w:space="0" w:color="auto"/>
            <w:right w:val="none" w:sz="0" w:space="0" w:color="auto"/>
          </w:divBdr>
        </w:div>
        <w:div w:id="1636984374">
          <w:marLeft w:val="0"/>
          <w:marRight w:val="0"/>
          <w:marTop w:val="0"/>
          <w:marBottom w:val="0"/>
          <w:divBdr>
            <w:top w:val="none" w:sz="0" w:space="0" w:color="auto"/>
            <w:left w:val="none" w:sz="0" w:space="0" w:color="auto"/>
            <w:bottom w:val="none" w:sz="0" w:space="0" w:color="auto"/>
            <w:right w:val="none" w:sz="0" w:space="0" w:color="auto"/>
          </w:divBdr>
        </w:div>
        <w:div w:id="1330718086">
          <w:marLeft w:val="0"/>
          <w:marRight w:val="0"/>
          <w:marTop w:val="0"/>
          <w:marBottom w:val="0"/>
          <w:divBdr>
            <w:top w:val="none" w:sz="0" w:space="0" w:color="auto"/>
            <w:left w:val="none" w:sz="0" w:space="0" w:color="auto"/>
            <w:bottom w:val="none" w:sz="0" w:space="0" w:color="auto"/>
            <w:right w:val="none" w:sz="0" w:space="0" w:color="auto"/>
          </w:divBdr>
        </w:div>
        <w:div w:id="734937661">
          <w:marLeft w:val="0"/>
          <w:marRight w:val="0"/>
          <w:marTop w:val="0"/>
          <w:marBottom w:val="0"/>
          <w:divBdr>
            <w:top w:val="none" w:sz="0" w:space="0" w:color="auto"/>
            <w:left w:val="none" w:sz="0" w:space="0" w:color="auto"/>
            <w:bottom w:val="none" w:sz="0" w:space="0" w:color="auto"/>
            <w:right w:val="none" w:sz="0" w:space="0" w:color="auto"/>
          </w:divBdr>
        </w:div>
        <w:div w:id="834800456">
          <w:marLeft w:val="0"/>
          <w:marRight w:val="0"/>
          <w:marTop w:val="0"/>
          <w:marBottom w:val="0"/>
          <w:divBdr>
            <w:top w:val="none" w:sz="0" w:space="0" w:color="auto"/>
            <w:left w:val="none" w:sz="0" w:space="0" w:color="auto"/>
            <w:bottom w:val="none" w:sz="0" w:space="0" w:color="auto"/>
            <w:right w:val="none" w:sz="0" w:space="0" w:color="auto"/>
          </w:divBdr>
        </w:div>
        <w:div w:id="1718583019">
          <w:marLeft w:val="0"/>
          <w:marRight w:val="0"/>
          <w:marTop w:val="0"/>
          <w:marBottom w:val="0"/>
          <w:divBdr>
            <w:top w:val="none" w:sz="0" w:space="0" w:color="auto"/>
            <w:left w:val="none" w:sz="0" w:space="0" w:color="auto"/>
            <w:bottom w:val="none" w:sz="0" w:space="0" w:color="auto"/>
            <w:right w:val="none" w:sz="0" w:space="0" w:color="auto"/>
          </w:divBdr>
        </w:div>
        <w:div w:id="555512828">
          <w:marLeft w:val="0"/>
          <w:marRight w:val="0"/>
          <w:marTop w:val="0"/>
          <w:marBottom w:val="0"/>
          <w:divBdr>
            <w:top w:val="none" w:sz="0" w:space="0" w:color="auto"/>
            <w:left w:val="none" w:sz="0" w:space="0" w:color="auto"/>
            <w:bottom w:val="none" w:sz="0" w:space="0" w:color="auto"/>
            <w:right w:val="none" w:sz="0" w:space="0" w:color="auto"/>
          </w:divBdr>
        </w:div>
        <w:div w:id="1030182652">
          <w:marLeft w:val="0"/>
          <w:marRight w:val="0"/>
          <w:marTop w:val="0"/>
          <w:marBottom w:val="0"/>
          <w:divBdr>
            <w:top w:val="none" w:sz="0" w:space="0" w:color="auto"/>
            <w:left w:val="none" w:sz="0" w:space="0" w:color="auto"/>
            <w:bottom w:val="none" w:sz="0" w:space="0" w:color="auto"/>
            <w:right w:val="none" w:sz="0" w:space="0" w:color="auto"/>
          </w:divBdr>
        </w:div>
        <w:div w:id="753356065">
          <w:marLeft w:val="0"/>
          <w:marRight w:val="0"/>
          <w:marTop w:val="0"/>
          <w:marBottom w:val="0"/>
          <w:divBdr>
            <w:top w:val="none" w:sz="0" w:space="0" w:color="auto"/>
            <w:left w:val="none" w:sz="0" w:space="0" w:color="auto"/>
            <w:bottom w:val="none" w:sz="0" w:space="0" w:color="auto"/>
            <w:right w:val="none" w:sz="0" w:space="0" w:color="auto"/>
          </w:divBdr>
        </w:div>
        <w:div w:id="324212724">
          <w:marLeft w:val="0"/>
          <w:marRight w:val="0"/>
          <w:marTop w:val="0"/>
          <w:marBottom w:val="0"/>
          <w:divBdr>
            <w:top w:val="none" w:sz="0" w:space="0" w:color="auto"/>
            <w:left w:val="none" w:sz="0" w:space="0" w:color="auto"/>
            <w:bottom w:val="none" w:sz="0" w:space="0" w:color="auto"/>
            <w:right w:val="none" w:sz="0" w:space="0" w:color="auto"/>
          </w:divBdr>
        </w:div>
        <w:div w:id="2053379430">
          <w:marLeft w:val="0"/>
          <w:marRight w:val="0"/>
          <w:marTop w:val="0"/>
          <w:marBottom w:val="0"/>
          <w:divBdr>
            <w:top w:val="none" w:sz="0" w:space="0" w:color="auto"/>
            <w:left w:val="none" w:sz="0" w:space="0" w:color="auto"/>
            <w:bottom w:val="none" w:sz="0" w:space="0" w:color="auto"/>
            <w:right w:val="none" w:sz="0" w:space="0" w:color="auto"/>
          </w:divBdr>
        </w:div>
        <w:div w:id="1857690603">
          <w:marLeft w:val="0"/>
          <w:marRight w:val="0"/>
          <w:marTop w:val="0"/>
          <w:marBottom w:val="0"/>
          <w:divBdr>
            <w:top w:val="none" w:sz="0" w:space="0" w:color="auto"/>
            <w:left w:val="none" w:sz="0" w:space="0" w:color="auto"/>
            <w:bottom w:val="none" w:sz="0" w:space="0" w:color="auto"/>
            <w:right w:val="none" w:sz="0" w:space="0" w:color="auto"/>
          </w:divBdr>
        </w:div>
        <w:div w:id="652173306">
          <w:marLeft w:val="0"/>
          <w:marRight w:val="0"/>
          <w:marTop w:val="0"/>
          <w:marBottom w:val="0"/>
          <w:divBdr>
            <w:top w:val="none" w:sz="0" w:space="0" w:color="auto"/>
            <w:left w:val="none" w:sz="0" w:space="0" w:color="auto"/>
            <w:bottom w:val="none" w:sz="0" w:space="0" w:color="auto"/>
            <w:right w:val="none" w:sz="0" w:space="0" w:color="auto"/>
          </w:divBdr>
        </w:div>
        <w:div w:id="551843240">
          <w:marLeft w:val="0"/>
          <w:marRight w:val="0"/>
          <w:marTop w:val="0"/>
          <w:marBottom w:val="0"/>
          <w:divBdr>
            <w:top w:val="none" w:sz="0" w:space="0" w:color="auto"/>
            <w:left w:val="none" w:sz="0" w:space="0" w:color="auto"/>
            <w:bottom w:val="none" w:sz="0" w:space="0" w:color="auto"/>
            <w:right w:val="none" w:sz="0" w:space="0" w:color="auto"/>
          </w:divBdr>
        </w:div>
        <w:div w:id="1718625886">
          <w:marLeft w:val="0"/>
          <w:marRight w:val="0"/>
          <w:marTop w:val="0"/>
          <w:marBottom w:val="0"/>
          <w:divBdr>
            <w:top w:val="none" w:sz="0" w:space="0" w:color="auto"/>
            <w:left w:val="none" w:sz="0" w:space="0" w:color="auto"/>
            <w:bottom w:val="none" w:sz="0" w:space="0" w:color="auto"/>
            <w:right w:val="none" w:sz="0" w:space="0" w:color="auto"/>
          </w:divBdr>
        </w:div>
        <w:div w:id="2063555574">
          <w:marLeft w:val="0"/>
          <w:marRight w:val="0"/>
          <w:marTop w:val="0"/>
          <w:marBottom w:val="0"/>
          <w:divBdr>
            <w:top w:val="none" w:sz="0" w:space="0" w:color="auto"/>
            <w:left w:val="none" w:sz="0" w:space="0" w:color="auto"/>
            <w:bottom w:val="none" w:sz="0" w:space="0" w:color="auto"/>
            <w:right w:val="none" w:sz="0" w:space="0" w:color="auto"/>
          </w:divBdr>
        </w:div>
        <w:div w:id="45304345">
          <w:marLeft w:val="0"/>
          <w:marRight w:val="0"/>
          <w:marTop w:val="0"/>
          <w:marBottom w:val="0"/>
          <w:divBdr>
            <w:top w:val="none" w:sz="0" w:space="0" w:color="auto"/>
            <w:left w:val="none" w:sz="0" w:space="0" w:color="auto"/>
            <w:bottom w:val="none" w:sz="0" w:space="0" w:color="auto"/>
            <w:right w:val="none" w:sz="0" w:space="0" w:color="auto"/>
          </w:divBdr>
        </w:div>
        <w:div w:id="1224177017">
          <w:marLeft w:val="0"/>
          <w:marRight w:val="0"/>
          <w:marTop w:val="0"/>
          <w:marBottom w:val="0"/>
          <w:divBdr>
            <w:top w:val="none" w:sz="0" w:space="0" w:color="auto"/>
            <w:left w:val="none" w:sz="0" w:space="0" w:color="auto"/>
            <w:bottom w:val="none" w:sz="0" w:space="0" w:color="auto"/>
            <w:right w:val="none" w:sz="0" w:space="0" w:color="auto"/>
          </w:divBdr>
        </w:div>
      </w:divsChild>
    </w:div>
    <w:div w:id="82453800">
      <w:marLeft w:val="0"/>
      <w:marRight w:val="0"/>
      <w:marTop w:val="0"/>
      <w:marBottom w:val="0"/>
      <w:divBdr>
        <w:top w:val="none" w:sz="0" w:space="0" w:color="auto"/>
        <w:left w:val="none" w:sz="0" w:space="0" w:color="auto"/>
        <w:bottom w:val="none" w:sz="0" w:space="0" w:color="auto"/>
        <w:right w:val="none" w:sz="0" w:space="0" w:color="auto"/>
      </w:divBdr>
    </w:div>
    <w:div w:id="82845977">
      <w:marLeft w:val="0"/>
      <w:marRight w:val="0"/>
      <w:marTop w:val="0"/>
      <w:marBottom w:val="0"/>
      <w:divBdr>
        <w:top w:val="none" w:sz="0" w:space="0" w:color="auto"/>
        <w:left w:val="none" w:sz="0" w:space="0" w:color="auto"/>
        <w:bottom w:val="none" w:sz="0" w:space="0" w:color="auto"/>
        <w:right w:val="none" w:sz="0" w:space="0" w:color="auto"/>
      </w:divBdr>
    </w:div>
    <w:div w:id="83890453">
      <w:marLeft w:val="0"/>
      <w:marRight w:val="0"/>
      <w:marTop w:val="0"/>
      <w:marBottom w:val="0"/>
      <w:divBdr>
        <w:top w:val="none" w:sz="0" w:space="0" w:color="auto"/>
        <w:left w:val="none" w:sz="0" w:space="0" w:color="auto"/>
        <w:bottom w:val="none" w:sz="0" w:space="0" w:color="auto"/>
        <w:right w:val="none" w:sz="0" w:space="0" w:color="auto"/>
      </w:divBdr>
    </w:div>
    <w:div w:id="88088140">
      <w:marLeft w:val="0"/>
      <w:marRight w:val="0"/>
      <w:marTop w:val="0"/>
      <w:marBottom w:val="0"/>
      <w:divBdr>
        <w:top w:val="none" w:sz="0" w:space="0" w:color="auto"/>
        <w:left w:val="none" w:sz="0" w:space="0" w:color="auto"/>
        <w:bottom w:val="none" w:sz="0" w:space="0" w:color="auto"/>
        <w:right w:val="none" w:sz="0" w:space="0" w:color="auto"/>
      </w:divBdr>
      <w:divsChild>
        <w:div w:id="2136363010">
          <w:marLeft w:val="0"/>
          <w:marRight w:val="0"/>
          <w:marTop w:val="0"/>
          <w:marBottom w:val="0"/>
          <w:divBdr>
            <w:top w:val="none" w:sz="0" w:space="0" w:color="auto"/>
            <w:left w:val="none" w:sz="0" w:space="0" w:color="auto"/>
            <w:bottom w:val="none" w:sz="0" w:space="0" w:color="auto"/>
            <w:right w:val="none" w:sz="0" w:space="0" w:color="auto"/>
          </w:divBdr>
          <w:divsChild>
            <w:div w:id="1954749718">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202786935">
              <w:marLeft w:val="0"/>
              <w:marRight w:val="0"/>
              <w:marTop w:val="0"/>
              <w:marBottom w:val="0"/>
              <w:divBdr>
                <w:top w:val="none" w:sz="0" w:space="0" w:color="auto"/>
                <w:left w:val="none" w:sz="0" w:space="0" w:color="auto"/>
                <w:bottom w:val="none" w:sz="0" w:space="0" w:color="auto"/>
                <w:right w:val="none" w:sz="0" w:space="0" w:color="auto"/>
              </w:divBdr>
            </w:div>
            <w:div w:id="1859346018">
              <w:marLeft w:val="0"/>
              <w:marRight w:val="0"/>
              <w:marTop w:val="0"/>
              <w:marBottom w:val="0"/>
              <w:divBdr>
                <w:top w:val="none" w:sz="0" w:space="0" w:color="auto"/>
                <w:left w:val="none" w:sz="0" w:space="0" w:color="auto"/>
                <w:bottom w:val="none" w:sz="0" w:space="0" w:color="auto"/>
                <w:right w:val="none" w:sz="0" w:space="0" w:color="auto"/>
              </w:divBdr>
            </w:div>
            <w:div w:id="133104191">
              <w:marLeft w:val="0"/>
              <w:marRight w:val="0"/>
              <w:marTop w:val="0"/>
              <w:marBottom w:val="0"/>
              <w:divBdr>
                <w:top w:val="none" w:sz="0" w:space="0" w:color="auto"/>
                <w:left w:val="none" w:sz="0" w:space="0" w:color="auto"/>
                <w:bottom w:val="none" w:sz="0" w:space="0" w:color="auto"/>
                <w:right w:val="none" w:sz="0" w:space="0" w:color="auto"/>
              </w:divBdr>
            </w:div>
            <w:div w:id="960455900">
              <w:marLeft w:val="0"/>
              <w:marRight w:val="0"/>
              <w:marTop w:val="0"/>
              <w:marBottom w:val="0"/>
              <w:divBdr>
                <w:top w:val="none" w:sz="0" w:space="0" w:color="auto"/>
                <w:left w:val="none" w:sz="0" w:space="0" w:color="auto"/>
                <w:bottom w:val="none" w:sz="0" w:space="0" w:color="auto"/>
                <w:right w:val="none" w:sz="0" w:space="0" w:color="auto"/>
              </w:divBdr>
            </w:div>
            <w:div w:id="1731075385">
              <w:marLeft w:val="0"/>
              <w:marRight w:val="0"/>
              <w:marTop w:val="0"/>
              <w:marBottom w:val="0"/>
              <w:divBdr>
                <w:top w:val="none" w:sz="0" w:space="0" w:color="auto"/>
                <w:left w:val="none" w:sz="0" w:space="0" w:color="auto"/>
                <w:bottom w:val="none" w:sz="0" w:space="0" w:color="auto"/>
                <w:right w:val="none" w:sz="0" w:space="0" w:color="auto"/>
              </w:divBdr>
            </w:div>
            <w:div w:id="456145805">
              <w:marLeft w:val="0"/>
              <w:marRight w:val="0"/>
              <w:marTop w:val="0"/>
              <w:marBottom w:val="0"/>
              <w:divBdr>
                <w:top w:val="none" w:sz="0" w:space="0" w:color="auto"/>
                <w:left w:val="none" w:sz="0" w:space="0" w:color="auto"/>
                <w:bottom w:val="none" w:sz="0" w:space="0" w:color="auto"/>
                <w:right w:val="none" w:sz="0" w:space="0" w:color="auto"/>
              </w:divBdr>
            </w:div>
            <w:div w:id="585649477">
              <w:marLeft w:val="0"/>
              <w:marRight w:val="0"/>
              <w:marTop w:val="0"/>
              <w:marBottom w:val="0"/>
              <w:divBdr>
                <w:top w:val="none" w:sz="0" w:space="0" w:color="auto"/>
                <w:left w:val="none" w:sz="0" w:space="0" w:color="auto"/>
                <w:bottom w:val="none" w:sz="0" w:space="0" w:color="auto"/>
                <w:right w:val="none" w:sz="0" w:space="0" w:color="auto"/>
              </w:divBdr>
            </w:div>
            <w:div w:id="1747416415">
              <w:marLeft w:val="0"/>
              <w:marRight w:val="0"/>
              <w:marTop w:val="0"/>
              <w:marBottom w:val="0"/>
              <w:divBdr>
                <w:top w:val="none" w:sz="0" w:space="0" w:color="auto"/>
                <w:left w:val="none" w:sz="0" w:space="0" w:color="auto"/>
                <w:bottom w:val="none" w:sz="0" w:space="0" w:color="auto"/>
                <w:right w:val="none" w:sz="0" w:space="0" w:color="auto"/>
              </w:divBdr>
            </w:div>
            <w:div w:id="2066249020">
              <w:marLeft w:val="0"/>
              <w:marRight w:val="0"/>
              <w:marTop w:val="0"/>
              <w:marBottom w:val="0"/>
              <w:divBdr>
                <w:top w:val="none" w:sz="0" w:space="0" w:color="auto"/>
                <w:left w:val="none" w:sz="0" w:space="0" w:color="auto"/>
                <w:bottom w:val="none" w:sz="0" w:space="0" w:color="auto"/>
                <w:right w:val="none" w:sz="0" w:space="0" w:color="auto"/>
              </w:divBdr>
            </w:div>
            <w:div w:id="958102689">
              <w:marLeft w:val="0"/>
              <w:marRight w:val="0"/>
              <w:marTop w:val="0"/>
              <w:marBottom w:val="0"/>
              <w:divBdr>
                <w:top w:val="none" w:sz="0" w:space="0" w:color="auto"/>
                <w:left w:val="none" w:sz="0" w:space="0" w:color="auto"/>
                <w:bottom w:val="none" w:sz="0" w:space="0" w:color="auto"/>
                <w:right w:val="none" w:sz="0" w:space="0" w:color="auto"/>
              </w:divBdr>
            </w:div>
            <w:div w:id="1666281105">
              <w:marLeft w:val="0"/>
              <w:marRight w:val="0"/>
              <w:marTop w:val="0"/>
              <w:marBottom w:val="0"/>
              <w:divBdr>
                <w:top w:val="none" w:sz="0" w:space="0" w:color="auto"/>
                <w:left w:val="none" w:sz="0" w:space="0" w:color="auto"/>
                <w:bottom w:val="none" w:sz="0" w:space="0" w:color="auto"/>
                <w:right w:val="none" w:sz="0" w:space="0" w:color="auto"/>
              </w:divBdr>
            </w:div>
            <w:div w:id="1667630671">
              <w:marLeft w:val="0"/>
              <w:marRight w:val="0"/>
              <w:marTop w:val="0"/>
              <w:marBottom w:val="0"/>
              <w:divBdr>
                <w:top w:val="none" w:sz="0" w:space="0" w:color="auto"/>
                <w:left w:val="none" w:sz="0" w:space="0" w:color="auto"/>
                <w:bottom w:val="none" w:sz="0" w:space="0" w:color="auto"/>
                <w:right w:val="none" w:sz="0" w:space="0" w:color="auto"/>
              </w:divBdr>
            </w:div>
            <w:div w:id="380179284">
              <w:marLeft w:val="0"/>
              <w:marRight w:val="0"/>
              <w:marTop w:val="0"/>
              <w:marBottom w:val="0"/>
              <w:divBdr>
                <w:top w:val="none" w:sz="0" w:space="0" w:color="auto"/>
                <w:left w:val="none" w:sz="0" w:space="0" w:color="auto"/>
                <w:bottom w:val="none" w:sz="0" w:space="0" w:color="auto"/>
                <w:right w:val="none" w:sz="0" w:space="0" w:color="auto"/>
              </w:divBdr>
            </w:div>
            <w:div w:id="12922636">
              <w:marLeft w:val="0"/>
              <w:marRight w:val="0"/>
              <w:marTop w:val="0"/>
              <w:marBottom w:val="0"/>
              <w:divBdr>
                <w:top w:val="none" w:sz="0" w:space="0" w:color="auto"/>
                <w:left w:val="none" w:sz="0" w:space="0" w:color="auto"/>
                <w:bottom w:val="none" w:sz="0" w:space="0" w:color="auto"/>
                <w:right w:val="none" w:sz="0" w:space="0" w:color="auto"/>
              </w:divBdr>
            </w:div>
            <w:div w:id="1797602814">
              <w:marLeft w:val="0"/>
              <w:marRight w:val="0"/>
              <w:marTop w:val="0"/>
              <w:marBottom w:val="0"/>
              <w:divBdr>
                <w:top w:val="none" w:sz="0" w:space="0" w:color="auto"/>
                <w:left w:val="none" w:sz="0" w:space="0" w:color="auto"/>
                <w:bottom w:val="none" w:sz="0" w:space="0" w:color="auto"/>
                <w:right w:val="none" w:sz="0" w:space="0" w:color="auto"/>
              </w:divBdr>
            </w:div>
            <w:div w:id="1369987948">
              <w:marLeft w:val="0"/>
              <w:marRight w:val="0"/>
              <w:marTop w:val="0"/>
              <w:marBottom w:val="0"/>
              <w:divBdr>
                <w:top w:val="none" w:sz="0" w:space="0" w:color="auto"/>
                <w:left w:val="none" w:sz="0" w:space="0" w:color="auto"/>
                <w:bottom w:val="none" w:sz="0" w:space="0" w:color="auto"/>
                <w:right w:val="none" w:sz="0" w:space="0" w:color="auto"/>
              </w:divBdr>
            </w:div>
            <w:div w:id="1814983950">
              <w:marLeft w:val="0"/>
              <w:marRight w:val="0"/>
              <w:marTop w:val="0"/>
              <w:marBottom w:val="0"/>
              <w:divBdr>
                <w:top w:val="none" w:sz="0" w:space="0" w:color="auto"/>
                <w:left w:val="none" w:sz="0" w:space="0" w:color="auto"/>
                <w:bottom w:val="none" w:sz="0" w:space="0" w:color="auto"/>
                <w:right w:val="none" w:sz="0" w:space="0" w:color="auto"/>
              </w:divBdr>
            </w:div>
            <w:div w:id="1467966793">
              <w:marLeft w:val="0"/>
              <w:marRight w:val="0"/>
              <w:marTop w:val="0"/>
              <w:marBottom w:val="0"/>
              <w:divBdr>
                <w:top w:val="none" w:sz="0" w:space="0" w:color="auto"/>
                <w:left w:val="none" w:sz="0" w:space="0" w:color="auto"/>
                <w:bottom w:val="none" w:sz="0" w:space="0" w:color="auto"/>
                <w:right w:val="none" w:sz="0" w:space="0" w:color="auto"/>
              </w:divBdr>
            </w:div>
            <w:div w:id="1015763865">
              <w:marLeft w:val="0"/>
              <w:marRight w:val="0"/>
              <w:marTop w:val="0"/>
              <w:marBottom w:val="0"/>
              <w:divBdr>
                <w:top w:val="none" w:sz="0" w:space="0" w:color="auto"/>
                <w:left w:val="none" w:sz="0" w:space="0" w:color="auto"/>
                <w:bottom w:val="none" w:sz="0" w:space="0" w:color="auto"/>
                <w:right w:val="none" w:sz="0" w:space="0" w:color="auto"/>
              </w:divBdr>
            </w:div>
            <w:div w:id="630399322">
              <w:marLeft w:val="0"/>
              <w:marRight w:val="0"/>
              <w:marTop w:val="0"/>
              <w:marBottom w:val="0"/>
              <w:divBdr>
                <w:top w:val="none" w:sz="0" w:space="0" w:color="auto"/>
                <w:left w:val="none" w:sz="0" w:space="0" w:color="auto"/>
                <w:bottom w:val="none" w:sz="0" w:space="0" w:color="auto"/>
                <w:right w:val="none" w:sz="0" w:space="0" w:color="auto"/>
              </w:divBdr>
            </w:div>
            <w:div w:id="2045328643">
              <w:marLeft w:val="0"/>
              <w:marRight w:val="0"/>
              <w:marTop w:val="0"/>
              <w:marBottom w:val="0"/>
              <w:divBdr>
                <w:top w:val="none" w:sz="0" w:space="0" w:color="auto"/>
                <w:left w:val="none" w:sz="0" w:space="0" w:color="auto"/>
                <w:bottom w:val="none" w:sz="0" w:space="0" w:color="auto"/>
                <w:right w:val="none" w:sz="0" w:space="0" w:color="auto"/>
              </w:divBdr>
            </w:div>
            <w:div w:id="823467400">
              <w:marLeft w:val="0"/>
              <w:marRight w:val="0"/>
              <w:marTop w:val="0"/>
              <w:marBottom w:val="0"/>
              <w:divBdr>
                <w:top w:val="none" w:sz="0" w:space="0" w:color="auto"/>
                <w:left w:val="none" w:sz="0" w:space="0" w:color="auto"/>
                <w:bottom w:val="none" w:sz="0" w:space="0" w:color="auto"/>
                <w:right w:val="none" w:sz="0" w:space="0" w:color="auto"/>
              </w:divBdr>
            </w:div>
            <w:div w:id="199972242">
              <w:marLeft w:val="0"/>
              <w:marRight w:val="0"/>
              <w:marTop w:val="0"/>
              <w:marBottom w:val="0"/>
              <w:divBdr>
                <w:top w:val="none" w:sz="0" w:space="0" w:color="auto"/>
                <w:left w:val="none" w:sz="0" w:space="0" w:color="auto"/>
                <w:bottom w:val="none" w:sz="0" w:space="0" w:color="auto"/>
                <w:right w:val="none" w:sz="0" w:space="0" w:color="auto"/>
              </w:divBdr>
            </w:div>
            <w:div w:id="1967152941">
              <w:marLeft w:val="0"/>
              <w:marRight w:val="0"/>
              <w:marTop w:val="0"/>
              <w:marBottom w:val="0"/>
              <w:divBdr>
                <w:top w:val="none" w:sz="0" w:space="0" w:color="auto"/>
                <w:left w:val="none" w:sz="0" w:space="0" w:color="auto"/>
                <w:bottom w:val="none" w:sz="0" w:space="0" w:color="auto"/>
                <w:right w:val="none" w:sz="0" w:space="0" w:color="auto"/>
              </w:divBdr>
            </w:div>
            <w:div w:id="1619530502">
              <w:marLeft w:val="0"/>
              <w:marRight w:val="0"/>
              <w:marTop w:val="0"/>
              <w:marBottom w:val="0"/>
              <w:divBdr>
                <w:top w:val="none" w:sz="0" w:space="0" w:color="auto"/>
                <w:left w:val="none" w:sz="0" w:space="0" w:color="auto"/>
                <w:bottom w:val="none" w:sz="0" w:space="0" w:color="auto"/>
                <w:right w:val="none" w:sz="0" w:space="0" w:color="auto"/>
              </w:divBdr>
            </w:div>
            <w:div w:id="1462187918">
              <w:marLeft w:val="0"/>
              <w:marRight w:val="0"/>
              <w:marTop w:val="0"/>
              <w:marBottom w:val="0"/>
              <w:divBdr>
                <w:top w:val="none" w:sz="0" w:space="0" w:color="auto"/>
                <w:left w:val="none" w:sz="0" w:space="0" w:color="auto"/>
                <w:bottom w:val="none" w:sz="0" w:space="0" w:color="auto"/>
                <w:right w:val="none" w:sz="0" w:space="0" w:color="auto"/>
              </w:divBdr>
            </w:div>
            <w:div w:id="1606108912">
              <w:marLeft w:val="0"/>
              <w:marRight w:val="0"/>
              <w:marTop w:val="0"/>
              <w:marBottom w:val="0"/>
              <w:divBdr>
                <w:top w:val="none" w:sz="0" w:space="0" w:color="auto"/>
                <w:left w:val="none" w:sz="0" w:space="0" w:color="auto"/>
                <w:bottom w:val="none" w:sz="0" w:space="0" w:color="auto"/>
                <w:right w:val="none" w:sz="0" w:space="0" w:color="auto"/>
              </w:divBdr>
            </w:div>
            <w:div w:id="2091460659">
              <w:marLeft w:val="0"/>
              <w:marRight w:val="0"/>
              <w:marTop w:val="0"/>
              <w:marBottom w:val="0"/>
              <w:divBdr>
                <w:top w:val="none" w:sz="0" w:space="0" w:color="auto"/>
                <w:left w:val="none" w:sz="0" w:space="0" w:color="auto"/>
                <w:bottom w:val="none" w:sz="0" w:space="0" w:color="auto"/>
                <w:right w:val="none" w:sz="0" w:space="0" w:color="auto"/>
              </w:divBdr>
            </w:div>
            <w:div w:id="760756854">
              <w:marLeft w:val="0"/>
              <w:marRight w:val="0"/>
              <w:marTop w:val="0"/>
              <w:marBottom w:val="0"/>
              <w:divBdr>
                <w:top w:val="none" w:sz="0" w:space="0" w:color="auto"/>
                <w:left w:val="none" w:sz="0" w:space="0" w:color="auto"/>
                <w:bottom w:val="none" w:sz="0" w:space="0" w:color="auto"/>
                <w:right w:val="none" w:sz="0" w:space="0" w:color="auto"/>
              </w:divBdr>
            </w:div>
            <w:div w:id="1469857915">
              <w:marLeft w:val="0"/>
              <w:marRight w:val="0"/>
              <w:marTop w:val="0"/>
              <w:marBottom w:val="0"/>
              <w:divBdr>
                <w:top w:val="none" w:sz="0" w:space="0" w:color="auto"/>
                <w:left w:val="none" w:sz="0" w:space="0" w:color="auto"/>
                <w:bottom w:val="none" w:sz="0" w:space="0" w:color="auto"/>
                <w:right w:val="none" w:sz="0" w:space="0" w:color="auto"/>
              </w:divBdr>
            </w:div>
            <w:div w:id="1080639033">
              <w:marLeft w:val="0"/>
              <w:marRight w:val="0"/>
              <w:marTop w:val="0"/>
              <w:marBottom w:val="0"/>
              <w:divBdr>
                <w:top w:val="none" w:sz="0" w:space="0" w:color="auto"/>
                <w:left w:val="none" w:sz="0" w:space="0" w:color="auto"/>
                <w:bottom w:val="none" w:sz="0" w:space="0" w:color="auto"/>
                <w:right w:val="none" w:sz="0" w:space="0" w:color="auto"/>
              </w:divBdr>
            </w:div>
            <w:div w:id="610405064">
              <w:marLeft w:val="0"/>
              <w:marRight w:val="0"/>
              <w:marTop w:val="0"/>
              <w:marBottom w:val="0"/>
              <w:divBdr>
                <w:top w:val="none" w:sz="0" w:space="0" w:color="auto"/>
                <w:left w:val="none" w:sz="0" w:space="0" w:color="auto"/>
                <w:bottom w:val="none" w:sz="0" w:space="0" w:color="auto"/>
                <w:right w:val="none" w:sz="0" w:space="0" w:color="auto"/>
              </w:divBdr>
            </w:div>
            <w:div w:id="937450011">
              <w:marLeft w:val="0"/>
              <w:marRight w:val="0"/>
              <w:marTop w:val="0"/>
              <w:marBottom w:val="0"/>
              <w:divBdr>
                <w:top w:val="none" w:sz="0" w:space="0" w:color="auto"/>
                <w:left w:val="none" w:sz="0" w:space="0" w:color="auto"/>
                <w:bottom w:val="none" w:sz="0" w:space="0" w:color="auto"/>
                <w:right w:val="none" w:sz="0" w:space="0" w:color="auto"/>
              </w:divBdr>
            </w:div>
            <w:div w:id="1429884228">
              <w:marLeft w:val="0"/>
              <w:marRight w:val="0"/>
              <w:marTop w:val="0"/>
              <w:marBottom w:val="0"/>
              <w:divBdr>
                <w:top w:val="none" w:sz="0" w:space="0" w:color="auto"/>
                <w:left w:val="none" w:sz="0" w:space="0" w:color="auto"/>
                <w:bottom w:val="none" w:sz="0" w:space="0" w:color="auto"/>
                <w:right w:val="none" w:sz="0" w:space="0" w:color="auto"/>
              </w:divBdr>
            </w:div>
            <w:div w:id="1534612892">
              <w:marLeft w:val="0"/>
              <w:marRight w:val="0"/>
              <w:marTop w:val="0"/>
              <w:marBottom w:val="0"/>
              <w:divBdr>
                <w:top w:val="none" w:sz="0" w:space="0" w:color="auto"/>
                <w:left w:val="none" w:sz="0" w:space="0" w:color="auto"/>
                <w:bottom w:val="none" w:sz="0" w:space="0" w:color="auto"/>
                <w:right w:val="none" w:sz="0" w:space="0" w:color="auto"/>
              </w:divBdr>
            </w:div>
            <w:div w:id="1421830308">
              <w:marLeft w:val="0"/>
              <w:marRight w:val="0"/>
              <w:marTop w:val="0"/>
              <w:marBottom w:val="0"/>
              <w:divBdr>
                <w:top w:val="none" w:sz="0" w:space="0" w:color="auto"/>
                <w:left w:val="none" w:sz="0" w:space="0" w:color="auto"/>
                <w:bottom w:val="none" w:sz="0" w:space="0" w:color="auto"/>
                <w:right w:val="none" w:sz="0" w:space="0" w:color="auto"/>
              </w:divBdr>
            </w:div>
            <w:div w:id="19558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42">
      <w:marLeft w:val="0"/>
      <w:marRight w:val="0"/>
      <w:marTop w:val="0"/>
      <w:marBottom w:val="0"/>
      <w:divBdr>
        <w:top w:val="none" w:sz="0" w:space="0" w:color="auto"/>
        <w:left w:val="none" w:sz="0" w:space="0" w:color="auto"/>
        <w:bottom w:val="none" w:sz="0" w:space="0" w:color="auto"/>
        <w:right w:val="none" w:sz="0" w:space="0" w:color="auto"/>
      </w:divBdr>
    </w:div>
    <w:div w:id="90325283">
      <w:marLeft w:val="0"/>
      <w:marRight w:val="0"/>
      <w:marTop w:val="0"/>
      <w:marBottom w:val="0"/>
      <w:divBdr>
        <w:top w:val="none" w:sz="0" w:space="0" w:color="auto"/>
        <w:left w:val="none" w:sz="0" w:space="0" w:color="auto"/>
        <w:bottom w:val="none" w:sz="0" w:space="0" w:color="auto"/>
        <w:right w:val="none" w:sz="0" w:space="0" w:color="auto"/>
      </w:divBdr>
    </w:div>
    <w:div w:id="94982311">
      <w:marLeft w:val="0"/>
      <w:marRight w:val="0"/>
      <w:marTop w:val="0"/>
      <w:marBottom w:val="0"/>
      <w:divBdr>
        <w:top w:val="none" w:sz="0" w:space="0" w:color="auto"/>
        <w:left w:val="none" w:sz="0" w:space="0" w:color="auto"/>
        <w:bottom w:val="none" w:sz="0" w:space="0" w:color="auto"/>
        <w:right w:val="none" w:sz="0" w:space="0" w:color="auto"/>
      </w:divBdr>
    </w:div>
    <w:div w:id="95097919">
      <w:marLeft w:val="0"/>
      <w:marRight w:val="0"/>
      <w:marTop w:val="0"/>
      <w:marBottom w:val="0"/>
      <w:divBdr>
        <w:top w:val="none" w:sz="0" w:space="0" w:color="auto"/>
        <w:left w:val="none" w:sz="0" w:space="0" w:color="auto"/>
        <w:bottom w:val="none" w:sz="0" w:space="0" w:color="auto"/>
        <w:right w:val="none" w:sz="0" w:space="0" w:color="auto"/>
      </w:divBdr>
    </w:div>
    <w:div w:id="95909490">
      <w:marLeft w:val="0"/>
      <w:marRight w:val="0"/>
      <w:marTop w:val="0"/>
      <w:marBottom w:val="0"/>
      <w:divBdr>
        <w:top w:val="none" w:sz="0" w:space="0" w:color="auto"/>
        <w:left w:val="none" w:sz="0" w:space="0" w:color="auto"/>
        <w:bottom w:val="none" w:sz="0" w:space="0" w:color="auto"/>
        <w:right w:val="none" w:sz="0" w:space="0" w:color="auto"/>
      </w:divBdr>
    </w:div>
    <w:div w:id="99254097">
      <w:marLeft w:val="0"/>
      <w:marRight w:val="0"/>
      <w:marTop w:val="0"/>
      <w:marBottom w:val="0"/>
      <w:divBdr>
        <w:top w:val="none" w:sz="0" w:space="0" w:color="auto"/>
        <w:left w:val="none" w:sz="0" w:space="0" w:color="auto"/>
        <w:bottom w:val="none" w:sz="0" w:space="0" w:color="auto"/>
        <w:right w:val="none" w:sz="0" w:space="0" w:color="auto"/>
      </w:divBdr>
    </w:div>
    <w:div w:id="100954682">
      <w:marLeft w:val="0"/>
      <w:marRight w:val="0"/>
      <w:marTop w:val="0"/>
      <w:marBottom w:val="0"/>
      <w:divBdr>
        <w:top w:val="none" w:sz="0" w:space="0" w:color="auto"/>
        <w:left w:val="none" w:sz="0" w:space="0" w:color="auto"/>
        <w:bottom w:val="none" w:sz="0" w:space="0" w:color="auto"/>
        <w:right w:val="none" w:sz="0" w:space="0" w:color="auto"/>
      </w:divBdr>
      <w:divsChild>
        <w:div w:id="1259295393">
          <w:marLeft w:val="0"/>
          <w:marRight w:val="0"/>
          <w:marTop w:val="0"/>
          <w:marBottom w:val="0"/>
          <w:divBdr>
            <w:top w:val="none" w:sz="0" w:space="0" w:color="auto"/>
            <w:left w:val="none" w:sz="0" w:space="0" w:color="auto"/>
            <w:bottom w:val="none" w:sz="0" w:space="0" w:color="auto"/>
            <w:right w:val="none" w:sz="0" w:space="0" w:color="auto"/>
          </w:divBdr>
        </w:div>
      </w:divsChild>
    </w:div>
    <w:div w:id="103885239">
      <w:marLeft w:val="0"/>
      <w:marRight w:val="0"/>
      <w:marTop w:val="0"/>
      <w:marBottom w:val="0"/>
      <w:divBdr>
        <w:top w:val="none" w:sz="0" w:space="0" w:color="auto"/>
        <w:left w:val="none" w:sz="0" w:space="0" w:color="auto"/>
        <w:bottom w:val="none" w:sz="0" w:space="0" w:color="auto"/>
        <w:right w:val="none" w:sz="0" w:space="0" w:color="auto"/>
      </w:divBdr>
    </w:div>
    <w:div w:id="110325123">
      <w:marLeft w:val="0"/>
      <w:marRight w:val="0"/>
      <w:marTop w:val="0"/>
      <w:marBottom w:val="0"/>
      <w:divBdr>
        <w:top w:val="none" w:sz="0" w:space="0" w:color="auto"/>
        <w:left w:val="none" w:sz="0" w:space="0" w:color="auto"/>
        <w:bottom w:val="none" w:sz="0" w:space="0" w:color="auto"/>
        <w:right w:val="none" w:sz="0" w:space="0" w:color="auto"/>
      </w:divBdr>
    </w:div>
    <w:div w:id="111286606">
      <w:marLeft w:val="0"/>
      <w:marRight w:val="0"/>
      <w:marTop w:val="0"/>
      <w:marBottom w:val="0"/>
      <w:divBdr>
        <w:top w:val="none" w:sz="0" w:space="0" w:color="auto"/>
        <w:left w:val="none" w:sz="0" w:space="0" w:color="auto"/>
        <w:bottom w:val="none" w:sz="0" w:space="0" w:color="auto"/>
        <w:right w:val="none" w:sz="0" w:space="0" w:color="auto"/>
      </w:divBdr>
    </w:div>
    <w:div w:id="111554155">
      <w:marLeft w:val="0"/>
      <w:marRight w:val="0"/>
      <w:marTop w:val="0"/>
      <w:marBottom w:val="0"/>
      <w:divBdr>
        <w:top w:val="none" w:sz="0" w:space="0" w:color="auto"/>
        <w:left w:val="none" w:sz="0" w:space="0" w:color="auto"/>
        <w:bottom w:val="none" w:sz="0" w:space="0" w:color="auto"/>
        <w:right w:val="none" w:sz="0" w:space="0" w:color="auto"/>
      </w:divBdr>
    </w:div>
    <w:div w:id="113329233">
      <w:marLeft w:val="0"/>
      <w:marRight w:val="0"/>
      <w:marTop w:val="0"/>
      <w:marBottom w:val="0"/>
      <w:divBdr>
        <w:top w:val="none" w:sz="0" w:space="0" w:color="auto"/>
        <w:left w:val="none" w:sz="0" w:space="0" w:color="auto"/>
        <w:bottom w:val="none" w:sz="0" w:space="0" w:color="auto"/>
        <w:right w:val="none" w:sz="0" w:space="0" w:color="auto"/>
      </w:divBdr>
    </w:div>
    <w:div w:id="113405975">
      <w:marLeft w:val="0"/>
      <w:marRight w:val="0"/>
      <w:marTop w:val="0"/>
      <w:marBottom w:val="0"/>
      <w:divBdr>
        <w:top w:val="none" w:sz="0" w:space="0" w:color="auto"/>
        <w:left w:val="none" w:sz="0" w:space="0" w:color="auto"/>
        <w:bottom w:val="none" w:sz="0" w:space="0" w:color="auto"/>
        <w:right w:val="none" w:sz="0" w:space="0" w:color="auto"/>
      </w:divBdr>
    </w:div>
    <w:div w:id="114058981">
      <w:marLeft w:val="0"/>
      <w:marRight w:val="0"/>
      <w:marTop w:val="0"/>
      <w:marBottom w:val="0"/>
      <w:divBdr>
        <w:top w:val="none" w:sz="0" w:space="0" w:color="auto"/>
        <w:left w:val="none" w:sz="0" w:space="0" w:color="auto"/>
        <w:bottom w:val="none" w:sz="0" w:space="0" w:color="auto"/>
        <w:right w:val="none" w:sz="0" w:space="0" w:color="auto"/>
      </w:divBdr>
    </w:div>
    <w:div w:id="114905761">
      <w:marLeft w:val="0"/>
      <w:marRight w:val="0"/>
      <w:marTop w:val="0"/>
      <w:marBottom w:val="0"/>
      <w:divBdr>
        <w:top w:val="none" w:sz="0" w:space="0" w:color="auto"/>
        <w:left w:val="none" w:sz="0" w:space="0" w:color="auto"/>
        <w:bottom w:val="none" w:sz="0" w:space="0" w:color="auto"/>
        <w:right w:val="none" w:sz="0" w:space="0" w:color="auto"/>
      </w:divBdr>
    </w:div>
    <w:div w:id="115025949">
      <w:marLeft w:val="0"/>
      <w:marRight w:val="0"/>
      <w:marTop w:val="0"/>
      <w:marBottom w:val="0"/>
      <w:divBdr>
        <w:top w:val="none" w:sz="0" w:space="0" w:color="auto"/>
        <w:left w:val="none" w:sz="0" w:space="0" w:color="auto"/>
        <w:bottom w:val="none" w:sz="0" w:space="0" w:color="auto"/>
        <w:right w:val="none" w:sz="0" w:space="0" w:color="auto"/>
      </w:divBdr>
    </w:div>
    <w:div w:id="115221269">
      <w:marLeft w:val="0"/>
      <w:marRight w:val="0"/>
      <w:marTop w:val="0"/>
      <w:marBottom w:val="0"/>
      <w:divBdr>
        <w:top w:val="none" w:sz="0" w:space="0" w:color="auto"/>
        <w:left w:val="none" w:sz="0" w:space="0" w:color="auto"/>
        <w:bottom w:val="none" w:sz="0" w:space="0" w:color="auto"/>
        <w:right w:val="none" w:sz="0" w:space="0" w:color="auto"/>
      </w:divBdr>
    </w:div>
    <w:div w:id="118837017">
      <w:marLeft w:val="0"/>
      <w:marRight w:val="0"/>
      <w:marTop w:val="0"/>
      <w:marBottom w:val="0"/>
      <w:divBdr>
        <w:top w:val="none" w:sz="0" w:space="0" w:color="auto"/>
        <w:left w:val="none" w:sz="0" w:space="0" w:color="auto"/>
        <w:bottom w:val="none" w:sz="0" w:space="0" w:color="auto"/>
        <w:right w:val="none" w:sz="0" w:space="0" w:color="auto"/>
      </w:divBdr>
    </w:div>
    <w:div w:id="121045957">
      <w:marLeft w:val="0"/>
      <w:marRight w:val="0"/>
      <w:marTop w:val="0"/>
      <w:marBottom w:val="0"/>
      <w:divBdr>
        <w:top w:val="none" w:sz="0" w:space="0" w:color="auto"/>
        <w:left w:val="none" w:sz="0" w:space="0" w:color="auto"/>
        <w:bottom w:val="none" w:sz="0" w:space="0" w:color="auto"/>
        <w:right w:val="none" w:sz="0" w:space="0" w:color="auto"/>
      </w:divBdr>
    </w:div>
    <w:div w:id="122311750">
      <w:marLeft w:val="0"/>
      <w:marRight w:val="0"/>
      <w:marTop w:val="0"/>
      <w:marBottom w:val="0"/>
      <w:divBdr>
        <w:top w:val="none" w:sz="0" w:space="0" w:color="auto"/>
        <w:left w:val="none" w:sz="0" w:space="0" w:color="auto"/>
        <w:bottom w:val="none" w:sz="0" w:space="0" w:color="auto"/>
        <w:right w:val="none" w:sz="0" w:space="0" w:color="auto"/>
      </w:divBdr>
    </w:div>
    <w:div w:id="123282218">
      <w:marLeft w:val="0"/>
      <w:marRight w:val="0"/>
      <w:marTop w:val="0"/>
      <w:marBottom w:val="0"/>
      <w:divBdr>
        <w:top w:val="none" w:sz="0" w:space="0" w:color="auto"/>
        <w:left w:val="none" w:sz="0" w:space="0" w:color="auto"/>
        <w:bottom w:val="none" w:sz="0" w:space="0" w:color="auto"/>
        <w:right w:val="none" w:sz="0" w:space="0" w:color="auto"/>
      </w:divBdr>
    </w:div>
    <w:div w:id="125509905">
      <w:marLeft w:val="0"/>
      <w:marRight w:val="0"/>
      <w:marTop w:val="0"/>
      <w:marBottom w:val="0"/>
      <w:divBdr>
        <w:top w:val="none" w:sz="0" w:space="0" w:color="auto"/>
        <w:left w:val="none" w:sz="0" w:space="0" w:color="auto"/>
        <w:bottom w:val="none" w:sz="0" w:space="0" w:color="auto"/>
        <w:right w:val="none" w:sz="0" w:space="0" w:color="auto"/>
      </w:divBdr>
    </w:div>
    <w:div w:id="125511938">
      <w:marLeft w:val="0"/>
      <w:marRight w:val="0"/>
      <w:marTop w:val="0"/>
      <w:marBottom w:val="0"/>
      <w:divBdr>
        <w:top w:val="none" w:sz="0" w:space="0" w:color="auto"/>
        <w:left w:val="none" w:sz="0" w:space="0" w:color="auto"/>
        <w:bottom w:val="none" w:sz="0" w:space="0" w:color="auto"/>
        <w:right w:val="none" w:sz="0" w:space="0" w:color="auto"/>
      </w:divBdr>
    </w:div>
    <w:div w:id="127210158">
      <w:marLeft w:val="0"/>
      <w:marRight w:val="0"/>
      <w:marTop w:val="0"/>
      <w:marBottom w:val="0"/>
      <w:divBdr>
        <w:top w:val="none" w:sz="0" w:space="0" w:color="auto"/>
        <w:left w:val="none" w:sz="0" w:space="0" w:color="auto"/>
        <w:bottom w:val="none" w:sz="0" w:space="0" w:color="auto"/>
        <w:right w:val="none" w:sz="0" w:space="0" w:color="auto"/>
      </w:divBdr>
    </w:div>
    <w:div w:id="127864022">
      <w:marLeft w:val="0"/>
      <w:marRight w:val="0"/>
      <w:marTop w:val="0"/>
      <w:marBottom w:val="0"/>
      <w:divBdr>
        <w:top w:val="none" w:sz="0" w:space="0" w:color="auto"/>
        <w:left w:val="none" w:sz="0" w:space="0" w:color="auto"/>
        <w:bottom w:val="none" w:sz="0" w:space="0" w:color="auto"/>
        <w:right w:val="none" w:sz="0" w:space="0" w:color="auto"/>
      </w:divBdr>
    </w:div>
    <w:div w:id="128089075">
      <w:marLeft w:val="0"/>
      <w:marRight w:val="0"/>
      <w:marTop w:val="0"/>
      <w:marBottom w:val="0"/>
      <w:divBdr>
        <w:top w:val="none" w:sz="0" w:space="0" w:color="auto"/>
        <w:left w:val="none" w:sz="0" w:space="0" w:color="auto"/>
        <w:bottom w:val="none" w:sz="0" w:space="0" w:color="auto"/>
        <w:right w:val="none" w:sz="0" w:space="0" w:color="auto"/>
      </w:divBdr>
    </w:div>
    <w:div w:id="130178257">
      <w:marLeft w:val="0"/>
      <w:marRight w:val="0"/>
      <w:marTop w:val="0"/>
      <w:marBottom w:val="0"/>
      <w:divBdr>
        <w:top w:val="none" w:sz="0" w:space="0" w:color="auto"/>
        <w:left w:val="none" w:sz="0" w:space="0" w:color="auto"/>
        <w:bottom w:val="none" w:sz="0" w:space="0" w:color="auto"/>
        <w:right w:val="none" w:sz="0" w:space="0" w:color="auto"/>
      </w:divBdr>
    </w:div>
    <w:div w:id="132140535">
      <w:marLeft w:val="0"/>
      <w:marRight w:val="0"/>
      <w:marTop w:val="0"/>
      <w:marBottom w:val="0"/>
      <w:divBdr>
        <w:top w:val="none" w:sz="0" w:space="0" w:color="auto"/>
        <w:left w:val="none" w:sz="0" w:space="0" w:color="auto"/>
        <w:bottom w:val="none" w:sz="0" w:space="0" w:color="auto"/>
        <w:right w:val="none" w:sz="0" w:space="0" w:color="auto"/>
      </w:divBdr>
    </w:div>
    <w:div w:id="132526823">
      <w:marLeft w:val="0"/>
      <w:marRight w:val="0"/>
      <w:marTop w:val="0"/>
      <w:marBottom w:val="0"/>
      <w:divBdr>
        <w:top w:val="none" w:sz="0" w:space="0" w:color="auto"/>
        <w:left w:val="none" w:sz="0" w:space="0" w:color="auto"/>
        <w:bottom w:val="none" w:sz="0" w:space="0" w:color="auto"/>
        <w:right w:val="none" w:sz="0" w:space="0" w:color="auto"/>
      </w:divBdr>
    </w:div>
    <w:div w:id="133916154">
      <w:marLeft w:val="0"/>
      <w:marRight w:val="0"/>
      <w:marTop w:val="0"/>
      <w:marBottom w:val="0"/>
      <w:divBdr>
        <w:top w:val="none" w:sz="0" w:space="0" w:color="auto"/>
        <w:left w:val="none" w:sz="0" w:space="0" w:color="auto"/>
        <w:bottom w:val="none" w:sz="0" w:space="0" w:color="auto"/>
        <w:right w:val="none" w:sz="0" w:space="0" w:color="auto"/>
      </w:divBdr>
    </w:div>
    <w:div w:id="142281287">
      <w:marLeft w:val="0"/>
      <w:marRight w:val="0"/>
      <w:marTop w:val="0"/>
      <w:marBottom w:val="0"/>
      <w:divBdr>
        <w:top w:val="none" w:sz="0" w:space="0" w:color="auto"/>
        <w:left w:val="none" w:sz="0" w:space="0" w:color="auto"/>
        <w:bottom w:val="none" w:sz="0" w:space="0" w:color="auto"/>
        <w:right w:val="none" w:sz="0" w:space="0" w:color="auto"/>
      </w:divBdr>
    </w:div>
    <w:div w:id="149488411">
      <w:marLeft w:val="0"/>
      <w:marRight w:val="0"/>
      <w:marTop w:val="0"/>
      <w:marBottom w:val="0"/>
      <w:divBdr>
        <w:top w:val="none" w:sz="0" w:space="0" w:color="auto"/>
        <w:left w:val="none" w:sz="0" w:space="0" w:color="auto"/>
        <w:bottom w:val="none" w:sz="0" w:space="0" w:color="auto"/>
        <w:right w:val="none" w:sz="0" w:space="0" w:color="auto"/>
      </w:divBdr>
    </w:div>
    <w:div w:id="150214281">
      <w:marLeft w:val="0"/>
      <w:marRight w:val="0"/>
      <w:marTop w:val="0"/>
      <w:marBottom w:val="0"/>
      <w:divBdr>
        <w:top w:val="none" w:sz="0" w:space="0" w:color="auto"/>
        <w:left w:val="none" w:sz="0" w:space="0" w:color="auto"/>
        <w:bottom w:val="none" w:sz="0" w:space="0" w:color="auto"/>
        <w:right w:val="none" w:sz="0" w:space="0" w:color="auto"/>
      </w:divBdr>
    </w:div>
    <w:div w:id="151332281">
      <w:marLeft w:val="0"/>
      <w:marRight w:val="0"/>
      <w:marTop w:val="0"/>
      <w:marBottom w:val="0"/>
      <w:divBdr>
        <w:top w:val="none" w:sz="0" w:space="0" w:color="auto"/>
        <w:left w:val="none" w:sz="0" w:space="0" w:color="auto"/>
        <w:bottom w:val="none" w:sz="0" w:space="0" w:color="auto"/>
        <w:right w:val="none" w:sz="0" w:space="0" w:color="auto"/>
      </w:divBdr>
    </w:div>
    <w:div w:id="152796918">
      <w:marLeft w:val="0"/>
      <w:marRight w:val="0"/>
      <w:marTop w:val="0"/>
      <w:marBottom w:val="0"/>
      <w:divBdr>
        <w:top w:val="none" w:sz="0" w:space="0" w:color="auto"/>
        <w:left w:val="none" w:sz="0" w:space="0" w:color="auto"/>
        <w:bottom w:val="none" w:sz="0" w:space="0" w:color="auto"/>
        <w:right w:val="none" w:sz="0" w:space="0" w:color="auto"/>
      </w:divBdr>
      <w:divsChild>
        <w:div w:id="1192379977">
          <w:marLeft w:val="0"/>
          <w:marRight w:val="0"/>
          <w:marTop w:val="0"/>
          <w:marBottom w:val="0"/>
          <w:divBdr>
            <w:top w:val="none" w:sz="0" w:space="0" w:color="auto"/>
            <w:left w:val="none" w:sz="0" w:space="0" w:color="auto"/>
            <w:bottom w:val="none" w:sz="0" w:space="0" w:color="auto"/>
            <w:right w:val="none" w:sz="0" w:space="0" w:color="auto"/>
          </w:divBdr>
        </w:div>
        <w:div w:id="2071884323">
          <w:marLeft w:val="0"/>
          <w:marRight w:val="0"/>
          <w:marTop w:val="0"/>
          <w:marBottom w:val="0"/>
          <w:divBdr>
            <w:top w:val="none" w:sz="0" w:space="0" w:color="auto"/>
            <w:left w:val="none" w:sz="0" w:space="0" w:color="auto"/>
            <w:bottom w:val="none" w:sz="0" w:space="0" w:color="auto"/>
            <w:right w:val="none" w:sz="0" w:space="0" w:color="auto"/>
          </w:divBdr>
        </w:div>
        <w:div w:id="1706246758">
          <w:marLeft w:val="0"/>
          <w:marRight w:val="0"/>
          <w:marTop w:val="0"/>
          <w:marBottom w:val="0"/>
          <w:divBdr>
            <w:top w:val="none" w:sz="0" w:space="0" w:color="auto"/>
            <w:left w:val="none" w:sz="0" w:space="0" w:color="auto"/>
            <w:bottom w:val="none" w:sz="0" w:space="0" w:color="auto"/>
            <w:right w:val="none" w:sz="0" w:space="0" w:color="auto"/>
          </w:divBdr>
        </w:div>
        <w:div w:id="1291008923">
          <w:marLeft w:val="0"/>
          <w:marRight w:val="0"/>
          <w:marTop w:val="0"/>
          <w:marBottom w:val="0"/>
          <w:divBdr>
            <w:top w:val="none" w:sz="0" w:space="0" w:color="auto"/>
            <w:left w:val="none" w:sz="0" w:space="0" w:color="auto"/>
            <w:bottom w:val="none" w:sz="0" w:space="0" w:color="auto"/>
            <w:right w:val="none" w:sz="0" w:space="0" w:color="auto"/>
          </w:divBdr>
        </w:div>
        <w:div w:id="1389524959">
          <w:marLeft w:val="0"/>
          <w:marRight w:val="0"/>
          <w:marTop w:val="0"/>
          <w:marBottom w:val="0"/>
          <w:divBdr>
            <w:top w:val="none" w:sz="0" w:space="0" w:color="auto"/>
            <w:left w:val="none" w:sz="0" w:space="0" w:color="auto"/>
            <w:bottom w:val="none" w:sz="0" w:space="0" w:color="auto"/>
            <w:right w:val="none" w:sz="0" w:space="0" w:color="auto"/>
          </w:divBdr>
        </w:div>
        <w:div w:id="1676806427">
          <w:marLeft w:val="0"/>
          <w:marRight w:val="0"/>
          <w:marTop w:val="0"/>
          <w:marBottom w:val="0"/>
          <w:divBdr>
            <w:top w:val="none" w:sz="0" w:space="0" w:color="auto"/>
            <w:left w:val="none" w:sz="0" w:space="0" w:color="auto"/>
            <w:bottom w:val="none" w:sz="0" w:space="0" w:color="auto"/>
            <w:right w:val="none" w:sz="0" w:space="0" w:color="auto"/>
          </w:divBdr>
        </w:div>
      </w:divsChild>
    </w:div>
    <w:div w:id="156658665">
      <w:marLeft w:val="0"/>
      <w:marRight w:val="0"/>
      <w:marTop w:val="0"/>
      <w:marBottom w:val="0"/>
      <w:divBdr>
        <w:top w:val="none" w:sz="0" w:space="0" w:color="auto"/>
        <w:left w:val="none" w:sz="0" w:space="0" w:color="auto"/>
        <w:bottom w:val="none" w:sz="0" w:space="0" w:color="auto"/>
        <w:right w:val="none" w:sz="0" w:space="0" w:color="auto"/>
      </w:divBdr>
      <w:divsChild>
        <w:div w:id="319238161">
          <w:marLeft w:val="0"/>
          <w:marRight w:val="0"/>
          <w:marTop w:val="0"/>
          <w:marBottom w:val="0"/>
          <w:divBdr>
            <w:top w:val="none" w:sz="0" w:space="0" w:color="auto"/>
            <w:left w:val="none" w:sz="0" w:space="0" w:color="auto"/>
            <w:bottom w:val="none" w:sz="0" w:space="0" w:color="auto"/>
            <w:right w:val="none" w:sz="0" w:space="0" w:color="auto"/>
          </w:divBdr>
        </w:div>
      </w:divsChild>
    </w:div>
    <w:div w:id="158814770">
      <w:marLeft w:val="0"/>
      <w:marRight w:val="0"/>
      <w:marTop w:val="0"/>
      <w:marBottom w:val="0"/>
      <w:divBdr>
        <w:top w:val="none" w:sz="0" w:space="0" w:color="auto"/>
        <w:left w:val="none" w:sz="0" w:space="0" w:color="auto"/>
        <w:bottom w:val="none" w:sz="0" w:space="0" w:color="auto"/>
        <w:right w:val="none" w:sz="0" w:space="0" w:color="auto"/>
      </w:divBdr>
    </w:div>
    <w:div w:id="159153484">
      <w:marLeft w:val="0"/>
      <w:marRight w:val="0"/>
      <w:marTop w:val="0"/>
      <w:marBottom w:val="0"/>
      <w:divBdr>
        <w:top w:val="none" w:sz="0" w:space="0" w:color="auto"/>
        <w:left w:val="none" w:sz="0" w:space="0" w:color="auto"/>
        <w:bottom w:val="none" w:sz="0" w:space="0" w:color="auto"/>
        <w:right w:val="none" w:sz="0" w:space="0" w:color="auto"/>
      </w:divBdr>
    </w:div>
    <w:div w:id="160044924">
      <w:marLeft w:val="0"/>
      <w:marRight w:val="0"/>
      <w:marTop w:val="0"/>
      <w:marBottom w:val="0"/>
      <w:divBdr>
        <w:top w:val="none" w:sz="0" w:space="0" w:color="auto"/>
        <w:left w:val="none" w:sz="0" w:space="0" w:color="auto"/>
        <w:bottom w:val="none" w:sz="0" w:space="0" w:color="auto"/>
        <w:right w:val="none" w:sz="0" w:space="0" w:color="auto"/>
      </w:divBdr>
    </w:div>
    <w:div w:id="160971062">
      <w:marLeft w:val="0"/>
      <w:marRight w:val="0"/>
      <w:marTop w:val="0"/>
      <w:marBottom w:val="0"/>
      <w:divBdr>
        <w:top w:val="none" w:sz="0" w:space="0" w:color="auto"/>
        <w:left w:val="none" w:sz="0" w:space="0" w:color="auto"/>
        <w:bottom w:val="none" w:sz="0" w:space="0" w:color="auto"/>
        <w:right w:val="none" w:sz="0" w:space="0" w:color="auto"/>
      </w:divBdr>
    </w:div>
    <w:div w:id="161091044">
      <w:marLeft w:val="0"/>
      <w:marRight w:val="0"/>
      <w:marTop w:val="0"/>
      <w:marBottom w:val="0"/>
      <w:divBdr>
        <w:top w:val="none" w:sz="0" w:space="0" w:color="auto"/>
        <w:left w:val="none" w:sz="0" w:space="0" w:color="auto"/>
        <w:bottom w:val="none" w:sz="0" w:space="0" w:color="auto"/>
        <w:right w:val="none" w:sz="0" w:space="0" w:color="auto"/>
      </w:divBdr>
    </w:div>
    <w:div w:id="164831600">
      <w:marLeft w:val="0"/>
      <w:marRight w:val="0"/>
      <w:marTop w:val="0"/>
      <w:marBottom w:val="0"/>
      <w:divBdr>
        <w:top w:val="none" w:sz="0" w:space="0" w:color="auto"/>
        <w:left w:val="none" w:sz="0" w:space="0" w:color="auto"/>
        <w:bottom w:val="none" w:sz="0" w:space="0" w:color="auto"/>
        <w:right w:val="none" w:sz="0" w:space="0" w:color="auto"/>
      </w:divBdr>
    </w:div>
    <w:div w:id="167064109">
      <w:marLeft w:val="0"/>
      <w:marRight w:val="0"/>
      <w:marTop w:val="0"/>
      <w:marBottom w:val="0"/>
      <w:divBdr>
        <w:top w:val="none" w:sz="0" w:space="0" w:color="auto"/>
        <w:left w:val="none" w:sz="0" w:space="0" w:color="auto"/>
        <w:bottom w:val="none" w:sz="0" w:space="0" w:color="auto"/>
        <w:right w:val="none" w:sz="0" w:space="0" w:color="auto"/>
      </w:divBdr>
    </w:div>
    <w:div w:id="168057737">
      <w:marLeft w:val="0"/>
      <w:marRight w:val="0"/>
      <w:marTop w:val="0"/>
      <w:marBottom w:val="0"/>
      <w:divBdr>
        <w:top w:val="none" w:sz="0" w:space="0" w:color="auto"/>
        <w:left w:val="none" w:sz="0" w:space="0" w:color="auto"/>
        <w:bottom w:val="none" w:sz="0" w:space="0" w:color="auto"/>
        <w:right w:val="none" w:sz="0" w:space="0" w:color="auto"/>
      </w:divBdr>
    </w:div>
    <w:div w:id="168525353">
      <w:marLeft w:val="0"/>
      <w:marRight w:val="0"/>
      <w:marTop w:val="0"/>
      <w:marBottom w:val="0"/>
      <w:divBdr>
        <w:top w:val="none" w:sz="0" w:space="0" w:color="auto"/>
        <w:left w:val="none" w:sz="0" w:space="0" w:color="auto"/>
        <w:bottom w:val="none" w:sz="0" w:space="0" w:color="auto"/>
        <w:right w:val="none" w:sz="0" w:space="0" w:color="auto"/>
      </w:divBdr>
    </w:div>
    <w:div w:id="170530373">
      <w:marLeft w:val="0"/>
      <w:marRight w:val="0"/>
      <w:marTop w:val="0"/>
      <w:marBottom w:val="0"/>
      <w:divBdr>
        <w:top w:val="none" w:sz="0" w:space="0" w:color="auto"/>
        <w:left w:val="none" w:sz="0" w:space="0" w:color="auto"/>
        <w:bottom w:val="none" w:sz="0" w:space="0" w:color="auto"/>
        <w:right w:val="none" w:sz="0" w:space="0" w:color="auto"/>
      </w:divBdr>
    </w:div>
    <w:div w:id="170683381">
      <w:marLeft w:val="0"/>
      <w:marRight w:val="0"/>
      <w:marTop w:val="0"/>
      <w:marBottom w:val="0"/>
      <w:divBdr>
        <w:top w:val="none" w:sz="0" w:space="0" w:color="auto"/>
        <w:left w:val="none" w:sz="0" w:space="0" w:color="auto"/>
        <w:bottom w:val="none" w:sz="0" w:space="0" w:color="auto"/>
        <w:right w:val="none" w:sz="0" w:space="0" w:color="auto"/>
      </w:divBdr>
    </w:div>
    <w:div w:id="172376136">
      <w:marLeft w:val="0"/>
      <w:marRight w:val="0"/>
      <w:marTop w:val="0"/>
      <w:marBottom w:val="0"/>
      <w:divBdr>
        <w:top w:val="none" w:sz="0" w:space="0" w:color="auto"/>
        <w:left w:val="none" w:sz="0" w:space="0" w:color="auto"/>
        <w:bottom w:val="none" w:sz="0" w:space="0" w:color="auto"/>
        <w:right w:val="none" w:sz="0" w:space="0" w:color="auto"/>
      </w:divBdr>
    </w:div>
    <w:div w:id="175996464">
      <w:marLeft w:val="0"/>
      <w:marRight w:val="0"/>
      <w:marTop w:val="0"/>
      <w:marBottom w:val="0"/>
      <w:divBdr>
        <w:top w:val="none" w:sz="0" w:space="0" w:color="auto"/>
        <w:left w:val="none" w:sz="0" w:space="0" w:color="auto"/>
        <w:bottom w:val="none" w:sz="0" w:space="0" w:color="auto"/>
        <w:right w:val="none" w:sz="0" w:space="0" w:color="auto"/>
      </w:divBdr>
    </w:div>
    <w:div w:id="176427419">
      <w:marLeft w:val="0"/>
      <w:marRight w:val="0"/>
      <w:marTop w:val="0"/>
      <w:marBottom w:val="0"/>
      <w:divBdr>
        <w:top w:val="none" w:sz="0" w:space="0" w:color="auto"/>
        <w:left w:val="none" w:sz="0" w:space="0" w:color="auto"/>
        <w:bottom w:val="none" w:sz="0" w:space="0" w:color="auto"/>
        <w:right w:val="none" w:sz="0" w:space="0" w:color="auto"/>
      </w:divBdr>
    </w:div>
    <w:div w:id="176429711">
      <w:marLeft w:val="0"/>
      <w:marRight w:val="0"/>
      <w:marTop w:val="0"/>
      <w:marBottom w:val="0"/>
      <w:divBdr>
        <w:top w:val="none" w:sz="0" w:space="0" w:color="auto"/>
        <w:left w:val="none" w:sz="0" w:space="0" w:color="auto"/>
        <w:bottom w:val="none" w:sz="0" w:space="0" w:color="auto"/>
        <w:right w:val="none" w:sz="0" w:space="0" w:color="auto"/>
      </w:divBdr>
    </w:div>
    <w:div w:id="177014394">
      <w:marLeft w:val="0"/>
      <w:marRight w:val="0"/>
      <w:marTop w:val="0"/>
      <w:marBottom w:val="0"/>
      <w:divBdr>
        <w:top w:val="none" w:sz="0" w:space="0" w:color="auto"/>
        <w:left w:val="none" w:sz="0" w:space="0" w:color="auto"/>
        <w:bottom w:val="none" w:sz="0" w:space="0" w:color="auto"/>
        <w:right w:val="none" w:sz="0" w:space="0" w:color="auto"/>
      </w:divBdr>
    </w:div>
    <w:div w:id="181869017">
      <w:marLeft w:val="0"/>
      <w:marRight w:val="0"/>
      <w:marTop w:val="0"/>
      <w:marBottom w:val="0"/>
      <w:divBdr>
        <w:top w:val="none" w:sz="0" w:space="0" w:color="auto"/>
        <w:left w:val="none" w:sz="0" w:space="0" w:color="auto"/>
        <w:bottom w:val="none" w:sz="0" w:space="0" w:color="auto"/>
        <w:right w:val="none" w:sz="0" w:space="0" w:color="auto"/>
      </w:divBdr>
    </w:div>
    <w:div w:id="183251178">
      <w:marLeft w:val="0"/>
      <w:marRight w:val="0"/>
      <w:marTop w:val="0"/>
      <w:marBottom w:val="0"/>
      <w:divBdr>
        <w:top w:val="none" w:sz="0" w:space="0" w:color="auto"/>
        <w:left w:val="none" w:sz="0" w:space="0" w:color="auto"/>
        <w:bottom w:val="none" w:sz="0" w:space="0" w:color="auto"/>
        <w:right w:val="none" w:sz="0" w:space="0" w:color="auto"/>
      </w:divBdr>
    </w:div>
    <w:div w:id="184289071">
      <w:marLeft w:val="0"/>
      <w:marRight w:val="0"/>
      <w:marTop w:val="0"/>
      <w:marBottom w:val="0"/>
      <w:divBdr>
        <w:top w:val="none" w:sz="0" w:space="0" w:color="auto"/>
        <w:left w:val="none" w:sz="0" w:space="0" w:color="auto"/>
        <w:bottom w:val="none" w:sz="0" w:space="0" w:color="auto"/>
        <w:right w:val="none" w:sz="0" w:space="0" w:color="auto"/>
      </w:divBdr>
    </w:div>
    <w:div w:id="188880961">
      <w:marLeft w:val="0"/>
      <w:marRight w:val="0"/>
      <w:marTop w:val="0"/>
      <w:marBottom w:val="0"/>
      <w:divBdr>
        <w:top w:val="none" w:sz="0" w:space="0" w:color="auto"/>
        <w:left w:val="none" w:sz="0" w:space="0" w:color="auto"/>
        <w:bottom w:val="none" w:sz="0" w:space="0" w:color="auto"/>
        <w:right w:val="none" w:sz="0" w:space="0" w:color="auto"/>
      </w:divBdr>
    </w:div>
    <w:div w:id="192884971">
      <w:marLeft w:val="0"/>
      <w:marRight w:val="0"/>
      <w:marTop w:val="0"/>
      <w:marBottom w:val="0"/>
      <w:divBdr>
        <w:top w:val="none" w:sz="0" w:space="0" w:color="auto"/>
        <w:left w:val="none" w:sz="0" w:space="0" w:color="auto"/>
        <w:bottom w:val="none" w:sz="0" w:space="0" w:color="auto"/>
        <w:right w:val="none" w:sz="0" w:space="0" w:color="auto"/>
      </w:divBdr>
    </w:div>
    <w:div w:id="196311788">
      <w:marLeft w:val="0"/>
      <w:marRight w:val="0"/>
      <w:marTop w:val="0"/>
      <w:marBottom w:val="0"/>
      <w:divBdr>
        <w:top w:val="none" w:sz="0" w:space="0" w:color="auto"/>
        <w:left w:val="none" w:sz="0" w:space="0" w:color="auto"/>
        <w:bottom w:val="none" w:sz="0" w:space="0" w:color="auto"/>
        <w:right w:val="none" w:sz="0" w:space="0" w:color="auto"/>
      </w:divBdr>
    </w:div>
    <w:div w:id="204561773">
      <w:marLeft w:val="0"/>
      <w:marRight w:val="0"/>
      <w:marTop w:val="0"/>
      <w:marBottom w:val="0"/>
      <w:divBdr>
        <w:top w:val="none" w:sz="0" w:space="0" w:color="auto"/>
        <w:left w:val="none" w:sz="0" w:space="0" w:color="auto"/>
        <w:bottom w:val="none" w:sz="0" w:space="0" w:color="auto"/>
        <w:right w:val="none" w:sz="0" w:space="0" w:color="auto"/>
      </w:divBdr>
    </w:div>
    <w:div w:id="209191780">
      <w:marLeft w:val="0"/>
      <w:marRight w:val="0"/>
      <w:marTop w:val="0"/>
      <w:marBottom w:val="0"/>
      <w:divBdr>
        <w:top w:val="none" w:sz="0" w:space="0" w:color="auto"/>
        <w:left w:val="none" w:sz="0" w:space="0" w:color="auto"/>
        <w:bottom w:val="none" w:sz="0" w:space="0" w:color="auto"/>
        <w:right w:val="none" w:sz="0" w:space="0" w:color="auto"/>
      </w:divBdr>
    </w:div>
    <w:div w:id="210386114">
      <w:marLeft w:val="0"/>
      <w:marRight w:val="0"/>
      <w:marTop w:val="0"/>
      <w:marBottom w:val="0"/>
      <w:divBdr>
        <w:top w:val="none" w:sz="0" w:space="0" w:color="auto"/>
        <w:left w:val="none" w:sz="0" w:space="0" w:color="auto"/>
        <w:bottom w:val="none" w:sz="0" w:space="0" w:color="auto"/>
        <w:right w:val="none" w:sz="0" w:space="0" w:color="auto"/>
      </w:divBdr>
    </w:div>
    <w:div w:id="214389901">
      <w:marLeft w:val="0"/>
      <w:marRight w:val="0"/>
      <w:marTop w:val="0"/>
      <w:marBottom w:val="0"/>
      <w:divBdr>
        <w:top w:val="none" w:sz="0" w:space="0" w:color="auto"/>
        <w:left w:val="none" w:sz="0" w:space="0" w:color="auto"/>
        <w:bottom w:val="none" w:sz="0" w:space="0" w:color="auto"/>
        <w:right w:val="none" w:sz="0" w:space="0" w:color="auto"/>
      </w:divBdr>
      <w:divsChild>
        <w:div w:id="98766619">
          <w:marLeft w:val="0"/>
          <w:marRight w:val="0"/>
          <w:marTop w:val="0"/>
          <w:marBottom w:val="0"/>
          <w:divBdr>
            <w:top w:val="none" w:sz="0" w:space="0" w:color="auto"/>
            <w:left w:val="none" w:sz="0" w:space="0" w:color="auto"/>
            <w:bottom w:val="none" w:sz="0" w:space="0" w:color="auto"/>
            <w:right w:val="none" w:sz="0" w:space="0" w:color="auto"/>
          </w:divBdr>
        </w:div>
        <w:div w:id="177473735">
          <w:marLeft w:val="0"/>
          <w:marRight w:val="0"/>
          <w:marTop w:val="0"/>
          <w:marBottom w:val="0"/>
          <w:divBdr>
            <w:top w:val="none" w:sz="0" w:space="0" w:color="auto"/>
            <w:left w:val="none" w:sz="0" w:space="0" w:color="auto"/>
            <w:bottom w:val="none" w:sz="0" w:space="0" w:color="auto"/>
            <w:right w:val="none" w:sz="0" w:space="0" w:color="auto"/>
          </w:divBdr>
        </w:div>
        <w:div w:id="1260334313">
          <w:marLeft w:val="0"/>
          <w:marRight w:val="0"/>
          <w:marTop w:val="0"/>
          <w:marBottom w:val="0"/>
          <w:divBdr>
            <w:top w:val="none" w:sz="0" w:space="0" w:color="auto"/>
            <w:left w:val="none" w:sz="0" w:space="0" w:color="auto"/>
            <w:bottom w:val="none" w:sz="0" w:space="0" w:color="auto"/>
            <w:right w:val="none" w:sz="0" w:space="0" w:color="auto"/>
          </w:divBdr>
        </w:div>
        <w:div w:id="1928877265">
          <w:marLeft w:val="0"/>
          <w:marRight w:val="0"/>
          <w:marTop w:val="0"/>
          <w:marBottom w:val="0"/>
          <w:divBdr>
            <w:top w:val="none" w:sz="0" w:space="0" w:color="auto"/>
            <w:left w:val="none" w:sz="0" w:space="0" w:color="auto"/>
            <w:bottom w:val="none" w:sz="0" w:space="0" w:color="auto"/>
            <w:right w:val="none" w:sz="0" w:space="0" w:color="auto"/>
          </w:divBdr>
        </w:div>
        <w:div w:id="1763646877">
          <w:marLeft w:val="0"/>
          <w:marRight w:val="0"/>
          <w:marTop w:val="0"/>
          <w:marBottom w:val="0"/>
          <w:divBdr>
            <w:top w:val="none" w:sz="0" w:space="0" w:color="auto"/>
            <w:left w:val="none" w:sz="0" w:space="0" w:color="auto"/>
            <w:bottom w:val="none" w:sz="0" w:space="0" w:color="auto"/>
            <w:right w:val="none" w:sz="0" w:space="0" w:color="auto"/>
          </w:divBdr>
        </w:div>
        <w:div w:id="43741074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339433260">
          <w:marLeft w:val="0"/>
          <w:marRight w:val="0"/>
          <w:marTop w:val="0"/>
          <w:marBottom w:val="0"/>
          <w:divBdr>
            <w:top w:val="none" w:sz="0" w:space="0" w:color="auto"/>
            <w:left w:val="none" w:sz="0" w:space="0" w:color="auto"/>
            <w:bottom w:val="none" w:sz="0" w:space="0" w:color="auto"/>
            <w:right w:val="none" w:sz="0" w:space="0" w:color="auto"/>
          </w:divBdr>
        </w:div>
        <w:div w:id="1682925215">
          <w:marLeft w:val="0"/>
          <w:marRight w:val="0"/>
          <w:marTop w:val="0"/>
          <w:marBottom w:val="0"/>
          <w:divBdr>
            <w:top w:val="none" w:sz="0" w:space="0" w:color="auto"/>
            <w:left w:val="none" w:sz="0" w:space="0" w:color="auto"/>
            <w:bottom w:val="none" w:sz="0" w:space="0" w:color="auto"/>
            <w:right w:val="none" w:sz="0" w:space="0" w:color="auto"/>
          </w:divBdr>
        </w:div>
        <w:div w:id="2099519901">
          <w:marLeft w:val="0"/>
          <w:marRight w:val="0"/>
          <w:marTop w:val="0"/>
          <w:marBottom w:val="0"/>
          <w:divBdr>
            <w:top w:val="none" w:sz="0" w:space="0" w:color="auto"/>
            <w:left w:val="none" w:sz="0" w:space="0" w:color="auto"/>
            <w:bottom w:val="none" w:sz="0" w:space="0" w:color="auto"/>
            <w:right w:val="none" w:sz="0" w:space="0" w:color="auto"/>
          </w:divBdr>
        </w:div>
      </w:divsChild>
    </w:div>
    <w:div w:id="217132300">
      <w:marLeft w:val="0"/>
      <w:marRight w:val="0"/>
      <w:marTop w:val="0"/>
      <w:marBottom w:val="0"/>
      <w:divBdr>
        <w:top w:val="none" w:sz="0" w:space="0" w:color="auto"/>
        <w:left w:val="none" w:sz="0" w:space="0" w:color="auto"/>
        <w:bottom w:val="none" w:sz="0" w:space="0" w:color="auto"/>
        <w:right w:val="none" w:sz="0" w:space="0" w:color="auto"/>
      </w:divBdr>
    </w:div>
    <w:div w:id="219482242">
      <w:marLeft w:val="0"/>
      <w:marRight w:val="0"/>
      <w:marTop w:val="0"/>
      <w:marBottom w:val="0"/>
      <w:divBdr>
        <w:top w:val="none" w:sz="0" w:space="0" w:color="auto"/>
        <w:left w:val="none" w:sz="0" w:space="0" w:color="auto"/>
        <w:bottom w:val="none" w:sz="0" w:space="0" w:color="auto"/>
        <w:right w:val="none" w:sz="0" w:space="0" w:color="auto"/>
      </w:divBdr>
    </w:div>
    <w:div w:id="221989698">
      <w:marLeft w:val="0"/>
      <w:marRight w:val="0"/>
      <w:marTop w:val="0"/>
      <w:marBottom w:val="0"/>
      <w:divBdr>
        <w:top w:val="none" w:sz="0" w:space="0" w:color="auto"/>
        <w:left w:val="none" w:sz="0" w:space="0" w:color="auto"/>
        <w:bottom w:val="none" w:sz="0" w:space="0" w:color="auto"/>
        <w:right w:val="none" w:sz="0" w:space="0" w:color="auto"/>
      </w:divBdr>
    </w:div>
    <w:div w:id="225383680">
      <w:marLeft w:val="0"/>
      <w:marRight w:val="0"/>
      <w:marTop w:val="0"/>
      <w:marBottom w:val="0"/>
      <w:divBdr>
        <w:top w:val="none" w:sz="0" w:space="0" w:color="auto"/>
        <w:left w:val="none" w:sz="0" w:space="0" w:color="auto"/>
        <w:bottom w:val="none" w:sz="0" w:space="0" w:color="auto"/>
        <w:right w:val="none" w:sz="0" w:space="0" w:color="auto"/>
      </w:divBdr>
    </w:div>
    <w:div w:id="228731151">
      <w:marLeft w:val="0"/>
      <w:marRight w:val="0"/>
      <w:marTop w:val="0"/>
      <w:marBottom w:val="0"/>
      <w:divBdr>
        <w:top w:val="none" w:sz="0" w:space="0" w:color="auto"/>
        <w:left w:val="none" w:sz="0" w:space="0" w:color="auto"/>
        <w:bottom w:val="none" w:sz="0" w:space="0" w:color="auto"/>
        <w:right w:val="none" w:sz="0" w:space="0" w:color="auto"/>
      </w:divBdr>
    </w:div>
    <w:div w:id="229583749">
      <w:marLeft w:val="0"/>
      <w:marRight w:val="0"/>
      <w:marTop w:val="0"/>
      <w:marBottom w:val="0"/>
      <w:divBdr>
        <w:top w:val="none" w:sz="0" w:space="0" w:color="auto"/>
        <w:left w:val="none" w:sz="0" w:space="0" w:color="auto"/>
        <w:bottom w:val="none" w:sz="0" w:space="0" w:color="auto"/>
        <w:right w:val="none" w:sz="0" w:space="0" w:color="auto"/>
      </w:divBdr>
    </w:div>
    <w:div w:id="232473682">
      <w:marLeft w:val="0"/>
      <w:marRight w:val="0"/>
      <w:marTop w:val="0"/>
      <w:marBottom w:val="0"/>
      <w:divBdr>
        <w:top w:val="none" w:sz="0" w:space="0" w:color="auto"/>
        <w:left w:val="none" w:sz="0" w:space="0" w:color="auto"/>
        <w:bottom w:val="none" w:sz="0" w:space="0" w:color="auto"/>
        <w:right w:val="none" w:sz="0" w:space="0" w:color="auto"/>
      </w:divBdr>
    </w:div>
    <w:div w:id="234359616">
      <w:marLeft w:val="0"/>
      <w:marRight w:val="0"/>
      <w:marTop w:val="0"/>
      <w:marBottom w:val="0"/>
      <w:divBdr>
        <w:top w:val="none" w:sz="0" w:space="0" w:color="auto"/>
        <w:left w:val="none" w:sz="0" w:space="0" w:color="auto"/>
        <w:bottom w:val="none" w:sz="0" w:space="0" w:color="auto"/>
        <w:right w:val="none" w:sz="0" w:space="0" w:color="auto"/>
      </w:divBdr>
    </w:div>
    <w:div w:id="234442174">
      <w:marLeft w:val="0"/>
      <w:marRight w:val="0"/>
      <w:marTop w:val="0"/>
      <w:marBottom w:val="0"/>
      <w:divBdr>
        <w:top w:val="none" w:sz="0" w:space="0" w:color="auto"/>
        <w:left w:val="none" w:sz="0" w:space="0" w:color="auto"/>
        <w:bottom w:val="none" w:sz="0" w:space="0" w:color="auto"/>
        <w:right w:val="none" w:sz="0" w:space="0" w:color="auto"/>
      </w:divBdr>
    </w:div>
    <w:div w:id="234898255">
      <w:marLeft w:val="0"/>
      <w:marRight w:val="0"/>
      <w:marTop w:val="0"/>
      <w:marBottom w:val="0"/>
      <w:divBdr>
        <w:top w:val="none" w:sz="0" w:space="0" w:color="auto"/>
        <w:left w:val="none" w:sz="0" w:space="0" w:color="auto"/>
        <w:bottom w:val="none" w:sz="0" w:space="0" w:color="auto"/>
        <w:right w:val="none" w:sz="0" w:space="0" w:color="auto"/>
      </w:divBdr>
    </w:div>
    <w:div w:id="235824654">
      <w:marLeft w:val="0"/>
      <w:marRight w:val="0"/>
      <w:marTop w:val="0"/>
      <w:marBottom w:val="0"/>
      <w:divBdr>
        <w:top w:val="none" w:sz="0" w:space="0" w:color="auto"/>
        <w:left w:val="none" w:sz="0" w:space="0" w:color="auto"/>
        <w:bottom w:val="none" w:sz="0" w:space="0" w:color="auto"/>
        <w:right w:val="none" w:sz="0" w:space="0" w:color="auto"/>
      </w:divBdr>
    </w:div>
    <w:div w:id="236210152">
      <w:marLeft w:val="0"/>
      <w:marRight w:val="0"/>
      <w:marTop w:val="0"/>
      <w:marBottom w:val="0"/>
      <w:divBdr>
        <w:top w:val="none" w:sz="0" w:space="0" w:color="auto"/>
        <w:left w:val="none" w:sz="0" w:space="0" w:color="auto"/>
        <w:bottom w:val="none" w:sz="0" w:space="0" w:color="auto"/>
        <w:right w:val="none" w:sz="0" w:space="0" w:color="auto"/>
      </w:divBdr>
      <w:divsChild>
        <w:div w:id="373962933">
          <w:marLeft w:val="0"/>
          <w:marRight w:val="0"/>
          <w:marTop w:val="0"/>
          <w:marBottom w:val="0"/>
          <w:divBdr>
            <w:top w:val="none" w:sz="0" w:space="0" w:color="auto"/>
            <w:left w:val="none" w:sz="0" w:space="0" w:color="auto"/>
            <w:bottom w:val="none" w:sz="0" w:space="0" w:color="auto"/>
            <w:right w:val="none" w:sz="0" w:space="0" w:color="auto"/>
          </w:divBdr>
        </w:div>
      </w:divsChild>
    </w:div>
    <w:div w:id="238294663">
      <w:marLeft w:val="0"/>
      <w:marRight w:val="0"/>
      <w:marTop w:val="0"/>
      <w:marBottom w:val="0"/>
      <w:divBdr>
        <w:top w:val="none" w:sz="0" w:space="0" w:color="auto"/>
        <w:left w:val="none" w:sz="0" w:space="0" w:color="auto"/>
        <w:bottom w:val="none" w:sz="0" w:space="0" w:color="auto"/>
        <w:right w:val="none" w:sz="0" w:space="0" w:color="auto"/>
      </w:divBdr>
    </w:div>
    <w:div w:id="239101295">
      <w:marLeft w:val="0"/>
      <w:marRight w:val="0"/>
      <w:marTop w:val="0"/>
      <w:marBottom w:val="0"/>
      <w:divBdr>
        <w:top w:val="none" w:sz="0" w:space="0" w:color="auto"/>
        <w:left w:val="none" w:sz="0" w:space="0" w:color="auto"/>
        <w:bottom w:val="none" w:sz="0" w:space="0" w:color="auto"/>
        <w:right w:val="none" w:sz="0" w:space="0" w:color="auto"/>
      </w:divBdr>
    </w:div>
    <w:div w:id="242879200">
      <w:marLeft w:val="0"/>
      <w:marRight w:val="0"/>
      <w:marTop w:val="0"/>
      <w:marBottom w:val="0"/>
      <w:divBdr>
        <w:top w:val="none" w:sz="0" w:space="0" w:color="auto"/>
        <w:left w:val="none" w:sz="0" w:space="0" w:color="auto"/>
        <w:bottom w:val="none" w:sz="0" w:space="0" w:color="auto"/>
        <w:right w:val="none" w:sz="0" w:space="0" w:color="auto"/>
      </w:divBdr>
    </w:div>
    <w:div w:id="246891414">
      <w:marLeft w:val="0"/>
      <w:marRight w:val="0"/>
      <w:marTop w:val="0"/>
      <w:marBottom w:val="0"/>
      <w:divBdr>
        <w:top w:val="none" w:sz="0" w:space="0" w:color="auto"/>
        <w:left w:val="none" w:sz="0" w:space="0" w:color="auto"/>
        <w:bottom w:val="none" w:sz="0" w:space="0" w:color="auto"/>
        <w:right w:val="none" w:sz="0" w:space="0" w:color="auto"/>
      </w:divBdr>
    </w:div>
    <w:div w:id="247347657">
      <w:marLeft w:val="0"/>
      <w:marRight w:val="0"/>
      <w:marTop w:val="0"/>
      <w:marBottom w:val="0"/>
      <w:divBdr>
        <w:top w:val="none" w:sz="0" w:space="0" w:color="auto"/>
        <w:left w:val="none" w:sz="0" w:space="0" w:color="auto"/>
        <w:bottom w:val="none" w:sz="0" w:space="0" w:color="auto"/>
        <w:right w:val="none" w:sz="0" w:space="0" w:color="auto"/>
      </w:divBdr>
      <w:divsChild>
        <w:div w:id="1946379425">
          <w:marLeft w:val="0"/>
          <w:marRight w:val="0"/>
          <w:marTop w:val="0"/>
          <w:marBottom w:val="0"/>
          <w:divBdr>
            <w:top w:val="none" w:sz="0" w:space="0" w:color="auto"/>
            <w:left w:val="none" w:sz="0" w:space="0" w:color="auto"/>
            <w:bottom w:val="none" w:sz="0" w:space="0" w:color="auto"/>
            <w:right w:val="none" w:sz="0" w:space="0" w:color="auto"/>
          </w:divBdr>
        </w:div>
      </w:divsChild>
    </w:div>
    <w:div w:id="247815116">
      <w:marLeft w:val="0"/>
      <w:marRight w:val="0"/>
      <w:marTop w:val="0"/>
      <w:marBottom w:val="0"/>
      <w:divBdr>
        <w:top w:val="none" w:sz="0" w:space="0" w:color="auto"/>
        <w:left w:val="none" w:sz="0" w:space="0" w:color="auto"/>
        <w:bottom w:val="none" w:sz="0" w:space="0" w:color="auto"/>
        <w:right w:val="none" w:sz="0" w:space="0" w:color="auto"/>
      </w:divBdr>
    </w:div>
    <w:div w:id="247815828">
      <w:marLeft w:val="0"/>
      <w:marRight w:val="0"/>
      <w:marTop w:val="0"/>
      <w:marBottom w:val="0"/>
      <w:divBdr>
        <w:top w:val="none" w:sz="0" w:space="0" w:color="auto"/>
        <w:left w:val="none" w:sz="0" w:space="0" w:color="auto"/>
        <w:bottom w:val="none" w:sz="0" w:space="0" w:color="auto"/>
        <w:right w:val="none" w:sz="0" w:space="0" w:color="auto"/>
      </w:divBdr>
      <w:divsChild>
        <w:div w:id="202519854">
          <w:marLeft w:val="0"/>
          <w:marRight w:val="0"/>
          <w:marTop w:val="0"/>
          <w:marBottom w:val="0"/>
          <w:divBdr>
            <w:top w:val="none" w:sz="0" w:space="0" w:color="auto"/>
            <w:left w:val="none" w:sz="0" w:space="0" w:color="auto"/>
            <w:bottom w:val="none" w:sz="0" w:space="0" w:color="auto"/>
            <w:right w:val="none" w:sz="0" w:space="0" w:color="auto"/>
          </w:divBdr>
        </w:div>
        <w:div w:id="875388917">
          <w:marLeft w:val="0"/>
          <w:marRight w:val="0"/>
          <w:marTop w:val="0"/>
          <w:marBottom w:val="0"/>
          <w:divBdr>
            <w:top w:val="none" w:sz="0" w:space="0" w:color="auto"/>
            <w:left w:val="none" w:sz="0" w:space="0" w:color="auto"/>
            <w:bottom w:val="none" w:sz="0" w:space="0" w:color="auto"/>
            <w:right w:val="none" w:sz="0" w:space="0" w:color="auto"/>
          </w:divBdr>
        </w:div>
        <w:div w:id="1806580696">
          <w:marLeft w:val="0"/>
          <w:marRight w:val="0"/>
          <w:marTop w:val="0"/>
          <w:marBottom w:val="0"/>
          <w:divBdr>
            <w:top w:val="none" w:sz="0" w:space="0" w:color="auto"/>
            <w:left w:val="none" w:sz="0" w:space="0" w:color="auto"/>
            <w:bottom w:val="none" w:sz="0" w:space="0" w:color="auto"/>
            <w:right w:val="none" w:sz="0" w:space="0" w:color="auto"/>
          </w:divBdr>
        </w:div>
        <w:div w:id="1545824586">
          <w:marLeft w:val="0"/>
          <w:marRight w:val="0"/>
          <w:marTop w:val="0"/>
          <w:marBottom w:val="0"/>
          <w:divBdr>
            <w:top w:val="none" w:sz="0" w:space="0" w:color="auto"/>
            <w:left w:val="none" w:sz="0" w:space="0" w:color="auto"/>
            <w:bottom w:val="none" w:sz="0" w:space="0" w:color="auto"/>
            <w:right w:val="none" w:sz="0" w:space="0" w:color="auto"/>
          </w:divBdr>
        </w:div>
        <w:div w:id="1567689829">
          <w:marLeft w:val="0"/>
          <w:marRight w:val="0"/>
          <w:marTop w:val="0"/>
          <w:marBottom w:val="0"/>
          <w:divBdr>
            <w:top w:val="none" w:sz="0" w:space="0" w:color="auto"/>
            <w:left w:val="none" w:sz="0" w:space="0" w:color="auto"/>
            <w:bottom w:val="none" w:sz="0" w:space="0" w:color="auto"/>
            <w:right w:val="none" w:sz="0" w:space="0" w:color="auto"/>
          </w:divBdr>
        </w:div>
        <w:div w:id="449278774">
          <w:marLeft w:val="0"/>
          <w:marRight w:val="0"/>
          <w:marTop w:val="0"/>
          <w:marBottom w:val="0"/>
          <w:divBdr>
            <w:top w:val="none" w:sz="0" w:space="0" w:color="auto"/>
            <w:left w:val="none" w:sz="0" w:space="0" w:color="auto"/>
            <w:bottom w:val="none" w:sz="0" w:space="0" w:color="auto"/>
            <w:right w:val="none" w:sz="0" w:space="0" w:color="auto"/>
          </w:divBdr>
        </w:div>
        <w:div w:id="267130112">
          <w:marLeft w:val="0"/>
          <w:marRight w:val="0"/>
          <w:marTop w:val="0"/>
          <w:marBottom w:val="0"/>
          <w:divBdr>
            <w:top w:val="none" w:sz="0" w:space="0" w:color="auto"/>
            <w:left w:val="none" w:sz="0" w:space="0" w:color="auto"/>
            <w:bottom w:val="none" w:sz="0" w:space="0" w:color="auto"/>
            <w:right w:val="none" w:sz="0" w:space="0" w:color="auto"/>
          </w:divBdr>
        </w:div>
        <w:div w:id="855340829">
          <w:marLeft w:val="0"/>
          <w:marRight w:val="0"/>
          <w:marTop w:val="0"/>
          <w:marBottom w:val="0"/>
          <w:divBdr>
            <w:top w:val="none" w:sz="0" w:space="0" w:color="auto"/>
            <w:left w:val="none" w:sz="0" w:space="0" w:color="auto"/>
            <w:bottom w:val="none" w:sz="0" w:space="0" w:color="auto"/>
            <w:right w:val="none" w:sz="0" w:space="0" w:color="auto"/>
          </w:divBdr>
        </w:div>
        <w:div w:id="1141658398">
          <w:marLeft w:val="0"/>
          <w:marRight w:val="0"/>
          <w:marTop w:val="0"/>
          <w:marBottom w:val="0"/>
          <w:divBdr>
            <w:top w:val="none" w:sz="0" w:space="0" w:color="auto"/>
            <w:left w:val="none" w:sz="0" w:space="0" w:color="auto"/>
            <w:bottom w:val="none" w:sz="0" w:space="0" w:color="auto"/>
            <w:right w:val="none" w:sz="0" w:space="0" w:color="auto"/>
          </w:divBdr>
        </w:div>
        <w:div w:id="1323394276">
          <w:marLeft w:val="0"/>
          <w:marRight w:val="0"/>
          <w:marTop w:val="0"/>
          <w:marBottom w:val="0"/>
          <w:divBdr>
            <w:top w:val="none" w:sz="0" w:space="0" w:color="auto"/>
            <w:left w:val="none" w:sz="0" w:space="0" w:color="auto"/>
            <w:bottom w:val="none" w:sz="0" w:space="0" w:color="auto"/>
            <w:right w:val="none" w:sz="0" w:space="0" w:color="auto"/>
          </w:divBdr>
        </w:div>
        <w:div w:id="842476897">
          <w:marLeft w:val="0"/>
          <w:marRight w:val="0"/>
          <w:marTop w:val="0"/>
          <w:marBottom w:val="0"/>
          <w:divBdr>
            <w:top w:val="none" w:sz="0" w:space="0" w:color="auto"/>
            <w:left w:val="none" w:sz="0" w:space="0" w:color="auto"/>
            <w:bottom w:val="none" w:sz="0" w:space="0" w:color="auto"/>
            <w:right w:val="none" w:sz="0" w:space="0" w:color="auto"/>
          </w:divBdr>
        </w:div>
        <w:div w:id="39326521">
          <w:marLeft w:val="0"/>
          <w:marRight w:val="0"/>
          <w:marTop w:val="0"/>
          <w:marBottom w:val="0"/>
          <w:divBdr>
            <w:top w:val="none" w:sz="0" w:space="0" w:color="auto"/>
            <w:left w:val="none" w:sz="0" w:space="0" w:color="auto"/>
            <w:bottom w:val="none" w:sz="0" w:space="0" w:color="auto"/>
            <w:right w:val="none" w:sz="0" w:space="0" w:color="auto"/>
          </w:divBdr>
        </w:div>
        <w:div w:id="2143231941">
          <w:marLeft w:val="0"/>
          <w:marRight w:val="0"/>
          <w:marTop w:val="0"/>
          <w:marBottom w:val="0"/>
          <w:divBdr>
            <w:top w:val="none" w:sz="0" w:space="0" w:color="auto"/>
            <w:left w:val="none" w:sz="0" w:space="0" w:color="auto"/>
            <w:bottom w:val="none" w:sz="0" w:space="0" w:color="auto"/>
            <w:right w:val="none" w:sz="0" w:space="0" w:color="auto"/>
          </w:divBdr>
        </w:div>
        <w:div w:id="1596477167">
          <w:marLeft w:val="0"/>
          <w:marRight w:val="0"/>
          <w:marTop w:val="0"/>
          <w:marBottom w:val="0"/>
          <w:divBdr>
            <w:top w:val="none" w:sz="0" w:space="0" w:color="auto"/>
            <w:left w:val="none" w:sz="0" w:space="0" w:color="auto"/>
            <w:bottom w:val="none" w:sz="0" w:space="0" w:color="auto"/>
            <w:right w:val="none" w:sz="0" w:space="0" w:color="auto"/>
          </w:divBdr>
        </w:div>
        <w:div w:id="1062826494">
          <w:marLeft w:val="0"/>
          <w:marRight w:val="0"/>
          <w:marTop w:val="0"/>
          <w:marBottom w:val="0"/>
          <w:divBdr>
            <w:top w:val="none" w:sz="0" w:space="0" w:color="auto"/>
            <w:left w:val="none" w:sz="0" w:space="0" w:color="auto"/>
            <w:bottom w:val="none" w:sz="0" w:space="0" w:color="auto"/>
            <w:right w:val="none" w:sz="0" w:space="0" w:color="auto"/>
          </w:divBdr>
        </w:div>
        <w:div w:id="1105614450">
          <w:marLeft w:val="0"/>
          <w:marRight w:val="0"/>
          <w:marTop w:val="0"/>
          <w:marBottom w:val="0"/>
          <w:divBdr>
            <w:top w:val="none" w:sz="0" w:space="0" w:color="auto"/>
            <w:left w:val="none" w:sz="0" w:space="0" w:color="auto"/>
            <w:bottom w:val="none" w:sz="0" w:space="0" w:color="auto"/>
            <w:right w:val="none" w:sz="0" w:space="0" w:color="auto"/>
          </w:divBdr>
        </w:div>
        <w:div w:id="2143576289">
          <w:marLeft w:val="0"/>
          <w:marRight w:val="0"/>
          <w:marTop w:val="0"/>
          <w:marBottom w:val="0"/>
          <w:divBdr>
            <w:top w:val="none" w:sz="0" w:space="0" w:color="auto"/>
            <w:left w:val="none" w:sz="0" w:space="0" w:color="auto"/>
            <w:bottom w:val="none" w:sz="0" w:space="0" w:color="auto"/>
            <w:right w:val="none" w:sz="0" w:space="0" w:color="auto"/>
          </w:divBdr>
        </w:div>
        <w:div w:id="1020740800">
          <w:marLeft w:val="0"/>
          <w:marRight w:val="0"/>
          <w:marTop w:val="0"/>
          <w:marBottom w:val="0"/>
          <w:divBdr>
            <w:top w:val="none" w:sz="0" w:space="0" w:color="auto"/>
            <w:left w:val="none" w:sz="0" w:space="0" w:color="auto"/>
            <w:bottom w:val="none" w:sz="0" w:space="0" w:color="auto"/>
            <w:right w:val="none" w:sz="0" w:space="0" w:color="auto"/>
          </w:divBdr>
        </w:div>
        <w:div w:id="146631391">
          <w:marLeft w:val="0"/>
          <w:marRight w:val="0"/>
          <w:marTop w:val="0"/>
          <w:marBottom w:val="0"/>
          <w:divBdr>
            <w:top w:val="none" w:sz="0" w:space="0" w:color="auto"/>
            <w:left w:val="none" w:sz="0" w:space="0" w:color="auto"/>
            <w:bottom w:val="none" w:sz="0" w:space="0" w:color="auto"/>
            <w:right w:val="none" w:sz="0" w:space="0" w:color="auto"/>
          </w:divBdr>
        </w:div>
      </w:divsChild>
    </w:div>
    <w:div w:id="250165719">
      <w:marLeft w:val="0"/>
      <w:marRight w:val="0"/>
      <w:marTop w:val="0"/>
      <w:marBottom w:val="0"/>
      <w:divBdr>
        <w:top w:val="none" w:sz="0" w:space="0" w:color="auto"/>
        <w:left w:val="none" w:sz="0" w:space="0" w:color="auto"/>
        <w:bottom w:val="none" w:sz="0" w:space="0" w:color="auto"/>
        <w:right w:val="none" w:sz="0" w:space="0" w:color="auto"/>
      </w:divBdr>
    </w:div>
    <w:div w:id="254241824">
      <w:marLeft w:val="0"/>
      <w:marRight w:val="0"/>
      <w:marTop w:val="0"/>
      <w:marBottom w:val="0"/>
      <w:divBdr>
        <w:top w:val="none" w:sz="0" w:space="0" w:color="auto"/>
        <w:left w:val="none" w:sz="0" w:space="0" w:color="auto"/>
        <w:bottom w:val="none" w:sz="0" w:space="0" w:color="auto"/>
        <w:right w:val="none" w:sz="0" w:space="0" w:color="auto"/>
      </w:divBdr>
    </w:div>
    <w:div w:id="256058031">
      <w:marLeft w:val="0"/>
      <w:marRight w:val="0"/>
      <w:marTop w:val="0"/>
      <w:marBottom w:val="0"/>
      <w:divBdr>
        <w:top w:val="none" w:sz="0" w:space="0" w:color="auto"/>
        <w:left w:val="none" w:sz="0" w:space="0" w:color="auto"/>
        <w:bottom w:val="none" w:sz="0" w:space="0" w:color="auto"/>
        <w:right w:val="none" w:sz="0" w:space="0" w:color="auto"/>
      </w:divBdr>
    </w:div>
    <w:div w:id="269240544">
      <w:marLeft w:val="0"/>
      <w:marRight w:val="0"/>
      <w:marTop w:val="0"/>
      <w:marBottom w:val="0"/>
      <w:divBdr>
        <w:top w:val="none" w:sz="0" w:space="0" w:color="auto"/>
        <w:left w:val="none" w:sz="0" w:space="0" w:color="auto"/>
        <w:bottom w:val="none" w:sz="0" w:space="0" w:color="auto"/>
        <w:right w:val="none" w:sz="0" w:space="0" w:color="auto"/>
      </w:divBdr>
    </w:div>
    <w:div w:id="269706823">
      <w:marLeft w:val="0"/>
      <w:marRight w:val="0"/>
      <w:marTop w:val="0"/>
      <w:marBottom w:val="0"/>
      <w:divBdr>
        <w:top w:val="none" w:sz="0" w:space="0" w:color="auto"/>
        <w:left w:val="none" w:sz="0" w:space="0" w:color="auto"/>
        <w:bottom w:val="none" w:sz="0" w:space="0" w:color="auto"/>
        <w:right w:val="none" w:sz="0" w:space="0" w:color="auto"/>
      </w:divBdr>
      <w:divsChild>
        <w:div w:id="662973419">
          <w:marLeft w:val="0"/>
          <w:marRight w:val="0"/>
          <w:marTop w:val="0"/>
          <w:marBottom w:val="0"/>
          <w:divBdr>
            <w:top w:val="none" w:sz="0" w:space="0" w:color="auto"/>
            <w:left w:val="none" w:sz="0" w:space="0" w:color="auto"/>
            <w:bottom w:val="none" w:sz="0" w:space="0" w:color="auto"/>
            <w:right w:val="none" w:sz="0" w:space="0" w:color="auto"/>
          </w:divBdr>
        </w:div>
        <w:div w:id="1792891995">
          <w:marLeft w:val="0"/>
          <w:marRight w:val="0"/>
          <w:marTop w:val="0"/>
          <w:marBottom w:val="0"/>
          <w:divBdr>
            <w:top w:val="none" w:sz="0" w:space="0" w:color="auto"/>
            <w:left w:val="none" w:sz="0" w:space="0" w:color="auto"/>
            <w:bottom w:val="none" w:sz="0" w:space="0" w:color="auto"/>
            <w:right w:val="none" w:sz="0" w:space="0" w:color="auto"/>
          </w:divBdr>
        </w:div>
        <w:div w:id="592856759">
          <w:marLeft w:val="0"/>
          <w:marRight w:val="0"/>
          <w:marTop w:val="0"/>
          <w:marBottom w:val="0"/>
          <w:divBdr>
            <w:top w:val="none" w:sz="0" w:space="0" w:color="auto"/>
            <w:left w:val="none" w:sz="0" w:space="0" w:color="auto"/>
            <w:bottom w:val="none" w:sz="0" w:space="0" w:color="auto"/>
            <w:right w:val="none" w:sz="0" w:space="0" w:color="auto"/>
          </w:divBdr>
        </w:div>
        <w:div w:id="2103644533">
          <w:marLeft w:val="0"/>
          <w:marRight w:val="0"/>
          <w:marTop w:val="0"/>
          <w:marBottom w:val="0"/>
          <w:divBdr>
            <w:top w:val="none" w:sz="0" w:space="0" w:color="auto"/>
            <w:left w:val="none" w:sz="0" w:space="0" w:color="auto"/>
            <w:bottom w:val="none" w:sz="0" w:space="0" w:color="auto"/>
            <w:right w:val="none" w:sz="0" w:space="0" w:color="auto"/>
          </w:divBdr>
        </w:div>
        <w:div w:id="960182814">
          <w:marLeft w:val="0"/>
          <w:marRight w:val="0"/>
          <w:marTop w:val="0"/>
          <w:marBottom w:val="0"/>
          <w:divBdr>
            <w:top w:val="none" w:sz="0" w:space="0" w:color="auto"/>
            <w:left w:val="none" w:sz="0" w:space="0" w:color="auto"/>
            <w:bottom w:val="none" w:sz="0" w:space="0" w:color="auto"/>
            <w:right w:val="none" w:sz="0" w:space="0" w:color="auto"/>
          </w:divBdr>
        </w:div>
        <w:div w:id="539514662">
          <w:marLeft w:val="0"/>
          <w:marRight w:val="0"/>
          <w:marTop w:val="0"/>
          <w:marBottom w:val="0"/>
          <w:divBdr>
            <w:top w:val="none" w:sz="0" w:space="0" w:color="auto"/>
            <w:left w:val="none" w:sz="0" w:space="0" w:color="auto"/>
            <w:bottom w:val="none" w:sz="0" w:space="0" w:color="auto"/>
            <w:right w:val="none" w:sz="0" w:space="0" w:color="auto"/>
          </w:divBdr>
        </w:div>
        <w:div w:id="1621720706">
          <w:marLeft w:val="0"/>
          <w:marRight w:val="0"/>
          <w:marTop w:val="0"/>
          <w:marBottom w:val="0"/>
          <w:divBdr>
            <w:top w:val="none" w:sz="0" w:space="0" w:color="auto"/>
            <w:left w:val="none" w:sz="0" w:space="0" w:color="auto"/>
            <w:bottom w:val="none" w:sz="0" w:space="0" w:color="auto"/>
            <w:right w:val="none" w:sz="0" w:space="0" w:color="auto"/>
          </w:divBdr>
        </w:div>
        <w:div w:id="1698584404">
          <w:marLeft w:val="0"/>
          <w:marRight w:val="0"/>
          <w:marTop w:val="0"/>
          <w:marBottom w:val="0"/>
          <w:divBdr>
            <w:top w:val="none" w:sz="0" w:space="0" w:color="auto"/>
            <w:left w:val="none" w:sz="0" w:space="0" w:color="auto"/>
            <w:bottom w:val="none" w:sz="0" w:space="0" w:color="auto"/>
            <w:right w:val="none" w:sz="0" w:space="0" w:color="auto"/>
          </w:divBdr>
        </w:div>
        <w:div w:id="1149784827">
          <w:marLeft w:val="0"/>
          <w:marRight w:val="0"/>
          <w:marTop w:val="0"/>
          <w:marBottom w:val="0"/>
          <w:divBdr>
            <w:top w:val="none" w:sz="0" w:space="0" w:color="auto"/>
            <w:left w:val="none" w:sz="0" w:space="0" w:color="auto"/>
            <w:bottom w:val="none" w:sz="0" w:space="0" w:color="auto"/>
            <w:right w:val="none" w:sz="0" w:space="0" w:color="auto"/>
          </w:divBdr>
        </w:div>
        <w:div w:id="2060737597">
          <w:marLeft w:val="0"/>
          <w:marRight w:val="0"/>
          <w:marTop w:val="0"/>
          <w:marBottom w:val="0"/>
          <w:divBdr>
            <w:top w:val="none" w:sz="0" w:space="0" w:color="auto"/>
            <w:left w:val="none" w:sz="0" w:space="0" w:color="auto"/>
            <w:bottom w:val="none" w:sz="0" w:space="0" w:color="auto"/>
            <w:right w:val="none" w:sz="0" w:space="0" w:color="auto"/>
          </w:divBdr>
        </w:div>
        <w:div w:id="935819698">
          <w:marLeft w:val="0"/>
          <w:marRight w:val="0"/>
          <w:marTop w:val="0"/>
          <w:marBottom w:val="0"/>
          <w:divBdr>
            <w:top w:val="none" w:sz="0" w:space="0" w:color="auto"/>
            <w:left w:val="none" w:sz="0" w:space="0" w:color="auto"/>
            <w:bottom w:val="none" w:sz="0" w:space="0" w:color="auto"/>
            <w:right w:val="none" w:sz="0" w:space="0" w:color="auto"/>
          </w:divBdr>
        </w:div>
        <w:div w:id="1054159772">
          <w:marLeft w:val="0"/>
          <w:marRight w:val="0"/>
          <w:marTop w:val="0"/>
          <w:marBottom w:val="0"/>
          <w:divBdr>
            <w:top w:val="none" w:sz="0" w:space="0" w:color="auto"/>
            <w:left w:val="none" w:sz="0" w:space="0" w:color="auto"/>
            <w:bottom w:val="none" w:sz="0" w:space="0" w:color="auto"/>
            <w:right w:val="none" w:sz="0" w:space="0" w:color="auto"/>
          </w:divBdr>
        </w:div>
        <w:div w:id="2103641337">
          <w:marLeft w:val="0"/>
          <w:marRight w:val="0"/>
          <w:marTop w:val="0"/>
          <w:marBottom w:val="0"/>
          <w:divBdr>
            <w:top w:val="none" w:sz="0" w:space="0" w:color="auto"/>
            <w:left w:val="none" w:sz="0" w:space="0" w:color="auto"/>
            <w:bottom w:val="none" w:sz="0" w:space="0" w:color="auto"/>
            <w:right w:val="none" w:sz="0" w:space="0" w:color="auto"/>
          </w:divBdr>
        </w:div>
        <w:div w:id="1611819445">
          <w:marLeft w:val="0"/>
          <w:marRight w:val="0"/>
          <w:marTop w:val="0"/>
          <w:marBottom w:val="0"/>
          <w:divBdr>
            <w:top w:val="none" w:sz="0" w:space="0" w:color="auto"/>
            <w:left w:val="none" w:sz="0" w:space="0" w:color="auto"/>
            <w:bottom w:val="none" w:sz="0" w:space="0" w:color="auto"/>
            <w:right w:val="none" w:sz="0" w:space="0" w:color="auto"/>
          </w:divBdr>
        </w:div>
        <w:div w:id="2002926025">
          <w:marLeft w:val="0"/>
          <w:marRight w:val="0"/>
          <w:marTop w:val="0"/>
          <w:marBottom w:val="0"/>
          <w:divBdr>
            <w:top w:val="none" w:sz="0" w:space="0" w:color="auto"/>
            <w:left w:val="none" w:sz="0" w:space="0" w:color="auto"/>
            <w:bottom w:val="none" w:sz="0" w:space="0" w:color="auto"/>
            <w:right w:val="none" w:sz="0" w:space="0" w:color="auto"/>
          </w:divBdr>
        </w:div>
        <w:div w:id="1966085036">
          <w:marLeft w:val="0"/>
          <w:marRight w:val="0"/>
          <w:marTop w:val="0"/>
          <w:marBottom w:val="0"/>
          <w:divBdr>
            <w:top w:val="none" w:sz="0" w:space="0" w:color="auto"/>
            <w:left w:val="none" w:sz="0" w:space="0" w:color="auto"/>
            <w:bottom w:val="none" w:sz="0" w:space="0" w:color="auto"/>
            <w:right w:val="none" w:sz="0" w:space="0" w:color="auto"/>
          </w:divBdr>
        </w:div>
        <w:div w:id="1246912947">
          <w:marLeft w:val="0"/>
          <w:marRight w:val="0"/>
          <w:marTop w:val="0"/>
          <w:marBottom w:val="0"/>
          <w:divBdr>
            <w:top w:val="none" w:sz="0" w:space="0" w:color="auto"/>
            <w:left w:val="none" w:sz="0" w:space="0" w:color="auto"/>
            <w:bottom w:val="none" w:sz="0" w:space="0" w:color="auto"/>
            <w:right w:val="none" w:sz="0" w:space="0" w:color="auto"/>
          </w:divBdr>
        </w:div>
        <w:div w:id="1124619165">
          <w:marLeft w:val="0"/>
          <w:marRight w:val="0"/>
          <w:marTop w:val="0"/>
          <w:marBottom w:val="0"/>
          <w:divBdr>
            <w:top w:val="none" w:sz="0" w:space="0" w:color="auto"/>
            <w:left w:val="none" w:sz="0" w:space="0" w:color="auto"/>
            <w:bottom w:val="none" w:sz="0" w:space="0" w:color="auto"/>
            <w:right w:val="none" w:sz="0" w:space="0" w:color="auto"/>
          </w:divBdr>
        </w:div>
        <w:div w:id="1522470698">
          <w:marLeft w:val="0"/>
          <w:marRight w:val="0"/>
          <w:marTop w:val="0"/>
          <w:marBottom w:val="0"/>
          <w:divBdr>
            <w:top w:val="none" w:sz="0" w:space="0" w:color="auto"/>
            <w:left w:val="none" w:sz="0" w:space="0" w:color="auto"/>
            <w:bottom w:val="none" w:sz="0" w:space="0" w:color="auto"/>
            <w:right w:val="none" w:sz="0" w:space="0" w:color="auto"/>
          </w:divBdr>
        </w:div>
        <w:div w:id="1064373226">
          <w:marLeft w:val="0"/>
          <w:marRight w:val="0"/>
          <w:marTop w:val="0"/>
          <w:marBottom w:val="0"/>
          <w:divBdr>
            <w:top w:val="none" w:sz="0" w:space="0" w:color="auto"/>
            <w:left w:val="none" w:sz="0" w:space="0" w:color="auto"/>
            <w:bottom w:val="none" w:sz="0" w:space="0" w:color="auto"/>
            <w:right w:val="none" w:sz="0" w:space="0" w:color="auto"/>
          </w:divBdr>
        </w:div>
        <w:div w:id="733699820">
          <w:marLeft w:val="0"/>
          <w:marRight w:val="0"/>
          <w:marTop w:val="0"/>
          <w:marBottom w:val="0"/>
          <w:divBdr>
            <w:top w:val="none" w:sz="0" w:space="0" w:color="auto"/>
            <w:left w:val="none" w:sz="0" w:space="0" w:color="auto"/>
            <w:bottom w:val="none" w:sz="0" w:space="0" w:color="auto"/>
            <w:right w:val="none" w:sz="0" w:space="0" w:color="auto"/>
          </w:divBdr>
        </w:div>
        <w:div w:id="741562471">
          <w:marLeft w:val="0"/>
          <w:marRight w:val="0"/>
          <w:marTop w:val="0"/>
          <w:marBottom w:val="0"/>
          <w:divBdr>
            <w:top w:val="none" w:sz="0" w:space="0" w:color="auto"/>
            <w:left w:val="none" w:sz="0" w:space="0" w:color="auto"/>
            <w:bottom w:val="none" w:sz="0" w:space="0" w:color="auto"/>
            <w:right w:val="none" w:sz="0" w:space="0" w:color="auto"/>
          </w:divBdr>
        </w:div>
        <w:div w:id="40180015">
          <w:marLeft w:val="0"/>
          <w:marRight w:val="0"/>
          <w:marTop w:val="0"/>
          <w:marBottom w:val="0"/>
          <w:divBdr>
            <w:top w:val="none" w:sz="0" w:space="0" w:color="auto"/>
            <w:left w:val="none" w:sz="0" w:space="0" w:color="auto"/>
            <w:bottom w:val="none" w:sz="0" w:space="0" w:color="auto"/>
            <w:right w:val="none" w:sz="0" w:space="0" w:color="auto"/>
          </w:divBdr>
        </w:div>
        <w:div w:id="607273293">
          <w:marLeft w:val="0"/>
          <w:marRight w:val="0"/>
          <w:marTop w:val="0"/>
          <w:marBottom w:val="0"/>
          <w:divBdr>
            <w:top w:val="none" w:sz="0" w:space="0" w:color="auto"/>
            <w:left w:val="none" w:sz="0" w:space="0" w:color="auto"/>
            <w:bottom w:val="none" w:sz="0" w:space="0" w:color="auto"/>
            <w:right w:val="none" w:sz="0" w:space="0" w:color="auto"/>
          </w:divBdr>
        </w:div>
        <w:div w:id="877008367">
          <w:marLeft w:val="0"/>
          <w:marRight w:val="0"/>
          <w:marTop w:val="0"/>
          <w:marBottom w:val="0"/>
          <w:divBdr>
            <w:top w:val="none" w:sz="0" w:space="0" w:color="auto"/>
            <w:left w:val="none" w:sz="0" w:space="0" w:color="auto"/>
            <w:bottom w:val="none" w:sz="0" w:space="0" w:color="auto"/>
            <w:right w:val="none" w:sz="0" w:space="0" w:color="auto"/>
          </w:divBdr>
        </w:div>
        <w:div w:id="277883391">
          <w:marLeft w:val="0"/>
          <w:marRight w:val="0"/>
          <w:marTop w:val="0"/>
          <w:marBottom w:val="0"/>
          <w:divBdr>
            <w:top w:val="none" w:sz="0" w:space="0" w:color="auto"/>
            <w:left w:val="none" w:sz="0" w:space="0" w:color="auto"/>
            <w:bottom w:val="none" w:sz="0" w:space="0" w:color="auto"/>
            <w:right w:val="none" w:sz="0" w:space="0" w:color="auto"/>
          </w:divBdr>
        </w:div>
        <w:div w:id="1065640182">
          <w:marLeft w:val="0"/>
          <w:marRight w:val="0"/>
          <w:marTop w:val="0"/>
          <w:marBottom w:val="0"/>
          <w:divBdr>
            <w:top w:val="none" w:sz="0" w:space="0" w:color="auto"/>
            <w:left w:val="none" w:sz="0" w:space="0" w:color="auto"/>
            <w:bottom w:val="none" w:sz="0" w:space="0" w:color="auto"/>
            <w:right w:val="none" w:sz="0" w:space="0" w:color="auto"/>
          </w:divBdr>
        </w:div>
        <w:div w:id="1660763495">
          <w:marLeft w:val="0"/>
          <w:marRight w:val="0"/>
          <w:marTop w:val="0"/>
          <w:marBottom w:val="0"/>
          <w:divBdr>
            <w:top w:val="none" w:sz="0" w:space="0" w:color="auto"/>
            <w:left w:val="none" w:sz="0" w:space="0" w:color="auto"/>
            <w:bottom w:val="none" w:sz="0" w:space="0" w:color="auto"/>
            <w:right w:val="none" w:sz="0" w:space="0" w:color="auto"/>
          </w:divBdr>
        </w:div>
        <w:div w:id="911701146">
          <w:marLeft w:val="0"/>
          <w:marRight w:val="0"/>
          <w:marTop w:val="0"/>
          <w:marBottom w:val="0"/>
          <w:divBdr>
            <w:top w:val="none" w:sz="0" w:space="0" w:color="auto"/>
            <w:left w:val="none" w:sz="0" w:space="0" w:color="auto"/>
            <w:bottom w:val="none" w:sz="0" w:space="0" w:color="auto"/>
            <w:right w:val="none" w:sz="0" w:space="0" w:color="auto"/>
          </w:divBdr>
        </w:div>
        <w:div w:id="1961379554">
          <w:marLeft w:val="0"/>
          <w:marRight w:val="0"/>
          <w:marTop w:val="0"/>
          <w:marBottom w:val="0"/>
          <w:divBdr>
            <w:top w:val="none" w:sz="0" w:space="0" w:color="auto"/>
            <w:left w:val="none" w:sz="0" w:space="0" w:color="auto"/>
            <w:bottom w:val="none" w:sz="0" w:space="0" w:color="auto"/>
            <w:right w:val="none" w:sz="0" w:space="0" w:color="auto"/>
          </w:divBdr>
        </w:div>
        <w:div w:id="1784222544">
          <w:marLeft w:val="0"/>
          <w:marRight w:val="0"/>
          <w:marTop w:val="0"/>
          <w:marBottom w:val="0"/>
          <w:divBdr>
            <w:top w:val="none" w:sz="0" w:space="0" w:color="auto"/>
            <w:left w:val="none" w:sz="0" w:space="0" w:color="auto"/>
            <w:bottom w:val="none" w:sz="0" w:space="0" w:color="auto"/>
            <w:right w:val="none" w:sz="0" w:space="0" w:color="auto"/>
          </w:divBdr>
        </w:div>
        <w:div w:id="2011641885">
          <w:marLeft w:val="0"/>
          <w:marRight w:val="0"/>
          <w:marTop w:val="0"/>
          <w:marBottom w:val="0"/>
          <w:divBdr>
            <w:top w:val="none" w:sz="0" w:space="0" w:color="auto"/>
            <w:left w:val="none" w:sz="0" w:space="0" w:color="auto"/>
            <w:bottom w:val="none" w:sz="0" w:space="0" w:color="auto"/>
            <w:right w:val="none" w:sz="0" w:space="0" w:color="auto"/>
          </w:divBdr>
        </w:div>
        <w:div w:id="1257985228">
          <w:marLeft w:val="0"/>
          <w:marRight w:val="0"/>
          <w:marTop w:val="0"/>
          <w:marBottom w:val="0"/>
          <w:divBdr>
            <w:top w:val="none" w:sz="0" w:space="0" w:color="auto"/>
            <w:left w:val="none" w:sz="0" w:space="0" w:color="auto"/>
            <w:bottom w:val="none" w:sz="0" w:space="0" w:color="auto"/>
            <w:right w:val="none" w:sz="0" w:space="0" w:color="auto"/>
          </w:divBdr>
        </w:div>
        <w:div w:id="1151216650">
          <w:marLeft w:val="0"/>
          <w:marRight w:val="0"/>
          <w:marTop w:val="0"/>
          <w:marBottom w:val="0"/>
          <w:divBdr>
            <w:top w:val="none" w:sz="0" w:space="0" w:color="auto"/>
            <w:left w:val="none" w:sz="0" w:space="0" w:color="auto"/>
            <w:bottom w:val="none" w:sz="0" w:space="0" w:color="auto"/>
            <w:right w:val="none" w:sz="0" w:space="0" w:color="auto"/>
          </w:divBdr>
        </w:div>
        <w:div w:id="405693109">
          <w:marLeft w:val="0"/>
          <w:marRight w:val="0"/>
          <w:marTop w:val="0"/>
          <w:marBottom w:val="0"/>
          <w:divBdr>
            <w:top w:val="none" w:sz="0" w:space="0" w:color="auto"/>
            <w:left w:val="none" w:sz="0" w:space="0" w:color="auto"/>
            <w:bottom w:val="none" w:sz="0" w:space="0" w:color="auto"/>
            <w:right w:val="none" w:sz="0" w:space="0" w:color="auto"/>
          </w:divBdr>
        </w:div>
        <w:div w:id="1502888323">
          <w:marLeft w:val="0"/>
          <w:marRight w:val="0"/>
          <w:marTop w:val="0"/>
          <w:marBottom w:val="0"/>
          <w:divBdr>
            <w:top w:val="none" w:sz="0" w:space="0" w:color="auto"/>
            <w:left w:val="none" w:sz="0" w:space="0" w:color="auto"/>
            <w:bottom w:val="none" w:sz="0" w:space="0" w:color="auto"/>
            <w:right w:val="none" w:sz="0" w:space="0" w:color="auto"/>
          </w:divBdr>
        </w:div>
        <w:div w:id="1562208792">
          <w:marLeft w:val="0"/>
          <w:marRight w:val="0"/>
          <w:marTop w:val="0"/>
          <w:marBottom w:val="0"/>
          <w:divBdr>
            <w:top w:val="none" w:sz="0" w:space="0" w:color="auto"/>
            <w:left w:val="none" w:sz="0" w:space="0" w:color="auto"/>
            <w:bottom w:val="none" w:sz="0" w:space="0" w:color="auto"/>
            <w:right w:val="none" w:sz="0" w:space="0" w:color="auto"/>
          </w:divBdr>
        </w:div>
        <w:div w:id="1002201463">
          <w:marLeft w:val="0"/>
          <w:marRight w:val="0"/>
          <w:marTop w:val="0"/>
          <w:marBottom w:val="0"/>
          <w:divBdr>
            <w:top w:val="none" w:sz="0" w:space="0" w:color="auto"/>
            <w:left w:val="none" w:sz="0" w:space="0" w:color="auto"/>
            <w:bottom w:val="none" w:sz="0" w:space="0" w:color="auto"/>
            <w:right w:val="none" w:sz="0" w:space="0" w:color="auto"/>
          </w:divBdr>
        </w:div>
        <w:div w:id="649094576">
          <w:marLeft w:val="0"/>
          <w:marRight w:val="0"/>
          <w:marTop w:val="0"/>
          <w:marBottom w:val="0"/>
          <w:divBdr>
            <w:top w:val="none" w:sz="0" w:space="0" w:color="auto"/>
            <w:left w:val="none" w:sz="0" w:space="0" w:color="auto"/>
            <w:bottom w:val="none" w:sz="0" w:space="0" w:color="auto"/>
            <w:right w:val="none" w:sz="0" w:space="0" w:color="auto"/>
          </w:divBdr>
        </w:div>
        <w:div w:id="932132609">
          <w:marLeft w:val="0"/>
          <w:marRight w:val="0"/>
          <w:marTop w:val="0"/>
          <w:marBottom w:val="0"/>
          <w:divBdr>
            <w:top w:val="none" w:sz="0" w:space="0" w:color="auto"/>
            <w:left w:val="none" w:sz="0" w:space="0" w:color="auto"/>
            <w:bottom w:val="none" w:sz="0" w:space="0" w:color="auto"/>
            <w:right w:val="none" w:sz="0" w:space="0" w:color="auto"/>
          </w:divBdr>
        </w:div>
        <w:div w:id="1122961252">
          <w:marLeft w:val="0"/>
          <w:marRight w:val="0"/>
          <w:marTop w:val="0"/>
          <w:marBottom w:val="0"/>
          <w:divBdr>
            <w:top w:val="none" w:sz="0" w:space="0" w:color="auto"/>
            <w:left w:val="none" w:sz="0" w:space="0" w:color="auto"/>
            <w:bottom w:val="none" w:sz="0" w:space="0" w:color="auto"/>
            <w:right w:val="none" w:sz="0" w:space="0" w:color="auto"/>
          </w:divBdr>
        </w:div>
        <w:div w:id="202787521">
          <w:marLeft w:val="0"/>
          <w:marRight w:val="0"/>
          <w:marTop w:val="0"/>
          <w:marBottom w:val="0"/>
          <w:divBdr>
            <w:top w:val="none" w:sz="0" w:space="0" w:color="auto"/>
            <w:left w:val="none" w:sz="0" w:space="0" w:color="auto"/>
            <w:bottom w:val="none" w:sz="0" w:space="0" w:color="auto"/>
            <w:right w:val="none" w:sz="0" w:space="0" w:color="auto"/>
          </w:divBdr>
        </w:div>
        <w:div w:id="1938828356">
          <w:marLeft w:val="0"/>
          <w:marRight w:val="0"/>
          <w:marTop w:val="0"/>
          <w:marBottom w:val="0"/>
          <w:divBdr>
            <w:top w:val="none" w:sz="0" w:space="0" w:color="auto"/>
            <w:left w:val="none" w:sz="0" w:space="0" w:color="auto"/>
            <w:bottom w:val="none" w:sz="0" w:space="0" w:color="auto"/>
            <w:right w:val="none" w:sz="0" w:space="0" w:color="auto"/>
          </w:divBdr>
        </w:div>
        <w:div w:id="1260531429">
          <w:marLeft w:val="0"/>
          <w:marRight w:val="0"/>
          <w:marTop w:val="0"/>
          <w:marBottom w:val="0"/>
          <w:divBdr>
            <w:top w:val="none" w:sz="0" w:space="0" w:color="auto"/>
            <w:left w:val="none" w:sz="0" w:space="0" w:color="auto"/>
            <w:bottom w:val="none" w:sz="0" w:space="0" w:color="auto"/>
            <w:right w:val="none" w:sz="0" w:space="0" w:color="auto"/>
          </w:divBdr>
        </w:div>
        <w:div w:id="513571376">
          <w:marLeft w:val="0"/>
          <w:marRight w:val="0"/>
          <w:marTop w:val="0"/>
          <w:marBottom w:val="0"/>
          <w:divBdr>
            <w:top w:val="none" w:sz="0" w:space="0" w:color="auto"/>
            <w:left w:val="none" w:sz="0" w:space="0" w:color="auto"/>
            <w:bottom w:val="none" w:sz="0" w:space="0" w:color="auto"/>
            <w:right w:val="none" w:sz="0" w:space="0" w:color="auto"/>
          </w:divBdr>
        </w:div>
        <w:div w:id="793183392">
          <w:marLeft w:val="0"/>
          <w:marRight w:val="0"/>
          <w:marTop w:val="0"/>
          <w:marBottom w:val="0"/>
          <w:divBdr>
            <w:top w:val="none" w:sz="0" w:space="0" w:color="auto"/>
            <w:left w:val="none" w:sz="0" w:space="0" w:color="auto"/>
            <w:bottom w:val="none" w:sz="0" w:space="0" w:color="auto"/>
            <w:right w:val="none" w:sz="0" w:space="0" w:color="auto"/>
          </w:divBdr>
        </w:div>
      </w:divsChild>
    </w:div>
    <w:div w:id="271060255">
      <w:marLeft w:val="0"/>
      <w:marRight w:val="0"/>
      <w:marTop w:val="0"/>
      <w:marBottom w:val="0"/>
      <w:divBdr>
        <w:top w:val="none" w:sz="0" w:space="0" w:color="auto"/>
        <w:left w:val="none" w:sz="0" w:space="0" w:color="auto"/>
        <w:bottom w:val="none" w:sz="0" w:space="0" w:color="auto"/>
        <w:right w:val="none" w:sz="0" w:space="0" w:color="auto"/>
      </w:divBdr>
      <w:divsChild>
        <w:div w:id="635449243">
          <w:marLeft w:val="0"/>
          <w:marRight w:val="0"/>
          <w:marTop w:val="0"/>
          <w:marBottom w:val="0"/>
          <w:divBdr>
            <w:top w:val="none" w:sz="0" w:space="0" w:color="auto"/>
            <w:left w:val="none" w:sz="0" w:space="0" w:color="auto"/>
            <w:bottom w:val="none" w:sz="0" w:space="0" w:color="auto"/>
            <w:right w:val="none" w:sz="0" w:space="0" w:color="auto"/>
          </w:divBdr>
        </w:div>
        <w:div w:id="1539706972">
          <w:marLeft w:val="0"/>
          <w:marRight w:val="0"/>
          <w:marTop w:val="0"/>
          <w:marBottom w:val="0"/>
          <w:divBdr>
            <w:top w:val="none" w:sz="0" w:space="0" w:color="auto"/>
            <w:left w:val="none" w:sz="0" w:space="0" w:color="auto"/>
            <w:bottom w:val="none" w:sz="0" w:space="0" w:color="auto"/>
            <w:right w:val="none" w:sz="0" w:space="0" w:color="auto"/>
          </w:divBdr>
        </w:div>
        <w:div w:id="489905433">
          <w:marLeft w:val="0"/>
          <w:marRight w:val="0"/>
          <w:marTop w:val="0"/>
          <w:marBottom w:val="0"/>
          <w:divBdr>
            <w:top w:val="none" w:sz="0" w:space="0" w:color="auto"/>
            <w:left w:val="none" w:sz="0" w:space="0" w:color="auto"/>
            <w:bottom w:val="none" w:sz="0" w:space="0" w:color="auto"/>
            <w:right w:val="none" w:sz="0" w:space="0" w:color="auto"/>
          </w:divBdr>
        </w:div>
        <w:div w:id="698631469">
          <w:marLeft w:val="0"/>
          <w:marRight w:val="0"/>
          <w:marTop w:val="0"/>
          <w:marBottom w:val="0"/>
          <w:divBdr>
            <w:top w:val="none" w:sz="0" w:space="0" w:color="auto"/>
            <w:left w:val="none" w:sz="0" w:space="0" w:color="auto"/>
            <w:bottom w:val="none" w:sz="0" w:space="0" w:color="auto"/>
            <w:right w:val="none" w:sz="0" w:space="0" w:color="auto"/>
          </w:divBdr>
        </w:div>
        <w:div w:id="1544053893">
          <w:marLeft w:val="0"/>
          <w:marRight w:val="0"/>
          <w:marTop w:val="0"/>
          <w:marBottom w:val="0"/>
          <w:divBdr>
            <w:top w:val="none" w:sz="0" w:space="0" w:color="auto"/>
            <w:left w:val="none" w:sz="0" w:space="0" w:color="auto"/>
            <w:bottom w:val="none" w:sz="0" w:space="0" w:color="auto"/>
            <w:right w:val="none" w:sz="0" w:space="0" w:color="auto"/>
          </w:divBdr>
        </w:div>
        <w:div w:id="1829400726">
          <w:marLeft w:val="0"/>
          <w:marRight w:val="0"/>
          <w:marTop w:val="0"/>
          <w:marBottom w:val="0"/>
          <w:divBdr>
            <w:top w:val="none" w:sz="0" w:space="0" w:color="auto"/>
            <w:left w:val="none" w:sz="0" w:space="0" w:color="auto"/>
            <w:bottom w:val="none" w:sz="0" w:space="0" w:color="auto"/>
            <w:right w:val="none" w:sz="0" w:space="0" w:color="auto"/>
          </w:divBdr>
        </w:div>
        <w:div w:id="1443182022">
          <w:marLeft w:val="0"/>
          <w:marRight w:val="0"/>
          <w:marTop w:val="0"/>
          <w:marBottom w:val="0"/>
          <w:divBdr>
            <w:top w:val="none" w:sz="0" w:space="0" w:color="auto"/>
            <w:left w:val="none" w:sz="0" w:space="0" w:color="auto"/>
            <w:bottom w:val="none" w:sz="0" w:space="0" w:color="auto"/>
            <w:right w:val="none" w:sz="0" w:space="0" w:color="auto"/>
          </w:divBdr>
        </w:div>
        <w:div w:id="175313214">
          <w:marLeft w:val="0"/>
          <w:marRight w:val="0"/>
          <w:marTop w:val="0"/>
          <w:marBottom w:val="0"/>
          <w:divBdr>
            <w:top w:val="none" w:sz="0" w:space="0" w:color="auto"/>
            <w:left w:val="none" w:sz="0" w:space="0" w:color="auto"/>
            <w:bottom w:val="none" w:sz="0" w:space="0" w:color="auto"/>
            <w:right w:val="none" w:sz="0" w:space="0" w:color="auto"/>
          </w:divBdr>
        </w:div>
        <w:div w:id="189611934">
          <w:marLeft w:val="0"/>
          <w:marRight w:val="0"/>
          <w:marTop w:val="0"/>
          <w:marBottom w:val="0"/>
          <w:divBdr>
            <w:top w:val="none" w:sz="0" w:space="0" w:color="auto"/>
            <w:left w:val="none" w:sz="0" w:space="0" w:color="auto"/>
            <w:bottom w:val="none" w:sz="0" w:space="0" w:color="auto"/>
            <w:right w:val="none" w:sz="0" w:space="0" w:color="auto"/>
          </w:divBdr>
        </w:div>
        <w:div w:id="760879821">
          <w:marLeft w:val="0"/>
          <w:marRight w:val="0"/>
          <w:marTop w:val="0"/>
          <w:marBottom w:val="0"/>
          <w:divBdr>
            <w:top w:val="none" w:sz="0" w:space="0" w:color="auto"/>
            <w:left w:val="none" w:sz="0" w:space="0" w:color="auto"/>
            <w:bottom w:val="none" w:sz="0" w:space="0" w:color="auto"/>
            <w:right w:val="none" w:sz="0" w:space="0" w:color="auto"/>
          </w:divBdr>
        </w:div>
        <w:div w:id="1028718860">
          <w:marLeft w:val="0"/>
          <w:marRight w:val="0"/>
          <w:marTop w:val="0"/>
          <w:marBottom w:val="0"/>
          <w:divBdr>
            <w:top w:val="none" w:sz="0" w:space="0" w:color="auto"/>
            <w:left w:val="none" w:sz="0" w:space="0" w:color="auto"/>
            <w:bottom w:val="none" w:sz="0" w:space="0" w:color="auto"/>
            <w:right w:val="none" w:sz="0" w:space="0" w:color="auto"/>
          </w:divBdr>
        </w:div>
        <w:div w:id="603004403">
          <w:marLeft w:val="0"/>
          <w:marRight w:val="0"/>
          <w:marTop w:val="0"/>
          <w:marBottom w:val="0"/>
          <w:divBdr>
            <w:top w:val="none" w:sz="0" w:space="0" w:color="auto"/>
            <w:left w:val="none" w:sz="0" w:space="0" w:color="auto"/>
            <w:bottom w:val="none" w:sz="0" w:space="0" w:color="auto"/>
            <w:right w:val="none" w:sz="0" w:space="0" w:color="auto"/>
          </w:divBdr>
        </w:div>
        <w:div w:id="321278175">
          <w:marLeft w:val="0"/>
          <w:marRight w:val="0"/>
          <w:marTop w:val="0"/>
          <w:marBottom w:val="0"/>
          <w:divBdr>
            <w:top w:val="none" w:sz="0" w:space="0" w:color="auto"/>
            <w:left w:val="none" w:sz="0" w:space="0" w:color="auto"/>
            <w:bottom w:val="none" w:sz="0" w:space="0" w:color="auto"/>
            <w:right w:val="none" w:sz="0" w:space="0" w:color="auto"/>
          </w:divBdr>
        </w:div>
        <w:div w:id="766968767">
          <w:marLeft w:val="0"/>
          <w:marRight w:val="0"/>
          <w:marTop w:val="0"/>
          <w:marBottom w:val="0"/>
          <w:divBdr>
            <w:top w:val="none" w:sz="0" w:space="0" w:color="auto"/>
            <w:left w:val="none" w:sz="0" w:space="0" w:color="auto"/>
            <w:bottom w:val="none" w:sz="0" w:space="0" w:color="auto"/>
            <w:right w:val="none" w:sz="0" w:space="0" w:color="auto"/>
          </w:divBdr>
        </w:div>
        <w:div w:id="1085809485">
          <w:marLeft w:val="0"/>
          <w:marRight w:val="0"/>
          <w:marTop w:val="0"/>
          <w:marBottom w:val="0"/>
          <w:divBdr>
            <w:top w:val="none" w:sz="0" w:space="0" w:color="auto"/>
            <w:left w:val="none" w:sz="0" w:space="0" w:color="auto"/>
            <w:bottom w:val="none" w:sz="0" w:space="0" w:color="auto"/>
            <w:right w:val="none" w:sz="0" w:space="0" w:color="auto"/>
          </w:divBdr>
        </w:div>
        <w:div w:id="1202790382">
          <w:marLeft w:val="0"/>
          <w:marRight w:val="0"/>
          <w:marTop w:val="0"/>
          <w:marBottom w:val="0"/>
          <w:divBdr>
            <w:top w:val="none" w:sz="0" w:space="0" w:color="auto"/>
            <w:left w:val="none" w:sz="0" w:space="0" w:color="auto"/>
            <w:bottom w:val="none" w:sz="0" w:space="0" w:color="auto"/>
            <w:right w:val="none" w:sz="0" w:space="0" w:color="auto"/>
          </w:divBdr>
        </w:div>
        <w:div w:id="44986430">
          <w:marLeft w:val="0"/>
          <w:marRight w:val="0"/>
          <w:marTop w:val="0"/>
          <w:marBottom w:val="0"/>
          <w:divBdr>
            <w:top w:val="none" w:sz="0" w:space="0" w:color="auto"/>
            <w:left w:val="none" w:sz="0" w:space="0" w:color="auto"/>
            <w:bottom w:val="none" w:sz="0" w:space="0" w:color="auto"/>
            <w:right w:val="none" w:sz="0" w:space="0" w:color="auto"/>
          </w:divBdr>
        </w:div>
        <w:div w:id="789779869">
          <w:marLeft w:val="0"/>
          <w:marRight w:val="0"/>
          <w:marTop w:val="0"/>
          <w:marBottom w:val="0"/>
          <w:divBdr>
            <w:top w:val="none" w:sz="0" w:space="0" w:color="auto"/>
            <w:left w:val="none" w:sz="0" w:space="0" w:color="auto"/>
            <w:bottom w:val="none" w:sz="0" w:space="0" w:color="auto"/>
            <w:right w:val="none" w:sz="0" w:space="0" w:color="auto"/>
          </w:divBdr>
        </w:div>
        <w:div w:id="1122698349">
          <w:marLeft w:val="0"/>
          <w:marRight w:val="0"/>
          <w:marTop w:val="0"/>
          <w:marBottom w:val="0"/>
          <w:divBdr>
            <w:top w:val="none" w:sz="0" w:space="0" w:color="auto"/>
            <w:left w:val="none" w:sz="0" w:space="0" w:color="auto"/>
            <w:bottom w:val="none" w:sz="0" w:space="0" w:color="auto"/>
            <w:right w:val="none" w:sz="0" w:space="0" w:color="auto"/>
          </w:divBdr>
        </w:div>
        <w:div w:id="1325625538">
          <w:marLeft w:val="0"/>
          <w:marRight w:val="0"/>
          <w:marTop w:val="0"/>
          <w:marBottom w:val="0"/>
          <w:divBdr>
            <w:top w:val="none" w:sz="0" w:space="0" w:color="auto"/>
            <w:left w:val="none" w:sz="0" w:space="0" w:color="auto"/>
            <w:bottom w:val="none" w:sz="0" w:space="0" w:color="auto"/>
            <w:right w:val="none" w:sz="0" w:space="0" w:color="auto"/>
          </w:divBdr>
        </w:div>
        <w:div w:id="1976793468">
          <w:marLeft w:val="0"/>
          <w:marRight w:val="0"/>
          <w:marTop w:val="0"/>
          <w:marBottom w:val="0"/>
          <w:divBdr>
            <w:top w:val="none" w:sz="0" w:space="0" w:color="auto"/>
            <w:left w:val="none" w:sz="0" w:space="0" w:color="auto"/>
            <w:bottom w:val="none" w:sz="0" w:space="0" w:color="auto"/>
            <w:right w:val="none" w:sz="0" w:space="0" w:color="auto"/>
          </w:divBdr>
        </w:div>
        <w:div w:id="1087650233">
          <w:marLeft w:val="0"/>
          <w:marRight w:val="0"/>
          <w:marTop w:val="0"/>
          <w:marBottom w:val="0"/>
          <w:divBdr>
            <w:top w:val="none" w:sz="0" w:space="0" w:color="auto"/>
            <w:left w:val="none" w:sz="0" w:space="0" w:color="auto"/>
            <w:bottom w:val="none" w:sz="0" w:space="0" w:color="auto"/>
            <w:right w:val="none" w:sz="0" w:space="0" w:color="auto"/>
          </w:divBdr>
        </w:div>
        <w:div w:id="2057002597">
          <w:marLeft w:val="0"/>
          <w:marRight w:val="0"/>
          <w:marTop w:val="0"/>
          <w:marBottom w:val="0"/>
          <w:divBdr>
            <w:top w:val="none" w:sz="0" w:space="0" w:color="auto"/>
            <w:left w:val="none" w:sz="0" w:space="0" w:color="auto"/>
            <w:bottom w:val="none" w:sz="0" w:space="0" w:color="auto"/>
            <w:right w:val="none" w:sz="0" w:space="0" w:color="auto"/>
          </w:divBdr>
        </w:div>
        <w:div w:id="1975910827">
          <w:marLeft w:val="0"/>
          <w:marRight w:val="0"/>
          <w:marTop w:val="0"/>
          <w:marBottom w:val="0"/>
          <w:divBdr>
            <w:top w:val="none" w:sz="0" w:space="0" w:color="auto"/>
            <w:left w:val="none" w:sz="0" w:space="0" w:color="auto"/>
            <w:bottom w:val="none" w:sz="0" w:space="0" w:color="auto"/>
            <w:right w:val="none" w:sz="0" w:space="0" w:color="auto"/>
          </w:divBdr>
        </w:div>
        <w:div w:id="130826450">
          <w:marLeft w:val="0"/>
          <w:marRight w:val="0"/>
          <w:marTop w:val="0"/>
          <w:marBottom w:val="0"/>
          <w:divBdr>
            <w:top w:val="none" w:sz="0" w:space="0" w:color="auto"/>
            <w:left w:val="none" w:sz="0" w:space="0" w:color="auto"/>
            <w:bottom w:val="none" w:sz="0" w:space="0" w:color="auto"/>
            <w:right w:val="none" w:sz="0" w:space="0" w:color="auto"/>
          </w:divBdr>
        </w:div>
        <w:div w:id="1459685327">
          <w:marLeft w:val="0"/>
          <w:marRight w:val="0"/>
          <w:marTop w:val="0"/>
          <w:marBottom w:val="0"/>
          <w:divBdr>
            <w:top w:val="none" w:sz="0" w:space="0" w:color="auto"/>
            <w:left w:val="none" w:sz="0" w:space="0" w:color="auto"/>
            <w:bottom w:val="none" w:sz="0" w:space="0" w:color="auto"/>
            <w:right w:val="none" w:sz="0" w:space="0" w:color="auto"/>
          </w:divBdr>
        </w:div>
        <w:div w:id="205915333">
          <w:marLeft w:val="0"/>
          <w:marRight w:val="0"/>
          <w:marTop w:val="0"/>
          <w:marBottom w:val="0"/>
          <w:divBdr>
            <w:top w:val="none" w:sz="0" w:space="0" w:color="auto"/>
            <w:left w:val="none" w:sz="0" w:space="0" w:color="auto"/>
            <w:bottom w:val="none" w:sz="0" w:space="0" w:color="auto"/>
            <w:right w:val="none" w:sz="0" w:space="0" w:color="auto"/>
          </w:divBdr>
        </w:div>
        <w:div w:id="1944989773">
          <w:marLeft w:val="0"/>
          <w:marRight w:val="0"/>
          <w:marTop w:val="0"/>
          <w:marBottom w:val="0"/>
          <w:divBdr>
            <w:top w:val="none" w:sz="0" w:space="0" w:color="auto"/>
            <w:left w:val="none" w:sz="0" w:space="0" w:color="auto"/>
            <w:bottom w:val="none" w:sz="0" w:space="0" w:color="auto"/>
            <w:right w:val="none" w:sz="0" w:space="0" w:color="auto"/>
          </w:divBdr>
        </w:div>
        <w:div w:id="356858558">
          <w:marLeft w:val="0"/>
          <w:marRight w:val="0"/>
          <w:marTop w:val="0"/>
          <w:marBottom w:val="0"/>
          <w:divBdr>
            <w:top w:val="none" w:sz="0" w:space="0" w:color="auto"/>
            <w:left w:val="none" w:sz="0" w:space="0" w:color="auto"/>
            <w:bottom w:val="none" w:sz="0" w:space="0" w:color="auto"/>
            <w:right w:val="none" w:sz="0" w:space="0" w:color="auto"/>
          </w:divBdr>
        </w:div>
        <w:div w:id="376440316">
          <w:marLeft w:val="0"/>
          <w:marRight w:val="0"/>
          <w:marTop w:val="0"/>
          <w:marBottom w:val="0"/>
          <w:divBdr>
            <w:top w:val="none" w:sz="0" w:space="0" w:color="auto"/>
            <w:left w:val="none" w:sz="0" w:space="0" w:color="auto"/>
            <w:bottom w:val="none" w:sz="0" w:space="0" w:color="auto"/>
            <w:right w:val="none" w:sz="0" w:space="0" w:color="auto"/>
          </w:divBdr>
        </w:div>
        <w:div w:id="406852025">
          <w:marLeft w:val="0"/>
          <w:marRight w:val="0"/>
          <w:marTop w:val="0"/>
          <w:marBottom w:val="0"/>
          <w:divBdr>
            <w:top w:val="none" w:sz="0" w:space="0" w:color="auto"/>
            <w:left w:val="none" w:sz="0" w:space="0" w:color="auto"/>
            <w:bottom w:val="none" w:sz="0" w:space="0" w:color="auto"/>
            <w:right w:val="none" w:sz="0" w:space="0" w:color="auto"/>
          </w:divBdr>
        </w:div>
        <w:div w:id="93981547">
          <w:marLeft w:val="0"/>
          <w:marRight w:val="0"/>
          <w:marTop w:val="0"/>
          <w:marBottom w:val="0"/>
          <w:divBdr>
            <w:top w:val="none" w:sz="0" w:space="0" w:color="auto"/>
            <w:left w:val="none" w:sz="0" w:space="0" w:color="auto"/>
            <w:bottom w:val="none" w:sz="0" w:space="0" w:color="auto"/>
            <w:right w:val="none" w:sz="0" w:space="0" w:color="auto"/>
          </w:divBdr>
        </w:div>
        <w:div w:id="291255960">
          <w:marLeft w:val="0"/>
          <w:marRight w:val="0"/>
          <w:marTop w:val="0"/>
          <w:marBottom w:val="0"/>
          <w:divBdr>
            <w:top w:val="none" w:sz="0" w:space="0" w:color="auto"/>
            <w:left w:val="none" w:sz="0" w:space="0" w:color="auto"/>
            <w:bottom w:val="none" w:sz="0" w:space="0" w:color="auto"/>
            <w:right w:val="none" w:sz="0" w:space="0" w:color="auto"/>
          </w:divBdr>
        </w:div>
        <w:div w:id="1841580638">
          <w:marLeft w:val="0"/>
          <w:marRight w:val="0"/>
          <w:marTop w:val="0"/>
          <w:marBottom w:val="0"/>
          <w:divBdr>
            <w:top w:val="none" w:sz="0" w:space="0" w:color="auto"/>
            <w:left w:val="none" w:sz="0" w:space="0" w:color="auto"/>
            <w:bottom w:val="none" w:sz="0" w:space="0" w:color="auto"/>
            <w:right w:val="none" w:sz="0" w:space="0" w:color="auto"/>
          </w:divBdr>
        </w:div>
        <w:div w:id="594362909">
          <w:marLeft w:val="0"/>
          <w:marRight w:val="0"/>
          <w:marTop w:val="0"/>
          <w:marBottom w:val="0"/>
          <w:divBdr>
            <w:top w:val="none" w:sz="0" w:space="0" w:color="auto"/>
            <w:left w:val="none" w:sz="0" w:space="0" w:color="auto"/>
            <w:bottom w:val="none" w:sz="0" w:space="0" w:color="auto"/>
            <w:right w:val="none" w:sz="0" w:space="0" w:color="auto"/>
          </w:divBdr>
        </w:div>
        <w:div w:id="1605306210">
          <w:marLeft w:val="0"/>
          <w:marRight w:val="0"/>
          <w:marTop w:val="0"/>
          <w:marBottom w:val="0"/>
          <w:divBdr>
            <w:top w:val="none" w:sz="0" w:space="0" w:color="auto"/>
            <w:left w:val="none" w:sz="0" w:space="0" w:color="auto"/>
            <w:bottom w:val="none" w:sz="0" w:space="0" w:color="auto"/>
            <w:right w:val="none" w:sz="0" w:space="0" w:color="auto"/>
          </w:divBdr>
        </w:div>
        <w:div w:id="1457288208">
          <w:marLeft w:val="0"/>
          <w:marRight w:val="0"/>
          <w:marTop w:val="0"/>
          <w:marBottom w:val="0"/>
          <w:divBdr>
            <w:top w:val="none" w:sz="0" w:space="0" w:color="auto"/>
            <w:left w:val="none" w:sz="0" w:space="0" w:color="auto"/>
            <w:bottom w:val="none" w:sz="0" w:space="0" w:color="auto"/>
            <w:right w:val="none" w:sz="0" w:space="0" w:color="auto"/>
          </w:divBdr>
        </w:div>
        <w:div w:id="748190710">
          <w:marLeft w:val="0"/>
          <w:marRight w:val="0"/>
          <w:marTop w:val="0"/>
          <w:marBottom w:val="0"/>
          <w:divBdr>
            <w:top w:val="none" w:sz="0" w:space="0" w:color="auto"/>
            <w:left w:val="none" w:sz="0" w:space="0" w:color="auto"/>
            <w:bottom w:val="none" w:sz="0" w:space="0" w:color="auto"/>
            <w:right w:val="none" w:sz="0" w:space="0" w:color="auto"/>
          </w:divBdr>
        </w:div>
        <w:div w:id="1164929554">
          <w:marLeft w:val="0"/>
          <w:marRight w:val="0"/>
          <w:marTop w:val="0"/>
          <w:marBottom w:val="0"/>
          <w:divBdr>
            <w:top w:val="none" w:sz="0" w:space="0" w:color="auto"/>
            <w:left w:val="none" w:sz="0" w:space="0" w:color="auto"/>
            <w:bottom w:val="none" w:sz="0" w:space="0" w:color="auto"/>
            <w:right w:val="none" w:sz="0" w:space="0" w:color="auto"/>
          </w:divBdr>
        </w:div>
        <w:div w:id="1459957330">
          <w:marLeft w:val="0"/>
          <w:marRight w:val="0"/>
          <w:marTop w:val="0"/>
          <w:marBottom w:val="0"/>
          <w:divBdr>
            <w:top w:val="none" w:sz="0" w:space="0" w:color="auto"/>
            <w:left w:val="none" w:sz="0" w:space="0" w:color="auto"/>
            <w:bottom w:val="none" w:sz="0" w:space="0" w:color="auto"/>
            <w:right w:val="none" w:sz="0" w:space="0" w:color="auto"/>
          </w:divBdr>
        </w:div>
        <w:div w:id="678628241">
          <w:marLeft w:val="0"/>
          <w:marRight w:val="0"/>
          <w:marTop w:val="0"/>
          <w:marBottom w:val="0"/>
          <w:divBdr>
            <w:top w:val="none" w:sz="0" w:space="0" w:color="auto"/>
            <w:left w:val="none" w:sz="0" w:space="0" w:color="auto"/>
            <w:bottom w:val="none" w:sz="0" w:space="0" w:color="auto"/>
            <w:right w:val="none" w:sz="0" w:space="0" w:color="auto"/>
          </w:divBdr>
        </w:div>
        <w:div w:id="846990612">
          <w:marLeft w:val="0"/>
          <w:marRight w:val="0"/>
          <w:marTop w:val="0"/>
          <w:marBottom w:val="0"/>
          <w:divBdr>
            <w:top w:val="none" w:sz="0" w:space="0" w:color="auto"/>
            <w:left w:val="none" w:sz="0" w:space="0" w:color="auto"/>
            <w:bottom w:val="none" w:sz="0" w:space="0" w:color="auto"/>
            <w:right w:val="none" w:sz="0" w:space="0" w:color="auto"/>
          </w:divBdr>
        </w:div>
        <w:div w:id="1410080710">
          <w:marLeft w:val="0"/>
          <w:marRight w:val="0"/>
          <w:marTop w:val="0"/>
          <w:marBottom w:val="0"/>
          <w:divBdr>
            <w:top w:val="none" w:sz="0" w:space="0" w:color="auto"/>
            <w:left w:val="none" w:sz="0" w:space="0" w:color="auto"/>
            <w:bottom w:val="none" w:sz="0" w:space="0" w:color="auto"/>
            <w:right w:val="none" w:sz="0" w:space="0" w:color="auto"/>
          </w:divBdr>
        </w:div>
        <w:div w:id="84346555">
          <w:marLeft w:val="0"/>
          <w:marRight w:val="0"/>
          <w:marTop w:val="0"/>
          <w:marBottom w:val="0"/>
          <w:divBdr>
            <w:top w:val="none" w:sz="0" w:space="0" w:color="auto"/>
            <w:left w:val="none" w:sz="0" w:space="0" w:color="auto"/>
            <w:bottom w:val="none" w:sz="0" w:space="0" w:color="auto"/>
            <w:right w:val="none" w:sz="0" w:space="0" w:color="auto"/>
          </w:divBdr>
        </w:div>
        <w:div w:id="1108815947">
          <w:marLeft w:val="0"/>
          <w:marRight w:val="0"/>
          <w:marTop w:val="0"/>
          <w:marBottom w:val="0"/>
          <w:divBdr>
            <w:top w:val="none" w:sz="0" w:space="0" w:color="auto"/>
            <w:left w:val="none" w:sz="0" w:space="0" w:color="auto"/>
            <w:bottom w:val="none" w:sz="0" w:space="0" w:color="auto"/>
            <w:right w:val="none" w:sz="0" w:space="0" w:color="auto"/>
          </w:divBdr>
        </w:div>
        <w:div w:id="1315142308">
          <w:marLeft w:val="0"/>
          <w:marRight w:val="0"/>
          <w:marTop w:val="0"/>
          <w:marBottom w:val="0"/>
          <w:divBdr>
            <w:top w:val="none" w:sz="0" w:space="0" w:color="auto"/>
            <w:left w:val="none" w:sz="0" w:space="0" w:color="auto"/>
            <w:bottom w:val="none" w:sz="0" w:space="0" w:color="auto"/>
            <w:right w:val="none" w:sz="0" w:space="0" w:color="auto"/>
          </w:divBdr>
        </w:div>
        <w:div w:id="67503802">
          <w:marLeft w:val="0"/>
          <w:marRight w:val="0"/>
          <w:marTop w:val="0"/>
          <w:marBottom w:val="0"/>
          <w:divBdr>
            <w:top w:val="none" w:sz="0" w:space="0" w:color="auto"/>
            <w:left w:val="none" w:sz="0" w:space="0" w:color="auto"/>
            <w:bottom w:val="none" w:sz="0" w:space="0" w:color="auto"/>
            <w:right w:val="none" w:sz="0" w:space="0" w:color="auto"/>
          </w:divBdr>
        </w:div>
        <w:div w:id="237982198">
          <w:marLeft w:val="0"/>
          <w:marRight w:val="0"/>
          <w:marTop w:val="0"/>
          <w:marBottom w:val="0"/>
          <w:divBdr>
            <w:top w:val="none" w:sz="0" w:space="0" w:color="auto"/>
            <w:left w:val="none" w:sz="0" w:space="0" w:color="auto"/>
            <w:bottom w:val="none" w:sz="0" w:space="0" w:color="auto"/>
            <w:right w:val="none" w:sz="0" w:space="0" w:color="auto"/>
          </w:divBdr>
        </w:div>
        <w:div w:id="1889217913">
          <w:marLeft w:val="0"/>
          <w:marRight w:val="0"/>
          <w:marTop w:val="0"/>
          <w:marBottom w:val="0"/>
          <w:divBdr>
            <w:top w:val="none" w:sz="0" w:space="0" w:color="auto"/>
            <w:left w:val="none" w:sz="0" w:space="0" w:color="auto"/>
            <w:bottom w:val="none" w:sz="0" w:space="0" w:color="auto"/>
            <w:right w:val="none" w:sz="0" w:space="0" w:color="auto"/>
          </w:divBdr>
        </w:div>
        <w:div w:id="4092637">
          <w:marLeft w:val="0"/>
          <w:marRight w:val="0"/>
          <w:marTop w:val="0"/>
          <w:marBottom w:val="0"/>
          <w:divBdr>
            <w:top w:val="none" w:sz="0" w:space="0" w:color="auto"/>
            <w:left w:val="none" w:sz="0" w:space="0" w:color="auto"/>
            <w:bottom w:val="none" w:sz="0" w:space="0" w:color="auto"/>
            <w:right w:val="none" w:sz="0" w:space="0" w:color="auto"/>
          </w:divBdr>
        </w:div>
        <w:div w:id="1082482676">
          <w:marLeft w:val="0"/>
          <w:marRight w:val="0"/>
          <w:marTop w:val="0"/>
          <w:marBottom w:val="0"/>
          <w:divBdr>
            <w:top w:val="none" w:sz="0" w:space="0" w:color="auto"/>
            <w:left w:val="none" w:sz="0" w:space="0" w:color="auto"/>
            <w:bottom w:val="none" w:sz="0" w:space="0" w:color="auto"/>
            <w:right w:val="none" w:sz="0" w:space="0" w:color="auto"/>
          </w:divBdr>
        </w:div>
        <w:div w:id="778331938">
          <w:marLeft w:val="0"/>
          <w:marRight w:val="0"/>
          <w:marTop w:val="0"/>
          <w:marBottom w:val="0"/>
          <w:divBdr>
            <w:top w:val="none" w:sz="0" w:space="0" w:color="auto"/>
            <w:left w:val="none" w:sz="0" w:space="0" w:color="auto"/>
            <w:bottom w:val="none" w:sz="0" w:space="0" w:color="auto"/>
            <w:right w:val="none" w:sz="0" w:space="0" w:color="auto"/>
          </w:divBdr>
        </w:div>
      </w:divsChild>
    </w:div>
    <w:div w:id="274948724">
      <w:marLeft w:val="0"/>
      <w:marRight w:val="0"/>
      <w:marTop w:val="0"/>
      <w:marBottom w:val="0"/>
      <w:divBdr>
        <w:top w:val="none" w:sz="0" w:space="0" w:color="auto"/>
        <w:left w:val="none" w:sz="0" w:space="0" w:color="auto"/>
        <w:bottom w:val="none" w:sz="0" w:space="0" w:color="auto"/>
        <w:right w:val="none" w:sz="0" w:space="0" w:color="auto"/>
      </w:divBdr>
    </w:div>
    <w:div w:id="276527110">
      <w:marLeft w:val="0"/>
      <w:marRight w:val="0"/>
      <w:marTop w:val="0"/>
      <w:marBottom w:val="0"/>
      <w:divBdr>
        <w:top w:val="none" w:sz="0" w:space="0" w:color="auto"/>
        <w:left w:val="none" w:sz="0" w:space="0" w:color="auto"/>
        <w:bottom w:val="none" w:sz="0" w:space="0" w:color="auto"/>
        <w:right w:val="none" w:sz="0" w:space="0" w:color="auto"/>
      </w:divBdr>
    </w:div>
    <w:div w:id="276567970">
      <w:marLeft w:val="0"/>
      <w:marRight w:val="0"/>
      <w:marTop w:val="0"/>
      <w:marBottom w:val="0"/>
      <w:divBdr>
        <w:top w:val="none" w:sz="0" w:space="0" w:color="auto"/>
        <w:left w:val="none" w:sz="0" w:space="0" w:color="auto"/>
        <w:bottom w:val="none" w:sz="0" w:space="0" w:color="auto"/>
        <w:right w:val="none" w:sz="0" w:space="0" w:color="auto"/>
      </w:divBdr>
    </w:div>
    <w:div w:id="277370911">
      <w:marLeft w:val="0"/>
      <w:marRight w:val="0"/>
      <w:marTop w:val="0"/>
      <w:marBottom w:val="0"/>
      <w:divBdr>
        <w:top w:val="none" w:sz="0" w:space="0" w:color="auto"/>
        <w:left w:val="none" w:sz="0" w:space="0" w:color="auto"/>
        <w:bottom w:val="none" w:sz="0" w:space="0" w:color="auto"/>
        <w:right w:val="none" w:sz="0" w:space="0" w:color="auto"/>
      </w:divBdr>
      <w:divsChild>
        <w:div w:id="14234109">
          <w:marLeft w:val="0"/>
          <w:marRight w:val="0"/>
          <w:marTop w:val="0"/>
          <w:marBottom w:val="0"/>
          <w:divBdr>
            <w:top w:val="none" w:sz="0" w:space="0" w:color="auto"/>
            <w:left w:val="none" w:sz="0" w:space="0" w:color="auto"/>
            <w:bottom w:val="none" w:sz="0" w:space="0" w:color="auto"/>
            <w:right w:val="none" w:sz="0" w:space="0" w:color="auto"/>
          </w:divBdr>
        </w:div>
        <w:div w:id="1259559831">
          <w:marLeft w:val="0"/>
          <w:marRight w:val="0"/>
          <w:marTop w:val="0"/>
          <w:marBottom w:val="0"/>
          <w:divBdr>
            <w:top w:val="none" w:sz="0" w:space="0" w:color="auto"/>
            <w:left w:val="none" w:sz="0" w:space="0" w:color="auto"/>
            <w:bottom w:val="none" w:sz="0" w:space="0" w:color="auto"/>
            <w:right w:val="none" w:sz="0" w:space="0" w:color="auto"/>
          </w:divBdr>
        </w:div>
        <w:div w:id="1262644779">
          <w:marLeft w:val="0"/>
          <w:marRight w:val="0"/>
          <w:marTop w:val="0"/>
          <w:marBottom w:val="0"/>
          <w:divBdr>
            <w:top w:val="none" w:sz="0" w:space="0" w:color="auto"/>
            <w:left w:val="none" w:sz="0" w:space="0" w:color="auto"/>
            <w:bottom w:val="none" w:sz="0" w:space="0" w:color="auto"/>
            <w:right w:val="none" w:sz="0" w:space="0" w:color="auto"/>
          </w:divBdr>
        </w:div>
        <w:div w:id="516119980">
          <w:marLeft w:val="0"/>
          <w:marRight w:val="0"/>
          <w:marTop w:val="0"/>
          <w:marBottom w:val="0"/>
          <w:divBdr>
            <w:top w:val="none" w:sz="0" w:space="0" w:color="auto"/>
            <w:left w:val="none" w:sz="0" w:space="0" w:color="auto"/>
            <w:bottom w:val="none" w:sz="0" w:space="0" w:color="auto"/>
            <w:right w:val="none" w:sz="0" w:space="0" w:color="auto"/>
          </w:divBdr>
        </w:div>
        <w:div w:id="549995617">
          <w:marLeft w:val="0"/>
          <w:marRight w:val="0"/>
          <w:marTop w:val="0"/>
          <w:marBottom w:val="0"/>
          <w:divBdr>
            <w:top w:val="none" w:sz="0" w:space="0" w:color="auto"/>
            <w:left w:val="none" w:sz="0" w:space="0" w:color="auto"/>
            <w:bottom w:val="none" w:sz="0" w:space="0" w:color="auto"/>
            <w:right w:val="none" w:sz="0" w:space="0" w:color="auto"/>
          </w:divBdr>
        </w:div>
        <w:div w:id="1351293182">
          <w:marLeft w:val="0"/>
          <w:marRight w:val="0"/>
          <w:marTop w:val="0"/>
          <w:marBottom w:val="0"/>
          <w:divBdr>
            <w:top w:val="none" w:sz="0" w:space="0" w:color="auto"/>
            <w:left w:val="none" w:sz="0" w:space="0" w:color="auto"/>
            <w:bottom w:val="none" w:sz="0" w:space="0" w:color="auto"/>
            <w:right w:val="none" w:sz="0" w:space="0" w:color="auto"/>
          </w:divBdr>
        </w:div>
        <w:div w:id="1661039030">
          <w:marLeft w:val="0"/>
          <w:marRight w:val="0"/>
          <w:marTop w:val="0"/>
          <w:marBottom w:val="0"/>
          <w:divBdr>
            <w:top w:val="none" w:sz="0" w:space="0" w:color="auto"/>
            <w:left w:val="none" w:sz="0" w:space="0" w:color="auto"/>
            <w:bottom w:val="none" w:sz="0" w:space="0" w:color="auto"/>
            <w:right w:val="none" w:sz="0" w:space="0" w:color="auto"/>
          </w:divBdr>
        </w:div>
        <w:div w:id="1971588983">
          <w:marLeft w:val="0"/>
          <w:marRight w:val="0"/>
          <w:marTop w:val="0"/>
          <w:marBottom w:val="0"/>
          <w:divBdr>
            <w:top w:val="none" w:sz="0" w:space="0" w:color="auto"/>
            <w:left w:val="none" w:sz="0" w:space="0" w:color="auto"/>
            <w:bottom w:val="none" w:sz="0" w:space="0" w:color="auto"/>
            <w:right w:val="none" w:sz="0" w:space="0" w:color="auto"/>
          </w:divBdr>
        </w:div>
        <w:div w:id="1302266183">
          <w:marLeft w:val="0"/>
          <w:marRight w:val="0"/>
          <w:marTop w:val="0"/>
          <w:marBottom w:val="0"/>
          <w:divBdr>
            <w:top w:val="none" w:sz="0" w:space="0" w:color="auto"/>
            <w:left w:val="none" w:sz="0" w:space="0" w:color="auto"/>
            <w:bottom w:val="none" w:sz="0" w:space="0" w:color="auto"/>
            <w:right w:val="none" w:sz="0" w:space="0" w:color="auto"/>
          </w:divBdr>
        </w:div>
        <w:div w:id="2042657914">
          <w:marLeft w:val="0"/>
          <w:marRight w:val="0"/>
          <w:marTop w:val="0"/>
          <w:marBottom w:val="0"/>
          <w:divBdr>
            <w:top w:val="none" w:sz="0" w:space="0" w:color="auto"/>
            <w:left w:val="none" w:sz="0" w:space="0" w:color="auto"/>
            <w:bottom w:val="none" w:sz="0" w:space="0" w:color="auto"/>
            <w:right w:val="none" w:sz="0" w:space="0" w:color="auto"/>
          </w:divBdr>
        </w:div>
        <w:div w:id="1939175894">
          <w:marLeft w:val="0"/>
          <w:marRight w:val="0"/>
          <w:marTop w:val="0"/>
          <w:marBottom w:val="0"/>
          <w:divBdr>
            <w:top w:val="none" w:sz="0" w:space="0" w:color="auto"/>
            <w:left w:val="none" w:sz="0" w:space="0" w:color="auto"/>
            <w:bottom w:val="none" w:sz="0" w:space="0" w:color="auto"/>
            <w:right w:val="none" w:sz="0" w:space="0" w:color="auto"/>
          </w:divBdr>
        </w:div>
        <w:div w:id="693266425">
          <w:marLeft w:val="0"/>
          <w:marRight w:val="0"/>
          <w:marTop w:val="0"/>
          <w:marBottom w:val="0"/>
          <w:divBdr>
            <w:top w:val="none" w:sz="0" w:space="0" w:color="auto"/>
            <w:left w:val="none" w:sz="0" w:space="0" w:color="auto"/>
            <w:bottom w:val="none" w:sz="0" w:space="0" w:color="auto"/>
            <w:right w:val="none" w:sz="0" w:space="0" w:color="auto"/>
          </w:divBdr>
        </w:div>
        <w:div w:id="1782410552">
          <w:marLeft w:val="0"/>
          <w:marRight w:val="0"/>
          <w:marTop w:val="0"/>
          <w:marBottom w:val="0"/>
          <w:divBdr>
            <w:top w:val="none" w:sz="0" w:space="0" w:color="auto"/>
            <w:left w:val="none" w:sz="0" w:space="0" w:color="auto"/>
            <w:bottom w:val="none" w:sz="0" w:space="0" w:color="auto"/>
            <w:right w:val="none" w:sz="0" w:space="0" w:color="auto"/>
          </w:divBdr>
        </w:div>
        <w:div w:id="412824898">
          <w:marLeft w:val="0"/>
          <w:marRight w:val="0"/>
          <w:marTop w:val="0"/>
          <w:marBottom w:val="0"/>
          <w:divBdr>
            <w:top w:val="none" w:sz="0" w:space="0" w:color="auto"/>
            <w:left w:val="none" w:sz="0" w:space="0" w:color="auto"/>
            <w:bottom w:val="none" w:sz="0" w:space="0" w:color="auto"/>
            <w:right w:val="none" w:sz="0" w:space="0" w:color="auto"/>
          </w:divBdr>
        </w:div>
        <w:div w:id="906646861">
          <w:marLeft w:val="0"/>
          <w:marRight w:val="0"/>
          <w:marTop w:val="0"/>
          <w:marBottom w:val="0"/>
          <w:divBdr>
            <w:top w:val="none" w:sz="0" w:space="0" w:color="auto"/>
            <w:left w:val="none" w:sz="0" w:space="0" w:color="auto"/>
            <w:bottom w:val="none" w:sz="0" w:space="0" w:color="auto"/>
            <w:right w:val="none" w:sz="0" w:space="0" w:color="auto"/>
          </w:divBdr>
        </w:div>
        <w:div w:id="307243154">
          <w:marLeft w:val="0"/>
          <w:marRight w:val="0"/>
          <w:marTop w:val="0"/>
          <w:marBottom w:val="0"/>
          <w:divBdr>
            <w:top w:val="none" w:sz="0" w:space="0" w:color="auto"/>
            <w:left w:val="none" w:sz="0" w:space="0" w:color="auto"/>
            <w:bottom w:val="none" w:sz="0" w:space="0" w:color="auto"/>
            <w:right w:val="none" w:sz="0" w:space="0" w:color="auto"/>
          </w:divBdr>
        </w:div>
        <w:div w:id="2033338626">
          <w:marLeft w:val="0"/>
          <w:marRight w:val="0"/>
          <w:marTop w:val="0"/>
          <w:marBottom w:val="0"/>
          <w:divBdr>
            <w:top w:val="none" w:sz="0" w:space="0" w:color="auto"/>
            <w:left w:val="none" w:sz="0" w:space="0" w:color="auto"/>
            <w:bottom w:val="none" w:sz="0" w:space="0" w:color="auto"/>
            <w:right w:val="none" w:sz="0" w:space="0" w:color="auto"/>
          </w:divBdr>
        </w:div>
        <w:div w:id="1756510611">
          <w:marLeft w:val="0"/>
          <w:marRight w:val="0"/>
          <w:marTop w:val="0"/>
          <w:marBottom w:val="0"/>
          <w:divBdr>
            <w:top w:val="none" w:sz="0" w:space="0" w:color="auto"/>
            <w:left w:val="none" w:sz="0" w:space="0" w:color="auto"/>
            <w:bottom w:val="none" w:sz="0" w:space="0" w:color="auto"/>
            <w:right w:val="none" w:sz="0" w:space="0" w:color="auto"/>
          </w:divBdr>
        </w:div>
        <w:div w:id="1560283483">
          <w:marLeft w:val="0"/>
          <w:marRight w:val="0"/>
          <w:marTop w:val="0"/>
          <w:marBottom w:val="0"/>
          <w:divBdr>
            <w:top w:val="none" w:sz="0" w:space="0" w:color="auto"/>
            <w:left w:val="none" w:sz="0" w:space="0" w:color="auto"/>
            <w:bottom w:val="none" w:sz="0" w:space="0" w:color="auto"/>
            <w:right w:val="none" w:sz="0" w:space="0" w:color="auto"/>
          </w:divBdr>
        </w:div>
        <w:div w:id="1891454957">
          <w:marLeft w:val="0"/>
          <w:marRight w:val="0"/>
          <w:marTop w:val="0"/>
          <w:marBottom w:val="0"/>
          <w:divBdr>
            <w:top w:val="none" w:sz="0" w:space="0" w:color="auto"/>
            <w:left w:val="none" w:sz="0" w:space="0" w:color="auto"/>
            <w:bottom w:val="none" w:sz="0" w:space="0" w:color="auto"/>
            <w:right w:val="none" w:sz="0" w:space="0" w:color="auto"/>
          </w:divBdr>
        </w:div>
        <w:div w:id="1352219312">
          <w:marLeft w:val="0"/>
          <w:marRight w:val="0"/>
          <w:marTop w:val="0"/>
          <w:marBottom w:val="0"/>
          <w:divBdr>
            <w:top w:val="none" w:sz="0" w:space="0" w:color="auto"/>
            <w:left w:val="none" w:sz="0" w:space="0" w:color="auto"/>
            <w:bottom w:val="none" w:sz="0" w:space="0" w:color="auto"/>
            <w:right w:val="none" w:sz="0" w:space="0" w:color="auto"/>
          </w:divBdr>
        </w:div>
        <w:div w:id="411508979">
          <w:marLeft w:val="0"/>
          <w:marRight w:val="0"/>
          <w:marTop w:val="0"/>
          <w:marBottom w:val="0"/>
          <w:divBdr>
            <w:top w:val="none" w:sz="0" w:space="0" w:color="auto"/>
            <w:left w:val="none" w:sz="0" w:space="0" w:color="auto"/>
            <w:bottom w:val="none" w:sz="0" w:space="0" w:color="auto"/>
            <w:right w:val="none" w:sz="0" w:space="0" w:color="auto"/>
          </w:divBdr>
        </w:div>
      </w:divsChild>
    </w:div>
    <w:div w:id="283123062">
      <w:marLeft w:val="0"/>
      <w:marRight w:val="0"/>
      <w:marTop w:val="0"/>
      <w:marBottom w:val="0"/>
      <w:divBdr>
        <w:top w:val="none" w:sz="0" w:space="0" w:color="auto"/>
        <w:left w:val="none" w:sz="0" w:space="0" w:color="auto"/>
        <w:bottom w:val="none" w:sz="0" w:space="0" w:color="auto"/>
        <w:right w:val="none" w:sz="0" w:space="0" w:color="auto"/>
      </w:divBdr>
    </w:div>
    <w:div w:id="283271923">
      <w:marLeft w:val="0"/>
      <w:marRight w:val="0"/>
      <w:marTop w:val="0"/>
      <w:marBottom w:val="0"/>
      <w:divBdr>
        <w:top w:val="none" w:sz="0" w:space="0" w:color="auto"/>
        <w:left w:val="none" w:sz="0" w:space="0" w:color="auto"/>
        <w:bottom w:val="none" w:sz="0" w:space="0" w:color="auto"/>
        <w:right w:val="none" w:sz="0" w:space="0" w:color="auto"/>
      </w:divBdr>
    </w:div>
    <w:div w:id="285546313">
      <w:marLeft w:val="0"/>
      <w:marRight w:val="0"/>
      <w:marTop w:val="0"/>
      <w:marBottom w:val="0"/>
      <w:divBdr>
        <w:top w:val="none" w:sz="0" w:space="0" w:color="auto"/>
        <w:left w:val="none" w:sz="0" w:space="0" w:color="auto"/>
        <w:bottom w:val="none" w:sz="0" w:space="0" w:color="auto"/>
        <w:right w:val="none" w:sz="0" w:space="0" w:color="auto"/>
      </w:divBdr>
    </w:div>
    <w:div w:id="285890572">
      <w:marLeft w:val="0"/>
      <w:marRight w:val="0"/>
      <w:marTop w:val="0"/>
      <w:marBottom w:val="0"/>
      <w:divBdr>
        <w:top w:val="none" w:sz="0" w:space="0" w:color="auto"/>
        <w:left w:val="none" w:sz="0" w:space="0" w:color="auto"/>
        <w:bottom w:val="none" w:sz="0" w:space="0" w:color="auto"/>
        <w:right w:val="none" w:sz="0" w:space="0" w:color="auto"/>
      </w:divBdr>
    </w:div>
    <w:div w:id="286668989">
      <w:marLeft w:val="0"/>
      <w:marRight w:val="0"/>
      <w:marTop w:val="0"/>
      <w:marBottom w:val="0"/>
      <w:divBdr>
        <w:top w:val="none" w:sz="0" w:space="0" w:color="auto"/>
        <w:left w:val="none" w:sz="0" w:space="0" w:color="auto"/>
        <w:bottom w:val="none" w:sz="0" w:space="0" w:color="auto"/>
        <w:right w:val="none" w:sz="0" w:space="0" w:color="auto"/>
      </w:divBdr>
    </w:div>
    <w:div w:id="287052051">
      <w:marLeft w:val="0"/>
      <w:marRight w:val="0"/>
      <w:marTop w:val="0"/>
      <w:marBottom w:val="0"/>
      <w:divBdr>
        <w:top w:val="none" w:sz="0" w:space="0" w:color="auto"/>
        <w:left w:val="none" w:sz="0" w:space="0" w:color="auto"/>
        <w:bottom w:val="none" w:sz="0" w:space="0" w:color="auto"/>
        <w:right w:val="none" w:sz="0" w:space="0" w:color="auto"/>
      </w:divBdr>
      <w:divsChild>
        <w:div w:id="386489291">
          <w:marLeft w:val="0"/>
          <w:marRight w:val="0"/>
          <w:marTop w:val="0"/>
          <w:marBottom w:val="0"/>
          <w:divBdr>
            <w:top w:val="none" w:sz="0" w:space="0" w:color="auto"/>
            <w:left w:val="none" w:sz="0" w:space="0" w:color="auto"/>
            <w:bottom w:val="none" w:sz="0" w:space="0" w:color="auto"/>
            <w:right w:val="none" w:sz="0" w:space="0" w:color="auto"/>
          </w:divBdr>
        </w:div>
      </w:divsChild>
    </w:div>
    <w:div w:id="289166176">
      <w:marLeft w:val="0"/>
      <w:marRight w:val="0"/>
      <w:marTop w:val="0"/>
      <w:marBottom w:val="0"/>
      <w:divBdr>
        <w:top w:val="none" w:sz="0" w:space="0" w:color="auto"/>
        <w:left w:val="none" w:sz="0" w:space="0" w:color="auto"/>
        <w:bottom w:val="none" w:sz="0" w:space="0" w:color="auto"/>
        <w:right w:val="none" w:sz="0" w:space="0" w:color="auto"/>
      </w:divBdr>
    </w:div>
    <w:div w:id="290793589">
      <w:marLeft w:val="0"/>
      <w:marRight w:val="0"/>
      <w:marTop w:val="0"/>
      <w:marBottom w:val="0"/>
      <w:divBdr>
        <w:top w:val="none" w:sz="0" w:space="0" w:color="auto"/>
        <w:left w:val="none" w:sz="0" w:space="0" w:color="auto"/>
        <w:bottom w:val="none" w:sz="0" w:space="0" w:color="auto"/>
        <w:right w:val="none" w:sz="0" w:space="0" w:color="auto"/>
      </w:divBdr>
    </w:div>
    <w:div w:id="293146780">
      <w:marLeft w:val="0"/>
      <w:marRight w:val="0"/>
      <w:marTop w:val="0"/>
      <w:marBottom w:val="0"/>
      <w:divBdr>
        <w:top w:val="none" w:sz="0" w:space="0" w:color="auto"/>
        <w:left w:val="none" w:sz="0" w:space="0" w:color="auto"/>
        <w:bottom w:val="none" w:sz="0" w:space="0" w:color="auto"/>
        <w:right w:val="none" w:sz="0" w:space="0" w:color="auto"/>
      </w:divBdr>
    </w:div>
    <w:div w:id="294259823">
      <w:marLeft w:val="0"/>
      <w:marRight w:val="0"/>
      <w:marTop w:val="0"/>
      <w:marBottom w:val="0"/>
      <w:divBdr>
        <w:top w:val="none" w:sz="0" w:space="0" w:color="auto"/>
        <w:left w:val="none" w:sz="0" w:space="0" w:color="auto"/>
        <w:bottom w:val="none" w:sz="0" w:space="0" w:color="auto"/>
        <w:right w:val="none" w:sz="0" w:space="0" w:color="auto"/>
      </w:divBdr>
    </w:div>
    <w:div w:id="294721541">
      <w:marLeft w:val="0"/>
      <w:marRight w:val="0"/>
      <w:marTop w:val="0"/>
      <w:marBottom w:val="0"/>
      <w:divBdr>
        <w:top w:val="none" w:sz="0" w:space="0" w:color="auto"/>
        <w:left w:val="none" w:sz="0" w:space="0" w:color="auto"/>
        <w:bottom w:val="none" w:sz="0" w:space="0" w:color="auto"/>
        <w:right w:val="none" w:sz="0" w:space="0" w:color="auto"/>
      </w:divBdr>
    </w:div>
    <w:div w:id="296029558">
      <w:marLeft w:val="0"/>
      <w:marRight w:val="0"/>
      <w:marTop w:val="0"/>
      <w:marBottom w:val="0"/>
      <w:divBdr>
        <w:top w:val="none" w:sz="0" w:space="0" w:color="auto"/>
        <w:left w:val="none" w:sz="0" w:space="0" w:color="auto"/>
        <w:bottom w:val="none" w:sz="0" w:space="0" w:color="auto"/>
        <w:right w:val="none" w:sz="0" w:space="0" w:color="auto"/>
      </w:divBdr>
    </w:div>
    <w:div w:id="296567421">
      <w:marLeft w:val="0"/>
      <w:marRight w:val="0"/>
      <w:marTop w:val="0"/>
      <w:marBottom w:val="0"/>
      <w:divBdr>
        <w:top w:val="none" w:sz="0" w:space="0" w:color="auto"/>
        <w:left w:val="none" w:sz="0" w:space="0" w:color="auto"/>
        <w:bottom w:val="none" w:sz="0" w:space="0" w:color="auto"/>
        <w:right w:val="none" w:sz="0" w:space="0" w:color="auto"/>
      </w:divBdr>
    </w:div>
    <w:div w:id="302345478">
      <w:marLeft w:val="0"/>
      <w:marRight w:val="0"/>
      <w:marTop w:val="0"/>
      <w:marBottom w:val="0"/>
      <w:divBdr>
        <w:top w:val="none" w:sz="0" w:space="0" w:color="auto"/>
        <w:left w:val="none" w:sz="0" w:space="0" w:color="auto"/>
        <w:bottom w:val="none" w:sz="0" w:space="0" w:color="auto"/>
        <w:right w:val="none" w:sz="0" w:space="0" w:color="auto"/>
      </w:divBdr>
    </w:div>
    <w:div w:id="306057850">
      <w:marLeft w:val="0"/>
      <w:marRight w:val="0"/>
      <w:marTop w:val="0"/>
      <w:marBottom w:val="0"/>
      <w:divBdr>
        <w:top w:val="none" w:sz="0" w:space="0" w:color="auto"/>
        <w:left w:val="none" w:sz="0" w:space="0" w:color="auto"/>
        <w:bottom w:val="none" w:sz="0" w:space="0" w:color="auto"/>
        <w:right w:val="none" w:sz="0" w:space="0" w:color="auto"/>
      </w:divBdr>
    </w:div>
    <w:div w:id="307322936">
      <w:marLeft w:val="0"/>
      <w:marRight w:val="0"/>
      <w:marTop w:val="0"/>
      <w:marBottom w:val="0"/>
      <w:divBdr>
        <w:top w:val="none" w:sz="0" w:space="0" w:color="auto"/>
        <w:left w:val="none" w:sz="0" w:space="0" w:color="auto"/>
        <w:bottom w:val="none" w:sz="0" w:space="0" w:color="auto"/>
        <w:right w:val="none" w:sz="0" w:space="0" w:color="auto"/>
      </w:divBdr>
      <w:divsChild>
        <w:div w:id="1445418524">
          <w:marLeft w:val="0"/>
          <w:marRight w:val="0"/>
          <w:marTop w:val="0"/>
          <w:marBottom w:val="0"/>
          <w:divBdr>
            <w:top w:val="none" w:sz="0" w:space="0" w:color="auto"/>
            <w:left w:val="none" w:sz="0" w:space="0" w:color="auto"/>
            <w:bottom w:val="none" w:sz="0" w:space="0" w:color="auto"/>
            <w:right w:val="none" w:sz="0" w:space="0" w:color="auto"/>
          </w:divBdr>
          <w:divsChild>
            <w:div w:id="191112480">
              <w:marLeft w:val="0"/>
              <w:marRight w:val="0"/>
              <w:marTop w:val="0"/>
              <w:marBottom w:val="0"/>
              <w:divBdr>
                <w:top w:val="none" w:sz="0" w:space="0" w:color="auto"/>
                <w:left w:val="none" w:sz="0" w:space="0" w:color="auto"/>
                <w:bottom w:val="none" w:sz="0" w:space="0" w:color="auto"/>
                <w:right w:val="none" w:sz="0" w:space="0" w:color="auto"/>
              </w:divBdr>
            </w:div>
            <w:div w:id="1508442431">
              <w:marLeft w:val="0"/>
              <w:marRight w:val="0"/>
              <w:marTop w:val="0"/>
              <w:marBottom w:val="0"/>
              <w:divBdr>
                <w:top w:val="none" w:sz="0" w:space="0" w:color="auto"/>
                <w:left w:val="none" w:sz="0" w:space="0" w:color="auto"/>
                <w:bottom w:val="none" w:sz="0" w:space="0" w:color="auto"/>
                <w:right w:val="none" w:sz="0" w:space="0" w:color="auto"/>
              </w:divBdr>
            </w:div>
            <w:div w:id="1669862743">
              <w:marLeft w:val="0"/>
              <w:marRight w:val="0"/>
              <w:marTop w:val="0"/>
              <w:marBottom w:val="0"/>
              <w:divBdr>
                <w:top w:val="none" w:sz="0" w:space="0" w:color="auto"/>
                <w:left w:val="none" w:sz="0" w:space="0" w:color="auto"/>
                <w:bottom w:val="none" w:sz="0" w:space="0" w:color="auto"/>
                <w:right w:val="none" w:sz="0" w:space="0" w:color="auto"/>
              </w:divBdr>
            </w:div>
            <w:div w:id="1082338265">
              <w:marLeft w:val="0"/>
              <w:marRight w:val="0"/>
              <w:marTop w:val="0"/>
              <w:marBottom w:val="0"/>
              <w:divBdr>
                <w:top w:val="none" w:sz="0" w:space="0" w:color="auto"/>
                <w:left w:val="none" w:sz="0" w:space="0" w:color="auto"/>
                <w:bottom w:val="none" w:sz="0" w:space="0" w:color="auto"/>
                <w:right w:val="none" w:sz="0" w:space="0" w:color="auto"/>
              </w:divBdr>
            </w:div>
            <w:div w:id="1215701750">
              <w:marLeft w:val="0"/>
              <w:marRight w:val="0"/>
              <w:marTop w:val="0"/>
              <w:marBottom w:val="0"/>
              <w:divBdr>
                <w:top w:val="none" w:sz="0" w:space="0" w:color="auto"/>
                <w:left w:val="none" w:sz="0" w:space="0" w:color="auto"/>
                <w:bottom w:val="none" w:sz="0" w:space="0" w:color="auto"/>
                <w:right w:val="none" w:sz="0" w:space="0" w:color="auto"/>
              </w:divBdr>
            </w:div>
            <w:div w:id="1151599533">
              <w:marLeft w:val="0"/>
              <w:marRight w:val="0"/>
              <w:marTop w:val="0"/>
              <w:marBottom w:val="0"/>
              <w:divBdr>
                <w:top w:val="none" w:sz="0" w:space="0" w:color="auto"/>
                <w:left w:val="none" w:sz="0" w:space="0" w:color="auto"/>
                <w:bottom w:val="none" w:sz="0" w:space="0" w:color="auto"/>
                <w:right w:val="none" w:sz="0" w:space="0" w:color="auto"/>
              </w:divBdr>
            </w:div>
            <w:div w:id="413236263">
              <w:marLeft w:val="0"/>
              <w:marRight w:val="0"/>
              <w:marTop w:val="0"/>
              <w:marBottom w:val="0"/>
              <w:divBdr>
                <w:top w:val="none" w:sz="0" w:space="0" w:color="auto"/>
                <w:left w:val="none" w:sz="0" w:space="0" w:color="auto"/>
                <w:bottom w:val="none" w:sz="0" w:space="0" w:color="auto"/>
                <w:right w:val="none" w:sz="0" w:space="0" w:color="auto"/>
              </w:divBdr>
            </w:div>
            <w:div w:id="194656013">
              <w:marLeft w:val="0"/>
              <w:marRight w:val="0"/>
              <w:marTop w:val="0"/>
              <w:marBottom w:val="0"/>
              <w:divBdr>
                <w:top w:val="none" w:sz="0" w:space="0" w:color="auto"/>
                <w:left w:val="none" w:sz="0" w:space="0" w:color="auto"/>
                <w:bottom w:val="none" w:sz="0" w:space="0" w:color="auto"/>
                <w:right w:val="none" w:sz="0" w:space="0" w:color="auto"/>
              </w:divBdr>
            </w:div>
            <w:div w:id="421295666">
              <w:marLeft w:val="0"/>
              <w:marRight w:val="0"/>
              <w:marTop w:val="0"/>
              <w:marBottom w:val="0"/>
              <w:divBdr>
                <w:top w:val="none" w:sz="0" w:space="0" w:color="auto"/>
                <w:left w:val="none" w:sz="0" w:space="0" w:color="auto"/>
                <w:bottom w:val="none" w:sz="0" w:space="0" w:color="auto"/>
                <w:right w:val="none" w:sz="0" w:space="0" w:color="auto"/>
              </w:divBdr>
            </w:div>
            <w:div w:id="320352659">
              <w:marLeft w:val="0"/>
              <w:marRight w:val="0"/>
              <w:marTop w:val="0"/>
              <w:marBottom w:val="0"/>
              <w:divBdr>
                <w:top w:val="none" w:sz="0" w:space="0" w:color="auto"/>
                <w:left w:val="none" w:sz="0" w:space="0" w:color="auto"/>
                <w:bottom w:val="none" w:sz="0" w:space="0" w:color="auto"/>
                <w:right w:val="none" w:sz="0" w:space="0" w:color="auto"/>
              </w:divBdr>
            </w:div>
            <w:div w:id="1891260532">
              <w:marLeft w:val="0"/>
              <w:marRight w:val="0"/>
              <w:marTop w:val="0"/>
              <w:marBottom w:val="0"/>
              <w:divBdr>
                <w:top w:val="none" w:sz="0" w:space="0" w:color="auto"/>
                <w:left w:val="none" w:sz="0" w:space="0" w:color="auto"/>
                <w:bottom w:val="none" w:sz="0" w:space="0" w:color="auto"/>
                <w:right w:val="none" w:sz="0" w:space="0" w:color="auto"/>
              </w:divBdr>
            </w:div>
            <w:div w:id="141312367">
              <w:marLeft w:val="0"/>
              <w:marRight w:val="0"/>
              <w:marTop w:val="0"/>
              <w:marBottom w:val="0"/>
              <w:divBdr>
                <w:top w:val="none" w:sz="0" w:space="0" w:color="auto"/>
                <w:left w:val="none" w:sz="0" w:space="0" w:color="auto"/>
                <w:bottom w:val="none" w:sz="0" w:space="0" w:color="auto"/>
                <w:right w:val="none" w:sz="0" w:space="0" w:color="auto"/>
              </w:divBdr>
            </w:div>
            <w:div w:id="1584678273">
              <w:marLeft w:val="0"/>
              <w:marRight w:val="0"/>
              <w:marTop w:val="0"/>
              <w:marBottom w:val="0"/>
              <w:divBdr>
                <w:top w:val="none" w:sz="0" w:space="0" w:color="auto"/>
                <w:left w:val="none" w:sz="0" w:space="0" w:color="auto"/>
                <w:bottom w:val="none" w:sz="0" w:space="0" w:color="auto"/>
                <w:right w:val="none" w:sz="0" w:space="0" w:color="auto"/>
              </w:divBdr>
            </w:div>
            <w:div w:id="98960642">
              <w:marLeft w:val="0"/>
              <w:marRight w:val="0"/>
              <w:marTop w:val="0"/>
              <w:marBottom w:val="0"/>
              <w:divBdr>
                <w:top w:val="none" w:sz="0" w:space="0" w:color="auto"/>
                <w:left w:val="none" w:sz="0" w:space="0" w:color="auto"/>
                <w:bottom w:val="none" w:sz="0" w:space="0" w:color="auto"/>
                <w:right w:val="none" w:sz="0" w:space="0" w:color="auto"/>
              </w:divBdr>
            </w:div>
            <w:div w:id="624389085">
              <w:marLeft w:val="0"/>
              <w:marRight w:val="0"/>
              <w:marTop w:val="0"/>
              <w:marBottom w:val="0"/>
              <w:divBdr>
                <w:top w:val="none" w:sz="0" w:space="0" w:color="auto"/>
                <w:left w:val="none" w:sz="0" w:space="0" w:color="auto"/>
                <w:bottom w:val="none" w:sz="0" w:space="0" w:color="auto"/>
                <w:right w:val="none" w:sz="0" w:space="0" w:color="auto"/>
              </w:divBdr>
            </w:div>
            <w:div w:id="649754720">
              <w:marLeft w:val="0"/>
              <w:marRight w:val="0"/>
              <w:marTop w:val="0"/>
              <w:marBottom w:val="0"/>
              <w:divBdr>
                <w:top w:val="none" w:sz="0" w:space="0" w:color="auto"/>
                <w:left w:val="none" w:sz="0" w:space="0" w:color="auto"/>
                <w:bottom w:val="none" w:sz="0" w:space="0" w:color="auto"/>
                <w:right w:val="none" w:sz="0" w:space="0" w:color="auto"/>
              </w:divBdr>
            </w:div>
            <w:div w:id="463042276">
              <w:marLeft w:val="0"/>
              <w:marRight w:val="0"/>
              <w:marTop w:val="0"/>
              <w:marBottom w:val="0"/>
              <w:divBdr>
                <w:top w:val="none" w:sz="0" w:space="0" w:color="auto"/>
                <w:left w:val="none" w:sz="0" w:space="0" w:color="auto"/>
                <w:bottom w:val="none" w:sz="0" w:space="0" w:color="auto"/>
                <w:right w:val="none" w:sz="0" w:space="0" w:color="auto"/>
              </w:divBdr>
            </w:div>
            <w:div w:id="882715226">
              <w:marLeft w:val="0"/>
              <w:marRight w:val="0"/>
              <w:marTop w:val="0"/>
              <w:marBottom w:val="0"/>
              <w:divBdr>
                <w:top w:val="none" w:sz="0" w:space="0" w:color="auto"/>
                <w:left w:val="none" w:sz="0" w:space="0" w:color="auto"/>
                <w:bottom w:val="none" w:sz="0" w:space="0" w:color="auto"/>
                <w:right w:val="none" w:sz="0" w:space="0" w:color="auto"/>
              </w:divBdr>
            </w:div>
            <w:div w:id="1468863370">
              <w:marLeft w:val="0"/>
              <w:marRight w:val="0"/>
              <w:marTop w:val="0"/>
              <w:marBottom w:val="0"/>
              <w:divBdr>
                <w:top w:val="none" w:sz="0" w:space="0" w:color="auto"/>
                <w:left w:val="none" w:sz="0" w:space="0" w:color="auto"/>
                <w:bottom w:val="none" w:sz="0" w:space="0" w:color="auto"/>
                <w:right w:val="none" w:sz="0" w:space="0" w:color="auto"/>
              </w:divBdr>
            </w:div>
            <w:div w:id="509681096">
              <w:marLeft w:val="0"/>
              <w:marRight w:val="0"/>
              <w:marTop w:val="0"/>
              <w:marBottom w:val="0"/>
              <w:divBdr>
                <w:top w:val="none" w:sz="0" w:space="0" w:color="auto"/>
                <w:left w:val="none" w:sz="0" w:space="0" w:color="auto"/>
                <w:bottom w:val="none" w:sz="0" w:space="0" w:color="auto"/>
                <w:right w:val="none" w:sz="0" w:space="0" w:color="auto"/>
              </w:divBdr>
            </w:div>
            <w:div w:id="608706993">
              <w:marLeft w:val="0"/>
              <w:marRight w:val="0"/>
              <w:marTop w:val="0"/>
              <w:marBottom w:val="0"/>
              <w:divBdr>
                <w:top w:val="none" w:sz="0" w:space="0" w:color="auto"/>
                <w:left w:val="none" w:sz="0" w:space="0" w:color="auto"/>
                <w:bottom w:val="none" w:sz="0" w:space="0" w:color="auto"/>
                <w:right w:val="none" w:sz="0" w:space="0" w:color="auto"/>
              </w:divBdr>
            </w:div>
            <w:div w:id="645286173">
              <w:marLeft w:val="0"/>
              <w:marRight w:val="0"/>
              <w:marTop w:val="0"/>
              <w:marBottom w:val="0"/>
              <w:divBdr>
                <w:top w:val="none" w:sz="0" w:space="0" w:color="auto"/>
                <w:left w:val="none" w:sz="0" w:space="0" w:color="auto"/>
                <w:bottom w:val="none" w:sz="0" w:space="0" w:color="auto"/>
                <w:right w:val="none" w:sz="0" w:space="0" w:color="auto"/>
              </w:divBdr>
            </w:div>
            <w:div w:id="2092696310">
              <w:marLeft w:val="0"/>
              <w:marRight w:val="0"/>
              <w:marTop w:val="0"/>
              <w:marBottom w:val="0"/>
              <w:divBdr>
                <w:top w:val="none" w:sz="0" w:space="0" w:color="auto"/>
                <w:left w:val="none" w:sz="0" w:space="0" w:color="auto"/>
                <w:bottom w:val="none" w:sz="0" w:space="0" w:color="auto"/>
                <w:right w:val="none" w:sz="0" w:space="0" w:color="auto"/>
              </w:divBdr>
            </w:div>
            <w:div w:id="259414732">
              <w:marLeft w:val="0"/>
              <w:marRight w:val="0"/>
              <w:marTop w:val="0"/>
              <w:marBottom w:val="0"/>
              <w:divBdr>
                <w:top w:val="none" w:sz="0" w:space="0" w:color="auto"/>
                <w:left w:val="none" w:sz="0" w:space="0" w:color="auto"/>
                <w:bottom w:val="none" w:sz="0" w:space="0" w:color="auto"/>
                <w:right w:val="none" w:sz="0" w:space="0" w:color="auto"/>
              </w:divBdr>
            </w:div>
            <w:div w:id="1886484954">
              <w:marLeft w:val="0"/>
              <w:marRight w:val="0"/>
              <w:marTop w:val="0"/>
              <w:marBottom w:val="0"/>
              <w:divBdr>
                <w:top w:val="none" w:sz="0" w:space="0" w:color="auto"/>
                <w:left w:val="none" w:sz="0" w:space="0" w:color="auto"/>
                <w:bottom w:val="none" w:sz="0" w:space="0" w:color="auto"/>
                <w:right w:val="none" w:sz="0" w:space="0" w:color="auto"/>
              </w:divBdr>
            </w:div>
            <w:div w:id="1358430454">
              <w:marLeft w:val="0"/>
              <w:marRight w:val="0"/>
              <w:marTop w:val="0"/>
              <w:marBottom w:val="0"/>
              <w:divBdr>
                <w:top w:val="none" w:sz="0" w:space="0" w:color="auto"/>
                <w:left w:val="none" w:sz="0" w:space="0" w:color="auto"/>
                <w:bottom w:val="none" w:sz="0" w:space="0" w:color="auto"/>
                <w:right w:val="none" w:sz="0" w:space="0" w:color="auto"/>
              </w:divBdr>
            </w:div>
            <w:div w:id="1783305261">
              <w:marLeft w:val="0"/>
              <w:marRight w:val="0"/>
              <w:marTop w:val="0"/>
              <w:marBottom w:val="0"/>
              <w:divBdr>
                <w:top w:val="none" w:sz="0" w:space="0" w:color="auto"/>
                <w:left w:val="none" w:sz="0" w:space="0" w:color="auto"/>
                <w:bottom w:val="none" w:sz="0" w:space="0" w:color="auto"/>
                <w:right w:val="none" w:sz="0" w:space="0" w:color="auto"/>
              </w:divBdr>
            </w:div>
            <w:div w:id="224803835">
              <w:marLeft w:val="0"/>
              <w:marRight w:val="0"/>
              <w:marTop w:val="0"/>
              <w:marBottom w:val="0"/>
              <w:divBdr>
                <w:top w:val="none" w:sz="0" w:space="0" w:color="auto"/>
                <w:left w:val="none" w:sz="0" w:space="0" w:color="auto"/>
                <w:bottom w:val="none" w:sz="0" w:space="0" w:color="auto"/>
                <w:right w:val="none" w:sz="0" w:space="0" w:color="auto"/>
              </w:divBdr>
            </w:div>
            <w:div w:id="594216640">
              <w:marLeft w:val="0"/>
              <w:marRight w:val="0"/>
              <w:marTop w:val="0"/>
              <w:marBottom w:val="0"/>
              <w:divBdr>
                <w:top w:val="none" w:sz="0" w:space="0" w:color="auto"/>
                <w:left w:val="none" w:sz="0" w:space="0" w:color="auto"/>
                <w:bottom w:val="none" w:sz="0" w:space="0" w:color="auto"/>
                <w:right w:val="none" w:sz="0" w:space="0" w:color="auto"/>
              </w:divBdr>
            </w:div>
            <w:div w:id="47807181">
              <w:marLeft w:val="0"/>
              <w:marRight w:val="0"/>
              <w:marTop w:val="0"/>
              <w:marBottom w:val="0"/>
              <w:divBdr>
                <w:top w:val="none" w:sz="0" w:space="0" w:color="auto"/>
                <w:left w:val="none" w:sz="0" w:space="0" w:color="auto"/>
                <w:bottom w:val="none" w:sz="0" w:space="0" w:color="auto"/>
                <w:right w:val="none" w:sz="0" w:space="0" w:color="auto"/>
              </w:divBdr>
            </w:div>
            <w:div w:id="743794155">
              <w:marLeft w:val="0"/>
              <w:marRight w:val="0"/>
              <w:marTop w:val="0"/>
              <w:marBottom w:val="0"/>
              <w:divBdr>
                <w:top w:val="none" w:sz="0" w:space="0" w:color="auto"/>
                <w:left w:val="none" w:sz="0" w:space="0" w:color="auto"/>
                <w:bottom w:val="none" w:sz="0" w:space="0" w:color="auto"/>
                <w:right w:val="none" w:sz="0" w:space="0" w:color="auto"/>
              </w:divBdr>
            </w:div>
            <w:div w:id="529491070">
              <w:marLeft w:val="0"/>
              <w:marRight w:val="0"/>
              <w:marTop w:val="0"/>
              <w:marBottom w:val="0"/>
              <w:divBdr>
                <w:top w:val="none" w:sz="0" w:space="0" w:color="auto"/>
                <w:left w:val="none" w:sz="0" w:space="0" w:color="auto"/>
                <w:bottom w:val="none" w:sz="0" w:space="0" w:color="auto"/>
                <w:right w:val="none" w:sz="0" w:space="0" w:color="auto"/>
              </w:divBdr>
            </w:div>
            <w:div w:id="1543637067">
              <w:marLeft w:val="0"/>
              <w:marRight w:val="0"/>
              <w:marTop w:val="0"/>
              <w:marBottom w:val="0"/>
              <w:divBdr>
                <w:top w:val="none" w:sz="0" w:space="0" w:color="auto"/>
                <w:left w:val="none" w:sz="0" w:space="0" w:color="auto"/>
                <w:bottom w:val="none" w:sz="0" w:space="0" w:color="auto"/>
                <w:right w:val="none" w:sz="0" w:space="0" w:color="auto"/>
              </w:divBdr>
            </w:div>
            <w:div w:id="821625519">
              <w:marLeft w:val="0"/>
              <w:marRight w:val="0"/>
              <w:marTop w:val="0"/>
              <w:marBottom w:val="0"/>
              <w:divBdr>
                <w:top w:val="none" w:sz="0" w:space="0" w:color="auto"/>
                <w:left w:val="none" w:sz="0" w:space="0" w:color="auto"/>
                <w:bottom w:val="none" w:sz="0" w:space="0" w:color="auto"/>
                <w:right w:val="none" w:sz="0" w:space="0" w:color="auto"/>
              </w:divBdr>
            </w:div>
            <w:div w:id="2106413155">
              <w:marLeft w:val="0"/>
              <w:marRight w:val="0"/>
              <w:marTop w:val="0"/>
              <w:marBottom w:val="0"/>
              <w:divBdr>
                <w:top w:val="none" w:sz="0" w:space="0" w:color="auto"/>
                <w:left w:val="none" w:sz="0" w:space="0" w:color="auto"/>
                <w:bottom w:val="none" w:sz="0" w:space="0" w:color="auto"/>
                <w:right w:val="none" w:sz="0" w:space="0" w:color="auto"/>
              </w:divBdr>
            </w:div>
            <w:div w:id="257491216">
              <w:marLeft w:val="0"/>
              <w:marRight w:val="0"/>
              <w:marTop w:val="0"/>
              <w:marBottom w:val="0"/>
              <w:divBdr>
                <w:top w:val="none" w:sz="0" w:space="0" w:color="auto"/>
                <w:left w:val="none" w:sz="0" w:space="0" w:color="auto"/>
                <w:bottom w:val="none" w:sz="0" w:space="0" w:color="auto"/>
                <w:right w:val="none" w:sz="0" w:space="0" w:color="auto"/>
              </w:divBdr>
            </w:div>
            <w:div w:id="1185898568">
              <w:marLeft w:val="0"/>
              <w:marRight w:val="0"/>
              <w:marTop w:val="0"/>
              <w:marBottom w:val="0"/>
              <w:divBdr>
                <w:top w:val="none" w:sz="0" w:space="0" w:color="auto"/>
                <w:left w:val="none" w:sz="0" w:space="0" w:color="auto"/>
                <w:bottom w:val="none" w:sz="0" w:space="0" w:color="auto"/>
                <w:right w:val="none" w:sz="0" w:space="0" w:color="auto"/>
              </w:divBdr>
            </w:div>
            <w:div w:id="1054742529">
              <w:marLeft w:val="0"/>
              <w:marRight w:val="0"/>
              <w:marTop w:val="0"/>
              <w:marBottom w:val="0"/>
              <w:divBdr>
                <w:top w:val="none" w:sz="0" w:space="0" w:color="auto"/>
                <w:left w:val="none" w:sz="0" w:space="0" w:color="auto"/>
                <w:bottom w:val="none" w:sz="0" w:space="0" w:color="auto"/>
                <w:right w:val="none" w:sz="0" w:space="0" w:color="auto"/>
              </w:divBdr>
            </w:div>
            <w:div w:id="1885746857">
              <w:marLeft w:val="0"/>
              <w:marRight w:val="0"/>
              <w:marTop w:val="0"/>
              <w:marBottom w:val="0"/>
              <w:divBdr>
                <w:top w:val="none" w:sz="0" w:space="0" w:color="auto"/>
                <w:left w:val="none" w:sz="0" w:space="0" w:color="auto"/>
                <w:bottom w:val="none" w:sz="0" w:space="0" w:color="auto"/>
                <w:right w:val="none" w:sz="0" w:space="0" w:color="auto"/>
              </w:divBdr>
            </w:div>
            <w:div w:id="2054035890">
              <w:marLeft w:val="0"/>
              <w:marRight w:val="0"/>
              <w:marTop w:val="0"/>
              <w:marBottom w:val="0"/>
              <w:divBdr>
                <w:top w:val="none" w:sz="0" w:space="0" w:color="auto"/>
                <w:left w:val="none" w:sz="0" w:space="0" w:color="auto"/>
                <w:bottom w:val="none" w:sz="0" w:space="0" w:color="auto"/>
                <w:right w:val="none" w:sz="0" w:space="0" w:color="auto"/>
              </w:divBdr>
            </w:div>
            <w:div w:id="1048992959">
              <w:marLeft w:val="0"/>
              <w:marRight w:val="0"/>
              <w:marTop w:val="0"/>
              <w:marBottom w:val="0"/>
              <w:divBdr>
                <w:top w:val="none" w:sz="0" w:space="0" w:color="auto"/>
                <w:left w:val="none" w:sz="0" w:space="0" w:color="auto"/>
                <w:bottom w:val="none" w:sz="0" w:space="0" w:color="auto"/>
                <w:right w:val="none" w:sz="0" w:space="0" w:color="auto"/>
              </w:divBdr>
            </w:div>
            <w:div w:id="693309812">
              <w:marLeft w:val="0"/>
              <w:marRight w:val="0"/>
              <w:marTop w:val="0"/>
              <w:marBottom w:val="0"/>
              <w:divBdr>
                <w:top w:val="none" w:sz="0" w:space="0" w:color="auto"/>
                <w:left w:val="none" w:sz="0" w:space="0" w:color="auto"/>
                <w:bottom w:val="none" w:sz="0" w:space="0" w:color="auto"/>
                <w:right w:val="none" w:sz="0" w:space="0" w:color="auto"/>
              </w:divBdr>
            </w:div>
            <w:div w:id="293678406">
              <w:marLeft w:val="0"/>
              <w:marRight w:val="0"/>
              <w:marTop w:val="0"/>
              <w:marBottom w:val="0"/>
              <w:divBdr>
                <w:top w:val="none" w:sz="0" w:space="0" w:color="auto"/>
                <w:left w:val="none" w:sz="0" w:space="0" w:color="auto"/>
                <w:bottom w:val="none" w:sz="0" w:space="0" w:color="auto"/>
                <w:right w:val="none" w:sz="0" w:space="0" w:color="auto"/>
              </w:divBdr>
            </w:div>
            <w:div w:id="1689746405">
              <w:marLeft w:val="0"/>
              <w:marRight w:val="0"/>
              <w:marTop w:val="0"/>
              <w:marBottom w:val="0"/>
              <w:divBdr>
                <w:top w:val="none" w:sz="0" w:space="0" w:color="auto"/>
                <w:left w:val="none" w:sz="0" w:space="0" w:color="auto"/>
                <w:bottom w:val="none" w:sz="0" w:space="0" w:color="auto"/>
                <w:right w:val="none" w:sz="0" w:space="0" w:color="auto"/>
              </w:divBdr>
            </w:div>
            <w:div w:id="1074472425">
              <w:marLeft w:val="0"/>
              <w:marRight w:val="0"/>
              <w:marTop w:val="0"/>
              <w:marBottom w:val="0"/>
              <w:divBdr>
                <w:top w:val="none" w:sz="0" w:space="0" w:color="auto"/>
                <w:left w:val="none" w:sz="0" w:space="0" w:color="auto"/>
                <w:bottom w:val="none" w:sz="0" w:space="0" w:color="auto"/>
                <w:right w:val="none" w:sz="0" w:space="0" w:color="auto"/>
              </w:divBdr>
            </w:div>
            <w:div w:id="1574850437">
              <w:marLeft w:val="0"/>
              <w:marRight w:val="0"/>
              <w:marTop w:val="0"/>
              <w:marBottom w:val="0"/>
              <w:divBdr>
                <w:top w:val="none" w:sz="0" w:space="0" w:color="auto"/>
                <w:left w:val="none" w:sz="0" w:space="0" w:color="auto"/>
                <w:bottom w:val="none" w:sz="0" w:space="0" w:color="auto"/>
                <w:right w:val="none" w:sz="0" w:space="0" w:color="auto"/>
              </w:divBdr>
            </w:div>
            <w:div w:id="1281453659">
              <w:marLeft w:val="0"/>
              <w:marRight w:val="0"/>
              <w:marTop w:val="0"/>
              <w:marBottom w:val="0"/>
              <w:divBdr>
                <w:top w:val="none" w:sz="0" w:space="0" w:color="auto"/>
                <w:left w:val="none" w:sz="0" w:space="0" w:color="auto"/>
                <w:bottom w:val="none" w:sz="0" w:space="0" w:color="auto"/>
                <w:right w:val="none" w:sz="0" w:space="0" w:color="auto"/>
              </w:divBdr>
            </w:div>
            <w:div w:id="1234894865">
              <w:marLeft w:val="0"/>
              <w:marRight w:val="0"/>
              <w:marTop w:val="0"/>
              <w:marBottom w:val="0"/>
              <w:divBdr>
                <w:top w:val="none" w:sz="0" w:space="0" w:color="auto"/>
                <w:left w:val="none" w:sz="0" w:space="0" w:color="auto"/>
                <w:bottom w:val="none" w:sz="0" w:space="0" w:color="auto"/>
                <w:right w:val="none" w:sz="0" w:space="0" w:color="auto"/>
              </w:divBdr>
            </w:div>
            <w:div w:id="265423731">
              <w:marLeft w:val="0"/>
              <w:marRight w:val="0"/>
              <w:marTop w:val="0"/>
              <w:marBottom w:val="0"/>
              <w:divBdr>
                <w:top w:val="none" w:sz="0" w:space="0" w:color="auto"/>
                <w:left w:val="none" w:sz="0" w:space="0" w:color="auto"/>
                <w:bottom w:val="none" w:sz="0" w:space="0" w:color="auto"/>
                <w:right w:val="none" w:sz="0" w:space="0" w:color="auto"/>
              </w:divBdr>
            </w:div>
            <w:div w:id="1228803162">
              <w:marLeft w:val="0"/>
              <w:marRight w:val="0"/>
              <w:marTop w:val="0"/>
              <w:marBottom w:val="0"/>
              <w:divBdr>
                <w:top w:val="none" w:sz="0" w:space="0" w:color="auto"/>
                <w:left w:val="none" w:sz="0" w:space="0" w:color="auto"/>
                <w:bottom w:val="none" w:sz="0" w:space="0" w:color="auto"/>
                <w:right w:val="none" w:sz="0" w:space="0" w:color="auto"/>
              </w:divBdr>
            </w:div>
            <w:div w:id="2002200353">
              <w:marLeft w:val="0"/>
              <w:marRight w:val="0"/>
              <w:marTop w:val="0"/>
              <w:marBottom w:val="0"/>
              <w:divBdr>
                <w:top w:val="none" w:sz="0" w:space="0" w:color="auto"/>
                <w:left w:val="none" w:sz="0" w:space="0" w:color="auto"/>
                <w:bottom w:val="none" w:sz="0" w:space="0" w:color="auto"/>
                <w:right w:val="none" w:sz="0" w:space="0" w:color="auto"/>
              </w:divBdr>
            </w:div>
            <w:div w:id="1008749399">
              <w:marLeft w:val="0"/>
              <w:marRight w:val="0"/>
              <w:marTop w:val="0"/>
              <w:marBottom w:val="0"/>
              <w:divBdr>
                <w:top w:val="none" w:sz="0" w:space="0" w:color="auto"/>
                <w:left w:val="none" w:sz="0" w:space="0" w:color="auto"/>
                <w:bottom w:val="none" w:sz="0" w:space="0" w:color="auto"/>
                <w:right w:val="none" w:sz="0" w:space="0" w:color="auto"/>
              </w:divBdr>
            </w:div>
            <w:div w:id="1904943147">
              <w:marLeft w:val="0"/>
              <w:marRight w:val="0"/>
              <w:marTop w:val="0"/>
              <w:marBottom w:val="0"/>
              <w:divBdr>
                <w:top w:val="none" w:sz="0" w:space="0" w:color="auto"/>
                <w:left w:val="none" w:sz="0" w:space="0" w:color="auto"/>
                <w:bottom w:val="none" w:sz="0" w:space="0" w:color="auto"/>
                <w:right w:val="none" w:sz="0" w:space="0" w:color="auto"/>
              </w:divBdr>
            </w:div>
            <w:div w:id="811826338">
              <w:marLeft w:val="0"/>
              <w:marRight w:val="0"/>
              <w:marTop w:val="0"/>
              <w:marBottom w:val="0"/>
              <w:divBdr>
                <w:top w:val="none" w:sz="0" w:space="0" w:color="auto"/>
                <w:left w:val="none" w:sz="0" w:space="0" w:color="auto"/>
                <w:bottom w:val="none" w:sz="0" w:space="0" w:color="auto"/>
                <w:right w:val="none" w:sz="0" w:space="0" w:color="auto"/>
              </w:divBdr>
            </w:div>
            <w:div w:id="2132624312">
              <w:marLeft w:val="0"/>
              <w:marRight w:val="0"/>
              <w:marTop w:val="0"/>
              <w:marBottom w:val="0"/>
              <w:divBdr>
                <w:top w:val="none" w:sz="0" w:space="0" w:color="auto"/>
                <w:left w:val="none" w:sz="0" w:space="0" w:color="auto"/>
                <w:bottom w:val="none" w:sz="0" w:space="0" w:color="auto"/>
                <w:right w:val="none" w:sz="0" w:space="0" w:color="auto"/>
              </w:divBdr>
            </w:div>
            <w:div w:id="144670443">
              <w:marLeft w:val="0"/>
              <w:marRight w:val="0"/>
              <w:marTop w:val="0"/>
              <w:marBottom w:val="0"/>
              <w:divBdr>
                <w:top w:val="none" w:sz="0" w:space="0" w:color="auto"/>
                <w:left w:val="none" w:sz="0" w:space="0" w:color="auto"/>
                <w:bottom w:val="none" w:sz="0" w:space="0" w:color="auto"/>
                <w:right w:val="none" w:sz="0" w:space="0" w:color="auto"/>
              </w:divBdr>
            </w:div>
            <w:div w:id="705062356">
              <w:marLeft w:val="0"/>
              <w:marRight w:val="0"/>
              <w:marTop w:val="0"/>
              <w:marBottom w:val="0"/>
              <w:divBdr>
                <w:top w:val="none" w:sz="0" w:space="0" w:color="auto"/>
                <w:left w:val="none" w:sz="0" w:space="0" w:color="auto"/>
                <w:bottom w:val="none" w:sz="0" w:space="0" w:color="auto"/>
                <w:right w:val="none" w:sz="0" w:space="0" w:color="auto"/>
              </w:divBdr>
            </w:div>
            <w:div w:id="750735955">
              <w:marLeft w:val="0"/>
              <w:marRight w:val="0"/>
              <w:marTop w:val="0"/>
              <w:marBottom w:val="0"/>
              <w:divBdr>
                <w:top w:val="none" w:sz="0" w:space="0" w:color="auto"/>
                <w:left w:val="none" w:sz="0" w:space="0" w:color="auto"/>
                <w:bottom w:val="none" w:sz="0" w:space="0" w:color="auto"/>
                <w:right w:val="none" w:sz="0" w:space="0" w:color="auto"/>
              </w:divBdr>
            </w:div>
            <w:div w:id="1481188334">
              <w:marLeft w:val="0"/>
              <w:marRight w:val="0"/>
              <w:marTop w:val="0"/>
              <w:marBottom w:val="0"/>
              <w:divBdr>
                <w:top w:val="none" w:sz="0" w:space="0" w:color="auto"/>
                <w:left w:val="none" w:sz="0" w:space="0" w:color="auto"/>
                <w:bottom w:val="none" w:sz="0" w:space="0" w:color="auto"/>
                <w:right w:val="none" w:sz="0" w:space="0" w:color="auto"/>
              </w:divBdr>
            </w:div>
            <w:div w:id="84150469">
              <w:marLeft w:val="0"/>
              <w:marRight w:val="0"/>
              <w:marTop w:val="0"/>
              <w:marBottom w:val="0"/>
              <w:divBdr>
                <w:top w:val="none" w:sz="0" w:space="0" w:color="auto"/>
                <w:left w:val="none" w:sz="0" w:space="0" w:color="auto"/>
                <w:bottom w:val="none" w:sz="0" w:space="0" w:color="auto"/>
                <w:right w:val="none" w:sz="0" w:space="0" w:color="auto"/>
              </w:divBdr>
            </w:div>
            <w:div w:id="2034065222">
              <w:marLeft w:val="0"/>
              <w:marRight w:val="0"/>
              <w:marTop w:val="0"/>
              <w:marBottom w:val="0"/>
              <w:divBdr>
                <w:top w:val="none" w:sz="0" w:space="0" w:color="auto"/>
                <w:left w:val="none" w:sz="0" w:space="0" w:color="auto"/>
                <w:bottom w:val="none" w:sz="0" w:space="0" w:color="auto"/>
                <w:right w:val="none" w:sz="0" w:space="0" w:color="auto"/>
              </w:divBdr>
            </w:div>
            <w:div w:id="650183804">
              <w:marLeft w:val="0"/>
              <w:marRight w:val="0"/>
              <w:marTop w:val="0"/>
              <w:marBottom w:val="0"/>
              <w:divBdr>
                <w:top w:val="none" w:sz="0" w:space="0" w:color="auto"/>
                <w:left w:val="none" w:sz="0" w:space="0" w:color="auto"/>
                <w:bottom w:val="none" w:sz="0" w:space="0" w:color="auto"/>
                <w:right w:val="none" w:sz="0" w:space="0" w:color="auto"/>
              </w:divBdr>
            </w:div>
            <w:div w:id="130294821">
              <w:marLeft w:val="0"/>
              <w:marRight w:val="0"/>
              <w:marTop w:val="0"/>
              <w:marBottom w:val="0"/>
              <w:divBdr>
                <w:top w:val="none" w:sz="0" w:space="0" w:color="auto"/>
                <w:left w:val="none" w:sz="0" w:space="0" w:color="auto"/>
                <w:bottom w:val="none" w:sz="0" w:space="0" w:color="auto"/>
                <w:right w:val="none" w:sz="0" w:space="0" w:color="auto"/>
              </w:divBdr>
            </w:div>
            <w:div w:id="734931766">
              <w:marLeft w:val="0"/>
              <w:marRight w:val="0"/>
              <w:marTop w:val="0"/>
              <w:marBottom w:val="0"/>
              <w:divBdr>
                <w:top w:val="none" w:sz="0" w:space="0" w:color="auto"/>
                <w:left w:val="none" w:sz="0" w:space="0" w:color="auto"/>
                <w:bottom w:val="none" w:sz="0" w:space="0" w:color="auto"/>
                <w:right w:val="none" w:sz="0" w:space="0" w:color="auto"/>
              </w:divBdr>
            </w:div>
            <w:div w:id="1389957582">
              <w:marLeft w:val="0"/>
              <w:marRight w:val="0"/>
              <w:marTop w:val="0"/>
              <w:marBottom w:val="0"/>
              <w:divBdr>
                <w:top w:val="none" w:sz="0" w:space="0" w:color="auto"/>
                <w:left w:val="none" w:sz="0" w:space="0" w:color="auto"/>
                <w:bottom w:val="none" w:sz="0" w:space="0" w:color="auto"/>
                <w:right w:val="none" w:sz="0" w:space="0" w:color="auto"/>
              </w:divBdr>
            </w:div>
            <w:div w:id="534082788">
              <w:marLeft w:val="0"/>
              <w:marRight w:val="0"/>
              <w:marTop w:val="0"/>
              <w:marBottom w:val="0"/>
              <w:divBdr>
                <w:top w:val="none" w:sz="0" w:space="0" w:color="auto"/>
                <w:left w:val="none" w:sz="0" w:space="0" w:color="auto"/>
                <w:bottom w:val="none" w:sz="0" w:space="0" w:color="auto"/>
                <w:right w:val="none" w:sz="0" w:space="0" w:color="auto"/>
              </w:divBdr>
            </w:div>
            <w:div w:id="146941394">
              <w:marLeft w:val="0"/>
              <w:marRight w:val="0"/>
              <w:marTop w:val="0"/>
              <w:marBottom w:val="0"/>
              <w:divBdr>
                <w:top w:val="none" w:sz="0" w:space="0" w:color="auto"/>
                <w:left w:val="none" w:sz="0" w:space="0" w:color="auto"/>
                <w:bottom w:val="none" w:sz="0" w:space="0" w:color="auto"/>
                <w:right w:val="none" w:sz="0" w:space="0" w:color="auto"/>
              </w:divBdr>
            </w:div>
            <w:div w:id="1986737714">
              <w:marLeft w:val="0"/>
              <w:marRight w:val="0"/>
              <w:marTop w:val="0"/>
              <w:marBottom w:val="0"/>
              <w:divBdr>
                <w:top w:val="none" w:sz="0" w:space="0" w:color="auto"/>
                <w:left w:val="none" w:sz="0" w:space="0" w:color="auto"/>
                <w:bottom w:val="none" w:sz="0" w:space="0" w:color="auto"/>
                <w:right w:val="none" w:sz="0" w:space="0" w:color="auto"/>
              </w:divBdr>
            </w:div>
            <w:div w:id="658196034">
              <w:marLeft w:val="0"/>
              <w:marRight w:val="0"/>
              <w:marTop w:val="0"/>
              <w:marBottom w:val="0"/>
              <w:divBdr>
                <w:top w:val="none" w:sz="0" w:space="0" w:color="auto"/>
                <w:left w:val="none" w:sz="0" w:space="0" w:color="auto"/>
                <w:bottom w:val="none" w:sz="0" w:space="0" w:color="auto"/>
                <w:right w:val="none" w:sz="0" w:space="0" w:color="auto"/>
              </w:divBdr>
            </w:div>
            <w:div w:id="1862089874">
              <w:marLeft w:val="0"/>
              <w:marRight w:val="0"/>
              <w:marTop w:val="0"/>
              <w:marBottom w:val="0"/>
              <w:divBdr>
                <w:top w:val="none" w:sz="0" w:space="0" w:color="auto"/>
                <w:left w:val="none" w:sz="0" w:space="0" w:color="auto"/>
                <w:bottom w:val="none" w:sz="0" w:space="0" w:color="auto"/>
                <w:right w:val="none" w:sz="0" w:space="0" w:color="auto"/>
              </w:divBdr>
            </w:div>
            <w:div w:id="1506357404">
              <w:marLeft w:val="0"/>
              <w:marRight w:val="0"/>
              <w:marTop w:val="0"/>
              <w:marBottom w:val="0"/>
              <w:divBdr>
                <w:top w:val="none" w:sz="0" w:space="0" w:color="auto"/>
                <w:left w:val="none" w:sz="0" w:space="0" w:color="auto"/>
                <w:bottom w:val="none" w:sz="0" w:space="0" w:color="auto"/>
                <w:right w:val="none" w:sz="0" w:space="0" w:color="auto"/>
              </w:divBdr>
            </w:div>
            <w:div w:id="2029328864">
              <w:marLeft w:val="0"/>
              <w:marRight w:val="0"/>
              <w:marTop w:val="0"/>
              <w:marBottom w:val="0"/>
              <w:divBdr>
                <w:top w:val="none" w:sz="0" w:space="0" w:color="auto"/>
                <w:left w:val="none" w:sz="0" w:space="0" w:color="auto"/>
                <w:bottom w:val="none" w:sz="0" w:space="0" w:color="auto"/>
                <w:right w:val="none" w:sz="0" w:space="0" w:color="auto"/>
              </w:divBdr>
            </w:div>
            <w:div w:id="801120219">
              <w:marLeft w:val="0"/>
              <w:marRight w:val="0"/>
              <w:marTop w:val="0"/>
              <w:marBottom w:val="0"/>
              <w:divBdr>
                <w:top w:val="none" w:sz="0" w:space="0" w:color="auto"/>
                <w:left w:val="none" w:sz="0" w:space="0" w:color="auto"/>
                <w:bottom w:val="none" w:sz="0" w:space="0" w:color="auto"/>
                <w:right w:val="none" w:sz="0" w:space="0" w:color="auto"/>
              </w:divBdr>
            </w:div>
            <w:div w:id="322314980">
              <w:marLeft w:val="0"/>
              <w:marRight w:val="0"/>
              <w:marTop w:val="0"/>
              <w:marBottom w:val="0"/>
              <w:divBdr>
                <w:top w:val="none" w:sz="0" w:space="0" w:color="auto"/>
                <w:left w:val="none" w:sz="0" w:space="0" w:color="auto"/>
                <w:bottom w:val="none" w:sz="0" w:space="0" w:color="auto"/>
                <w:right w:val="none" w:sz="0" w:space="0" w:color="auto"/>
              </w:divBdr>
            </w:div>
            <w:div w:id="170530628">
              <w:marLeft w:val="0"/>
              <w:marRight w:val="0"/>
              <w:marTop w:val="0"/>
              <w:marBottom w:val="0"/>
              <w:divBdr>
                <w:top w:val="none" w:sz="0" w:space="0" w:color="auto"/>
                <w:left w:val="none" w:sz="0" w:space="0" w:color="auto"/>
                <w:bottom w:val="none" w:sz="0" w:space="0" w:color="auto"/>
                <w:right w:val="none" w:sz="0" w:space="0" w:color="auto"/>
              </w:divBdr>
            </w:div>
            <w:div w:id="487942600">
              <w:marLeft w:val="0"/>
              <w:marRight w:val="0"/>
              <w:marTop w:val="0"/>
              <w:marBottom w:val="0"/>
              <w:divBdr>
                <w:top w:val="none" w:sz="0" w:space="0" w:color="auto"/>
                <w:left w:val="none" w:sz="0" w:space="0" w:color="auto"/>
                <w:bottom w:val="none" w:sz="0" w:space="0" w:color="auto"/>
                <w:right w:val="none" w:sz="0" w:space="0" w:color="auto"/>
              </w:divBdr>
            </w:div>
            <w:div w:id="1262179575">
              <w:marLeft w:val="0"/>
              <w:marRight w:val="0"/>
              <w:marTop w:val="0"/>
              <w:marBottom w:val="0"/>
              <w:divBdr>
                <w:top w:val="none" w:sz="0" w:space="0" w:color="auto"/>
                <w:left w:val="none" w:sz="0" w:space="0" w:color="auto"/>
                <w:bottom w:val="none" w:sz="0" w:space="0" w:color="auto"/>
                <w:right w:val="none" w:sz="0" w:space="0" w:color="auto"/>
              </w:divBdr>
            </w:div>
            <w:div w:id="484901672">
              <w:marLeft w:val="0"/>
              <w:marRight w:val="0"/>
              <w:marTop w:val="0"/>
              <w:marBottom w:val="0"/>
              <w:divBdr>
                <w:top w:val="none" w:sz="0" w:space="0" w:color="auto"/>
                <w:left w:val="none" w:sz="0" w:space="0" w:color="auto"/>
                <w:bottom w:val="none" w:sz="0" w:space="0" w:color="auto"/>
                <w:right w:val="none" w:sz="0" w:space="0" w:color="auto"/>
              </w:divBdr>
            </w:div>
            <w:div w:id="253707917">
              <w:marLeft w:val="0"/>
              <w:marRight w:val="0"/>
              <w:marTop w:val="0"/>
              <w:marBottom w:val="0"/>
              <w:divBdr>
                <w:top w:val="none" w:sz="0" w:space="0" w:color="auto"/>
                <w:left w:val="none" w:sz="0" w:space="0" w:color="auto"/>
                <w:bottom w:val="none" w:sz="0" w:space="0" w:color="auto"/>
                <w:right w:val="none" w:sz="0" w:space="0" w:color="auto"/>
              </w:divBdr>
            </w:div>
            <w:div w:id="466776996">
              <w:marLeft w:val="0"/>
              <w:marRight w:val="0"/>
              <w:marTop w:val="0"/>
              <w:marBottom w:val="0"/>
              <w:divBdr>
                <w:top w:val="none" w:sz="0" w:space="0" w:color="auto"/>
                <w:left w:val="none" w:sz="0" w:space="0" w:color="auto"/>
                <w:bottom w:val="none" w:sz="0" w:space="0" w:color="auto"/>
                <w:right w:val="none" w:sz="0" w:space="0" w:color="auto"/>
              </w:divBdr>
            </w:div>
            <w:div w:id="78337445">
              <w:marLeft w:val="0"/>
              <w:marRight w:val="0"/>
              <w:marTop w:val="0"/>
              <w:marBottom w:val="0"/>
              <w:divBdr>
                <w:top w:val="none" w:sz="0" w:space="0" w:color="auto"/>
                <w:left w:val="none" w:sz="0" w:space="0" w:color="auto"/>
                <w:bottom w:val="none" w:sz="0" w:space="0" w:color="auto"/>
                <w:right w:val="none" w:sz="0" w:space="0" w:color="auto"/>
              </w:divBdr>
            </w:div>
            <w:div w:id="857960608">
              <w:marLeft w:val="0"/>
              <w:marRight w:val="0"/>
              <w:marTop w:val="0"/>
              <w:marBottom w:val="0"/>
              <w:divBdr>
                <w:top w:val="none" w:sz="0" w:space="0" w:color="auto"/>
                <w:left w:val="none" w:sz="0" w:space="0" w:color="auto"/>
                <w:bottom w:val="none" w:sz="0" w:space="0" w:color="auto"/>
                <w:right w:val="none" w:sz="0" w:space="0" w:color="auto"/>
              </w:divBdr>
            </w:div>
            <w:div w:id="1306549324">
              <w:marLeft w:val="0"/>
              <w:marRight w:val="0"/>
              <w:marTop w:val="0"/>
              <w:marBottom w:val="0"/>
              <w:divBdr>
                <w:top w:val="none" w:sz="0" w:space="0" w:color="auto"/>
                <w:left w:val="none" w:sz="0" w:space="0" w:color="auto"/>
                <w:bottom w:val="none" w:sz="0" w:space="0" w:color="auto"/>
                <w:right w:val="none" w:sz="0" w:space="0" w:color="auto"/>
              </w:divBdr>
            </w:div>
            <w:div w:id="1614096096">
              <w:marLeft w:val="0"/>
              <w:marRight w:val="0"/>
              <w:marTop w:val="0"/>
              <w:marBottom w:val="0"/>
              <w:divBdr>
                <w:top w:val="none" w:sz="0" w:space="0" w:color="auto"/>
                <w:left w:val="none" w:sz="0" w:space="0" w:color="auto"/>
                <w:bottom w:val="none" w:sz="0" w:space="0" w:color="auto"/>
                <w:right w:val="none" w:sz="0" w:space="0" w:color="auto"/>
              </w:divBdr>
            </w:div>
            <w:div w:id="1967811902">
              <w:marLeft w:val="0"/>
              <w:marRight w:val="0"/>
              <w:marTop w:val="0"/>
              <w:marBottom w:val="0"/>
              <w:divBdr>
                <w:top w:val="none" w:sz="0" w:space="0" w:color="auto"/>
                <w:left w:val="none" w:sz="0" w:space="0" w:color="auto"/>
                <w:bottom w:val="none" w:sz="0" w:space="0" w:color="auto"/>
                <w:right w:val="none" w:sz="0" w:space="0" w:color="auto"/>
              </w:divBdr>
            </w:div>
            <w:div w:id="328947852">
              <w:marLeft w:val="0"/>
              <w:marRight w:val="0"/>
              <w:marTop w:val="0"/>
              <w:marBottom w:val="0"/>
              <w:divBdr>
                <w:top w:val="none" w:sz="0" w:space="0" w:color="auto"/>
                <w:left w:val="none" w:sz="0" w:space="0" w:color="auto"/>
                <w:bottom w:val="none" w:sz="0" w:space="0" w:color="auto"/>
                <w:right w:val="none" w:sz="0" w:space="0" w:color="auto"/>
              </w:divBdr>
            </w:div>
            <w:div w:id="288825393">
              <w:marLeft w:val="0"/>
              <w:marRight w:val="0"/>
              <w:marTop w:val="0"/>
              <w:marBottom w:val="0"/>
              <w:divBdr>
                <w:top w:val="none" w:sz="0" w:space="0" w:color="auto"/>
                <w:left w:val="none" w:sz="0" w:space="0" w:color="auto"/>
                <w:bottom w:val="none" w:sz="0" w:space="0" w:color="auto"/>
                <w:right w:val="none" w:sz="0" w:space="0" w:color="auto"/>
              </w:divBdr>
            </w:div>
            <w:div w:id="231891789">
              <w:marLeft w:val="0"/>
              <w:marRight w:val="0"/>
              <w:marTop w:val="0"/>
              <w:marBottom w:val="0"/>
              <w:divBdr>
                <w:top w:val="none" w:sz="0" w:space="0" w:color="auto"/>
                <w:left w:val="none" w:sz="0" w:space="0" w:color="auto"/>
                <w:bottom w:val="none" w:sz="0" w:space="0" w:color="auto"/>
                <w:right w:val="none" w:sz="0" w:space="0" w:color="auto"/>
              </w:divBdr>
            </w:div>
            <w:div w:id="493838148">
              <w:marLeft w:val="0"/>
              <w:marRight w:val="0"/>
              <w:marTop w:val="0"/>
              <w:marBottom w:val="0"/>
              <w:divBdr>
                <w:top w:val="none" w:sz="0" w:space="0" w:color="auto"/>
                <w:left w:val="none" w:sz="0" w:space="0" w:color="auto"/>
                <w:bottom w:val="none" w:sz="0" w:space="0" w:color="auto"/>
                <w:right w:val="none" w:sz="0" w:space="0" w:color="auto"/>
              </w:divBdr>
            </w:div>
            <w:div w:id="1664696134">
              <w:marLeft w:val="0"/>
              <w:marRight w:val="0"/>
              <w:marTop w:val="0"/>
              <w:marBottom w:val="0"/>
              <w:divBdr>
                <w:top w:val="none" w:sz="0" w:space="0" w:color="auto"/>
                <w:left w:val="none" w:sz="0" w:space="0" w:color="auto"/>
                <w:bottom w:val="none" w:sz="0" w:space="0" w:color="auto"/>
                <w:right w:val="none" w:sz="0" w:space="0" w:color="auto"/>
              </w:divBdr>
            </w:div>
            <w:div w:id="1891109893">
              <w:marLeft w:val="0"/>
              <w:marRight w:val="0"/>
              <w:marTop w:val="0"/>
              <w:marBottom w:val="0"/>
              <w:divBdr>
                <w:top w:val="none" w:sz="0" w:space="0" w:color="auto"/>
                <w:left w:val="none" w:sz="0" w:space="0" w:color="auto"/>
                <w:bottom w:val="none" w:sz="0" w:space="0" w:color="auto"/>
                <w:right w:val="none" w:sz="0" w:space="0" w:color="auto"/>
              </w:divBdr>
            </w:div>
            <w:div w:id="456996511">
              <w:marLeft w:val="0"/>
              <w:marRight w:val="0"/>
              <w:marTop w:val="0"/>
              <w:marBottom w:val="0"/>
              <w:divBdr>
                <w:top w:val="none" w:sz="0" w:space="0" w:color="auto"/>
                <w:left w:val="none" w:sz="0" w:space="0" w:color="auto"/>
                <w:bottom w:val="none" w:sz="0" w:space="0" w:color="auto"/>
                <w:right w:val="none" w:sz="0" w:space="0" w:color="auto"/>
              </w:divBdr>
            </w:div>
            <w:div w:id="221143303">
              <w:marLeft w:val="0"/>
              <w:marRight w:val="0"/>
              <w:marTop w:val="0"/>
              <w:marBottom w:val="0"/>
              <w:divBdr>
                <w:top w:val="none" w:sz="0" w:space="0" w:color="auto"/>
                <w:left w:val="none" w:sz="0" w:space="0" w:color="auto"/>
                <w:bottom w:val="none" w:sz="0" w:space="0" w:color="auto"/>
                <w:right w:val="none" w:sz="0" w:space="0" w:color="auto"/>
              </w:divBdr>
            </w:div>
            <w:div w:id="2046521101">
              <w:marLeft w:val="0"/>
              <w:marRight w:val="0"/>
              <w:marTop w:val="0"/>
              <w:marBottom w:val="0"/>
              <w:divBdr>
                <w:top w:val="none" w:sz="0" w:space="0" w:color="auto"/>
                <w:left w:val="none" w:sz="0" w:space="0" w:color="auto"/>
                <w:bottom w:val="none" w:sz="0" w:space="0" w:color="auto"/>
                <w:right w:val="none" w:sz="0" w:space="0" w:color="auto"/>
              </w:divBdr>
            </w:div>
            <w:div w:id="1995066147">
              <w:marLeft w:val="0"/>
              <w:marRight w:val="0"/>
              <w:marTop w:val="0"/>
              <w:marBottom w:val="0"/>
              <w:divBdr>
                <w:top w:val="none" w:sz="0" w:space="0" w:color="auto"/>
                <w:left w:val="none" w:sz="0" w:space="0" w:color="auto"/>
                <w:bottom w:val="none" w:sz="0" w:space="0" w:color="auto"/>
                <w:right w:val="none" w:sz="0" w:space="0" w:color="auto"/>
              </w:divBdr>
            </w:div>
            <w:div w:id="572356655">
              <w:marLeft w:val="0"/>
              <w:marRight w:val="0"/>
              <w:marTop w:val="0"/>
              <w:marBottom w:val="0"/>
              <w:divBdr>
                <w:top w:val="none" w:sz="0" w:space="0" w:color="auto"/>
                <w:left w:val="none" w:sz="0" w:space="0" w:color="auto"/>
                <w:bottom w:val="none" w:sz="0" w:space="0" w:color="auto"/>
                <w:right w:val="none" w:sz="0" w:space="0" w:color="auto"/>
              </w:divBdr>
            </w:div>
            <w:div w:id="1614705797">
              <w:marLeft w:val="0"/>
              <w:marRight w:val="0"/>
              <w:marTop w:val="0"/>
              <w:marBottom w:val="0"/>
              <w:divBdr>
                <w:top w:val="none" w:sz="0" w:space="0" w:color="auto"/>
                <w:left w:val="none" w:sz="0" w:space="0" w:color="auto"/>
                <w:bottom w:val="none" w:sz="0" w:space="0" w:color="auto"/>
                <w:right w:val="none" w:sz="0" w:space="0" w:color="auto"/>
              </w:divBdr>
            </w:div>
            <w:div w:id="1345396977">
              <w:marLeft w:val="0"/>
              <w:marRight w:val="0"/>
              <w:marTop w:val="0"/>
              <w:marBottom w:val="0"/>
              <w:divBdr>
                <w:top w:val="none" w:sz="0" w:space="0" w:color="auto"/>
                <w:left w:val="none" w:sz="0" w:space="0" w:color="auto"/>
                <w:bottom w:val="none" w:sz="0" w:space="0" w:color="auto"/>
                <w:right w:val="none" w:sz="0" w:space="0" w:color="auto"/>
              </w:divBdr>
            </w:div>
            <w:div w:id="1091272170">
              <w:marLeft w:val="0"/>
              <w:marRight w:val="0"/>
              <w:marTop w:val="0"/>
              <w:marBottom w:val="0"/>
              <w:divBdr>
                <w:top w:val="none" w:sz="0" w:space="0" w:color="auto"/>
                <w:left w:val="none" w:sz="0" w:space="0" w:color="auto"/>
                <w:bottom w:val="none" w:sz="0" w:space="0" w:color="auto"/>
                <w:right w:val="none" w:sz="0" w:space="0" w:color="auto"/>
              </w:divBdr>
            </w:div>
            <w:div w:id="856428232">
              <w:marLeft w:val="0"/>
              <w:marRight w:val="0"/>
              <w:marTop w:val="0"/>
              <w:marBottom w:val="0"/>
              <w:divBdr>
                <w:top w:val="none" w:sz="0" w:space="0" w:color="auto"/>
                <w:left w:val="none" w:sz="0" w:space="0" w:color="auto"/>
                <w:bottom w:val="none" w:sz="0" w:space="0" w:color="auto"/>
                <w:right w:val="none" w:sz="0" w:space="0" w:color="auto"/>
              </w:divBdr>
            </w:div>
            <w:div w:id="420032820">
              <w:marLeft w:val="0"/>
              <w:marRight w:val="0"/>
              <w:marTop w:val="0"/>
              <w:marBottom w:val="0"/>
              <w:divBdr>
                <w:top w:val="none" w:sz="0" w:space="0" w:color="auto"/>
                <w:left w:val="none" w:sz="0" w:space="0" w:color="auto"/>
                <w:bottom w:val="none" w:sz="0" w:space="0" w:color="auto"/>
                <w:right w:val="none" w:sz="0" w:space="0" w:color="auto"/>
              </w:divBdr>
            </w:div>
            <w:div w:id="849178910">
              <w:marLeft w:val="0"/>
              <w:marRight w:val="0"/>
              <w:marTop w:val="0"/>
              <w:marBottom w:val="0"/>
              <w:divBdr>
                <w:top w:val="none" w:sz="0" w:space="0" w:color="auto"/>
                <w:left w:val="none" w:sz="0" w:space="0" w:color="auto"/>
                <w:bottom w:val="none" w:sz="0" w:space="0" w:color="auto"/>
                <w:right w:val="none" w:sz="0" w:space="0" w:color="auto"/>
              </w:divBdr>
            </w:div>
            <w:div w:id="849953938">
              <w:marLeft w:val="0"/>
              <w:marRight w:val="0"/>
              <w:marTop w:val="0"/>
              <w:marBottom w:val="0"/>
              <w:divBdr>
                <w:top w:val="none" w:sz="0" w:space="0" w:color="auto"/>
                <w:left w:val="none" w:sz="0" w:space="0" w:color="auto"/>
                <w:bottom w:val="none" w:sz="0" w:space="0" w:color="auto"/>
                <w:right w:val="none" w:sz="0" w:space="0" w:color="auto"/>
              </w:divBdr>
            </w:div>
            <w:div w:id="947859601">
              <w:marLeft w:val="0"/>
              <w:marRight w:val="0"/>
              <w:marTop w:val="0"/>
              <w:marBottom w:val="0"/>
              <w:divBdr>
                <w:top w:val="none" w:sz="0" w:space="0" w:color="auto"/>
                <w:left w:val="none" w:sz="0" w:space="0" w:color="auto"/>
                <w:bottom w:val="none" w:sz="0" w:space="0" w:color="auto"/>
                <w:right w:val="none" w:sz="0" w:space="0" w:color="auto"/>
              </w:divBdr>
            </w:div>
            <w:div w:id="844436857">
              <w:marLeft w:val="0"/>
              <w:marRight w:val="0"/>
              <w:marTop w:val="0"/>
              <w:marBottom w:val="0"/>
              <w:divBdr>
                <w:top w:val="none" w:sz="0" w:space="0" w:color="auto"/>
                <w:left w:val="none" w:sz="0" w:space="0" w:color="auto"/>
                <w:bottom w:val="none" w:sz="0" w:space="0" w:color="auto"/>
                <w:right w:val="none" w:sz="0" w:space="0" w:color="auto"/>
              </w:divBdr>
            </w:div>
            <w:div w:id="1368220551">
              <w:marLeft w:val="0"/>
              <w:marRight w:val="0"/>
              <w:marTop w:val="0"/>
              <w:marBottom w:val="0"/>
              <w:divBdr>
                <w:top w:val="none" w:sz="0" w:space="0" w:color="auto"/>
                <w:left w:val="none" w:sz="0" w:space="0" w:color="auto"/>
                <w:bottom w:val="none" w:sz="0" w:space="0" w:color="auto"/>
                <w:right w:val="none" w:sz="0" w:space="0" w:color="auto"/>
              </w:divBdr>
            </w:div>
            <w:div w:id="1496728347">
              <w:marLeft w:val="0"/>
              <w:marRight w:val="0"/>
              <w:marTop w:val="0"/>
              <w:marBottom w:val="0"/>
              <w:divBdr>
                <w:top w:val="none" w:sz="0" w:space="0" w:color="auto"/>
                <w:left w:val="none" w:sz="0" w:space="0" w:color="auto"/>
                <w:bottom w:val="none" w:sz="0" w:space="0" w:color="auto"/>
                <w:right w:val="none" w:sz="0" w:space="0" w:color="auto"/>
              </w:divBdr>
            </w:div>
            <w:div w:id="1967540633">
              <w:marLeft w:val="0"/>
              <w:marRight w:val="0"/>
              <w:marTop w:val="0"/>
              <w:marBottom w:val="0"/>
              <w:divBdr>
                <w:top w:val="none" w:sz="0" w:space="0" w:color="auto"/>
                <w:left w:val="none" w:sz="0" w:space="0" w:color="auto"/>
                <w:bottom w:val="none" w:sz="0" w:space="0" w:color="auto"/>
                <w:right w:val="none" w:sz="0" w:space="0" w:color="auto"/>
              </w:divBdr>
            </w:div>
            <w:div w:id="106899277">
              <w:marLeft w:val="0"/>
              <w:marRight w:val="0"/>
              <w:marTop w:val="0"/>
              <w:marBottom w:val="0"/>
              <w:divBdr>
                <w:top w:val="none" w:sz="0" w:space="0" w:color="auto"/>
                <w:left w:val="none" w:sz="0" w:space="0" w:color="auto"/>
                <w:bottom w:val="none" w:sz="0" w:space="0" w:color="auto"/>
                <w:right w:val="none" w:sz="0" w:space="0" w:color="auto"/>
              </w:divBdr>
            </w:div>
            <w:div w:id="1323389866">
              <w:marLeft w:val="0"/>
              <w:marRight w:val="0"/>
              <w:marTop w:val="0"/>
              <w:marBottom w:val="0"/>
              <w:divBdr>
                <w:top w:val="none" w:sz="0" w:space="0" w:color="auto"/>
                <w:left w:val="none" w:sz="0" w:space="0" w:color="auto"/>
                <w:bottom w:val="none" w:sz="0" w:space="0" w:color="auto"/>
                <w:right w:val="none" w:sz="0" w:space="0" w:color="auto"/>
              </w:divBdr>
            </w:div>
            <w:div w:id="1261138658">
              <w:marLeft w:val="0"/>
              <w:marRight w:val="0"/>
              <w:marTop w:val="0"/>
              <w:marBottom w:val="0"/>
              <w:divBdr>
                <w:top w:val="none" w:sz="0" w:space="0" w:color="auto"/>
                <w:left w:val="none" w:sz="0" w:space="0" w:color="auto"/>
                <w:bottom w:val="none" w:sz="0" w:space="0" w:color="auto"/>
                <w:right w:val="none" w:sz="0" w:space="0" w:color="auto"/>
              </w:divBdr>
            </w:div>
            <w:div w:id="1653873487">
              <w:marLeft w:val="0"/>
              <w:marRight w:val="0"/>
              <w:marTop w:val="0"/>
              <w:marBottom w:val="0"/>
              <w:divBdr>
                <w:top w:val="none" w:sz="0" w:space="0" w:color="auto"/>
                <w:left w:val="none" w:sz="0" w:space="0" w:color="auto"/>
                <w:bottom w:val="none" w:sz="0" w:space="0" w:color="auto"/>
                <w:right w:val="none" w:sz="0" w:space="0" w:color="auto"/>
              </w:divBdr>
            </w:div>
            <w:div w:id="631249135">
              <w:marLeft w:val="0"/>
              <w:marRight w:val="0"/>
              <w:marTop w:val="0"/>
              <w:marBottom w:val="0"/>
              <w:divBdr>
                <w:top w:val="none" w:sz="0" w:space="0" w:color="auto"/>
                <w:left w:val="none" w:sz="0" w:space="0" w:color="auto"/>
                <w:bottom w:val="none" w:sz="0" w:space="0" w:color="auto"/>
                <w:right w:val="none" w:sz="0" w:space="0" w:color="auto"/>
              </w:divBdr>
            </w:div>
            <w:div w:id="412316434">
              <w:marLeft w:val="0"/>
              <w:marRight w:val="0"/>
              <w:marTop w:val="0"/>
              <w:marBottom w:val="0"/>
              <w:divBdr>
                <w:top w:val="none" w:sz="0" w:space="0" w:color="auto"/>
                <w:left w:val="none" w:sz="0" w:space="0" w:color="auto"/>
                <w:bottom w:val="none" w:sz="0" w:space="0" w:color="auto"/>
                <w:right w:val="none" w:sz="0" w:space="0" w:color="auto"/>
              </w:divBdr>
            </w:div>
            <w:div w:id="464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037">
      <w:marLeft w:val="0"/>
      <w:marRight w:val="0"/>
      <w:marTop w:val="0"/>
      <w:marBottom w:val="0"/>
      <w:divBdr>
        <w:top w:val="none" w:sz="0" w:space="0" w:color="auto"/>
        <w:left w:val="none" w:sz="0" w:space="0" w:color="auto"/>
        <w:bottom w:val="none" w:sz="0" w:space="0" w:color="auto"/>
        <w:right w:val="none" w:sz="0" w:space="0" w:color="auto"/>
      </w:divBdr>
    </w:div>
    <w:div w:id="310715963">
      <w:marLeft w:val="0"/>
      <w:marRight w:val="0"/>
      <w:marTop w:val="0"/>
      <w:marBottom w:val="0"/>
      <w:divBdr>
        <w:top w:val="none" w:sz="0" w:space="0" w:color="auto"/>
        <w:left w:val="none" w:sz="0" w:space="0" w:color="auto"/>
        <w:bottom w:val="none" w:sz="0" w:space="0" w:color="auto"/>
        <w:right w:val="none" w:sz="0" w:space="0" w:color="auto"/>
      </w:divBdr>
    </w:div>
    <w:div w:id="312489079">
      <w:marLeft w:val="0"/>
      <w:marRight w:val="0"/>
      <w:marTop w:val="0"/>
      <w:marBottom w:val="0"/>
      <w:divBdr>
        <w:top w:val="none" w:sz="0" w:space="0" w:color="auto"/>
        <w:left w:val="none" w:sz="0" w:space="0" w:color="auto"/>
        <w:bottom w:val="none" w:sz="0" w:space="0" w:color="auto"/>
        <w:right w:val="none" w:sz="0" w:space="0" w:color="auto"/>
      </w:divBdr>
    </w:div>
    <w:div w:id="316345510">
      <w:marLeft w:val="0"/>
      <w:marRight w:val="0"/>
      <w:marTop w:val="0"/>
      <w:marBottom w:val="0"/>
      <w:divBdr>
        <w:top w:val="none" w:sz="0" w:space="0" w:color="auto"/>
        <w:left w:val="none" w:sz="0" w:space="0" w:color="auto"/>
        <w:bottom w:val="none" w:sz="0" w:space="0" w:color="auto"/>
        <w:right w:val="none" w:sz="0" w:space="0" w:color="auto"/>
      </w:divBdr>
    </w:div>
    <w:div w:id="317080381">
      <w:marLeft w:val="0"/>
      <w:marRight w:val="0"/>
      <w:marTop w:val="0"/>
      <w:marBottom w:val="0"/>
      <w:divBdr>
        <w:top w:val="none" w:sz="0" w:space="0" w:color="auto"/>
        <w:left w:val="none" w:sz="0" w:space="0" w:color="auto"/>
        <w:bottom w:val="none" w:sz="0" w:space="0" w:color="auto"/>
        <w:right w:val="none" w:sz="0" w:space="0" w:color="auto"/>
      </w:divBdr>
    </w:div>
    <w:div w:id="318964695">
      <w:marLeft w:val="0"/>
      <w:marRight w:val="0"/>
      <w:marTop w:val="0"/>
      <w:marBottom w:val="0"/>
      <w:divBdr>
        <w:top w:val="none" w:sz="0" w:space="0" w:color="auto"/>
        <w:left w:val="none" w:sz="0" w:space="0" w:color="auto"/>
        <w:bottom w:val="none" w:sz="0" w:space="0" w:color="auto"/>
        <w:right w:val="none" w:sz="0" w:space="0" w:color="auto"/>
      </w:divBdr>
    </w:div>
    <w:div w:id="320158810">
      <w:marLeft w:val="0"/>
      <w:marRight w:val="0"/>
      <w:marTop w:val="0"/>
      <w:marBottom w:val="0"/>
      <w:divBdr>
        <w:top w:val="none" w:sz="0" w:space="0" w:color="auto"/>
        <w:left w:val="none" w:sz="0" w:space="0" w:color="auto"/>
        <w:bottom w:val="none" w:sz="0" w:space="0" w:color="auto"/>
        <w:right w:val="none" w:sz="0" w:space="0" w:color="auto"/>
      </w:divBdr>
    </w:div>
    <w:div w:id="323629876">
      <w:marLeft w:val="0"/>
      <w:marRight w:val="0"/>
      <w:marTop w:val="0"/>
      <w:marBottom w:val="0"/>
      <w:divBdr>
        <w:top w:val="none" w:sz="0" w:space="0" w:color="auto"/>
        <w:left w:val="none" w:sz="0" w:space="0" w:color="auto"/>
        <w:bottom w:val="none" w:sz="0" w:space="0" w:color="auto"/>
        <w:right w:val="none" w:sz="0" w:space="0" w:color="auto"/>
      </w:divBdr>
    </w:div>
    <w:div w:id="324749356">
      <w:marLeft w:val="0"/>
      <w:marRight w:val="0"/>
      <w:marTop w:val="0"/>
      <w:marBottom w:val="0"/>
      <w:divBdr>
        <w:top w:val="none" w:sz="0" w:space="0" w:color="auto"/>
        <w:left w:val="none" w:sz="0" w:space="0" w:color="auto"/>
        <w:bottom w:val="none" w:sz="0" w:space="0" w:color="auto"/>
        <w:right w:val="none" w:sz="0" w:space="0" w:color="auto"/>
      </w:divBdr>
    </w:div>
    <w:div w:id="328018600">
      <w:marLeft w:val="0"/>
      <w:marRight w:val="0"/>
      <w:marTop w:val="0"/>
      <w:marBottom w:val="0"/>
      <w:divBdr>
        <w:top w:val="none" w:sz="0" w:space="0" w:color="auto"/>
        <w:left w:val="none" w:sz="0" w:space="0" w:color="auto"/>
        <w:bottom w:val="none" w:sz="0" w:space="0" w:color="auto"/>
        <w:right w:val="none" w:sz="0" w:space="0" w:color="auto"/>
      </w:divBdr>
    </w:div>
    <w:div w:id="328412254">
      <w:marLeft w:val="0"/>
      <w:marRight w:val="0"/>
      <w:marTop w:val="0"/>
      <w:marBottom w:val="0"/>
      <w:divBdr>
        <w:top w:val="none" w:sz="0" w:space="0" w:color="auto"/>
        <w:left w:val="none" w:sz="0" w:space="0" w:color="auto"/>
        <w:bottom w:val="none" w:sz="0" w:space="0" w:color="auto"/>
        <w:right w:val="none" w:sz="0" w:space="0" w:color="auto"/>
      </w:divBdr>
    </w:div>
    <w:div w:id="329256870">
      <w:marLeft w:val="0"/>
      <w:marRight w:val="0"/>
      <w:marTop w:val="0"/>
      <w:marBottom w:val="0"/>
      <w:divBdr>
        <w:top w:val="none" w:sz="0" w:space="0" w:color="auto"/>
        <w:left w:val="none" w:sz="0" w:space="0" w:color="auto"/>
        <w:bottom w:val="none" w:sz="0" w:space="0" w:color="auto"/>
        <w:right w:val="none" w:sz="0" w:space="0" w:color="auto"/>
      </w:divBdr>
    </w:div>
    <w:div w:id="335498968">
      <w:marLeft w:val="0"/>
      <w:marRight w:val="0"/>
      <w:marTop w:val="0"/>
      <w:marBottom w:val="0"/>
      <w:divBdr>
        <w:top w:val="none" w:sz="0" w:space="0" w:color="auto"/>
        <w:left w:val="none" w:sz="0" w:space="0" w:color="auto"/>
        <w:bottom w:val="none" w:sz="0" w:space="0" w:color="auto"/>
        <w:right w:val="none" w:sz="0" w:space="0" w:color="auto"/>
      </w:divBdr>
    </w:div>
    <w:div w:id="341010758">
      <w:marLeft w:val="0"/>
      <w:marRight w:val="0"/>
      <w:marTop w:val="0"/>
      <w:marBottom w:val="0"/>
      <w:divBdr>
        <w:top w:val="none" w:sz="0" w:space="0" w:color="auto"/>
        <w:left w:val="none" w:sz="0" w:space="0" w:color="auto"/>
        <w:bottom w:val="none" w:sz="0" w:space="0" w:color="auto"/>
        <w:right w:val="none" w:sz="0" w:space="0" w:color="auto"/>
      </w:divBdr>
    </w:div>
    <w:div w:id="342898034">
      <w:marLeft w:val="0"/>
      <w:marRight w:val="0"/>
      <w:marTop w:val="0"/>
      <w:marBottom w:val="0"/>
      <w:divBdr>
        <w:top w:val="none" w:sz="0" w:space="0" w:color="auto"/>
        <w:left w:val="none" w:sz="0" w:space="0" w:color="auto"/>
        <w:bottom w:val="none" w:sz="0" w:space="0" w:color="auto"/>
        <w:right w:val="none" w:sz="0" w:space="0" w:color="auto"/>
      </w:divBdr>
    </w:div>
    <w:div w:id="345324430">
      <w:marLeft w:val="0"/>
      <w:marRight w:val="0"/>
      <w:marTop w:val="0"/>
      <w:marBottom w:val="0"/>
      <w:divBdr>
        <w:top w:val="none" w:sz="0" w:space="0" w:color="auto"/>
        <w:left w:val="none" w:sz="0" w:space="0" w:color="auto"/>
        <w:bottom w:val="none" w:sz="0" w:space="0" w:color="auto"/>
        <w:right w:val="none" w:sz="0" w:space="0" w:color="auto"/>
      </w:divBdr>
    </w:div>
    <w:div w:id="348871439">
      <w:marLeft w:val="0"/>
      <w:marRight w:val="0"/>
      <w:marTop w:val="0"/>
      <w:marBottom w:val="0"/>
      <w:divBdr>
        <w:top w:val="none" w:sz="0" w:space="0" w:color="auto"/>
        <w:left w:val="none" w:sz="0" w:space="0" w:color="auto"/>
        <w:bottom w:val="none" w:sz="0" w:space="0" w:color="auto"/>
        <w:right w:val="none" w:sz="0" w:space="0" w:color="auto"/>
      </w:divBdr>
    </w:div>
    <w:div w:id="350886852">
      <w:marLeft w:val="0"/>
      <w:marRight w:val="0"/>
      <w:marTop w:val="0"/>
      <w:marBottom w:val="0"/>
      <w:divBdr>
        <w:top w:val="none" w:sz="0" w:space="0" w:color="auto"/>
        <w:left w:val="none" w:sz="0" w:space="0" w:color="auto"/>
        <w:bottom w:val="none" w:sz="0" w:space="0" w:color="auto"/>
        <w:right w:val="none" w:sz="0" w:space="0" w:color="auto"/>
      </w:divBdr>
    </w:div>
    <w:div w:id="354158368">
      <w:marLeft w:val="0"/>
      <w:marRight w:val="0"/>
      <w:marTop w:val="0"/>
      <w:marBottom w:val="0"/>
      <w:divBdr>
        <w:top w:val="none" w:sz="0" w:space="0" w:color="auto"/>
        <w:left w:val="none" w:sz="0" w:space="0" w:color="auto"/>
        <w:bottom w:val="none" w:sz="0" w:space="0" w:color="auto"/>
        <w:right w:val="none" w:sz="0" w:space="0" w:color="auto"/>
      </w:divBdr>
    </w:div>
    <w:div w:id="362288012">
      <w:marLeft w:val="0"/>
      <w:marRight w:val="0"/>
      <w:marTop w:val="0"/>
      <w:marBottom w:val="0"/>
      <w:divBdr>
        <w:top w:val="none" w:sz="0" w:space="0" w:color="auto"/>
        <w:left w:val="none" w:sz="0" w:space="0" w:color="auto"/>
        <w:bottom w:val="none" w:sz="0" w:space="0" w:color="auto"/>
        <w:right w:val="none" w:sz="0" w:space="0" w:color="auto"/>
      </w:divBdr>
    </w:div>
    <w:div w:id="368072064">
      <w:marLeft w:val="0"/>
      <w:marRight w:val="0"/>
      <w:marTop w:val="0"/>
      <w:marBottom w:val="0"/>
      <w:divBdr>
        <w:top w:val="none" w:sz="0" w:space="0" w:color="auto"/>
        <w:left w:val="none" w:sz="0" w:space="0" w:color="auto"/>
        <w:bottom w:val="none" w:sz="0" w:space="0" w:color="auto"/>
        <w:right w:val="none" w:sz="0" w:space="0" w:color="auto"/>
      </w:divBdr>
    </w:div>
    <w:div w:id="368651074">
      <w:marLeft w:val="0"/>
      <w:marRight w:val="0"/>
      <w:marTop w:val="0"/>
      <w:marBottom w:val="0"/>
      <w:divBdr>
        <w:top w:val="none" w:sz="0" w:space="0" w:color="auto"/>
        <w:left w:val="none" w:sz="0" w:space="0" w:color="auto"/>
        <w:bottom w:val="none" w:sz="0" w:space="0" w:color="auto"/>
        <w:right w:val="none" w:sz="0" w:space="0" w:color="auto"/>
      </w:divBdr>
    </w:div>
    <w:div w:id="370615559">
      <w:marLeft w:val="0"/>
      <w:marRight w:val="0"/>
      <w:marTop w:val="0"/>
      <w:marBottom w:val="0"/>
      <w:divBdr>
        <w:top w:val="none" w:sz="0" w:space="0" w:color="auto"/>
        <w:left w:val="none" w:sz="0" w:space="0" w:color="auto"/>
        <w:bottom w:val="none" w:sz="0" w:space="0" w:color="auto"/>
        <w:right w:val="none" w:sz="0" w:space="0" w:color="auto"/>
      </w:divBdr>
    </w:div>
    <w:div w:id="372579442">
      <w:marLeft w:val="0"/>
      <w:marRight w:val="0"/>
      <w:marTop w:val="0"/>
      <w:marBottom w:val="0"/>
      <w:divBdr>
        <w:top w:val="none" w:sz="0" w:space="0" w:color="auto"/>
        <w:left w:val="none" w:sz="0" w:space="0" w:color="auto"/>
        <w:bottom w:val="none" w:sz="0" w:space="0" w:color="auto"/>
        <w:right w:val="none" w:sz="0" w:space="0" w:color="auto"/>
      </w:divBdr>
    </w:div>
    <w:div w:id="373844536">
      <w:marLeft w:val="0"/>
      <w:marRight w:val="0"/>
      <w:marTop w:val="0"/>
      <w:marBottom w:val="0"/>
      <w:divBdr>
        <w:top w:val="none" w:sz="0" w:space="0" w:color="auto"/>
        <w:left w:val="none" w:sz="0" w:space="0" w:color="auto"/>
        <w:bottom w:val="none" w:sz="0" w:space="0" w:color="auto"/>
        <w:right w:val="none" w:sz="0" w:space="0" w:color="auto"/>
      </w:divBdr>
    </w:div>
    <w:div w:id="376202392">
      <w:marLeft w:val="0"/>
      <w:marRight w:val="0"/>
      <w:marTop w:val="0"/>
      <w:marBottom w:val="0"/>
      <w:divBdr>
        <w:top w:val="none" w:sz="0" w:space="0" w:color="auto"/>
        <w:left w:val="none" w:sz="0" w:space="0" w:color="auto"/>
        <w:bottom w:val="none" w:sz="0" w:space="0" w:color="auto"/>
        <w:right w:val="none" w:sz="0" w:space="0" w:color="auto"/>
      </w:divBdr>
    </w:div>
    <w:div w:id="377709668">
      <w:marLeft w:val="0"/>
      <w:marRight w:val="0"/>
      <w:marTop w:val="0"/>
      <w:marBottom w:val="0"/>
      <w:divBdr>
        <w:top w:val="none" w:sz="0" w:space="0" w:color="auto"/>
        <w:left w:val="none" w:sz="0" w:space="0" w:color="auto"/>
        <w:bottom w:val="none" w:sz="0" w:space="0" w:color="auto"/>
        <w:right w:val="none" w:sz="0" w:space="0" w:color="auto"/>
      </w:divBdr>
    </w:div>
    <w:div w:id="378015279">
      <w:marLeft w:val="0"/>
      <w:marRight w:val="0"/>
      <w:marTop w:val="0"/>
      <w:marBottom w:val="0"/>
      <w:divBdr>
        <w:top w:val="none" w:sz="0" w:space="0" w:color="auto"/>
        <w:left w:val="none" w:sz="0" w:space="0" w:color="auto"/>
        <w:bottom w:val="none" w:sz="0" w:space="0" w:color="auto"/>
        <w:right w:val="none" w:sz="0" w:space="0" w:color="auto"/>
      </w:divBdr>
    </w:div>
    <w:div w:id="387069161">
      <w:marLeft w:val="0"/>
      <w:marRight w:val="0"/>
      <w:marTop w:val="0"/>
      <w:marBottom w:val="0"/>
      <w:divBdr>
        <w:top w:val="none" w:sz="0" w:space="0" w:color="auto"/>
        <w:left w:val="none" w:sz="0" w:space="0" w:color="auto"/>
        <w:bottom w:val="none" w:sz="0" w:space="0" w:color="auto"/>
        <w:right w:val="none" w:sz="0" w:space="0" w:color="auto"/>
      </w:divBdr>
    </w:div>
    <w:div w:id="389547924">
      <w:marLeft w:val="0"/>
      <w:marRight w:val="0"/>
      <w:marTop w:val="0"/>
      <w:marBottom w:val="0"/>
      <w:divBdr>
        <w:top w:val="none" w:sz="0" w:space="0" w:color="auto"/>
        <w:left w:val="none" w:sz="0" w:space="0" w:color="auto"/>
        <w:bottom w:val="none" w:sz="0" w:space="0" w:color="auto"/>
        <w:right w:val="none" w:sz="0" w:space="0" w:color="auto"/>
      </w:divBdr>
      <w:divsChild>
        <w:div w:id="477965920">
          <w:marLeft w:val="0"/>
          <w:marRight w:val="0"/>
          <w:marTop w:val="0"/>
          <w:marBottom w:val="0"/>
          <w:divBdr>
            <w:top w:val="none" w:sz="0" w:space="0" w:color="auto"/>
            <w:left w:val="none" w:sz="0" w:space="0" w:color="auto"/>
            <w:bottom w:val="none" w:sz="0" w:space="0" w:color="auto"/>
            <w:right w:val="none" w:sz="0" w:space="0" w:color="auto"/>
          </w:divBdr>
        </w:div>
        <w:div w:id="795874673">
          <w:marLeft w:val="0"/>
          <w:marRight w:val="0"/>
          <w:marTop w:val="0"/>
          <w:marBottom w:val="0"/>
          <w:divBdr>
            <w:top w:val="none" w:sz="0" w:space="0" w:color="auto"/>
            <w:left w:val="none" w:sz="0" w:space="0" w:color="auto"/>
            <w:bottom w:val="none" w:sz="0" w:space="0" w:color="auto"/>
            <w:right w:val="none" w:sz="0" w:space="0" w:color="auto"/>
          </w:divBdr>
        </w:div>
        <w:div w:id="819729033">
          <w:marLeft w:val="0"/>
          <w:marRight w:val="0"/>
          <w:marTop w:val="0"/>
          <w:marBottom w:val="0"/>
          <w:divBdr>
            <w:top w:val="none" w:sz="0" w:space="0" w:color="auto"/>
            <w:left w:val="none" w:sz="0" w:space="0" w:color="auto"/>
            <w:bottom w:val="none" w:sz="0" w:space="0" w:color="auto"/>
            <w:right w:val="none" w:sz="0" w:space="0" w:color="auto"/>
          </w:divBdr>
        </w:div>
        <w:div w:id="298653462">
          <w:marLeft w:val="0"/>
          <w:marRight w:val="0"/>
          <w:marTop w:val="0"/>
          <w:marBottom w:val="0"/>
          <w:divBdr>
            <w:top w:val="none" w:sz="0" w:space="0" w:color="auto"/>
            <w:left w:val="none" w:sz="0" w:space="0" w:color="auto"/>
            <w:bottom w:val="none" w:sz="0" w:space="0" w:color="auto"/>
            <w:right w:val="none" w:sz="0" w:space="0" w:color="auto"/>
          </w:divBdr>
        </w:div>
        <w:div w:id="823160959">
          <w:marLeft w:val="0"/>
          <w:marRight w:val="0"/>
          <w:marTop w:val="0"/>
          <w:marBottom w:val="0"/>
          <w:divBdr>
            <w:top w:val="none" w:sz="0" w:space="0" w:color="auto"/>
            <w:left w:val="none" w:sz="0" w:space="0" w:color="auto"/>
            <w:bottom w:val="none" w:sz="0" w:space="0" w:color="auto"/>
            <w:right w:val="none" w:sz="0" w:space="0" w:color="auto"/>
          </w:divBdr>
        </w:div>
        <w:div w:id="1367556645">
          <w:marLeft w:val="0"/>
          <w:marRight w:val="0"/>
          <w:marTop w:val="0"/>
          <w:marBottom w:val="0"/>
          <w:divBdr>
            <w:top w:val="none" w:sz="0" w:space="0" w:color="auto"/>
            <w:left w:val="none" w:sz="0" w:space="0" w:color="auto"/>
            <w:bottom w:val="none" w:sz="0" w:space="0" w:color="auto"/>
            <w:right w:val="none" w:sz="0" w:space="0" w:color="auto"/>
          </w:divBdr>
        </w:div>
        <w:div w:id="360277324">
          <w:marLeft w:val="0"/>
          <w:marRight w:val="0"/>
          <w:marTop w:val="0"/>
          <w:marBottom w:val="0"/>
          <w:divBdr>
            <w:top w:val="none" w:sz="0" w:space="0" w:color="auto"/>
            <w:left w:val="none" w:sz="0" w:space="0" w:color="auto"/>
            <w:bottom w:val="none" w:sz="0" w:space="0" w:color="auto"/>
            <w:right w:val="none" w:sz="0" w:space="0" w:color="auto"/>
          </w:divBdr>
        </w:div>
        <w:div w:id="923606722">
          <w:marLeft w:val="0"/>
          <w:marRight w:val="0"/>
          <w:marTop w:val="0"/>
          <w:marBottom w:val="0"/>
          <w:divBdr>
            <w:top w:val="none" w:sz="0" w:space="0" w:color="auto"/>
            <w:left w:val="none" w:sz="0" w:space="0" w:color="auto"/>
            <w:bottom w:val="none" w:sz="0" w:space="0" w:color="auto"/>
            <w:right w:val="none" w:sz="0" w:space="0" w:color="auto"/>
          </w:divBdr>
        </w:div>
        <w:div w:id="112411624">
          <w:marLeft w:val="0"/>
          <w:marRight w:val="0"/>
          <w:marTop w:val="0"/>
          <w:marBottom w:val="0"/>
          <w:divBdr>
            <w:top w:val="none" w:sz="0" w:space="0" w:color="auto"/>
            <w:left w:val="none" w:sz="0" w:space="0" w:color="auto"/>
            <w:bottom w:val="none" w:sz="0" w:space="0" w:color="auto"/>
            <w:right w:val="none" w:sz="0" w:space="0" w:color="auto"/>
          </w:divBdr>
        </w:div>
        <w:div w:id="1146125186">
          <w:marLeft w:val="0"/>
          <w:marRight w:val="0"/>
          <w:marTop w:val="0"/>
          <w:marBottom w:val="0"/>
          <w:divBdr>
            <w:top w:val="none" w:sz="0" w:space="0" w:color="auto"/>
            <w:left w:val="none" w:sz="0" w:space="0" w:color="auto"/>
            <w:bottom w:val="none" w:sz="0" w:space="0" w:color="auto"/>
            <w:right w:val="none" w:sz="0" w:space="0" w:color="auto"/>
          </w:divBdr>
        </w:div>
        <w:div w:id="1334913844">
          <w:marLeft w:val="0"/>
          <w:marRight w:val="0"/>
          <w:marTop w:val="0"/>
          <w:marBottom w:val="0"/>
          <w:divBdr>
            <w:top w:val="none" w:sz="0" w:space="0" w:color="auto"/>
            <w:left w:val="none" w:sz="0" w:space="0" w:color="auto"/>
            <w:bottom w:val="none" w:sz="0" w:space="0" w:color="auto"/>
            <w:right w:val="none" w:sz="0" w:space="0" w:color="auto"/>
          </w:divBdr>
        </w:div>
        <w:div w:id="2014798107">
          <w:marLeft w:val="0"/>
          <w:marRight w:val="0"/>
          <w:marTop w:val="0"/>
          <w:marBottom w:val="0"/>
          <w:divBdr>
            <w:top w:val="none" w:sz="0" w:space="0" w:color="auto"/>
            <w:left w:val="none" w:sz="0" w:space="0" w:color="auto"/>
            <w:bottom w:val="none" w:sz="0" w:space="0" w:color="auto"/>
            <w:right w:val="none" w:sz="0" w:space="0" w:color="auto"/>
          </w:divBdr>
        </w:div>
        <w:div w:id="1724593459">
          <w:marLeft w:val="0"/>
          <w:marRight w:val="0"/>
          <w:marTop w:val="0"/>
          <w:marBottom w:val="0"/>
          <w:divBdr>
            <w:top w:val="none" w:sz="0" w:space="0" w:color="auto"/>
            <w:left w:val="none" w:sz="0" w:space="0" w:color="auto"/>
            <w:bottom w:val="none" w:sz="0" w:space="0" w:color="auto"/>
            <w:right w:val="none" w:sz="0" w:space="0" w:color="auto"/>
          </w:divBdr>
        </w:div>
        <w:div w:id="127171526">
          <w:marLeft w:val="0"/>
          <w:marRight w:val="0"/>
          <w:marTop w:val="0"/>
          <w:marBottom w:val="0"/>
          <w:divBdr>
            <w:top w:val="none" w:sz="0" w:space="0" w:color="auto"/>
            <w:left w:val="none" w:sz="0" w:space="0" w:color="auto"/>
            <w:bottom w:val="none" w:sz="0" w:space="0" w:color="auto"/>
            <w:right w:val="none" w:sz="0" w:space="0" w:color="auto"/>
          </w:divBdr>
        </w:div>
        <w:div w:id="367027281">
          <w:marLeft w:val="0"/>
          <w:marRight w:val="0"/>
          <w:marTop w:val="0"/>
          <w:marBottom w:val="0"/>
          <w:divBdr>
            <w:top w:val="none" w:sz="0" w:space="0" w:color="auto"/>
            <w:left w:val="none" w:sz="0" w:space="0" w:color="auto"/>
            <w:bottom w:val="none" w:sz="0" w:space="0" w:color="auto"/>
            <w:right w:val="none" w:sz="0" w:space="0" w:color="auto"/>
          </w:divBdr>
        </w:div>
        <w:div w:id="684208106">
          <w:marLeft w:val="0"/>
          <w:marRight w:val="0"/>
          <w:marTop w:val="0"/>
          <w:marBottom w:val="0"/>
          <w:divBdr>
            <w:top w:val="none" w:sz="0" w:space="0" w:color="auto"/>
            <w:left w:val="none" w:sz="0" w:space="0" w:color="auto"/>
            <w:bottom w:val="none" w:sz="0" w:space="0" w:color="auto"/>
            <w:right w:val="none" w:sz="0" w:space="0" w:color="auto"/>
          </w:divBdr>
        </w:div>
        <w:div w:id="1151556223">
          <w:marLeft w:val="0"/>
          <w:marRight w:val="0"/>
          <w:marTop w:val="0"/>
          <w:marBottom w:val="0"/>
          <w:divBdr>
            <w:top w:val="none" w:sz="0" w:space="0" w:color="auto"/>
            <w:left w:val="none" w:sz="0" w:space="0" w:color="auto"/>
            <w:bottom w:val="none" w:sz="0" w:space="0" w:color="auto"/>
            <w:right w:val="none" w:sz="0" w:space="0" w:color="auto"/>
          </w:divBdr>
        </w:div>
        <w:div w:id="1529836309">
          <w:marLeft w:val="0"/>
          <w:marRight w:val="0"/>
          <w:marTop w:val="0"/>
          <w:marBottom w:val="0"/>
          <w:divBdr>
            <w:top w:val="none" w:sz="0" w:space="0" w:color="auto"/>
            <w:left w:val="none" w:sz="0" w:space="0" w:color="auto"/>
            <w:bottom w:val="none" w:sz="0" w:space="0" w:color="auto"/>
            <w:right w:val="none" w:sz="0" w:space="0" w:color="auto"/>
          </w:divBdr>
        </w:div>
        <w:div w:id="642079724">
          <w:marLeft w:val="0"/>
          <w:marRight w:val="0"/>
          <w:marTop w:val="0"/>
          <w:marBottom w:val="0"/>
          <w:divBdr>
            <w:top w:val="none" w:sz="0" w:space="0" w:color="auto"/>
            <w:left w:val="none" w:sz="0" w:space="0" w:color="auto"/>
            <w:bottom w:val="none" w:sz="0" w:space="0" w:color="auto"/>
            <w:right w:val="none" w:sz="0" w:space="0" w:color="auto"/>
          </w:divBdr>
        </w:div>
        <w:div w:id="271014477">
          <w:marLeft w:val="0"/>
          <w:marRight w:val="0"/>
          <w:marTop w:val="0"/>
          <w:marBottom w:val="0"/>
          <w:divBdr>
            <w:top w:val="none" w:sz="0" w:space="0" w:color="auto"/>
            <w:left w:val="none" w:sz="0" w:space="0" w:color="auto"/>
            <w:bottom w:val="none" w:sz="0" w:space="0" w:color="auto"/>
            <w:right w:val="none" w:sz="0" w:space="0" w:color="auto"/>
          </w:divBdr>
        </w:div>
        <w:div w:id="1535536853">
          <w:marLeft w:val="0"/>
          <w:marRight w:val="0"/>
          <w:marTop w:val="0"/>
          <w:marBottom w:val="0"/>
          <w:divBdr>
            <w:top w:val="none" w:sz="0" w:space="0" w:color="auto"/>
            <w:left w:val="none" w:sz="0" w:space="0" w:color="auto"/>
            <w:bottom w:val="none" w:sz="0" w:space="0" w:color="auto"/>
            <w:right w:val="none" w:sz="0" w:space="0" w:color="auto"/>
          </w:divBdr>
        </w:div>
        <w:div w:id="247154095">
          <w:marLeft w:val="0"/>
          <w:marRight w:val="0"/>
          <w:marTop w:val="0"/>
          <w:marBottom w:val="0"/>
          <w:divBdr>
            <w:top w:val="none" w:sz="0" w:space="0" w:color="auto"/>
            <w:left w:val="none" w:sz="0" w:space="0" w:color="auto"/>
            <w:bottom w:val="none" w:sz="0" w:space="0" w:color="auto"/>
            <w:right w:val="none" w:sz="0" w:space="0" w:color="auto"/>
          </w:divBdr>
        </w:div>
        <w:div w:id="1569222140">
          <w:marLeft w:val="0"/>
          <w:marRight w:val="0"/>
          <w:marTop w:val="0"/>
          <w:marBottom w:val="0"/>
          <w:divBdr>
            <w:top w:val="none" w:sz="0" w:space="0" w:color="auto"/>
            <w:left w:val="none" w:sz="0" w:space="0" w:color="auto"/>
            <w:bottom w:val="none" w:sz="0" w:space="0" w:color="auto"/>
            <w:right w:val="none" w:sz="0" w:space="0" w:color="auto"/>
          </w:divBdr>
        </w:div>
        <w:div w:id="294532544">
          <w:marLeft w:val="0"/>
          <w:marRight w:val="0"/>
          <w:marTop w:val="0"/>
          <w:marBottom w:val="0"/>
          <w:divBdr>
            <w:top w:val="none" w:sz="0" w:space="0" w:color="auto"/>
            <w:left w:val="none" w:sz="0" w:space="0" w:color="auto"/>
            <w:bottom w:val="none" w:sz="0" w:space="0" w:color="auto"/>
            <w:right w:val="none" w:sz="0" w:space="0" w:color="auto"/>
          </w:divBdr>
        </w:div>
        <w:div w:id="589119088">
          <w:marLeft w:val="0"/>
          <w:marRight w:val="0"/>
          <w:marTop w:val="0"/>
          <w:marBottom w:val="0"/>
          <w:divBdr>
            <w:top w:val="none" w:sz="0" w:space="0" w:color="auto"/>
            <w:left w:val="none" w:sz="0" w:space="0" w:color="auto"/>
            <w:bottom w:val="none" w:sz="0" w:space="0" w:color="auto"/>
            <w:right w:val="none" w:sz="0" w:space="0" w:color="auto"/>
          </w:divBdr>
        </w:div>
        <w:div w:id="1716199476">
          <w:marLeft w:val="0"/>
          <w:marRight w:val="0"/>
          <w:marTop w:val="0"/>
          <w:marBottom w:val="0"/>
          <w:divBdr>
            <w:top w:val="none" w:sz="0" w:space="0" w:color="auto"/>
            <w:left w:val="none" w:sz="0" w:space="0" w:color="auto"/>
            <w:bottom w:val="none" w:sz="0" w:space="0" w:color="auto"/>
            <w:right w:val="none" w:sz="0" w:space="0" w:color="auto"/>
          </w:divBdr>
        </w:div>
        <w:div w:id="235097638">
          <w:marLeft w:val="0"/>
          <w:marRight w:val="0"/>
          <w:marTop w:val="0"/>
          <w:marBottom w:val="0"/>
          <w:divBdr>
            <w:top w:val="none" w:sz="0" w:space="0" w:color="auto"/>
            <w:left w:val="none" w:sz="0" w:space="0" w:color="auto"/>
            <w:bottom w:val="none" w:sz="0" w:space="0" w:color="auto"/>
            <w:right w:val="none" w:sz="0" w:space="0" w:color="auto"/>
          </w:divBdr>
        </w:div>
        <w:div w:id="868882248">
          <w:marLeft w:val="0"/>
          <w:marRight w:val="0"/>
          <w:marTop w:val="0"/>
          <w:marBottom w:val="0"/>
          <w:divBdr>
            <w:top w:val="none" w:sz="0" w:space="0" w:color="auto"/>
            <w:left w:val="none" w:sz="0" w:space="0" w:color="auto"/>
            <w:bottom w:val="none" w:sz="0" w:space="0" w:color="auto"/>
            <w:right w:val="none" w:sz="0" w:space="0" w:color="auto"/>
          </w:divBdr>
        </w:div>
        <w:div w:id="849028616">
          <w:marLeft w:val="0"/>
          <w:marRight w:val="0"/>
          <w:marTop w:val="0"/>
          <w:marBottom w:val="0"/>
          <w:divBdr>
            <w:top w:val="none" w:sz="0" w:space="0" w:color="auto"/>
            <w:left w:val="none" w:sz="0" w:space="0" w:color="auto"/>
            <w:bottom w:val="none" w:sz="0" w:space="0" w:color="auto"/>
            <w:right w:val="none" w:sz="0" w:space="0" w:color="auto"/>
          </w:divBdr>
        </w:div>
        <w:div w:id="413476414">
          <w:marLeft w:val="0"/>
          <w:marRight w:val="0"/>
          <w:marTop w:val="0"/>
          <w:marBottom w:val="0"/>
          <w:divBdr>
            <w:top w:val="none" w:sz="0" w:space="0" w:color="auto"/>
            <w:left w:val="none" w:sz="0" w:space="0" w:color="auto"/>
            <w:bottom w:val="none" w:sz="0" w:space="0" w:color="auto"/>
            <w:right w:val="none" w:sz="0" w:space="0" w:color="auto"/>
          </w:divBdr>
        </w:div>
        <w:div w:id="862593721">
          <w:marLeft w:val="0"/>
          <w:marRight w:val="0"/>
          <w:marTop w:val="0"/>
          <w:marBottom w:val="0"/>
          <w:divBdr>
            <w:top w:val="none" w:sz="0" w:space="0" w:color="auto"/>
            <w:left w:val="none" w:sz="0" w:space="0" w:color="auto"/>
            <w:bottom w:val="none" w:sz="0" w:space="0" w:color="auto"/>
            <w:right w:val="none" w:sz="0" w:space="0" w:color="auto"/>
          </w:divBdr>
        </w:div>
      </w:divsChild>
    </w:div>
    <w:div w:id="389572766">
      <w:marLeft w:val="0"/>
      <w:marRight w:val="0"/>
      <w:marTop w:val="0"/>
      <w:marBottom w:val="0"/>
      <w:divBdr>
        <w:top w:val="none" w:sz="0" w:space="0" w:color="auto"/>
        <w:left w:val="none" w:sz="0" w:space="0" w:color="auto"/>
        <w:bottom w:val="none" w:sz="0" w:space="0" w:color="auto"/>
        <w:right w:val="none" w:sz="0" w:space="0" w:color="auto"/>
      </w:divBdr>
    </w:div>
    <w:div w:id="394474286">
      <w:marLeft w:val="0"/>
      <w:marRight w:val="0"/>
      <w:marTop w:val="0"/>
      <w:marBottom w:val="0"/>
      <w:divBdr>
        <w:top w:val="none" w:sz="0" w:space="0" w:color="auto"/>
        <w:left w:val="none" w:sz="0" w:space="0" w:color="auto"/>
        <w:bottom w:val="none" w:sz="0" w:space="0" w:color="auto"/>
        <w:right w:val="none" w:sz="0" w:space="0" w:color="auto"/>
      </w:divBdr>
    </w:div>
    <w:div w:id="395053103">
      <w:marLeft w:val="0"/>
      <w:marRight w:val="0"/>
      <w:marTop w:val="0"/>
      <w:marBottom w:val="0"/>
      <w:divBdr>
        <w:top w:val="none" w:sz="0" w:space="0" w:color="auto"/>
        <w:left w:val="none" w:sz="0" w:space="0" w:color="auto"/>
        <w:bottom w:val="none" w:sz="0" w:space="0" w:color="auto"/>
        <w:right w:val="none" w:sz="0" w:space="0" w:color="auto"/>
      </w:divBdr>
    </w:div>
    <w:div w:id="398023120">
      <w:marLeft w:val="0"/>
      <w:marRight w:val="0"/>
      <w:marTop w:val="0"/>
      <w:marBottom w:val="0"/>
      <w:divBdr>
        <w:top w:val="none" w:sz="0" w:space="0" w:color="auto"/>
        <w:left w:val="none" w:sz="0" w:space="0" w:color="auto"/>
        <w:bottom w:val="none" w:sz="0" w:space="0" w:color="auto"/>
        <w:right w:val="none" w:sz="0" w:space="0" w:color="auto"/>
      </w:divBdr>
    </w:div>
    <w:div w:id="402146985">
      <w:marLeft w:val="0"/>
      <w:marRight w:val="0"/>
      <w:marTop w:val="0"/>
      <w:marBottom w:val="0"/>
      <w:divBdr>
        <w:top w:val="none" w:sz="0" w:space="0" w:color="auto"/>
        <w:left w:val="none" w:sz="0" w:space="0" w:color="auto"/>
        <w:bottom w:val="none" w:sz="0" w:space="0" w:color="auto"/>
        <w:right w:val="none" w:sz="0" w:space="0" w:color="auto"/>
      </w:divBdr>
    </w:div>
    <w:div w:id="402412981">
      <w:marLeft w:val="0"/>
      <w:marRight w:val="0"/>
      <w:marTop w:val="0"/>
      <w:marBottom w:val="0"/>
      <w:divBdr>
        <w:top w:val="none" w:sz="0" w:space="0" w:color="auto"/>
        <w:left w:val="none" w:sz="0" w:space="0" w:color="auto"/>
        <w:bottom w:val="none" w:sz="0" w:space="0" w:color="auto"/>
        <w:right w:val="none" w:sz="0" w:space="0" w:color="auto"/>
      </w:divBdr>
    </w:div>
    <w:div w:id="406922801">
      <w:marLeft w:val="0"/>
      <w:marRight w:val="0"/>
      <w:marTop w:val="0"/>
      <w:marBottom w:val="0"/>
      <w:divBdr>
        <w:top w:val="none" w:sz="0" w:space="0" w:color="auto"/>
        <w:left w:val="none" w:sz="0" w:space="0" w:color="auto"/>
        <w:bottom w:val="none" w:sz="0" w:space="0" w:color="auto"/>
        <w:right w:val="none" w:sz="0" w:space="0" w:color="auto"/>
      </w:divBdr>
    </w:div>
    <w:div w:id="408966161">
      <w:marLeft w:val="0"/>
      <w:marRight w:val="0"/>
      <w:marTop w:val="0"/>
      <w:marBottom w:val="0"/>
      <w:divBdr>
        <w:top w:val="none" w:sz="0" w:space="0" w:color="auto"/>
        <w:left w:val="none" w:sz="0" w:space="0" w:color="auto"/>
        <w:bottom w:val="none" w:sz="0" w:space="0" w:color="auto"/>
        <w:right w:val="none" w:sz="0" w:space="0" w:color="auto"/>
      </w:divBdr>
    </w:div>
    <w:div w:id="413554275">
      <w:marLeft w:val="0"/>
      <w:marRight w:val="0"/>
      <w:marTop w:val="0"/>
      <w:marBottom w:val="0"/>
      <w:divBdr>
        <w:top w:val="none" w:sz="0" w:space="0" w:color="auto"/>
        <w:left w:val="none" w:sz="0" w:space="0" w:color="auto"/>
        <w:bottom w:val="none" w:sz="0" w:space="0" w:color="auto"/>
        <w:right w:val="none" w:sz="0" w:space="0" w:color="auto"/>
      </w:divBdr>
    </w:div>
    <w:div w:id="414134143">
      <w:marLeft w:val="0"/>
      <w:marRight w:val="0"/>
      <w:marTop w:val="0"/>
      <w:marBottom w:val="0"/>
      <w:divBdr>
        <w:top w:val="none" w:sz="0" w:space="0" w:color="auto"/>
        <w:left w:val="none" w:sz="0" w:space="0" w:color="auto"/>
        <w:bottom w:val="none" w:sz="0" w:space="0" w:color="auto"/>
        <w:right w:val="none" w:sz="0" w:space="0" w:color="auto"/>
      </w:divBdr>
    </w:div>
    <w:div w:id="414865092">
      <w:marLeft w:val="0"/>
      <w:marRight w:val="0"/>
      <w:marTop w:val="0"/>
      <w:marBottom w:val="0"/>
      <w:divBdr>
        <w:top w:val="none" w:sz="0" w:space="0" w:color="auto"/>
        <w:left w:val="none" w:sz="0" w:space="0" w:color="auto"/>
        <w:bottom w:val="none" w:sz="0" w:space="0" w:color="auto"/>
        <w:right w:val="none" w:sz="0" w:space="0" w:color="auto"/>
      </w:divBdr>
    </w:div>
    <w:div w:id="415177638">
      <w:marLeft w:val="0"/>
      <w:marRight w:val="0"/>
      <w:marTop w:val="0"/>
      <w:marBottom w:val="0"/>
      <w:divBdr>
        <w:top w:val="none" w:sz="0" w:space="0" w:color="auto"/>
        <w:left w:val="none" w:sz="0" w:space="0" w:color="auto"/>
        <w:bottom w:val="none" w:sz="0" w:space="0" w:color="auto"/>
        <w:right w:val="none" w:sz="0" w:space="0" w:color="auto"/>
      </w:divBdr>
    </w:div>
    <w:div w:id="416022992">
      <w:marLeft w:val="0"/>
      <w:marRight w:val="0"/>
      <w:marTop w:val="0"/>
      <w:marBottom w:val="0"/>
      <w:divBdr>
        <w:top w:val="none" w:sz="0" w:space="0" w:color="auto"/>
        <w:left w:val="none" w:sz="0" w:space="0" w:color="auto"/>
        <w:bottom w:val="none" w:sz="0" w:space="0" w:color="auto"/>
        <w:right w:val="none" w:sz="0" w:space="0" w:color="auto"/>
      </w:divBdr>
    </w:div>
    <w:div w:id="418675512">
      <w:marLeft w:val="0"/>
      <w:marRight w:val="0"/>
      <w:marTop w:val="0"/>
      <w:marBottom w:val="0"/>
      <w:divBdr>
        <w:top w:val="none" w:sz="0" w:space="0" w:color="auto"/>
        <w:left w:val="none" w:sz="0" w:space="0" w:color="auto"/>
        <w:bottom w:val="none" w:sz="0" w:space="0" w:color="auto"/>
        <w:right w:val="none" w:sz="0" w:space="0" w:color="auto"/>
      </w:divBdr>
    </w:div>
    <w:div w:id="419910061">
      <w:marLeft w:val="0"/>
      <w:marRight w:val="0"/>
      <w:marTop w:val="0"/>
      <w:marBottom w:val="0"/>
      <w:divBdr>
        <w:top w:val="none" w:sz="0" w:space="0" w:color="auto"/>
        <w:left w:val="none" w:sz="0" w:space="0" w:color="auto"/>
        <w:bottom w:val="none" w:sz="0" w:space="0" w:color="auto"/>
        <w:right w:val="none" w:sz="0" w:space="0" w:color="auto"/>
      </w:divBdr>
    </w:div>
    <w:div w:id="420569503">
      <w:marLeft w:val="0"/>
      <w:marRight w:val="0"/>
      <w:marTop w:val="0"/>
      <w:marBottom w:val="0"/>
      <w:divBdr>
        <w:top w:val="none" w:sz="0" w:space="0" w:color="auto"/>
        <w:left w:val="none" w:sz="0" w:space="0" w:color="auto"/>
        <w:bottom w:val="none" w:sz="0" w:space="0" w:color="auto"/>
        <w:right w:val="none" w:sz="0" w:space="0" w:color="auto"/>
      </w:divBdr>
    </w:div>
    <w:div w:id="423695415">
      <w:marLeft w:val="0"/>
      <w:marRight w:val="0"/>
      <w:marTop w:val="0"/>
      <w:marBottom w:val="0"/>
      <w:divBdr>
        <w:top w:val="none" w:sz="0" w:space="0" w:color="auto"/>
        <w:left w:val="none" w:sz="0" w:space="0" w:color="auto"/>
        <w:bottom w:val="none" w:sz="0" w:space="0" w:color="auto"/>
        <w:right w:val="none" w:sz="0" w:space="0" w:color="auto"/>
      </w:divBdr>
    </w:div>
    <w:div w:id="423846876">
      <w:marLeft w:val="0"/>
      <w:marRight w:val="0"/>
      <w:marTop w:val="0"/>
      <w:marBottom w:val="0"/>
      <w:divBdr>
        <w:top w:val="none" w:sz="0" w:space="0" w:color="auto"/>
        <w:left w:val="none" w:sz="0" w:space="0" w:color="auto"/>
        <w:bottom w:val="none" w:sz="0" w:space="0" w:color="auto"/>
        <w:right w:val="none" w:sz="0" w:space="0" w:color="auto"/>
      </w:divBdr>
    </w:div>
    <w:div w:id="428238817">
      <w:marLeft w:val="0"/>
      <w:marRight w:val="0"/>
      <w:marTop w:val="0"/>
      <w:marBottom w:val="0"/>
      <w:divBdr>
        <w:top w:val="none" w:sz="0" w:space="0" w:color="auto"/>
        <w:left w:val="none" w:sz="0" w:space="0" w:color="auto"/>
        <w:bottom w:val="none" w:sz="0" w:space="0" w:color="auto"/>
        <w:right w:val="none" w:sz="0" w:space="0" w:color="auto"/>
      </w:divBdr>
    </w:div>
    <w:div w:id="428936462">
      <w:marLeft w:val="0"/>
      <w:marRight w:val="0"/>
      <w:marTop w:val="0"/>
      <w:marBottom w:val="0"/>
      <w:divBdr>
        <w:top w:val="none" w:sz="0" w:space="0" w:color="auto"/>
        <w:left w:val="none" w:sz="0" w:space="0" w:color="auto"/>
        <w:bottom w:val="none" w:sz="0" w:space="0" w:color="auto"/>
        <w:right w:val="none" w:sz="0" w:space="0" w:color="auto"/>
      </w:divBdr>
    </w:div>
    <w:div w:id="431630864">
      <w:marLeft w:val="0"/>
      <w:marRight w:val="0"/>
      <w:marTop w:val="0"/>
      <w:marBottom w:val="0"/>
      <w:divBdr>
        <w:top w:val="none" w:sz="0" w:space="0" w:color="auto"/>
        <w:left w:val="none" w:sz="0" w:space="0" w:color="auto"/>
        <w:bottom w:val="none" w:sz="0" w:space="0" w:color="auto"/>
        <w:right w:val="none" w:sz="0" w:space="0" w:color="auto"/>
      </w:divBdr>
    </w:div>
    <w:div w:id="431826103">
      <w:marLeft w:val="0"/>
      <w:marRight w:val="0"/>
      <w:marTop w:val="0"/>
      <w:marBottom w:val="0"/>
      <w:divBdr>
        <w:top w:val="none" w:sz="0" w:space="0" w:color="auto"/>
        <w:left w:val="none" w:sz="0" w:space="0" w:color="auto"/>
        <w:bottom w:val="none" w:sz="0" w:space="0" w:color="auto"/>
        <w:right w:val="none" w:sz="0" w:space="0" w:color="auto"/>
      </w:divBdr>
    </w:div>
    <w:div w:id="433672532">
      <w:marLeft w:val="0"/>
      <w:marRight w:val="0"/>
      <w:marTop w:val="0"/>
      <w:marBottom w:val="0"/>
      <w:divBdr>
        <w:top w:val="none" w:sz="0" w:space="0" w:color="auto"/>
        <w:left w:val="none" w:sz="0" w:space="0" w:color="auto"/>
        <w:bottom w:val="none" w:sz="0" w:space="0" w:color="auto"/>
        <w:right w:val="none" w:sz="0" w:space="0" w:color="auto"/>
      </w:divBdr>
    </w:div>
    <w:div w:id="437257193">
      <w:marLeft w:val="0"/>
      <w:marRight w:val="0"/>
      <w:marTop w:val="0"/>
      <w:marBottom w:val="0"/>
      <w:divBdr>
        <w:top w:val="none" w:sz="0" w:space="0" w:color="auto"/>
        <w:left w:val="none" w:sz="0" w:space="0" w:color="auto"/>
        <w:bottom w:val="none" w:sz="0" w:space="0" w:color="auto"/>
        <w:right w:val="none" w:sz="0" w:space="0" w:color="auto"/>
      </w:divBdr>
    </w:div>
    <w:div w:id="438763872">
      <w:marLeft w:val="0"/>
      <w:marRight w:val="0"/>
      <w:marTop w:val="0"/>
      <w:marBottom w:val="0"/>
      <w:divBdr>
        <w:top w:val="none" w:sz="0" w:space="0" w:color="auto"/>
        <w:left w:val="none" w:sz="0" w:space="0" w:color="auto"/>
        <w:bottom w:val="none" w:sz="0" w:space="0" w:color="auto"/>
        <w:right w:val="none" w:sz="0" w:space="0" w:color="auto"/>
      </w:divBdr>
    </w:div>
    <w:div w:id="439766446">
      <w:marLeft w:val="0"/>
      <w:marRight w:val="0"/>
      <w:marTop w:val="0"/>
      <w:marBottom w:val="0"/>
      <w:divBdr>
        <w:top w:val="none" w:sz="0" w:space="0" w:color="auto"/>
        <w:left w:val="none" w:sz="0" w:space="0" w:color="auto"/>
        <w:bottom w:val="none" w:sz="0" w:space="0" w:color="auto"/>
        <w:right w:val="none" w:sz="0" w:space="0" w:color="auto"/>
      </w:divBdr>
      <w:divsChild>
        <w:div w:id="136803747">
          <w:marLeft w:val="0"/>
          <w:marRight w:val="0"/>
          <w:marTop w:val="0"/>
          <w:marBottom w:val="0"/>
          <w:divBdr>
            <w:top w:val="none" w:sz="0" w:space="0" w:color="auto"/>
            <w:left w:val="none" w:sz="0" w:space="0" w:color="auto"/>
            <w:bottom w:val="none" w:sz="0" w:space="0" w:color="auto"/>
            <w:right w:val="none" w:sz="0" w:space="0" w:color="auto"/>
          </w:divBdr>
        </w:div>
      </w:divsChild>
    </w:div>
    <w:div w:id="441339451">
      <w:marLeft w:val="0"/>
      <w:marRight w:val="0"/>
      <w:marTop w:val="0"/>
      <w:marBottom w:val="0"/>
      <w:divBdr>
        <w:top w:val="none" w:sz="0" w:space="0" w:color="auto"/>
        <w:left w:val="none" w:sz="0" w:space="0" w:color="auto"/>
        <w:bottom w:val="none" w:sz="0" w:space="0" w:color="auto"/>
        <w:right w:val="none" w:sz="0" w:space="0" w:color="auto"/>
      </w:divBdr>
    </w:div>
    <w:div w:id="444008857">
      <w:marLeft w:val="0"/>
      <w:marRight w:val="0"/>
      <w:marTop w:val="0"/>
      <w:marBottom w:val="0"/>
      <w:divBdr>
        <w:top w:val="none" w:sz="0" w:space="0" w:color="auto"/>
        <w:left w:val="none" w:sz="0" w:space="0" w:color="auto"/>
        <w:bottom w:val="none" w:sz="0" w:space="0" w:color="auto"/>
        <w:right w:val="none" w:sz="0" w:space="0" w:color="auto"/>
      </w:divBdr>
    </w:div>
    <w:div w:id="444886010">
      <w:marLeft w:val="0"/>
      <w:marRight w:val="0"/>
      <w:marTop w:val="0"/>
      <w:marBottom w:val="0"/>
      <w:divBdr>
        <w:top w:val="none" w:sz="0" w:space="0" w:color="auto"/>
        <w:left w:val="none" w:sz="0" w:space="0" w:color="auto"/>
        <w:bottom w:val="none" w:sz="0" w:space="0" w:color="auto"/>
        <w:right w:val="none" w:sz="0" w:space="0" w:color="auto"/>
      </w:divBdr>
    </w:div>
    <w:div w:id="446001305">
      <w:marLeft w:val="0"/>
      <w:marRight w:val="0"/>
      <w:marTop w:val="0"/>
      <w:marBottom w:val="0"/>
      <w:divBdr>
        <w:top w:val="none" w:sz="0" w:space="0" w:color="auto"/>
        <w:left w:val="none" w:sz="0" w:space="0" w:color="auto"/>
        <w:bottom w:val="none" w:sz="0" w:space="0" w:color="auto"/>
        <w:right w:val="none" w:sz="0" w:space="0" w:color="auto"/>
      </w:divBdr>
    </w:div>
    <w:div w:id="449325743">
      <w:marLeft w:val="0"/>
      <w:marRight w:val="0"/>
      <w:marTop w:val="0"/>
      <w:marBottom w:val="0"/>
      <w:divBdr>
        <w:top w:val="none" w:sz="0" w:space="0" w:color="auto"/>
        <w:left w:val="none" w:sz="0" w:space="0" w:color="auto"/>
        <w:bottom w:val="none" w:sz="0" w:space="0" w:color="auto"/>
        <w:right w:val="none" w:sz="0" w:space="0" w:color="auto"/>
      </w:divBdr>
    </w:div>
    <w:div w:id="455224928">
      <w:marLeft w:val="0"/>
      <w:marRight w:val="0"/>
      <w:marTop w:val="0"/>
      <w:marBottom w:val="0"/>
      <w:divBdr>
        <w:top w:val="none" w:sz="0" w:space="0" w:color="auto"/>
        <w:left w:val="none" w:sz="0" w:space="0" w:color="auto"/>
        <w:bottom w:val="none" w:sz="0" w:space="0" w:color="auto"/>
        <w:right w:val="none" w:sz="0" w:space="0" w:color="auto"/>
      </w:divBdr>
    </w:div>
    <w:div w:id="455684618">
      <w:marLeft w:val="0"/>
      <w:marRight w:val="0"/>
      <w:marTop w:val="0"/>
      <w:marBottom w:val="0"/>
      <w:divBdr>
        <w:top w:val="none" w:sz="0" w:space="0" w:color="auto"/>
        <w:left w:val="none" w:sz="0" w:space="0" w:color="auto"/>
        <w:bottom w:val="none" w:sz="0" w:space="0" w:color="auto"/>
        <w:right w:val="none" w:sz="0" w:space="0" w:color="auto"/>
      </w:divBdr>
    </w:div>
    <w:div w:id="455759422">
      <w:marLeft w:val="0"/>
      <w:marRight w:val="0"/>
      <w:marTop w:val="0"/>
      <w:marBottom w:val="0"/>
      <w:divBdr>
        <w:top w:val="none" w:sz="0" w:space="0" w:color="auto"/>
        <w:left w:val="none" w:sz="0" w:space="0" w:color="auto"/>
        <w:bottom w:val="none" w:sz="0" w:space="0" w:color="auto"/>
        <w:right w:val="none" w:sz="0" w:space="0" w:color="auto"/>
      </w:divBdr>
    </w:div>
    <w:div w:id="466515836">
      <w:marLeft w:val="0"/>
      <w:marRight w:val="0"/>
      <w:marTop w:val="0"/>
      <w:marBottom w:val="0"/>
      <w:divBdr>
        <w:top w:val="none" w:sz="0" w:space="0" w:color="auto"/>
        <w:left w:val="none" w:sz="0" w:space="0" w:color="auto"/>
        <w:bottom w:val="none" w:sz="0" w:space="0" w:color="auto"/>
        <w:right w:val="none" w:sz="0" w:space="0" w:color="auto"/>
      </w:divBdr>
    </w:div>
    <w:div w:id="468671465">
      <w:marLeft w:val="0"/>
      <w:marRight w:val="0"/>
      <w:marTop w:val="0"/>
      <w:marBottom w:val="0"/>
      <w:divBdr>
        <w:top w:val="none" w:sz="0" w:space="0" w:color="auto"/>
        <w:left w:val="none" w:sz="0" w:space="0" w:color="auto"/>
        <w:bottom w:val="none" w:sz="0" w:space="0" w:color="auto"/>
        <w:right w:val="none" w:sz="0" w:space="0" w:color="auto"/>
      </w:divBdr>
    </w:div>
    <w:div w:id="470097465">
      <w:marLeft w:val="0"/>
      <w:marRight w:val="0"/>
      <w:marTop w:val="0"/>
      <w:marBottom w:val="0"/>
      <w:divBdr>
        <w:top w:val="none" w:sz="0" w:space="0" w:color="auto"/>
        <w:left w:val="none" w:sz="0" w:space="0" w:color="auto"/>
        <w:bottom w:val="none" w:sz="0" w:space="0" w:color="auto"/>
        <w:right w:val="none" w:sz="0" w:space="0" w:color="auto"/>
      </w:divBdr>
    </w:div>
    <w:div w:id="471599958">
      <w:marLeft w:val="0"/>
      <w:marRight w:val="0"/>
      <w:marTop w:val="0"/>
      <w:marBottom w:val="0"/>
      <w:divBdr>
        <w:top w:val="none" w:sz="0" w:space="0" w:color="auto"/>
        <w:left w:val="none" w:sz="0" w:space="0" w:color="auto"/>
        <w:bottom w:val="none" w:sz="0" w:space="0" w:color="auto"/>
        <w:right w:val="none" w:sz="0" w:space="0" w:color="auto"/>
      </w:divBdr>
    </w:div>
    <w:div w:id="472647188">
      <w:marLeft w:val="0"/>
      <w:marRight w:val="0"/>
      <w:marTop w:val="0"/>
      <w:marBottom w:val="0"/>
      <w:divBdr>
        <w:top w:val="none" w:sz="0" w:space="0" w:color="auto"/>
        <w:left w:val="none" w:sz="0" w:space="0" w:color="auto"/>
        <w:bottom w:val="none" w:sz="0" w:space="0" w:color="auto"/>
        <w:right w:val="none" w:sz="0" w:space="0" w:color="auto"/>
      </w:divBdr>
    </w:div>
    <w:div w:id="476184987">
      <w:marLeft w:val="0"/>
      <w:marRight w:val="0"/>
      <w:marTop w:val="0"/>
      <w:marBottom w:val="0"/>
      <w:divBdr>
        <w:top w:val="none" w:sz="0" w:space="0" w:color="auto"/>
        <w:left w:val="none" w:sz="0" w:space="0" w:color="auto"/>
        <w:bottom w:val="none" w:sz="0" w:space="0" w:color="auto"/>
        <w:right w:val="none" w:sz="0" w:space="0" w:color="auto"/>
      </w:divBdr>
    </w:div>
    <w:div w:id="480733920">
      <w:marLeft w:val="0"/>
      <w:marRight w:val="0"/>
      <w:marTop w:val="0"/>
      <w:marBottom w:val="0"/>
      <w:divBdr>
        <w:top w:val="none" w:sz="0" w:space="0" w:color="auto"/>
        <w:left w:val="none" w:sz="0" w:space="0" w:color="auto"/>
        <w:bottom w:val="none" w:sz="0" w:space="0" w:color="auto"/>
        <w:right w:val="none" w:sz="0" w:space="0" w:color="auto"/>
      </w:divBdr>
    </w:div>
    <w:div w:id="483736418">
      <w:marLeft w:val="0"/>
      <w:marRight w:val="0"/>
      <w:marTop w:val="0"/>
      <w:marBottom w:val="0"/>
      <w:divBdr>
        <w:top w:val="none" w:sz="0" w:space="0" w:color="auto"/>
        <w:left w:val="none" w:sz="0" w:space="0" w:color="auto"/>
        <w:bottom w:val="none" w:sz="0" w:space="0" w:color="auto"/>
        <w:right w:val="none" w:sz="0" w:space="0" w:color="auto"/>
      </w:divBdr>
    </w:div>
    <w:div w:id="494227112">
      <w:marLeft w:val="0"/>
      <w:marRight w:val="0"/>
      <w:marTop w:val="0"/>
      <w:marBottom w:val="0"/>
      <w:divBdr>
        <w:top w:val="none" w:sz="0" w:space="0" w:color="auto"/>
        <w:left w:val="none" w:sz="0" w:space="0" w:color="auto"/>
        <w:bottom w:val="none" w:sz="0" w:space="0" w:color="auto"/>
        <w:right w:val="none" w:sz="0" w:space="0" w:color="auto"/>
      </w:divBdr>
    </w:div>
    <w:div w:id="494959392">
      <w:marLeft w:val="0"/>
      <w:marRight w:val="0"/>
      <w:marTop w:val="0"/>
      <w:marBottom w:val="0"/>
      <w:divBdr>
        <w:top w:val="none" w:sz="0" w:space="0" w:color="auto"/>
        <w:left w:val="none" w:sz="0" w:space="0" w:color="auto"/>
        <w:bottom w:val="none" w:sz="0" w:space="0" w:color="auto"/>
        <w:right w:val="none" w:sz="0" w:space="0" w:color="auto"/>
      </w:divBdr>
      <w:divsChild>
        <w:div w:id="1447891626">
          <w:marLeft w:val="0"/>
          <w:marRight w:val="0"/>
          <w:marTop w:val="0"/>
          <w:marBottom w:val="0"/>
          <w:divBdr>
            <w:top w:val="none" w:sz="0" w:space="0" w:color="auto"/>
            <w:left w:val="none" w:sz="0" w:space="0" w:color="auto"/>
            <w:bottom w:val="none" w:sz="0" w:space="0" w:color="auto"/>
            <w:right w:val="none" w:sz="0" w:space="0" w:color="auto"/>
          </w:divBdr>
        </w:div>
      </w:divsChild>
    </w:div>
    <w:div w:id="496727985">
      <w:marLeft w:val="0"/>
      <w:marRight w:val="0"/>
      <w:marTop w:val="0"/>
      <w:marBottom w:val="0"/>
      <w:divBdr>
        <w:top w:val="none" w:sz="0" w:space="0" w:color="auto"/>
        <w:left w:val="none" w:sz="0" w:space="0" w:color="auto"/>
        <w:bottom w:val="none" w:sz="0" w:space="0" w:color="auto"/>
        <w:right w:val="none" w:sz="0" w:space="0" w:color="auto"/>
      </w:divBdr>
    </w:div>
    <w:div w:id="499780821">
      <w:marLeft w:val="0"/>
      <w:marRight w:val="0"/>
      <w:marTop w:val="0"/>
      <w:marBottom w:val="0"/>
      <w:divBdr>
        <w:top w:val="none" w:sz="0" w:space="0" w:color="auto"/>
        <w:left w:val="none" w:sz="0" w:space="0" w:color="auto"/>
        <w:bottom w:val="none" w:sz="0" w:space="0" w:color="auto"/>
        <w:right w:val="none" w:sz="0" w:space="0" w:color="auto"/>
      </w:divBdr>
      <w:divsChild>
        <w:div w:id="1761488693">
          <w:marLeft w:val="0"/>
          <w:marRight w:val="0"/>
          <w:marTop w:val="0"/>
          <w:marBottom w:val="0"/>
          <w:divBdr>
            <w:top w:val="none" w:sz="0" w:space="0" w:color="auto"/>
            <w:left w:val="none" w:sz="0" w:space="0" w:color="auto"/>
            <w:bottom w:val="none" w:sz="0" w:space="0" w:color="auto"/>
            <w:right w:val="none" w:sz="0" w:space="0" w:color="auto"/>
          </w:divBdr>
        </w:div>
      </w:divsChild>
    </w:div>
    <w:div w:id="505362742">
      <w:marLeft w:val="0"/>
      <w:marRight w:val="0"/>
      <w:marTop w:val="0"/>
      <w:marBottom w:val="0"/>
      <w:divBdr>
        <w:top w:val="none" w:sz="0" w:space="0" w:color="auto"/>
        <w:left w:val="none" w:sz="0" w:space="0" w:color="auto"/>
        <w:bottom w:val="none" w:sz="0" w:space="0" w:color="auto"/>
        <w:right w:val="none" w:sz="0" w:space="0" w:color="auto"/>
      </w:divBdr>
    </w:div>
    <w:div w:id="505558635">
      <w:marLeft w:val="0"/>
      <w:marRight w:val="0"/>
      <w:marTop w:val="0"/>
      <w:marBottom w:val="0"/>
      <w:divBdr>
        <w:top w:val="none" w:sz="0" w:space="0" w:color="auto"/>
        <w:left w:val="none" w:sz="0" w:space="0" w:color="auto"/>
        <w:bottom w:val="none" w:sz="0" w:space="0" w:color="auto"/>
        <w:right w:val="none" w:sz="0" w:space="0" w:color="auto"/>
      </w:divBdr>
    </w:div>
    <w:div w:id="509953169">
      <w:marLeft w:val="0"/>
      <w:marRight w:val="0"/>
      <w:marTop w:val="0"/>
      <w:marBottom w:val="0"/>
      <w:divBdr>
        <w:top w:val="none" w:sz="0" w:space="0" w:color="auto"/>
        <w:left w:val="none" w:sz="0" w:space="0" w:color="auto"/>
        <w:bottom w:val="none" w:sz="0" w:space="0" w:color="auto"/>
        <w:right w:val="none" w:sz="0" w:space="0" w:color="auto"/>
      </w:divBdr>
    </w:div>
    <w:div w:id="513568286">
      <w:marLeft w:val="0"/>
      <w:marRight w:val="0"/>
      <w:marTop w:val="0"/>
      <w:marBottom w:val="0"/>
      <w:divBdr>
        <w:top w:val="none" w:sz="0" w:space="0" w:color="auto"/>
        <w:left w:val="none" w:sz="0" w:space="0" w:color="auto"/>
        <w:bottom w:val="none" w:sz="0" w:space="0" w:color="auto"/>
        <w:right w:val="none" w:sz="0" w:space="0" w:color="auto"/>
      </w:divBdr>
    </w:div>
    <w:div w:id="515391054">
      <w:marLeft w:val="0"/>
      <w:marRight w:val="0"/>
      <w:marTop w:val="0"/>
      <w:marBottom w:val="0"/>
      <w:divBdr>
        <w:top w:val="none" w:sz="0" w:space="0" w:color="auto"/>
        <w:left w:val="none" w:sz="0" w:space="0" w:color="auto"/>
        <w:bottom w:val="none" w:sz="0" w:space="0" w:color="auto"/>
        <w:right w:val="none" w:sz="0" w:space="0" w:color="auto"/>
      </w:divBdr>
    </w:div>
    <w:div w:id="516240444">
      <w:marLeft w:val="0"/>
      <w:marRight w:val="0"/>
      <w:marTop w:val="0"/>
      <w:marBottom w:val="0"/>
      <w:divBdr>
        <w:top w:val="none" w:sz="0" w:space="0" w:color="auto"/>
        <w:left w:val="none" w:sz="0" w:space="0" w:color="auto"/>
        <w:bottom w:val="none" w:sz="0" w:space="0" w:color="auto"/>
        <w:right w:val="none" w:sz="0" w:space="0" w:color="auto"/>
      </w:divBdr>
    </w:div>
    <w:div w:id="521935407">
      <w:marLeft w:val="0"/>
      <w:marRight w:val="0"/>
      <w:marTop w:val="0"/>
      <w:marBottom w:val="0"/>
      <w:divBdr>
        <w:top w:val="none" w:sz="0" w:space="0" w:color="auto"/>
        <w:left w:val="none" w:sz="0" w:space="0" w:color="auto"/>
        <w:bottom w:val="none" w:sz="0" w:space="0" w:color="auto"/>
        <w:right w:val="none" w:sz="0" w:space="0" w:color="auto"/>
      </w:divBdr>
    </w:div>
    <w:div w:id="525170367">
      <w:marLeft w:val="0"/>
      <w:marRight w:val="0"/>
      <w:marTop w:val="0"/>
      <w:marBottom w:val="0"/>
      <w:divBdr>
        <w:top w:val="none" w:sz="0" w:space="0" w:color="auto"/>
        <w:left w:val="none" w:sz="0" w:space="0" w:color="auto"/>
        <w:bottom w:val="none" w:sz="0" w:space="0" w:color="auto"/>
        <w:right w:val="none" w:sz="0" w:space="0" w:color="auto"/>
      </w:divBdr>
    </w:div>
    <w:div w:id="527260693">
      <w:marLeft w:val="0"/>
      <w:marRight w:val="0"/>
      <w:marTop w:val="0"/>
      <w:marBottom w:val="0"/>
      <w:divBdr>
        <w:top w:val="none" w:sz="0" w:space="0" w:color="auto"/>
        <w:left w:val="none" w:sz="0" w:space="0" w:color="auto"/>
        <w:bottom w:val="none" w:sz="0" w:space="0" w:color="auto"/>
        <w:right w:val="none" w:sz="0" w:space="0" w:color="auto"/>
      </w:divBdr>
    </w:div>
    <w:div w:id="528377997">
      <w:marLeft w:val="0"/>
      <w:marRight w:val="0"/>
      <w:marTop w:val="0"/>
      <w:marBottom w:val="0"/>
      <w:divBdr>
        <w:top w:val="none" w:sz="0" w:space="0" w:color="auto"/>
        <w:left w:val="none" w:sz="0" w:space="0" w:color="auto"/>
        <w:bottom w:val="none" w:sz="0" w:space="0" w:color="auto"/>
        <w:right w:val="none" w:sz="0" w:space="0" w:color="auto"/>
      </w:divBdr>
    </w:div>
    <w:div w:id="530726500">
      <w:marLeft w:val="0"/>
      <w:marRight w:val="0"/>
      <w:marTop w:val="0"/>
      <w:marBottom w:val="0"/>
      <w:divBdr>
        <w:top w:val="none" w:sz="0" w:space="0" w:color="auto"/>
        <w:left w:val="none" w:sz="0" w:space="0" w:color="auto"/>
        <w:bottom w:val="none" w:sz="0" w:space="0" w:color="auto"/>
        <w:right w:val="none" w:sz="0" w:space="0" w:color="auto"/>
      </w:divBdr>
      <w:divsChild>
        <w:div w:id="2045137119">
          <w:marLeft w:val="0"/>
          <w:marRight w:val="0"/>
          <w:marTop w:val="0"/>
          <w:marBottom w:val="0"/>
          <w:divBdr>
            <w:top w:val="none" w:sz="0" w:space="0" w:color="auto"/>
            <w:left w:val="none" w:sz="0" w:space="0" w:color="auto"/>
            <w:bottom w:val="none" w:sz="0" w:space="0" w:color="auto"/>
            <w:right w:val="none" w:sz="0" w:space="0" w:color="auto"/>
          </w:divBdr>
          <w:divsChild>
            <w:div w:id="1160996483">
              <w:marLeft w:val="0"/>
              <w:marRight w:val="0"/>
              <w:marTop w:val="0"/>
              <w:marBottom w:val="0"/>
              <w:divBdr>
                <w:top w:val="none" w:sz="0" w:space="0" w:color="auto"/>
                <w:left w:val="none" w:sz="0" w:space="0" w:color="auto"/>
                <w:bottom w:val="none" w:sz="0" w:space="0" w:color="auto"/>
                <w:right w:val="none" w:sz="0" w:space="0" w:color="auto"/>
              </w:divBdr>
            </w:div>
            <w:div w:id="1202979381">
              <w:marLeft w:val="0"/>
              <w:marRight w:val="0"/>
              <w:marTop w:val="0"/>
              <w:marBottom w:val="0"/>
              <w:divBdr>
                <w:top w:val="none" w:sz="0" w:space="0" w:color="auto"/>
                <w:left w:val="none" w:sz="0" w:space="0" w:color="auto"/>
                <w:bottom w:val="none" w:sz="0" w:space="0" w:color="auto"/>
                <w:right w:val="none" w:sz="0" w:space="0" w:color="auto"/>
              </w:divBdr>
            </w:div>
            <w:div w:id="1016810047">
              <w:marLeft w:val="0"/>
              <w:marRight w:val="0"/>
              <w:marTop w:val="0"/>
              <w:marBottom w:val="0"/>
              <w:divBdr>
                <w:top w:val="none" w:sz="0" w:space="0" w:color="auto"/>
                <w:left w:val="none" w:sz="0" w:space="0" w:color="auto"/>
                <w:bottom w:val="none" w:sz="0" w:space="0" w:color="auto"/>
                <w:right w:val="none" w:sz="0" w:space="0" w:color="auto"/>
              </w:divBdr>
            </w:div>
            <w:div w:id="1792742387">
              <w:marLeft w:val="0"/>
              <w:marRight w:val="0"/>
              <w:marTop w:val="0"/>
              <w:marBottom w:val="0"/>
              <w:divBdr>
                <w:top w:val="none" w:sz="0" w:space="0" w:color="auto"/>
                <w:left w:val="none" w:sz="0" w:space="0" w:color="auto"/>
                <w:bottom w:val="none" w:sz="0" w:space="0" w:color="auto"/>
                <w:right w:val="none" w:sz="0" w:space="0" w:color="auto"/>
              </w:divBdr>
            </w:div>
            <w:div w:id="1571696677">
              <w:marLeft w:val="0"/>
              <w:marRight w:val="0"/>
              <w:marTop w:val="0"/>
              <w:marBottom w:val="0"/>
              <w:divBdr>
                <w:top w:val="none" w:sz="0" w:space="0" w:color="auto"/>
                <w:left w:val="none" w:sz="0" w:space="0" w:color="auto"/>
                <w:bottom w:val="none" w:sz="0" w:space="0" w:color="auto"/>
                <w:right w:val="none" w:sz="0" w:space="0" w:color="auto"/>
              </w:divBdr>
            </w:div>
            <w:div w:id="4005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647">
      <w:marLeft w:val="0"/>
      <w:marRight w:val="0"/>
      <w:marTop w:val="0"/>
      <w:marBottom w:val="0"/>
      <w:divBdr>
        <w:top w:val="none" w:sz="0" w:space="0" w:color="auto"/>
        <w:left w:val="none" w:sz="0" w:space="0" w:color="auto"/>
        <w:bottom w:val="none" w:sz="0" w:space="0" w:color="auto"/>
        <w:right w:val="none" w:sz="0" w:space="0" w:color="auto"/>
      </w:divBdr>
    </w:div>
    <w:div w:id="534268670">
      <w:marLeft w:val="0"/>
      <w:marRight w:val="0"/>
      <w:marTop w:val="0"/>
      <w:marBottom w:val="0"/>
      <w:divBdr>
        <w:top w:val="none" w:sz="0" w:space="0" w:color="auto"/>
        <w:left w:val="none" w:sz="0" w:space="0" w:color="auto"/>
        <w:bottom w:val="none" w:sz="0" w:space="0" w:color="auto"/>
        <w:right w:val="none" w:sz="0" w:space="0" w:color="auto"/>
      </w:divBdr>
    </w:div>
    <w:div w:id="540023763">
      <w:marLeft w:val="0"/>
      <w:marRight w:val="0"/>
      <w:marTop w:val="0"/>
      <w:marBottom w:val="0"/>
      <w:divBdr>
        <w:top w:val="none" w:sz="0" w:space="0" w:color="auto"/>
        <w:left w:val="none" w:sz="0" w:space="0" w:color="auto"/>
        <w:bottom w:val="none" w:sz="0" w:space="0" w:color="auto"/>
        <w:right w:val="none" w:sz="0" w:space="0" w:color="auto"/>
      </w:divBdr>
    </w:div>
    <w:div w:id="545291881">
      <w:marLeft w:val="0"/>
      <w:marRight w:val="0"/>
      <w:marTop w:val="0"/>
      <w:marBottom w:val="0"/>
      <w:divBdr>
        <w:top w:val="none" w:sz="0" w:space="0" w:color="auto"/>
        <w:left w:val="none" w:sz="0" w:space="0" w:color="auto"/>
        <w:bottom w:val="none" w:sz="0" w:space="0" w:color="auto"/>
        <w:right w:val="none" w:sz="0" w:space="0" w:color="auto"/>
      </w:divBdr>
    </w:div>
    <w:div w:id="545802071">
      <w:marLeft w:val="0"/>
      <w:marRight w:val="0"/>
      <w:marTop w:val="0"/>
      <w:marBottom w:val="0"/>
      <w:divBdr>
        <w:top w:val="none" w:sz="0" w:space="0" w:color="auto"/>
        <w:left w:val="none" w:sz="0" w:space="0" w:color="auto"/>
        <w:bottom w:val="none" w:sz="0" w:space="0" w:color="auto"/>
        <w:right w:val="none" w:sz="0" w:space="0" w:color="auto"/>
      </w:divBdr>
    </w:div>
    <w:div w:id="546918874">
      <w:marLeft w:val="0"/>
      <w:marRight w:val="0"/>
      <w:marTop w:val="0"/>
      <w:marBottom w:val="0"/>
      <w:divBdr>
        <w:top w:val="none" w:sz="0" w:space="0" w:color="auto"/>
        <w:left w:val="none" w:sz="0" w:space="0" w:color="auto"/>
        <w:bottom w:val="none" w:sz="0" w:space="0" w:color="auto"/>
        <w:right w:val="none" w:sz="0" w:space="0" w:color="auto"/>
      </w:divBdr>
    </w:div>
    <w:div w:id="547300676">
      <w:marLeft w:val="0"/>
      <w:marRight w:val="0"/>
      <w:marTop w:val="0"/>
      <w:marBottom w:val="0"/>
      <w:divBdr>
        <w:top w:val="none" w:sz="0" w:space="0" w:color="auto"/>
        <w:left w:val="none" w:sz="0" w:space="0" w:color="auto"/>
        <w:bottom w:val="none" w:sz="0" w:space="0" w:color="auto"/>
        <w:right w:val="none" w:sz="0" w:space="0" w:color="auto"/>
      </w:divBdr>
    </w:div>
    <w:div w:id="550267249">
      <w:marLeft w:val="0"/>
      <w:marRight w:val="0"/>
      <w:marTop w:val="0"/>
      <w:marBottom w:val="0"/>
      <w:divBdr>
        <w:top w:val="none" w:sz="0" w:space="0" w:color="auto"/>
        <w:left w:val="none" w:sz="0" w:space="0" w:color="auto"/>
        <w:bottom w:val="none" w:sz="0" w:space="0" w:color="auto"/>
        <w:right w:val="none" w:sz="0" w:space="0" w:color="auto"/>
      </w:divBdr>
    </w:div>
    <w:div w:id="552273262">
      <w:marLeft w:val="0"/>
      <w:marRight w:val="0"/>
      <w:marTop w:val="0"/>
      <w:marBottom w:val="0"/>
      <w:divBdr>
        <w:top w:val="none" w:sz="0" w:space="0" w:color="auto"/>
        <w:left w:val="none" w:sz="0" w:space="0" w:color="auto"/>
        <w:bottom w:val="none" w:sz="0" w:space="0" w:color="auto"/>
        <w:right w:val="none" w:sz="0" w:space="0" w:color="auto"/>
      </w:divBdr>
    </w:div>
    <w:div w:id="552545089">
      <w:marLeft w:val="0"/>
      <w:marRight w:val="0"/>
      <w:marTop w:val="0"/>
      <w:marBottom w:val="0"/>
      <w:divBdr>
        <w:top w:val="none" w:sz="0" w:space="0" w:color="auto"/>
        <w:left w:val="none" w:sz="0" w:space="0" w:color="auto"/>
        <w:bottom w:val="none" w:sz="0" w:space="0" w:color="auto"/>
        <w:right w:val="none" w:sz="0" w:space="0" w:color="auto"/>
      </w:divBdr>
    </w:div>
    <w:div w:id="552618493">
      <w:marLeft w:val="0"/>
      <w:marRight w:val="0"/>
      <w:marTop w:val="0"/>
      <w:marBottom w:val="0"/>
      <w:divBdr>
        <w:top w:val="none" w:sz="0" w:space="0" w:color="auto"/>
        <w:left w:val="none" w:sz="0" w:space="0" w:color="auto"/>
        <w:bottom w:val="none" w:sz="0" w:space="0" w:color="auto"/>
        <w:right w:val="none" w:sz="0" w:space="0" w:color="auto"/>
      </w:divBdr>
    </w:div>
    <w:div w:id="555625022">
      <w:marLeft w:val="0"/>
      <w:marRight w:val="0"/>
      <w:marTop w:val="0"/>
      <w:marBottom w:val="0"/>
      <w:divBdr>
        <w:top w:val="none" w:sz="0" w:space="0" w:color="auto"/>
        <w:left w:val="none" w:sz="0" w:space="0" w:color="auto"/>
        <w:bottom w:val="none" w:sz="0" w:space="0" w:color="auto"/>
        <w:right w:val="none" w:sz="0" w:space="0" w:color="auto"/>
      </w:divBdr>
    </w:div>
    <w:div w:id="557859234">
      <w:marLeft w:val="0"/>
      <w:marRight w:val="0"/>
      <w:marTop w:val="0"/>
      <w:marBottom w:val="0"/>
      <w:divBdr>
        <w:top w:val="none" w:sz="0" w:space="0" w:color="auto"/>
        <w:left w:val="none" w:sz="0" w:space="0" w:color="auto"/>
        <w:bottom w:val="none" w:sz="0" w:space="0" w:color="auto"/>
        <w:right w:val="none" w:sz="0" w:space="0" w:color="auto"/>
      </w:divBdr>
    </w:div>
    <w:div w:id="558787526">
      <w:marLeft w:val="0"/>
      <w:marRight w:val="0"/>
      <w:marTop w:val="0"/>
      <w:marBottom w:val="0"/>
      <w:divBdr>
        <w:top w:val="none" w:sz="0" w:space="0" w:color="auto"/>
        <w:left w:val="none" w:sz="0" w:space="0" w:color="auto"/>
        <w:bottom w:val="none" w:sz="0" w:space="0" w:color="auto"/>
        <w:right w:val="none" w:sz="0" w:space="0" w:color="auto"/>
      </w:divBdr>
    </w:div>
    <w:div w:id="562563735">
      <w:marLeft w:val="0"/>
      <w:marRight w:val="0"/>
      <w:marTop w:val="0"/>
      <w:marBottom w:val="0"/>
      <w:divBdr>
        <w:top w:val="none" w:sz="0" w:space="0" w:color="auto"/>
        <w:left w:val="none" w:sz="0" w:space="0" w:color="auto"/>
        <w:bottom w:val="none" w:sz="0" w:space="0" w:color="auto"/>
        <w:right w:val="none" w:sz="0" w:space="0" w:color="auto"/>
      </w:divBdr>
      <w:divsChild>
        <w:div w:id="1849054230">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621768463">
          <w:marLeft w:val="0"/>
          <w:marRight w:val="0"/>
          <w:marTop w:val="0"/>
          <w:marBottom w:val="0"/>
          <w:divBdr>
            <w:top w:val="none" w:sz="0" w:space="0" w:color="auto"/>
            <w:left w:val="none" w:sz="0" w:space="0" w:color="auto"/>
            <w:bottom w:val="none" w:sz="0" w:space="0" w:color="auto"/>
            <w:right w:val="none" w:sz="0" w:space="0" w:color="auto"/>
          </w:divBdr>
        </w:div>
        <w:div w:id="963920900">
          <w:marLeft w:val="0"/>
          <w:marRight w:val="0"/>
          <w:marTop w:val="0"/>
          <w:marBottom w:val="0"/>
          <w:divBdr>
            <w:top w:val="none" w:sz="0" w:space="0" w:color="auto"/>
            <w:left w:val="none" w:sz="0" w:space="0" w:color="auto"/>
            <w:bottom w:val="none" w:sz="0" w:space="0" w:color="auto"/>
            <w:right w:val="none" w:sz="0" w:space="0" w:color="auto"/>
          </w:divBdr>
        </w:div>
        <w:div w:id="2084988893">
          <w:marLeft w:val="0"/>
          <w:marRight w:val="0"/>
          <w:marTop w:val="0"/>
          <w:marBottom w:val="0"/>
          <w:divBdr>
            <w:top w:val="none" w:sz="0" w:space="0" w:color="auto"/>
            <w:left w:val="none" w:sz="0" w:space="0" w:color="auto"/>
            <w:bottom w:val="none" w:sz="0" w:space="0" w:color="auto"/>
            <w:right w:val="none" w:sz="0" w:space="0" w:color="auto"/>
          </w:divBdr>
        </w:div>
        <w:div w:id="1056195772">
          <w:marLeft w:val="0"/>
          <w:marRight w:val="0"/>
          <w:marTop w:val="0"/>
          <w:marBottom w:val="0"/>
          <w:divBdr>
            <w:top w:val="none" w:sz="0" w:space="0" w:color="auto"/>
            <w:left w:val="none" w:sz="0" w:space="0" w:color="auto"/>
            <w:bottom w:val="none" w:sz="0" w:space="0" w:color="auto"/>
            <w:right w:val="none" w:sz="0" w:space="0" w:color="auto"/>
          </w:divBdr>
        </w:div>
        <w:div w:id="1956133041">
          <w:marLeft w:val="0"/>
          <w:marRight w:val="0"/>
          <w:marTop w:val="0"/>
          <w:marBottom w:val="0"/>
          <w:divBdr>
            <w:top w:val="none" w:sz="0" w:space="0" w:color="auto"/>
            <w:left w:val="none" w:sz="0" w:space="0" w:color="auto"/>
            <w:bottom w:val="none" w:sz="0" w:space="0" w:color="auto"/>
            <w:right w:val="none" w:sz="0" w:space="0" w:color="auto"/>
          </w:divBdr>
        </w:div>
        <w:div w:id="107430446">
          <w:marLeft w:val="0"/>
          <w:marRight w:val="0"/>
          <w:marTop w:val="0"/>
          <w:marBottom w:val="0"/>
          <w:divBdr>
            <w:top w:val="none" w:sz="0" w:space="0" w:color="auto"/>
            <w:left w:val="none" w:sz="0" w:space="0" w:color="auto"/>
            <w:bottom w:val="none" w:sz="0" w:space="0" w:color="auto"/>
            <w:right w:val="none" w:sz="0" w:space="0" w:color="auto"/>
          </w:divBdr>
        </w:div>
        <w:div w:id="2123573644">
          <w:marLeft w:val="0"/>
          <w:marRight w:val="0"/>
          <w:marTop w:val="0"/>
          <w:marBottom w:val="0"/>
          <w:divBdr>
            <w:top w:val="none" w:sz="0" w:space="0" w:color="auto"/>
            <w:left w:val="none" w:sz="0" w:space="0" w:color="auto"/>
            <w:bottom w:val="none" w:sz="0" w:space="0" w:color="auto"/>
            <w:right w:val="none" w:sz="0" w:space="0" w:color="auto"/>
          </w:divBdr>
        </w:div>
        <w:div w:id="1745448997">
          <w:marLeft w:val="0"/>
          <w:marRight w:val="0"/>
          <w:marTop w:val="0"/>
          <w:marBottom w:val="0"/>
          <w:divBdr>
            <w:top w:val="none" w:sz="0" w:space="0" w:color="auto"/>
            <w:left w:val="none" w:sz="0" w:space="0" w:color="auto"/>
            <w:bottom w:val="none" w:sz="0" w:space="0" w:color="auto"/>
            <w:right w:val="none" w:sz="0" w:space="0" w:color="auto"/>
          </w:divBdr>
        </w:div>
        <w:div w:id="1638099445">
          <w:marLeft w:val="0"/>
          <w:marRight w:val="0"/>
          <w:marTop w:val="0"/>
          <w:marBottom w:val="0"/>
          <w:divBdr>
            <w:top w:val="none" w:sz="0" w:space="0" w:color="auto"/>
            <w:left w:val="none" w:sz="0" w:space="0" w:color="auto"/>
            <w:bottom w:val="none" w:sz="0" w:space="0" w:color="auto"/>
            <w:right w:val="none" w:sz="0" w:space="0" w:color="auto"/>
          </w:divBdr>
        </w:div>
        <w:div w:id="138040174">
          <w:marLeft w:val="0"/>
          <w:marRight w:val="0"/>
          <w:marTop w:val="0"/>
          <w:marBottom w:val="0"/>
          <w:divBdr>
            <w:top w:val="none" w:sz="0" w:space="0" w:color="auto"/>
            <w:left w:val="none" w:sz="0" w:space="0" w:color="auto"/>
            <w:bottom w:val="none" w:sz="0" w:space="0" w:color="auto"/>
            <w:right w:val="none" w:sz="0" w:space="0" w:color="auto"/>
          </w:divBdr>
        </w:div>
        <w:div w:id="1428959128">
          <w:marLeft w:val="0"/>
          <w:marRight w:val="0"/>
          <w:marTop w:val="0"/>
          <w:marBottom w:val="0"/>
          <w:divBdr>
            <w:top w:val="none" w:sz="0" w:space="0" w:color="auto"/>
            <w:left w:val="none" w:sz="0" w:space="0" w:color="auto"/>
            <w:bottom w:val="none" w:sz="0" w:space="0" w:color="auto"/>
            <w:right w:val="none" w:sz="0" w:space="0" w:color="auto"/>
          </w:divBdr>
        </w:div>
        <w:div w:id="1691833697">
          <w:marLeft w:val="0"/>
          <w:marRight w:val="0"/>
          <w:marTop w:val="0"/>
          <w:marBottom w:val="0"/>
          <w:divBdr>
            <w:top w:val="none" w:sz="0" w:space="0" w:color="auto"/>
            <w:left w:val="none" w:sz="0" w:space="0" w:color="auto"/>
            <w:bottom w:val="none" w:sz="0" w:space="0" w:color="auto"/>
            <w:right w:val="none" w:sz="0" w:space="0" w:color="auto"/>
          </w:divBdr>
        </w:div>
        <w:div w:id="374815572">
          <w:marLeft w:val="0"/>
          <w:marRight w:val="0"/>
          <w:marTop w:val="0"/>
          <w:marBottom w:val="0"/>
          <w:divBdr>
            <w:top w:val="none" w:sz="0" w:space="0" w:color="auto"/>
            <w:left w:val="none" w:sz="0" w:space="0" w:color="auto"/>
            <w:bottom w:val="none" w:sz="0" w:space="0" w:color="auto"/>
            <w:right w:val="none" w:sz="0" w:space="0" w:color="auto"/>
          </w:divBdr>
        </w:div>
      </w:divsChild>
    </w:div>
    <w:div w:id="566577910">
      <w:marLeft w:val="0"/>
      <w:marRight w:val="0"/>
      <w:marTop w:val="0"/>
      <w:marBottom w:val="0"/>
      <w:divBdr>
        <w:top w:val="none" w:sz="0" w:space="0" w:color="auto"/>
        <w:left w:val="none" w:sz="0" w:space="0" w:color="auto"/>
        <w:bottom w:val="none" w:sz="0" w:space="0" w:color="auto"/>
        <w:right w:val="none" w:sz="0" w:space="0" w:color="auto"/>
      </w:divBdr>
    </w:div>
    <w:div w:id="567375756">
      <w:marLeft w:val="0"/>
      <w:marRight w:val="0"/>
      <w:marTop w:val="0"/>
      <w:marBottom w:val="0"/>
      <w:divBdr>
        <w:top w:val="none" w:sz="0" w:space="0" w:color="auto"/>
        <w:left w:val="none" w:sz="0" w:space="0" w:color="auto"/>
        <w:bottom w:val="none" w:sz="0" w:space="0" w:color="auto"/>
        <w:right w:val="none" w:sz="0" w:space="0" w:color="auto"/>
      </w:divBdr>
    </w:div>
    <w:div w:id="570040573">
      <w:marLeft w:val="0"/>
      <w:marRight w:val="0"/>
      <w:marTop w:val="0"/>
      <w:marBottom w:val="0"/>
      <w:divBdr>
        <w:top w:val="none" w:sz="0" w:space="0" w:color="auto"/>
        <w:left w:val="none" w:sz="0" w:space="0" w:color="auto"/>
        <w:bottom w:val="none" w:sz="0" w:space="0" w:color="auto"/>
        <w:right w:val="none" w:sz="0" w:space="0" w:color="auto"/>
      </w:divBdr>
    </w:div>
    <w:div w:id="572474316">
      <w:marLeft w:val="0"/>
      <w:marRight w:val="0"/>
      <w:marTop w:val="0"/>
      <w:marBottom w:val="0"/>
      <w:divBdr>
        <w:top w:val="none" w:sz="0" w:space="0" w:color="auto"/>
        <w:left w:val="none" w:sz="0" w:space="0" w:color="auto"/>
        <w:bottom w:val="none" w:sz="0" w:space="0" w:color="auto"/>
        <w:right w:val="none" w:sz="0" w:space="0" w:color="auto"/>
      </w:divBdr>
    </w:div>
    <w:div w:id="573319527">
      <w:marLeft w:val="0"/>
      <w:marRight w:val="0"/>
      <w:marTop w:val="0"/>
      <w:marBottom w:val="0"/>
      <w:divBdr>
        <w:top w:val="none" w:sz="0" w:space="0" w:color="auto"/>
        <w:left w:val="none" w:sz="0" w:space="0" w:color="auto"/>
        <w:bottom w:val="none" w:sz="0" w:space="0" w:color="auto"/>
        <w:right w:val="none" w:sz="0" w:space="0" w:color="auto"/>
      </w:divBdr>
    </w:div>
    <w:div w:id="573396009">
      <w:marLeft w:val="0"/>
      <w:marRight w:val="0"/>
      <w:marTop w:val="0"/>
      <w:marBottom w:val="0"/>
      <w:divBdr>
        <w:top w:val="none" w:sz="0" w:space="0" w:color="auto"/>
        <w:left w:val="none" w:sz="0" w:space="0" w:color="auto"/>
        <w:bottom w:val="none" w:sz="0" w:space="0" w:color="auto"/>
        <w:right w:val="none" w:sz="0" w:space="0" w:color="auto"/>
      </w:divBdr>
    </w:div>
    <w:div w:id="574054893">
      <w:marLeft w:val="0"/>
      <w:marRight w:val="0"/>
      <w:marTop w:val="0"/>
      <w:marBottom w:val="0"/>
      <w:divBdr>
        <w:top w:val="none" w:sz="0" w:space="0" w:color="auto"/>
        <w:left w:val="none" w:sz="0" w:space="0" w:color="auto"/>
        <w:bottom w:val="none" w:sz="0" w:space="0" w:color="auto"/>
        <w:right w:val="none" w:sz="0" w:space="0" w:color="auto"/>
      </w:divBdr>
    </w:div>
    <w:div w:id="576745518">
      <w:marLeft w:val="0"/>
      <w:marRight w:val="0"/>
      <w:marTop w:val="0"/>
      <w:marBottom w:val="0"/>
      <w:divBdr>
        <w:top w:val="none" w:sz="0" w:space="0" w:color="auto"/>
        <w:left w:val="none" w:sz="0" w:space="0" w:color="auto"/>
        <w:bottom w:val="none" w:sz="0" w:space="0" w:color="auto"/>
        <w:right w:val="none" w:sz="0" w:space="0" w:color="auto"/>
      </w:divBdr>
    </w:div>
    <w:div w:id="577596305">
      <w:marLeft w:val="0"/>
      <w:marRight w:val="0"/>
      <w:marTop w:val="0"/>
      <w:marBottom w:val="0"/>
      <w:divBdr>
        <w:top w:val="none" w:sz="0" w:space="0" w:color="auto"/>
        <w:left w:val="none" w:sz="0" w:space="0" w:color="auto"/>
        <w:bottom w:val="none" w:sz="0" w:space="0" w:color="auto"/>
        <w:right w:val="none" w:sz="0" w:space="0" w:color="auto"/>
      </w:divBdr>
    </w:div>
    <w:div w:id="578559065">
      <w:marLeft w:val="0"/>
      <w:marRight w:val="0"/>
      <w:marTop w:val="0"/>
      <w:marBottom w:val="0"/>
      <w:divBdr>
        <w:top w:val="none" w:sz="0" w:space="0" w:color="auto"/>
        <w:left w:val="none" w:sz="0" w:space="0" w:color="auto"/>
        <w:bottom w:val="none" w:sz="0" w:space="0" w:color="auto"/>
        <w:right w:val="none" w:sz="0" w:space="0" w:color="auto"/>
      </w:divBdr>
    </w:div>
    <w:div w:id="581640536">
      <w:marLeft w:val="0"/>
      <w:marRight w:val="0"/>
      <w:marTop w:val="0"/>
      <w:marBottom w:val="0"/>
      <w:divBdr>
        <w:top w:val="none" w:sz="0" w:space="0" w:color="auto"/>
        <w:left w:val="none" w:sz="0" w:space="0" w:color="auto"/>
        <w:bottom w:val="none" w:sz="0" w:space="0" w:color="auto"/>
        <w:right w:val="none" w:sz="0" w:space="0" w:color="auto"/>
      </w:divBdr>
    </w:div>
    <w:div w:id="584269425">
      <w:marLeft w:val="0"/>
      <w:marRight w:val="0"/>
      <w:marTop w:val="0"/>
      <w:marBottom w:val="0"/>
      <w:divBdr>
        <w:top w:val="none" w:sz="0" w:space="0" w:color="auto"/>
        <w:left w:val="none" w:sz="0" w:space="0" w:color="auto"/>
        <w:bottom w:val="none" w:sz="0" w:space="0" w:color="auto"/>
        <w:right w:val="none" w:sz="0" w:space="0" w:color="auto"/>
      </w:divBdr>
    </w:div>
    <w:div w:id="584847091">
      <w:marLeft w:val="0"/>
      <w:marRight w:val="0"/>
      <w:marTop w:val="0"/>
      <w:marBottom w:val="0"/>
      <w:divBdr>
        <w:top w:val="none" w:sz="0" w:space="0" w:color="auto"/>
        <w:left w:val="none" w:sz="0" w:space="0" w:color="auto"/>
        <w:bottom w:val="none" w:sz="0" w:space="0" w:color="auto"/>
        <w:right w:val="none" w:sz="0" w:space="0" w:color="auto"/>
      </w:divBdr>
    </w:div>
    <w:div w:id="589512343">
      <w:marLeft w:val="0"/>
      <w:marRight w:val="0"/>
      <w:marTop w:val="0"/>
      <w:marBottom w:val="0"/>
      <w:divBdr>
        <w:top w:val="none" w:sz="0" w:space="0" w:color="auto"/>
        <w:left w:val="none" w:sz="0" w:space="0" w:color="auto"/>
        <w:bottom w:val="none" w:sz="0" w:space="0" w:color="auto"/>
        <w:right w:val="none" w:sz="0" w:space="0" w:color="auto"/>
      </w:divBdr>
    </w:div>
    <w:div w:id="589579966">
      <w:marLeft w:val="0"/>
      <w:marRight w:val="0"/>
      <w:marTop w:val="0"/>
      <w:marBottom w:val="0"/>
      <w:divBdr>
        <w:top w:val="none" w:sz="0" w:space="0" w:color="auto"/>
        <w:left w:val="none" w:sz="0" w:space="0" w:color="auto"/>
        <w:bottom w:val="none" w:sz="0" w:space="0" w:color="auto"/>
        <w:right w:val="none" w:sz="0" w:space="0" w:color="auto"/>
      </w:divBdr>
    </w:div>
    <w:div w:id="594898473">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598608437">
      <w:marLeft w:val="0"/>
      <w:marRight w:val="0"/>
      <w:marTop w:val="0"/>
      <w:marBottom w:val="0"/>
      <w:divBdr>
        <w:top w:val="none" w:sz="0" w:space="0" w:color="auto"/>
        <w:left w:val="none" w:sz="0" w:space="0" w:color="auto"/>
        <w:bottom w:val="none" w:sz="0" w:space="0" w:color="auto"/>
        <w:right w:val="none" w:sz="0" w:space="0" w:color="auto"/>
      </w:divBdr>
    </w:div>
    <w:div w:id="601305298">
      <w:marLeft w:val="0"/>
      <w:marRight w:val="0"/>
      <w:marTop w:val="0"/>
      <w:marBottom w:val="0"/>
      <w:divBdr>
        <w:top w:val="none" w:sz="0" w:space="0" w:color="auto"/>
        <w:left w:val="none" w:sz="0" w:space="0" w:color="auto"/>
        <w:bottom w:val="none" w:sz="0" w:space="0" w:color="auto"/>
        <w:right w:val="none" w:sz="0" w:space="0" w:color="auto"/>
      </w:divBdr>
    </w:div>
    <w:div w:id="603348992">
      <w:marLeft w:val="0"/>
      <w:marRight w:val="0"/>
      <w:marTop w:val="0"/>
      <w:marBottom w:val="0"/>
      <w:divBdr>
        <w:top w:val="none" w:sz="0" w:space="0" w:color="auto"/>
        <w:left w:val="none" w:sz="0" w:space="0" w:color="auto"/>
        <w:bottom w:val="none" w:sz="0" w:space="0" w:color="auto"/>
        <w:right w:val="none" w:sz="0" w:space="0" w:color="auto"/>
      </w:divBdr>
    </w:div>
    <w:div w:id="605969142">
      <w:marLeft w:val="0"/>
      <w:marRight w:val="0"/>
      <w:marTop w:val="0"/>
      <w:marBottom w:val="0"/>
      <w:divBdr>
        <w:top w:val="none" w:sz="0" w:space="0" w:color="auto"/>
        <w:left w:val="none" w:sz="0" w:space="0" w:color="auto"/>
        <w:bottom w:val="none" w:sz="0" w:space="0" w:color="auto"/>
        <w:right w:val="none" w:sz="0" w:space="0" w:color="auto"/>
      </w:divBdr>
    </w:div>
    <w:div w:id="607854486">
      <w:marLeft w:val="0"/>
      <w:marRight w:val="0"/>
      <w:marTop w:val="0"/>
      <w:marBottom w:val="0"/>
      <w:divBdr>
        <w:top w:val="none" w:sz="0" w:space="0" w:color="auto"/>
        <w:left w:val="none" w:sz="0" w:space="0" w:color="auto"/>
        <w:bottom w:val="none" w:sz="0" w:space="0" w:color="auto"/>
        <w:right w:val="none" w:sz="0" w:space="0" w:color="auto"/>
      </w:divBdr>
      <w:divsChild>
        <w:div w:id="1335379705">
          <w:marLeft w:val="0"/>
          <w:marRight w:val="0"/>
          <w:marTop w:val="0"/>
          <w:marBottom w:val="0"/>
          <w:divBdr>
            <w:top w:val="none" w:sz="0" w:space="0" w:color="auto"/>
            <w:left w:val="none" w:sz="0" w:space="0" w:color="auto"/>
            <w:bottom w:val="none" w:sz="0" w:space="0" w:color="auto"/>
            <w:right w:val="none" w:sz="0" w:space="0" w:color="auto"/>
          </w:divBdr>
        </w:div>
        <w:div w:id="1708990155">
          <w:marLeft w:val="0"/>
          <w:marRight w:val="0"/>
          <w:marTop w:val="0"/>
          <w:marBottom w:val="0"/>
          <w:divBdr>
            <w:top w:val="none" w:sz="0" w:space="0" w:color="auto"/>
            <w:left w:val="none" w:sz="0" w:space="0" w:color="auto"/>
            <w:bottom w:val="none" w:sz="0" w:space="0" w:color="auto"/>
            <w:right w:val="none" w:sz="0" w:space="0" w:color="auto"/>
          </w:divBdr>
        </w:div>
        <w:div w:id="1779981034">
          <w:marLeft w:val="0"/>
          <w:marRight w:val="0"/>
          <w:marTop w:val="0"/>
          <w:marBottom w:val="0"/>
          <w:divBdr>
            <w:top w:val="none" w:sz="0" w:space="0" w:color="auto"/>
            <w:left w:val="none" w:sz="0" w:space="0" w:color="auto"/>
            <w:bottom w:val="none" w:sz="0" w:space="0" w:color="auto"/>
            <w:right w:val="none" w:sz="0" w:space="0" w:color="auto"/>
          </w:divBdr>
        </w:div>
        <w:div w:id="1629778249">
          <w:marLeft w:val="0"/>
          <w:marRight w:val="0"/>
          <w:marTop w:val="0"/>
          <w:marBottom w:val="0"/>
          <w:divBdr>
            <w:top w:val="none" w:sz="0" w:space="0" w:color="auto"/>
            <w:left w:val="none" w:sz="0" w:space="0" w:color="auto"/>
            <w:bottom w:val="none" w:sz="0" w:space="0" w:color="auto"/>
            <w:right w:val="none" w:sz="0" w:space="0" w:color="auto"/>
          </w:divBdr>
        </w:div>
        <w:div w:id="383910808">
          <w:marLeft w:val="0"/>
          <w:marRight w:val="0"/>
          <w:marTop w:val="0"/>
          <w:marBottom w:val="0"/>
          <w:divBdr>
            <w:top w:val="none" w:sz="0" w:space="0" w:color="auto"/>
            <w:left w:val="none" w:sz="0" w:space="0" w:color="auto"/>
            <w:bottom w:val="none" w:sz="0" w:space="0" w:color="auto"/>
            <w:right w:val="none" w:sz="0" w:space="0" w:color="auto"/>
          </w:divBdr>
        </w:div>
        <w:div w:id="1991666826">
          <w:marLeft w:val="0"/>
          <w:marRight w:val="0"/>
          <w:marTop w:val="0"/>
          <w:marBottom w:val="0"/>
          <w:divBdr>
            <w:top w:val="none" w:sz="0" w:space="0" w:color="auto"/>
            <w:left w:val="none" w:sz="0" w:space="0" w:color="auto"/>
            <w:bottom w:val="none" w:sz="0" w:space="0" w:color="auto"/>
            <w:right w:val="none" w:sz="0" w:space="0" w:color="auto"/>
          </w:divBdr>
        </w:div>
        <w:div w:id="391661319">
          <w:marLeft w:val="0"/>
          <w:marRight w:val="0"/>
          <w:marTop w:val="0"/>
          <w:marBottom w:val="0"/>
          <w:divBdr>
            <w:top w:val="none" w:sz="0" w:space="0" w:color="auto"/>
            <w:left w:val="none" w:sz="0" w:space="0" w:color="auto"/>
            <w:bottom w:val="none" w:sz="0" w:space="0" w:color="auto"/>
            <w:right w:val="none" w:sz="0" w:space="0" w:color="auto"/>
          </w:divBdr>
        </w:div>
        <w:div w:id="1906989856">
          <w:marLeft w:val="0"/>
          <w:marRight w:val="0"/>
          <w:marTop w:val="0"/>
          <w:marBottom w:val="0"/>
          <w:divBdr>
            <w:top w:val="none" w:sz="0" w:space="0" w:color="auto"/>
            <w:left w:val="none" w:sz="0" w:space="0" w:color="auto"/>
            <w:bottom w:val="none" w:sz="0" w:space="0" w:color="auto"/>
            <w:right w:val="none" w:sz="0" w:space="0" w:color="auto"/>
          </w:divBdr>
        </w:div>
        <w:div w:id="1939483838">
          <w:marLeft w:val="0"/>
          <w:marRight w:val="0"/>
          <w:marTop w:val="0"/>
          <w:marBottom w:val="0"/>
          <w:divBdr>
            <w:top w:val="none" w:sz="0" w:space="0" w:color="auto"/>
            <w:left w:val="none" w:sz="0" w:space="0" w:color="auto"/>
            <w:bottom w:val="none" w:sz="0" w:space="0" w:color="auto"/>
            <w:right w:val="none" w:sz="0" w:space="0" w:color="auto"/>
          </w:divBdr>
        </w:div>
        <w:div w:id="2033141990">
          <w:marLeft w:val="0"/>
          <w:marRight w:val="0"/>
          <w:marTop w:val="0"/>
          <w:marBottom w:val="0"/>
          <w:divBdr>
            <w:top w:val="none" w:sz="0" w:space="0" w:color="auto"/>
            <w:left w:val="none" w:sz="0" w:space="0" w:color="auto"/>
            <w:bottom w:val="none" w:sz="0" w:space="0" w:color="auto"/>
            <w:right w:val="none" w:sz="0" w:space="0" w:color="auto"/>
          </w:divBdr>
        </w:div>
        <w:div w:id="1231650087">
          <w:marLeft w:val="0"/>
          <w:marRight w:val="0"/>
          <w:marTop w:val="0"/>
          <w:marBottom w:val="0"/>
          <w:divBdr>
            <w:top w:val="none" w:sz="0" w:space="0" w:color="auto"/>
            <w:left w:val="none" w:sz="0" w:space="0" w:color="auto"/>
            <w:bottom w:val="none" w:sz="0" w:space="0" w:color="auto"/>
            <w:right w:val="none" w:sz="0" w:space="0" w:color="auto"/>
          </w:divBdr>
        </w:div>
        <w:div w:id="1938319496">
          <w:marLeft w:val="0"/>
          <w:marRight w:val="0"/>
          <w:marTop w:val="0"/>
          <w:marBottom w:val="0"/>
          <w:divBdr>
            <w:top w:val="none" w:sz="0" w:space="0" w:color="auto"/>
            <w:left w:val="none" w:sz="0" w:space="0" w:color="auto"/>
            <w:bottom w:val="none" w:sz="0" w:space="0" w:color="auto"/>
            <w:right w:val="none" w:sz="0" w:space="0" w:color="auto"/>
          </w:divBdr>
        </w:div>
        <w:div w:id="1119573314">
          <w:marLeft w:val="0"/>
          <w:marRight w:val="0"/>
          <w:marTop w:val="0"/>
          <w:marBottom w:val="0"/>
          <w:divBdr>
            <w:top w:val="none" w:sz="0" w:space="0" w:color="auto"/>
            <w:left w:val="none" w:sz="0" w:space="0" w:color="auto"/>
            <w:bottom w:val="none" w:sz="0" w:space="0" w:color="auto"/>
            <w:right w:val="none" w:sz="0" w:space="0" w:color="auto"/>
          </w:divBdr>
        </w:div>
        <w:div w:id="2017074610">
          <w:marLeft w:val="0"/>
          <w:marRight w:val="0"/>
          <w:marTop w:val="0"/>
          <w:marBottom w:val="0"/>
          <w:divBdr>
            <w:top w:val="none" w:sz="0" w:space="0" w:color="auto"/>
            <w:left w:val="none" w:sz="0" w:space="0" w:color="auto"/>
            <w:bottom w:val="none" w:sz="0" w:space="0" w:color="auto"/>
            <w:right w:val="none" w:sz="0" w:space="0" w:color="auto"/>
          </w:divBdr>
        </w:div>
        <w:div w:id="1342243906">
          <w:marLeft w:val="0"/>
          <w:marRight w:val="0"/>
          <w:marTop w:val="0"/>
          <w:marBottom w:val="0"/>
          <w:divBdr>
            <w:top w:val="none" w:sz="0" w:space="0" w:color="auto"/>
            <w:left w:val="none" w:sz="0" w:space="0" w:color="auto"/>
            <w:bottom w:val="none" w:sz="0" w:space="0" w:color="auto"/>
            <w:right w:val="none" w:sz="0" w:space="0" w:color="auto"/>
          </w:divBdr>
        </w:div>
        <w:div w:id="1580023187">
          <w:marLeft w:val="0"/>
          <w:marRight w:val="0"/>
          <w:marTop w:val="0"/>
          <w:marBottom w:val="0"/>
          <w:divBdr>
            <w:top w:val="none" w:sz="0" w:space="0" w:color="auto"/>
            <w:left w:val="none" w:sz="0" w:space="0" w:color="auto"/>
            <w:bottom w:val="none" w:sz="0" w:space="0" w:color="auto"/>
            <w:right w:val="none" w:sz="0" w:space="0" w:color="auto"/>
          </w:divBdr>
        </w:div>
        <w:div w:id="1219828273">
          <w:marLeft w:val="0"/>
          <w:marRight w:val="0"/>
          <w:marTop w:val="0"/>
          <w:marBottom w:val="0"/>
          <w:divBdr>
            <w:top w:val="none" w:sz="0" w:space="0" w:color="auto"/>
            <w:left w:val="none" w:sz="0" w:space="0" w:color="auto"/>
            <w:bottom w:val="none" w:sz="0" w:space="0" w:color="auto"/>
            <w:right w:val="none" w:sz="0" w:space="0" w:color="auto"/>
          </w:divBdr>
        </w:div>
        <w:div w:id="1689209224">
          <w:marLeft w:val="0"/>
          <w:marRight w:val="0"/>
          <w:marTop w:val="0"/>
          <w:marBottom w:val="0"/>
          <w:divBdr>
            <w:top w:val="none" w:sz="0" w:space="0" w:color="auto"/>
            <w:left w:val="none" w:sz="0" w:space="0" w:color="auto"/>
            <w:bottom w:val="none" w:sz="0" w:space="0" w:color="auto"/>
            <w:right w:val="none" w:sz="0" w:space="0" w:color="auto"/>
          </w:divBdr>
        </w:div>
        <w:div w:id="1914583398">
          <w:marLeft w:val="0"/>
          <w:marRight w:val="0"/>
          <w:marTop w:val="0"/>
          <w:marBottom w:val="0"/>
          <w:divBdr>
            <w:top w:val="none" w:sz="0" w:space="0" w:color="auto"/>
            <w:left w:val="none" w:sz="0" w:space="0" w:color="auto"/>
            <w:bottom w:val="none" w:sz="0" w:space="0" w:color="auto"/>
            <w:right w:val="none" w:sz="0" w:space="0" w:color="auto"/>
          </w:divBdr>
        </w:div>
        <w:div w:id="544566855">
          <w:marLeft w:val="0"/>
          <w:marRight w:val="0"/>
          <w:marTop w:val="0"/>
          <w:marBottom w:val="0"/>
          <w:divBdr>
            <w:top w:val="none" w:sz="0" w:space="0" w:color="auto"/>
            <w:left w:val="none" w:sz="0" w:space="0" w:color="auto"/>
            <w:bottom w:val="none" w:sz="0" w:space="0" w:color="auto"/>
            <w:right w:val="none" w:sz="0" w:space="0" w:color="auto"/>
          </w:divBdr>
        </w:div>
        <w:div w:id="801309666">
          <w:marLeft w:val="0"/>
          <w:marRight w:val="0"/>
          <w:marTop w:val="0"/>
          <w:marBottom w:val="0"/>
          <w:divBdr>
            <w:top w:val="none" w:sz="0" w:space="0" w:color="auto"/>
            <w:left w:val="none" w:sz="0" w:space="0" w:color="auto"/>
            <w:bottom w:val="none" w:sz="0" w:space="0" w:color="auto"/>
            <w:right w:val="none" w:sz="0" w:space="0" w:color="auto"/>
          </w:divBdr>
        </w:div>
        <w:div w:id="1825511994">
          <w:marLeft w:val="0"/>
          <w:marRight w:val="0"/>
          <w:marTop w:val="0"/>
          <w:marBottom w:val="0"/>
          <w:divBdr>
            <w:top w:val="none" w:sz="0" w:space="0" w:color="auto"/>
            <w:left w:val="none" w:sz="0" w:space="0" w:color="auto"/>
            <w:bottom w:val="none" w:sz="0" w:space="0" w:color="auto"/>
            <w:right w:val="none" w:sz="0" w:space="0" w:color="auto"/>
          </w:divBdr>
        </w:div>
        <w:div w:id="1045452345">
          <w:marLeft w:val="0"/>
          <w:marRight w:val="0"/>
          <w:marTop w:val="0"/>
          <w:marBottom w:val="0"/>
          <w:divBdr>
            <w:top w:val="none" w:sz="0" w:space="0" w:color="auto"/>
            <w:left w:val="none" w:sz="0" w:space="0" w:color="auto"/>
            <w:bottom w:val="none" w:sz="0" w:space="0" w:color="auto"/>
            <w:right w:val="none" w:sz="0" w:space="0" w:color="auto"/>
          </w:divBdr>
        </w:div>
        <w:div w:id="2004814443">
          <w:marLeft w:val="0"/>
          <w:marRight w:val="0"/>
          <w:marTop w:val="0"/>
          <w:marBottom w:val="0"/>
          <w:divBdr>
            <w:top w:val="none" w:sz="0" w:space="0" w:color="auto"/>
            <w:left w:val="none" w:sz="0" w:space="0" w:color="auto"/>
            <w:bottom w:val="none" w:sz="0" w:space="0" w:color="auto"/>
            <w:right w:val="none" w:sz="0" w:space="0" w:color="auto"/>
          </w:divBdr>
        </w:div>
        <w:div w:id="1120682337">
          <w:marLeft w:val="0"/>
          <w:marRight w:val="0"/>
          <w:marTop w:val="0"/>
          <w:marBottom w:val="0"/>
          <w:divBdr>
            <w:top w:val="none" w:sz="0" w:space="0" w:color="auto"/>
            <w:left w:val="none" w:sz="0" w:space="0" w:color="auto"/>
            <w:bottom w:val="none" w:sz="0" w:space="0" w:color="auto"/>
            <w:right w:val="none" w:sz="0" w:space="0" w:color="auto"/>
          </w:divBdr>
        </w:div>
        <w:div w:id="921261693">
          <w:marLeft w:val="0"/>
          <w:marRight w:val="0"/>
          <w:marTop w:val="0"/>
          <w:marBottom w:val="0"/>
          <w:divBdr>
            <w:top w:val="none" w:sz="0" w:space="0" w:color="auto"/>
            <w:left w:val="none" w:sz="0" w:space="0" w:color="auto"/>
            <w:bottom w:val="none" w:sz="0" w:space="0" w:color="auto"/>
            <w:right w:val="none" w:sz="0" w:space="0" w:color="auto"/>
          </w:divBdr>
        </w:div>
        <w:div w:id="695422000">
          <w:marLeft w:val="0"/>
          <w:marRight w:val="0"/>
          <w:marTop w:val="0"/>
          <w:marBottom w:val="0"/>
          <w:divBdr>
            <w:top w:val="none" w:sz="0" w:space="0" w:color="auto"/>
            <w:left w:val="none" w:sz="0" w:space="0" w:color="auto"/>
            <w:bottom w:val="none" w:sz="0" w:space="0" w:color="auto"/>
            <w:right w:val="none" w:sz="0" w:space="0" w:color="auto"/>
          </w:divBdr>
        </w:div>
        <w:div w:id="1819883009">
          <w:marLeft w:val="0"/>
          <w:marRight w:val="0"/>
          <w:marTop w:val="0"/>
          <w:marBottom w:val="0"/>
          <w:divBdr>
            <w:top w:val="none" w:sz="0" w:space="0" w:color="auto"/>
            <w:left w:val="none" w:sz="0" w:space="0" w:color="auto"/>
            <w:bottom w:val="none" w:sz="0" w:space="0" w:color="auto"/>
            <w:right w:val="none" w:sz="0" w:space="0" w:color="auto"/>
          </w:divBdr>
        </w:div>
        <w:div w:id="1667246682">
          <w:marLeft w:val="0"/>
          <w:marRight w:val="0"/>
          <w:marTop w:val="0"/>
          <w:marBottom w:val="0"/>
          <w:divBdr>
            <w:top w:val="none" w:sz="0" w:space="0" w:color="auto"/>
            <w:left w:val="none" w:sz="0" w:space="0" w:color="auto"/>
            <w:bottom w:val="none" w:sz="0" w:space="0" w:color="auto"/>
            <w:right w:val="none" w:sz="0" w:space="0" w:color="auto"/>
          </w:divBdr>
        </w:div>
        <w:div w:id="1216043785">
          <w:marLeft w:val="0"/>
          <w:marRight w:val="0"/>
          <w:marTop w:val="0"/>
          <w:marBottom w:val="0"/>
          <w:divBdr>
            <w:top w:val="none" w:sz="0" w:space="0" w:color="auto"/>
            <w:left w:val="none" w:sz="0" w:space="0" w:color="auto"/>
            <w:bottom w:val="none" w:sz="0" w:space="0" w:color="auto"/>
            <w:right w:val="none" w:sz="0" w:space="0" w:color="auto"/>
          </w:divBdr>
        </w:div>
        <w:div w:id="2141341264">
          <w:marLeft w:val="0"/>
          <w:marRight w:val="0"/>
          <w:marTop w:val="0"/>
          <w:marBottom w:val="0"/>
          <w:divBdr>
            <w:top w:val="none" w:sz="0" w:space="0" w:color="auto"/>
            <w:left w:val="none" w:sz="0" w:space="0" w:color="auto"/>
            <w:bottom w:val="none" w:sz="0" w:space="0" w:color="auto"/>
            <w:right w:val="none" w:sz="0" w:space="0" w:color="auto"/>
          </w:divBdr>
        </w:div>
        <w:div w:id="108742718">
          <w:marLeft w:val="0"/>
          <w:marRight w:val="0"/>
          <w:marTop w:val="0"/>
          <w:marBottom w:val="0"/>
          <w:divBdr>
            <w:top w:val="none" w:sz="0" w:space="0" w:color="auto"/>
            <w:left w:val="none" w:sz="0" w:space="0" w:color="auto"/>
            <w:bottom w:val="none" w:sz="0" w:space="0" w:color="auto"/>
            <w:right w:val="none" w:sz="0" w:space="0" w:color="auto"/>
          </w:divBdr>
        </w:div>
        <w:div w:id="309211848">
          <w:marLeft w:val="0"/>
          <w:marRight w:val="0"/>
          <w:marTop w:val="0"/>
          <w:marBottom w:val="0"/>
          <w:divBdr>
            <w:top w:val="none" w:sz="0" w:space="0" w:color="auto"/>
            <w:left w:val="none" w:sz="0" w:space="0" w:color="auto"/>
            <w:bottom w:val="none" w:sz="0" w:space="0" w:color="auto"/>
            <w:right w:val="none" w:sz="0" w:space="0" w:color="auto"/>
          </w:divBdr>
        </w:div>
        <w:div w:id="810825259">
          <w:marLeft w:val="0"/>
          <w:marRight w:val="0"/>
          <w:marTop w:val="0"/>
          <w:marBottom w:val="0"/>
          <w:divBdr>
            <w:top w:val="none" w:sz="0" w:space="0" w:color="auto"/>
            <w:left w:val="none" w:sz="0" w:space="0" w:color="auto"/>
            <w:bottom w:val="none" w:sz="0" w:space="0" w:color="auto"/>
            <w:right w:val="none" w:sz="0" w:space="0" w:color="auto"/>
          </w:divBdr>
        </w:div>
        <w:div w:id="857428646">
          <w:marLeft w:val="0"/>
          <w:marRight w:val="0"/>
          <w:marTop w:val="0"/>
          <w:marBottom w:val="0"/>
          <w:divBdr>
            <w:top w:val="none" w:sz="0" w:space="0" w:color="auto"/>
            <w:left w:val="none" w:sz="0" w:space="0" w:color="auto"/>
            <w:bottom w:val="none" w:sz="0" w:space="0" w:color="auto"/>
            <w:right w:val="none" w:sz="0" w:space="0" w:color="auto"/>
          </w:divBdr>
        </w:div>
        <w:div w:id="1346205803">
          <w:marLeft w:val="0"/>
          <w:marRight w:val="0"/>
          <w:marTop w:val="0"/>
          <w:marBottom w:val="0"/>
          <w:divBdr>
            <w:top w:val="none" w:sz="0" w:space="0" w:color="auto"/>
            <w:left w:val="none" w:sz="0" w:space="0" w:color="auto"/>
            <w:bottom w:val="none" w:sz="0" w:space="0" w:color="auto"/>
            <w:right w:val="none" w:sz="0" w:space="0" w:color="auto"/>
          </w:divBdr>
        </w:div>
        <w:div w:id="1414547179">
          <w:marLeft w:val="0"/>
          <w:marRight w:val="0"/>
          <w:marTop w:val="0"/>
          <w:marBottom w:val="0"/>
          <w:divBdr>
            <w:top w:val="none" w:sz="0" w:space="0" w:color="auto"/>
            <w:left w:val="none" w:sz="0" w:space="0" w:color="auto"/>
            <w:bottom w:val="none" w:sz="0" w:space="0" w:color="auto"/>
            <w:right w:val="none" w:sz="0" w:space="0" w:color="auto"/>
          </w:divBdr>
        </w:div>
        <w:div w:id="966591897">
          <w:marLeft w:val="0"/>
          <w:marRight w:val="0"/>
          <w:marTop w:val="0"/>
          <w:marBottom w:val="0"/>
          <w:divBdr>
            <w:top w:val="none" w:sz="0" w:space="0" w:color="auto"/>
            <w:left w:val="none" w:sz="0" w:space="0" w:color="auto"/>
            <w:bottom w:val="none" w:sz="0" w:space="0" w:color="auto"/>
            <w:right w:val="none" w:sz="0" w:space="0" w:color="auto"/>
          </w:divBdr>
        </w:div>
      </w:divsChild>
    </w:div>
    <w:div w:id="611589675">
      <w:marLeft w:val="0"/>
      <w:marRight w:val="0"/>
      <w:marTop w:val="0"/>
      <w:marBottom w:val="0"/>
      <w:divBdr>
        <w:top w:val="none" w:sz="0" w:space="0" w:color="auto"/>
        <w:left w:val="none" w:sz="0" w:space="0" w:color="auto"/>
        <w:bottom w:val="none" w:sz="0" w:space="0" w:color="auto"/>
        <w:right w:val="none" w:sz="0" w:space="0" w:color="auto"/>
      </w:divBdr>
    </w:div>
    <w:div w:id="620458947">
      <w:marLeft w:val="0"/>
      <w:marRight w:val="0"/>
      <w:marTop w:val="0"/>
      <w:marBottom w:val="0"/>
      <w:divBdr>
        <w:top w:val="none" w:sz="0" w:space="0" w:color="auto"/>
        <w:left w:val="none" w:sz="0" w:space="0" w:color="auto"/>
        <w:bottom w:val="none" w:sz="0" w:space="0" w:color="auto"/>
        <w:right w:val="none" w:sz="0" w:space="0" w:color="auto"/>
      </w:divBdr>
    </w:div>
    <w:div w:id="622349020">
      <w:marLeft w:val="0"/>
      <w:marRight w:val="0"/>
      <w:marTop w:val="0"/>
      <w:marBottom w:val="0"/>
      <w:divBdr>
        <w:top w:val="none" w:sz="0" w:space="0" w:color="auto"/>
        <w:left w:val="none" w:sz="0" w:space="0" w:color="auto"/>
        <w:bottom w:val="none" w:sz="0" w:space="0" w:color="auto"/>
        <w:right w:val="none" w:sz="0" w:space="0" w:color="auto"/>
      </w:divBdr>
    </w:div>
    <w:div w:id="625889555">
      <w:marLeft w:val="0"/>
      <w:marRight w:val="0"/>
      <w:marTop w:val="0"/>
      <w:marBottom w:val="0"/>
      <w:divBdr>
        <w:top w:val="none" w:sz="0" w:space="0" w:color="auto"/>
        <w:left w:val="none" w:sz="0" w:space="0" w:color="auto"/>
        <w:bottom w:val="none" w:sz="0" w:space="0" w:color="auto"/>
        <w:right w:val="none" w:sz="0" w:space="0" w:color="auto"/>
      </w:divBdr>
    </w:div>
    <w:div w:id="628172927">
      <w:marLeft w:val="0"/>
      <w:marRight w:val="0"/>
      <w:marTop w:val="0"/>
      <w:marBottom w:val="0"/>
      <w:divBdr>
        <w:top w:val="none" w:sz="0" w:space="0" w:color="auto"/>
        <w:left w:val="none" w:sz="0" w:space="0" w:color="auto"/>
        <w:bottom w:val="none" w:sz="0" w:space="0" w:color="auto"/>
        <w:right w:val="none" w:sz="0" w:space="0" w:color="auto"/>
      </w:divBdr>
    </w:div>
    <w:div w:id="628436772">
      <w:marLeft w:val="0"/>
      <w:marRight w:val="0"/>
      <w:marTop w:val="0"/>
      <w:marBottom w:val="0"/>
      <w:divBdr>
        <w:top w:val="none" w:sz="0" w:space="0" w:color="auto"/>
        <w:left w:val="none" w:sz="0" w:space="0" w:color="auto"/>
        <w:bottom w:val="none" w:sz="0" w:space="0" w:color="auto"/>
        <w:right w:val="none" w:sz="0" w:space="0" w:color="auto"/>
      </w:divBdr>
    </w:div>
    <w:div w:id="633752491">
      <w:marLeft w:val="0"/>
      <w:marRight w:val="0"/>
      <w:marTop w:val="0"/>
      <w:marBottom w:val="0"/>
      <w:divBdr>
        <w:top w:val="none" w:sz="0" w:space="0" w:color="auto"/>
        <w:left w:val="none" w:sz="0" w:space="0" w:color="auto"/>
        <w:bottom w:val="none" w:sz="0" w:space="0" w:color="auto"/>
        <w:right w:val="none" w:sz="0" w:space="0" w:color="auto"/>
      </w:divBdr>
    </w:div>
    <w:div w:id="636880261">
      <w:marLeft w:val="0"/>
      <w:marRight w:val="0"/>
      <w:marTop w:val="0"/>
      <w:marBottom w:val="0"/>
      <w:divBdr>
        <w:top w:val="none" w:sz="0" w:space="0" w:color="auto"/>
        <w:left w:val="none" w:sz="0" w:space="0" w:color="auto"/>
        <w:bottom w:val="none" w:sz="0" w:space="0" w:color="auto"/>
        <w:right w:val="none" w:sz="0" w:space="0" w:color="auto"/>
      </w:divBdr>
    </w:div>
    <w:div w:id="641155605">
      <w:marLeft w:val="0"/>
      <w:marRight w:val="0"/>
      <w:marTop w:val="0"/>
      <w:marBottom w:val="0"/>
      <w:divBdr>
        <w:top w:val="none" w:sz="0" w:space="0" w:color="auto"/>
        <w:left w:val="none" w:sz="0" w:space="0" w:color="auto"/>
        <w:bottom w:val="none" w:sz="0" w:space="0" w:color="auto"/>
        <w:right w:val="none" w:sz="0" w:space="0" w:color="auto"/>
      </w:divBdr>
    </w:div>
    <w:div w:id="644823827">
      <w:marLeft w:val="0"/>
      <w:marRight w:val="0"/>
      <w:marTop w:val="0"/>
      <w:marBottom w:val="0"/>
      <w:divBdr>
        <w:top w:val="none" w:sz="0" w:space="0" w:color="auto"/>
        <w:left w:val="none" w:sz="0" w:space="0" w:color="auto"/>
        <w:bottom w:val="none" w:sz="0" w:space="0" w:color="auto"/>
        <w:right w:val="none" w:sz="0" w:space="0" w:color="auto"/>
      </w:divBdr>
    </w:div>
    <w:div w:id="650796490">
      <w:marLeft w:val="0"/>
      <w:marRight w:val="0"/>
      <w:marTop w:val="0"/>
      <w:marBottom w:val="0"/>
      <w:divBdr>
        <w:top w:val="none" w:sz="0" w:space="0" w:color="auto"/>
        <w:left w:val="none" w:sz="0" w:space="0" w:color="auto"/>
        <w:bottom w:val="none" w:sz="0" w:space="0" w:color="auto"/>
        <w:right w:val="none" w:sz="0" w:space="0" w:color="auto"/>
      </w:divBdr>
    </w:div>
    <w:div w:id="651298097">
      <w:marLeft w:val="0"/>
      <w:marRight w:val="0"/>
      <w:marTop w:val="0"/>
      <w:marBottom w:val="0"/>
      <w:divBdr>
        <w:top w:val="none" w:sz="0" w:space="0" w:color="auto"/>
        <w:left w:val="none" w:sz="0" w:space="0" w:color="auto"/>
        <w:bottom w:val="none" w:sz="0" w:space="0" w:color="auto"/>
        <w:right w:val="none" w:sz="0" w:space="0" w:color="auto"/>
      </w:divBdr>
    </w:div>
    <w:div w:id="652415995">
      <w:marLeft w:val="0"/>
      <w:marRight w:val="0"/>
      <w:marTop w:val="0"/>
      <w:marBottom w:val="0"/>
      <w:divBdr>
        <w:top w:val="none" w:sz="0" w:space="0" w:color="auto"/>
        <w:left w:val="none" w:sz="0" w:space="0" w:color="auto"/>
        <w:bottom w:val="none" w:sz="0" w:space="0" w:color="auto"/>
        <w:right w:val="none" w:sz="0" w:space="0" w:color="auto"/>
      </w:divBdr>
    </w:div>
    <w:div w:id="653218208">
      <w:marLeft w:val="0"/>
      <w:marRight w:val="0"/>
      <w:marTop w:val="0"/>
      <w:marBottom w:val="0"/>
      <w:divBdr>
        <w:top w:val="none" w:sz="0" w:space="0" w:color="auto"/>
        <w:left w:val="none" w:sz="0" w:space="0" w:color="auto"/>
        <w:bottom w:val="none" w:sz="0" w:space="0" w:color="auto"/>
        <w:right w:val="none" w:sz="0" w:space="0" w:color="auto"/>
      </w:divBdr>
    </w:div>
    <w:div w:id="653721762">
      <w:marLeft w:val="0"/>
      <w:marRight w:val="0"/>
      <w:marTop w:val="0"/>
      <w:marBottom w:val="0"/>
      <w:divBdr>
        <w:top w:val="none" w:sz="0" w:space="0" w:color="auto"/>
        <w:left w:val="none" w:sz="0" w:space="0" w:color="auto"/>
        <w:bottom w:val="none" w:sz="0" w:space="0" w:color="auto"/>
        <w:right w:val="none" w:sz="0" w:space="0" w:color="auto"/>
      </w:divBdr>
    </w:div>
    <w:div w:id="658077128">
      <w:marLeft w:val="0"/>
      <w:marRight w:val="0"/>
      <w:marTop w:val="0"/>
      <w:marBottom w:val="0"/>
      <w:divBdr>
        <w:top w:val="none" w:sz="0" w:space="0" w:color="auto"/>
        <w:left w:val="none" w:sz="0" w:space="0" w:color="auto"/>
        <w:bottom w:val="none" w:sz="0" w:space="0" w:color="auto"/>
        <w:right w:val="none" w:sz="0" w:space="0" w:color="auto"/>
      </w:divBdr>
    </w:div>
    <w:div w:id="659120169">
      <w:marLeft w:val="0"/>
      <w:marRight w:val="0"/>
      <w:marTop w:val="0"/>
      <w:marBottom w:val="0"/>
      <w:divBdr>
        <w:top w:val="none" w:sz="0" w:space="0" w:color="auto"/>
        <w:left w:val="none" w:sz="0" w:space="0" w:color="auto"/>
        <w:bottom w:val="none" w:sz="0" w:space="0" w:color="auto"/>
        <w:right w:val="none" w:sz="0" w:space="0" w:color="auto"/>
      </w:divBdr>
    </w:div>
    <w:div w:id="665472859">
      <w:marLeft w:val="0"/>
      <w:marRight w:val="0"/>
      <w:marTop w:val="0"/>
      <w:marBottom w:val="0"/>
      <w:divBdr>
        <w:top w:val="none" w:sz="0" w:space="0" w:color="auto"/>
        <w:left w:val="none" w:sz="0" w:space="0" w:color="auto"/>
        <w:bottom w:val="none" w:sz="0" w:space="0" w:color="auto"/>
        <w:right w:val="none" w:sz="0" w:space="0" w:color="auto"/>
      </w:divBdr>
    </w:div>
    <w:div w:id="668363593">
      <w:marLeft w:val="0"/>
      <w:marRight w:val="0"/>
      <w:marTop w:val="0"/>
      <w:marBottom w:val="0"/>
      <w:divBdr>
        <w:top w:val="none" w:sz="0" w:space="0" w:color="auto"/>
        <w:left w:val="none" w:sz="0" w:space="0" w:color="auto"/>
        <w:bottom w:val="none" w:sz="0" w:space="0" w:color="auto"/>
        <w:right w:val="none" w:sz="0" w:space="0" w:color="auto"/>
      </w:divBdr>
    </w:div>
    <w:div w:id="668673848">
      <w:marLeft w:val="0"/>
      <w:marRight w:val="0"/>
      <w:marTop w:val="0"/>
      <w:marBottom w:val="0"/>
      <w:divBdr>
        <w:top w:val="none" w:sz="0" w:space="0" w:color="auto"/>
        <w:left w:val="none" w:sz="0" w:space="0" w:color="auto"/>
        <w:bottom w:val="none" w:sz="0" w:space="0" w:color="auto"/>
        <w:right w:val="none" w:sz="0" w:space="0" w:color="auto"/>
      </w:divBdr>
    </w:div>
    <w:div w:id="671681799">
      <w:marLeft w:val="0"/>
      <w:marRight w:val="0"/>
      <w:marTop w:val="0"/>
      <w:marBottom w:val="0"/>
      <w:divBdr>
        <w:top w:val="none" w:sz="0" w:space="0" w:color="auto"/>
        <w:left w:val="none" w:sz="0" w:space="0" w:color="auto"/>
        <w:bottom w:val="none" w:sz="0" w:space="0" w:color="auto"/>
        <w:right w:val="none" w:sz="0" w:space="0" w:color="auto"/>
      </w:divBdr>
    </w:div>
    <w:div w:id="672104276">
      <w:marLeft w:val="0"/>
      <w:marRight w:val="0"/>
      <w:marTop w:val="0"/>
      <w:marBottom w:val="0"/>
      <w:divBdr>
        <w:top w:val="none" w:sz="0" w:space="0" w:color="auto"/>
        <w:left w:val="none" w:sz="0" w:space="0" w:color="auto"/>
        <w:bottom w:val="none" w:sz="0" w:space="0" w:color="auto"/>
        <w:right w:val="none" w:sz="0" w:space="0" w:color="auto"/>
      </w:divBdr>
    </w:div>
    <w:div w:id="676538139">
      <w:marLeft w:val="0"/>
      <w:marRight w:val="0"/>
      <w:marTop w:val="0"/>
      <w:marBottom w:val="0"/>
      <w:divBdr>
        <w:top w:val="none" w:sz="0" w:space="0" w:color="auto"/>
        <w:left w:val="none" w:sz="0" w:space="0" w:color="auto"/>
        <w:bottom w:val="none" w:sz="0" w:space="0" w:color="auto"/>
        <w:right w:val="none" w:sz="0" w:space="0" w:color="auto"/>
      </w:divBdr>
      <w:divsChild>
        <w:div w:id="798885448">
          <w:marLeft w:val="0"/>
          <w:marRight w:val="0"/>
          <w:marTop w:val="0"/>
          <w:marBottom w:val="0"/>
          <w:divBdr>
            <w:top w:val="none" w:sz="0" w:space="0" w:color="auto"/>
            <w:left w:val="none" w:sz="0" w:space="0" w:color="auto"/>
            <w:bottom w:val="none" w:sz="0" w:space="0" w:color="auto"/>
            <w:right w:val="none" w:sz="0" w:space="0" w:color="auto"/>
          </w:divBdr>
        </w:div>
        <w:div w:id="209345591">
          <w:marLeft w:val="0"/>
          <w:marRight w:val="0"/>
          <w:marTop w:val="0"/>
          <w:marBottom w:val="0"/>
          <w:divBdr>
            <w:top w:val="none" w:sz="0" w:space="0" w:color="auto"/>
            <w:left w:val="none" w:sz="0" w:space="0" w:color="auto"/>
            <w:bottom w:val="none" w:sz="0" w:space="0" w:color="auto"/>
            <w:right w:val="none" w:sz="0" w:space="0" w:color="auto"/>
          </w:divBdr>
        </w:div>
        <w:div w:id="1611886990">
          <w:marLeft w:val="0"/>
          <w:marRight w:val="0"/>
          <w:marTop w:val="0"/>
          <w:marBottom w:val="0"/>
          <w:divBdr>
            <w:top w:val="none" w:sz="0" w:space="0" w:color="auto"/>
            <w:left w:val="none" w:sz="0" w:space="0" w:color="auto"/>
            <w:bottom w:val="none" w:sz="0" w:space="0" w:color="auto"/>
            <w:right w:val="none" w:sz="0" w:space="0" w:color="auto"/>
          </w:divBdr>
        </w:div>
        <w:div w:id="25058651">
          <w:marLeft w:val="0"/>
          <w:marRight w:val="0"/>
          <w:marTop w:val="0"/>
          <w:marBottom w:val="0"/>
          <w:divBdr>
            <w:top w:val="none" w:sz="0" w:space="0" w:color="auto"/>
            <w:left w:val="none" w:sz="0" w:space="0" w:color="auto"/>
            <w:bottom w:val="none" w:sz="0" w:space="0" w:color="auto"/>
            <w:right w:val="none" w:sz="0" w:space="0" w:color="auto"/>
          </w:divBdr>
        </w:div>
        <w:div w:id="74018570">
          <w:marLeft w:val="0"/>
          <w:marRight w:val="0"/>
          <w:marTop w:val="0"/>
          <w:marBottom w:val="0"/>
          <w:divBdr>
            <w:top w:val="none" w:sz="0" w:space="0" w:color="auto"/>
            <w:left w:val="none" w:sz="0" w:space="0" w:color="auto"/>
            <w:bottom w:val="none" w:sz="0" w:space="0" w:color="auto"/>
            <w:right w:val="none" w:sz="0" w:space="0" w:color="auto"/>
          </w:divBdr>
        </w:div>
        <w:div w:id="228615156">
          <w:marLeft w:val="0"/>
          <w:marRight w:val="0"/>
          <w:marTop w:val="0"/>
          <w:marBottom w:val="0"/>
          <w:divBdr>
            <w:top w:val="none" w:sz="0" w:space="0" w:color="auto"/>
            <w:left w:val="none" w:sz="0" w:space="0" w:color="auto"/>
            <w:bottom w:val="none" w:sz="0" w:space="0" w:color="auto"/>
            <w:right w:val="none" w:sz="0" w:space="0" w:color="auto"/>
          </w:divBdr>
        </w:div>
      </w:divsChild>
    </w:div>
    <w:div w:id="679888568">
      <w:marLeft w:val="0"/>
      <w:marRight w:val="0"/>
      <w:marTop w:val="0"/>
      <w:marBottom w:val="0"/>
      <w:divBdr>
        <w:top w:val="none" w:sz="0" w:space="0" w:color="auto"/>
        <w:left w:val="none" w:sz="0" w:space="0" w:color="auto"/>
        <w:bottom w:val="none" w:sz="0" w:space="0" w:color="auto"/>
        <w:right w:val="none" w:sz="0" w:space="0" w:color="auto"/>
      </w:divBdr>
    </w:div>
    <w:div w:id="680661501">
      <w:marLeft w:val="0"/>
      <w:marRight w:val="0"/>
      <w:marTop w:val="0"/>
      <w:marBottom w:val="0"/>
      <w:divBdr>
        <w:top w:val="none" w:sz="0" w:space="0" w:color="auto"/>
        <w:left w:val="none" w:sz="0" w:space="0" w:color="auto"/>
        <w:bottom w:val="none" w:sz="0" w:space="0" w:color="auto"/>
        <w:right w:val="none" w:sz="0" w:space="0" w:color="auto"/>
      </w:divBdr>
      <w:divsChild>
        <w:div w:id="2007049843">
          <w:marLeft w:val="0"/>
          <w:marRight w:val="0"/>
          <w:marTop w:val="0"/>
          <w:marBottom w:val="0"/>
          <w:divBdr>
            <w:top w:val="none" w:sz="0" w:space="0" w:color="auto"/>
            <w:left w:val="none" w:sz="0" w:space="0" w:color="auto"/>
            <w:bottom w:val="none" w:sz="0" w:space="0" w:color="auto"/>
            <w:right w:val="none" w:sz="0" w:space="0" w:color="auto"/>
          </w:divBdr>
        </w:div>
      </w:divsChild>
    </w:div>
    <w:div w:id="682242287">
      <w:marLeft w:val="0"/>
      <w:marRight w:val="0"/>
      <w:marTop w:val="0"/>
      <w:marBottom w:val="0"/>
      <w:divBdr>
        <w:top w:val="none" w:sz="0" w:space="0" w:color="auto"/>
        <w:left w:val="none" w:sz="0" w:space="0" w:color="auto"/>
        <w:bottom w:val="none" w:sz="0" w:space="0" w:color="auto"/>
        <w:right w:val="none" w:sz="0" w:space="0" w:color="auto"/>
      </w:divBdr>
    </w:div>
    <w:div w:id="686061368">
      <w:marLeft w:val="0"/>
      <w:marRight w:val="0"/>
      <w:marTop w:val="0"/>
      <w:marBottom w:val="0"/>
      <w:divBdr>
        <w:top w:val="none" w:sz="0" w:space="0" w:color="auto"/>
        <w:left w:val="none" w:sz="0" w:space="0" w:color="auto"/>
        <w:bottom w:val="none" w:sz="0" w:space="0" w:color="auto"/>
        <w:right w:val="none" w:sz="0" w:space="0" w:color="auto"/>
      </w:divBdr>
    </w:div>
    <w:div w:id="687029350">
      <w:marLeft w:val="0"/>
      <w:marRight w:val="0"/>
      <w:marTop w:val="0"/>
      <w:marBottom w:val="0"/>
      <w:divBdr>
        <w:top w:val="none" w:sz="0" w:space="0" w:color="auto"/>
        <w:left w:val="none" w:sz="0" w:space="0" w:color="auto"/>
        <w:bottom w:val="none" w:sz="0" w:space="0" w:color="auto"/>
        <w:right w:val="none" w:sz="0" w:space="0" w:color="auto"/>
      </w:divBdr>
    </w:div>
    <w:div w:id="688023828">
      <w:marLeft w:val="0"/>
      <w:marRight w:val="0"/>
      <w:marTop w:val="0"/>
      <w:marBottom w:val="0"/>
      <w:divBdr>
        <w:top w:val="none" w:sz="0" w:space="0" w:color="auto"/>
        <w:left w:val="none" w:sz="0" w:space="0" w:color="auto"/>
        <w:bottom w:val="none" w:sz="0" w:space="0" w:color="auto"/>
        <w:right w:val="none" w:sz="0" w:space="0" w:color="auto"/>
      </w:divBdr>
    </w:div>
    <w:div w:id="689142328">
      <w:marLeft w:val="0"/>
      <w:marRight w:val="0"/>
      <w:marTop w:val="0"/>
      <w:marBottom w:val="0"/>
      <w:divBdr>
        <w:top w:val="none" w:sz="0" w:space="0" w:color="auto"/>
        <w:left w:val="none" w:sz="0" w:space="0" w:color="auto"/>
        <w:bottom w:val="none" w:sz="0" w:space="0" w:color="auto"/>
        <w:right w:val="none" w:sz="0" w:space="0" w:color="auto"/>
      </w:divBdr>
    </w:div>
    <w:div w:id="690497249">
      <w:marLeft w:val="0"/>
      <w:marRight w:val="0"/>
      <w:marTop w:val="0"/>
      <w:marBottom w:val="0"/>
      <w:divBdr>
        <w:top w:val="none" w:sz="0" w:space="0" w:color="auto"/>
        <w:left w:val="none" w:sz="0" w:space="0" w:color="auto"/>
        <w:bottom w:val="none" w:sz="0" w:space="0" w:color="auto"/>
        <w:right w:val="none" w:sz="0" w:space="0" w:color="auto"/>
      </w:divBdr>
    </w:div>
    <w:div w:id="691422676">
      <w:marLeft w:val="0"/>
      <w:marRight w:val="0"/>
      <w:marTop w:val="0"/>
      <w:marBottom w:val="0"/>
      <w:divBdr>
        <w:top w:val="none" w:sz="0" w:space="0" w:color="auto"/>
        <w:left w:val="none" w:sz="0" w:space="0" w:color="auto"/>
        <w:bottom w:val="none" w:sz="0" w:space="0" w:color="auto"/>
        <w:right w:val="none" w:sz="0" w:space="0" w:color="auto"/>
      </w:divBdr>
    </w:div>
    <w:div w:id="693576883">
      <w:marLeft w:val="0"/>
      <w:marRight w:val="0"/>
      <w:marTop w:val="0"/>
      <w:marBottom w:val="0"/>
      <w:divBdr>
        <w:top w:val="none" w:sz="0" w:space="0" w:color="auto"/>
        <w:left w:val="none" w:sz="0" w:space="0" w:color="auto"/>
        <w:bottom w:val="none" w:sz="0" w:space="0" w:color="auto"/>
        <w:right w:val="none" w:sz="0" w:space="0" w:color="auto"/>
      </w:divBdr>
    </w:div>
    <w:div w:id="693698630">
      <w:marLeft w:val="0"/>
      <w:marRight w:val="0"/>
      <w:marTop w:val="0"/>
      <w:marBottom w:val="0"/>
      <w:divBdr>
        <w:top w:val="none" w:sz="0" w:space="0" w:color="auto"/>
        <w:left w:val="none" w:sz="0" w:space="0" w:color="auto"/>
        <w:bottom w:val="none" w:sz="0" w:space="0" w:color="auto"/>
        <w:right w:val="none" w:sz="0" w:space="0" w:color="auto"/>
      </w:divBdr>
    </w:div>
    <w:div w:id="693969530">
      <w:marLeft w:val="0"/>
      <w:marRight w:val="0"/>
      <w:marTop w:val="0"/>
      <w:marBottom w:val="0"/>
      <w:divBdr>
        <w:top w:val="none" w:sz="0" w:space="0" w:color="auto"/>
        <w:left w:val="none" w:sz="0" w:space="0" w:color="auto"/>
        <w:bottom w:val="none" w:sz="0" w:space="0" w:color="auto"/>
        <w:right w:val="none" w:sz="0" w:space="0" w:color="auto"/>
      </w:divBdr>
    </w:div>
    <w:div w:id="694498746">
      <w:marLeft w:val="0"/>
      <w:marRight w:val="0"/>
      <w:marTop w:val="0"/>
      <w:marBottom w:val="0"/>
      <w:divBdr>
        <w:top w:val="none" w:sz="0" w:space="0" w:color="auto"/>
        <w:left w:val="none" w:sz="0" w:space="0" w:color="auto"/>
        <w:bottom w:val="none" w:sz="0" w:space="0" w:color="auto"/>
        <w:right w:val="none" w:sz="0" w:space="0" w:color="auto"/>
      </w:divBdr>
    </w:div>
    <w:div w:id="695471754">
      <w:marLeft w:val="0"/>
      <w:marRight w:val="0"/>
      <w:marTop w:val="0"/>
      <w:marBottom w:val="0"/>
      <w:divBdr>
        <w:top w:val="none" w:sz="0" w:space="0" w:color="auto"/>
        <w:left w:val="none" w:sz="0" w:space="0" w:color="auto"/>
        <w:bottom w:val="none" w:sz="0" w:space="0" w:color="auto"/>
        <w:right w:val="none" w:sz="0" w:space="0" w:color="auto"/>
      </w:divBdr>
    </w:div>
    <w:div w:id="695736884">
      <w:marLeft w:val="0"/>
      <w:marRight w:val="0"/>
      <w:marTop w:val="0"/>
      <w:marBottom w:val="0"/>
      <w:divBdr>
        <w:top w:val="none" w:sz="0" w:space="0" w:color="auto"/>
        <w:left w:val="none" w:sz="0" w:space="0" w:color="auto"/>
        <w:bottom w:val="none" w:sz="0" w:space="0" w:color="auto"/>
        <w:right w:val="none" w:sz="0" w:space="0" w:color="auto"/>
      </w:divBdr>
      <w:divsChild>
        <w:div w:id="622611450">
          <w:marLeft w:val="0"/>
          <w:marRight w:val="0"/>
          <w:marTop w:val="0"/>
          <w:marBottom w:val="0"/>
          <w:divBdr>
            <w:top w:val="none" w:sz="0" w:space="0" w:color="auto"/>
            <w:left w:val="none" w:sz="0" w:space="0" w:color="auto"/>
            <w:bottom w:val="none" w:sz="0" w:space="0" w:color="auto"/>
            <w:right w:val="none" w:sz="0" w:space="0" w:color="auto"/>
          </w:divBdr>
        </w:div>
        <w:div w:id="1684891225">
          <w:marLeft w:val="0"/>
          <w:marRight w:val="0"/>
          <w:marTop w:val="0"/>
          <w:marBottom w:val="0"/>
          <w:divBdr>
            <w:top w:val="none" w:sz="0" w:space="0" w:color="auto"/>
            <w:left w:val="none" w:sz="0" w:space="0" w:color="auto"/>
            <w:bottom w:val="none" w:sz="0" w:space="0" w:color="auto"/>
            <w:right w:val="none" w:sz="0" w:space="0" w:color="auto"/>
          </w:divBdr>
        </w:div>
        <w:div w:id="159657120">
          <w:marLeft w:val="0"/>
          <w:marRight w:val="0"/>
          <w:marTop w:val="0"/>
          <w:marBottom w:val="0"/>
          <w:divBdr>
            <w:top w:val="none" w:sz="0" w:space="0" w:color="auto"/>
            <w:left w:val="none" w:sz="0" w:space="0" w:color="auto"/>
            <w:bottom w:val="none" w:sz="0" w:space="0" w:color="auto"/>
            <w:right w:val="none" w:sz="0" w:space="0" w:color="auto"/>
          </w:divBdr>
        </w:div>
        <w:div w:id="2064330397">
          <w:marLeft w:val="0"/>
          <w:marRight w:val="0"/>
          <w:marTop w:val="0"/>
          <w:marBottom w:val="0"/>
          <w:divBdr>
            <w:top w:val="none" w:sz="0" w:space="0" w:color="auto"/>
            <w:left w:val="none" w:sz="0" w:space="0" w:color="auto"/>
            <w:bottom w:val="none" w:sz="0" w:space="0" w:color="auto"/>
            <w:right w:val="none" w:sz="0" w:space="0" w:color="auto"/>
          </w:divBdr>
        </w:div>
        <w:div w:id="1662735990">
          <w:marLeft w:val="0"/>
          <w:marRight w:val="0"/>
          <w:marTop w:val="0"/>
          <w:marBottom w:val="0"/>
          <w:divBdr>
            <w:top w:val="none" w:sz="0" w:space="0" w:color="auto"/>
            <w:left w:val="none" w:sz="0" w:space="0" w:color="auto"/>
            <w:bottom w:val="none" w:sz="0" w:space="0" w:color="auto"/>
            <w:right w:val="none" w:sz="0" w:space="0" w:color="auto"/>
          </w:divBdr>
        </w:div>
        <w:div w:id="476150839">
          <w:marLeft w:val="0"/>
          <w:marRight w:val="0"/>
          <w:marTop w:val="0"/>
          <w:marBottom w:val="0"/>
          <w:divBdr>
            <w:top w:val="none" w:sz="0" w:space="0" w:color="auto"/>
            <w:left w:val="none" w:sz="0" w:space="0" w:color="auto"/>
            <w:bottom w:val="none" w:sz="0" w:space="0" w:color="auto"/>
            <w:right w:val="none" w:sz="0" w:space="0" w:color="auto"/>
          </w:divBdr>
        </w:div>
        <w:div w:id="1774206396">
          <w:marLeft w:val="0"/>
          <w:marRight w:val="0"/>
          <w:marTop w:val="0"/>
          <w:marBottom w:val="0"/>
          <w:divBdr>
            <w:top w:val="none" w:sz="0" w:space="0" w:color="auto"/>
            <w:left w:val="none" w:sz="0" w:space="0" w:color="auto"/>
            <w:bottom w:val="none" w:sz="0" w:space="0" w:color="auto"/>
            <w:right w:val="none" w:sz="0" w:space="0" w:color="auto"/>
          </w:divBdr>
        </w:div>
        <w:div w:id="1945531907">
          <w:marLeft w:val="0"/>
          <w:marRight w:val="0"/>
          <w:marTop w:val="0"/>
          <w:marBottom w:val="0"/>
          <w:divBdr>
            <w:top w:val="none" w:sz="0" w:space="0" w:color="auto"/>
            <w:left w:val="none" w:sz="0" w:space="0" w:color="auto"/>
            <w:bottom w:val="none" w:sz="0" w:space="0" w:color="auto"/>
            <w:right w:val="none" w:sz="0" w:space="0" w:color="auto"/>
          </w:divBdr>
        </w:div>
        <w:div w:id="140460730">
          <w:marLeft w:val="0"/>
          <w:marRight w:val="0"/>
          <w:marTop w:val="0"/>
          <w:marBottom w:val="0"/>
          <w:divBdr>
            <w:top w:val="none" w:sz="0" w:space="0" w:color="auto"/>
            <w:left w:val="none" w:sz="0" w:space="0" w:color="auto"/>
            <w:bottom w:val="none" w:sz="0" w:space="0" w:color="auto"/>
            <w:right w:val="none" w:sz="0" w:space="0" w:color="auto"/>
          </w:divBdr>
        </w:div>
        <w:div w:id="100348052">
          <w:marLeft w:val="0"/>
          <w:marRight w:val="0"/>
          <w:marTop w:val="0"/>
          <w:marBottom w:val="0"/>
          <w:divBdr>
            <w:top w:val="none" w:sz="0" w:space="0" w:color="auto"/>
            <w:left w:val="none" w:sz="0" w:space="0" w:color="auto"/>
            <w:bottom w:val="none" w:sz="0" w:space="0" w:color="auto"/>
            <w:right w:val="none" w:sz="0" w:space="0" w:color="auto"/>
          </w:divBdr>
        </w:div>
        <w:div w:id="563638239">
          <w:marLeft w:val="0"/>
          <w:marRight w:val="0"/>
          <w:marTop w:val="0"/>
          <w:marBottom w:val="0"/>
          <w:divBdr>
            <w:top w:val="none" w:sz="0" w:space="0" w:color="auto"/>
            <w:left w:val="none" w:sz="0" w:space="0" w:color="auto"/>
            <w:bottom w:val="none" w:sz="0" w:space="0" w:color="auto"/>
            <w:right w:val="none" w:sz="0" w:space="0" w:color="auto"/>
          </w:divBdr>
        </w:div>
        <w:div w:id="1837257782">
          <w:marLeft w:val="0"/>
          <w:marRight w:val="0"/>
          <w:marTop w:val="0"/>
          <w:marBottom w:val="0"/>
          <w:divBdr>
            <w:top w:val="none" w:sz="0" w:space="0" w:color="auto"/>
            <w:left w:val="none" w:sz="0" w:space="0" w:color="auto"/>
            <w:bottom w:val="none" w:sz="0" w:space="0" w:color="auto"/>
            <w:right w:val="none" w:sz="0" w:space="0" w:color="auto"/>
          </w:divBdr>
        </w:div>
        <w:div w:id="1217471728">
          <w:marLeft w:val="0"/>
          <w:marRight w:val="0"/>
          <w:marTop w:val="0"/>
          <w:marBottom w:val="0"/>
          <w:divBdr>
            <w:top w:val="none" w:sz="0" w:space="0" w:color="auto"/>
            <w:left w:val="none" w:sz="0" w:space="0" w:color="auto"/>
            <w:bottom w:val="none" w:sz="0" w:space="0" w:color="auto"/>
            <w:right w:val="none" w:sz="0" w:space="0" w:color="auto"/>
          </w:divBdr>
        </w:div>
        <w:div w:id="215630446">
          <w:marLeft w:val="0"/>
          <w:marRight w:val="0"/>
          <w:marTop w:val="0"/>
          <w:marBottom w:val="0"/>
          <w:divBdr>
            <w:top w:val="none" w:sz="0" w:space="0" w:color="auto"/>
            <w:left w:val="none" w:sz="0" w:space="0" w:color="auto"/>
            <w:bottom w:val="none" w:sz="0" w:space="0" w:color="auto"/>
            <w:right w:val="none" w:sz="0" w:space="0" w:color="auto"/>
          </w:divBdr>
        </w:div>
        <w:div w:id="387412371">
          <w:marLeft w:val="0"/>
          <w:marRight w:val="0"/>
          <w:marTop w:val="0"/>
          <w:marBottom w:val="0"/>
          <w:divBdr>
            <w:top w:val="none" w:sz="0" w:space="0" w:color="auto"/>
            <w:left w:val="none" w:sz="0" w:space="0" w:color="auto"/>
            <w:bottom w:val="none" w:sz="0" w:space="0" w:color="auto"/>
            <w:right w:val="none" w:sz="0" w:space="0" w:color="auto"/>
          </w:divBdr>
        </w:div>
        <w:div w:id="829367981">
          <w:marLeft w:val="0"/>
          <w:marRight w:val="0"/>
          <w:marTop w:val="0"/>
          <w:marBottom w:val="0"/>
          <w:divBdr>
            <w:top w:val="none" w:sz="0" w:space="0" w:color="auto"/>
            <w:left w:val="none" w:sz="0" w:space="0" w:color="auto"/>
            <w:bottom w:val="none" w:sz="0" w:space="0" w:color="auto"/>
            <w:right w:val="none" w:sz="0" w:space="0" w:color="auto"/>
          </w:divBdr>
        </w:div>
        <w:div w:id="1125931226">
          <w:marLeft w:val="0"/>
          <w:marRight w:val="0"/>
          <w:marTop w:val="0"/>
          <w:marBottom w:val="0"/>
          <w:divBdr>
            <w:top w:val="none" w:sz="0" w:space="0" w:color="auto"/>
            <w:left w:val="none" w:sz="0" w:space="0" w:color="auto"/>
            <w:bottom w:val="none" w:sz="0" w:space="0" w:color="auto"/>
            <w:right w:val="none" w:sz="0" w:space="0" w:color="auto"/>
          </w:divBdr>
        </w:div>
        <w:div w:id="1467360246">
          <w:marLeft w:val="0"/>
          <w:marRight w:val="0"/>
          <w:marTop w:val="0"/>
          <w:marBottom w:val="0"/>
          <w:divBdr>
            <w:top w:val="none" w:sz="0" w:space="0" w:color="auto"/>
            <w:left w:val="none" w:sz="0" w:space="0" w:color="auto"/>
            <w:bottom w:val="none" w:sz="0" w:space="0" w:color="auto"/>
            <w:right w:val="none" w:sz="0" w:space="0" w:color="auto"/>
          </w:divBdr>
        </w:div>
        <w:div w:id="539245423">
          <w:marLeft w:val="0"/>
          <w:marRight w:val="0"/>
          <w:marTop w:val="0"/>
          <w:marBottom w:val="0"/>
          <w:divBdr>
            <w:top w:val="none" w:sz="0" w:space="0" w:color="auto"/>
            <w:left w:val="none" w:sz="0" w:space="0" w:color="auto"/>
            <w:bottom w:val="none" w:sz="0" w:space="0" w:color="auto"/>
            <w:right w:val="none" w:sz="0" w:space="0" w:color="auto"/>
          </w:divBdr>
        </w:div>
        <w:div w:id="504514728">
          <w:marLeft w:val="0"/>
          <w:marRight w:val="0"/>
          <w:marTop w:val="0"/>
          <w:marBottom w:val="0"/>
          <w:divBdr>
            <w:top w:val="none" w:sz="0" w:space="0" w:color="auto"/>
            <w:left w:val="none" w:sz="0" w:space="0" w:color="auto"/>
            <w:bottom w:val="none" w:sz="0" w:space="0" w:color="auto"/>
            <w:right w:val="none" w:sz="0" w:space="0" w:color="auto"/>
          </w:divBdr>
        </w:div>
        <w:div w:id="1806312571">
          <w:marLeft w:val="0"/>
          <w:marRight w:val="0"/>
          <w:marTop w:val="0"/>
          <w:marBottom w:val="0"/>
          <w:divBdr>
            <w:top w:val="none" w:sz="0" w:space="0" w:color="auto"/>
            <w:left w:val="none" w:sz="0" w:space="0" w:color="auto"/>
            <w:bottom w:val="none" w:sz="0" w:space="0" w:color="auto"/>
            <w:right w:val="none" w:sz="0" w:space="0" w:color="auto"/>
          </w:divBdr>
        </w:div>
        <w:div w:id="433744399">
          <w:marLeft w:val="0"/>
          <w:marRight w:val="0"/>
          <w:marTop w:val="0"/>
          <w:marBottom w:val="0"/>
          <w:divBdr>
            <w:top w:val="none" w:sz="0" w:space="0" w:color="auto"/>
            <w:left w:val="none" w:sz="0" w:space="0" w:color="auto"/>
            <w:bottom w:val="none" w:sz="0" w:space="0" w:color="auto"/>
            <w:right w:val="none" w:sz="0" w:space="0" w:color="auto"/>
          </w:divBdr>
        </w:div>
        <w:div w:id="1928804567">
          <w:marLeft w:val="0"/>
          <w:marRight w:val="0"/>
          <w:marTop w:val="0"/>
          <w:marBottom w:val="0"/>
          <w:divBdr>
            <w:top w:val="none" w:sz="0" w:space="0" w:color="auto"/>
            <w:left w:val="none" w:sz="0" w:space="0" w:color="auto"/>
            <w:bottom w:val="none" w:sz="0" w:space="0" w:color="auto"/>
            <w:right w:val="none" w:sz="0" w:space="0" w:color="auto"/>
          </w:divBdr>
        </w:div>
        <w:div w:id="725033185">
          <w:marLeft w:val="0"/>
          <w:marRight w:val="0"/>
          <w:marTop w:val="0"/>
          <w:marBottom w:val="0"/>
          <w:divBdr>
            <w:top w:val="none" w:sz="0" w:space="0" w:color="auto"/>
            <w:left w:val="none" w:sz="0" w:space="0" w:color="auto"/>
            <w:bottom w:val="none" w:sz="0" w:space="0" w:color="auto"/>
            <w:right w:val="none" w:sz="0" w:space="0" w:color="auto"/>
          </w:divBdr>
        </w:div>
        <w:div w:id="1530142165">
          <w:marLeft w:val="0"/>
          <w:marRight w:val="0"/>
          <w:marTop w:val="0"/>
          <w:marBottom w:val="0"/>
          <w:divBdr>
            <w:top w:val="none" w:sz="0" w:space="0" w:color="auto"/>
            <w:left w:val="none" w:sz="0" w:space="0" w:color="auto"/>
            <w:bottom w:val="none" w:sz="0" w:space="0" w:color="auto"/>
            <w:right w:val="none" w:sz="0" w:space="0" w:color="auto"/>
          </w:divBdr>
        </w:div>
        <w:div w:id="2137869506">
          <w:marLeft w:val="0"/>
          <w:marRight w:val="0"/>
          <w:marTop w:val="0"/>
          <w:marBottom w:val="0"/>
          <w:divBdr>
            <w:top w:val="none" w:sz="0" w:space="0" w:color="auto"/>
            <w:left w:val="none" w:sz="0" w:space="0" w:color="auto"/>
            <w:bottom w:val="none" w:sz="0" w:space="0" w:color="auto"/>
            <w:right w:val="none" w:sz="0" w:space="0" w:color="auto"/>
          </w:divBdr>
        </w:div>
        <w:div w:id="1520703227">
          <w:marLeft w:val="0"/>
          <w:marRight w:val="0"/>
          <w:marTop w:val="0"/>
          <w:marBottom w:val="0"/>
          <w:divBdr>
            <w:top w:val="none" w:sz="0" w:space="0" w:color="auto"/>
            <w:left w:val="none" w:sz="0" w:space="0" w:color="auto"/>
            <w:bottom w:val="none" w:sz="0" w:space="0" w:color="auto"/>
            <w:right w:val="none" w:sz="0" w:space="0" w:color="auto"/>
          </w:divBdr>
        </w:div>
        <w:div w:id="962659172">
          <w:marLeft w:val="0"/>
          <w:marRight w:val="0"/>
          <w:marTop w:val="0"/>
          <w:marBottom w:val="0"/>
          <w:divBdr>
            <w:top w:val="none" w:sz="0" w:space="0" w:color="auto"/>
            <w:left w:val="none" w:sz="0" w:space="0" w:color="auto"/>
            <w:bottom w:val="none" w:sz="0" w:space="0" w:color="auto"/>
            <w:right w:val="none" w:sz="0" w:space="0" w:color="auto"/>
          </w:divBdr>
        </w:div>
        <w:div w:id="483663679">
          <w:marLeft w:val="0"/>
          <w:marRight w:val="0"/>
          <w:marTop w:val="0"/>
          <w:marBottom w:val="0"/>
          <w:divBdr>
            <w:top w:val="none" w:sz="0" w:space="0" w:color="auto"/>
            <w:left w:val="none" w:sz="0" w:space="0" w:color="auto"/>
            <w:bottom w:val="none" w:sz="0" w:space="0" w:color="auto"/>
            <w:right w:val="none" w:sz="0" w:space="0" w:color="auto"/>
          </w:divBdr>
        </w:div>
        <w:div w:id="1097097934">
          <w:marLeft w:val="0"/>
          <w:marRight w:val="0"/>
          <w:marTop w:val="0"/>
          <w:marBottom w:val="0"/>
          <w:divBdr>
            <w:top w:val="none" w:sz="0" w:space="0" w:color="auto"/>
            <w:left w:val="none" w:sz="0" w:space="0" w:color="auto"/>
            <w:bottom w:val="none" w:sz="0" w:space="0" w:color="auto"/>
            <w:right w:val="none" w:sz="0" w:space="0" w:color="auto"/>
          </w:divBdr>
        </w:div>
        <w:div w:id="350300555">
          <w:marLeft w:val="0"/>
          <w:marRight w:val="0"/>
          <w:marTop w:val="0"/>
          <w:marBottom w:val="0"/>
          <w:divBdr>
            <w:top w:val="none" w:sz="0" w:space="0" w:color="auto"/>
            <w:left w:val="none" w:sz="0" w:space="0" w:color="auto"/>
            <w:bottom w:val="none" w:sz="0" w:space="0" w:color="auto"/>
            <w:right w:val="none" w:sz="0" w:space="0" w:color="auto"/>
          </w:divBdr>
        </w:div>
        <w:div w:id="1332373699">
          <w:marLeft w:val="0"/>
          <w:marRight w:val="0"/>
          <w:marTop w:val="0"/>
          <w:marBottom w:val="0"/>
          <w:divBdr>
            <w:top w:val="none" w:sz="0" w:space="0" w:color="auto"/>
            <w:left w:val="none" w:sz="0" w:space="0" w:color="auto"/>
            <w:bottom w:val="none" w:sz="0" w:space="0" w:color="auto"/>
            <w:right w:val="none" w:sz="0" w:space="0" w:color="auto"/>
          </w:divBdr>
        </w:div>
        <w:div w:id="655912115">
          <w:marLeft w:val="0"/>
          <w:marRight w:val="0"/>
          <w:marTop w:val="0"/>
          <w:marBottom w:val="0"/>
          <w:divBdr>
            <w:top w:val="none" w:sz="0" w:space="0" w:color="auto"/>
            <w:left w:val="none" w:sz="0" w:space="0" w:color="auto"/>
            <w:bottom w:val="none" w:sz="0" w:space="0" w:color="auto"/>
            <w:right w:val="none" w:sz="0" w:space="0" w:color="auto"/>
          </w:divBdr>
        </w:div>
        <w:div w:id="1241060139">
          <w:marLeft w:val="0"/>
          <w:marRight w:val="0"/>
          <w:marTop w:val="0"/>
          <w:marBottom w:val="0"/>
          <w:divBdr>
            <w:top w:val="none" w:sz="0" w:space="0" w:color="auto"/>
            <w:left w:val="none" w:sz="0" w:space="0" w:color="auto"/>
            <w:bottom w:val="none" w:sz="0" w:space="0" w:color="auto"/>
            <w:right w:val="none" w:sz="0" w:space="0" w:color="auto"/>
          </w:divBdr>
        </w:div>
        <w:div w:id="1974090960">
          <w:marLeft w:val="0"/>
          <w:marRight w:val="0"/>
          <w:marTop w:val="0"/>
          <w:marBottom w:val="0"/>
          <w:divBdr>
            <w:top w:val="none" w:sz="0" w:space="0" w:color="auto"/>
            <w:left w:val="none" w:sz="0" w:space="0" w:color="auto"/>
            <w:bottom w:val="none" w:sz="0" w:space="0" w:color="auto"/>
            <w:right w:val="none" w:sz="0" w:space="0" w:color="auto"/>
          </w:divBdr>
        </w:div>
        <w:div w:id="2122142793">
          <w:marLeft w:val="0"/>
          <w:marRight w:val="0"/>
          <w:marTop w:val="0"/>
          <w:marBottom w:val="0"/>
          <w:divBdr>
            <w:top w:val="none" w:sz="0" w:space="0" w:color="auto"/>
            <w:left w:val="none" w:sz="0" w:space="0" w:color="auto"/>
            <w:bottom w:val="none" w:sz="0" w:space="0" w:color="auto"/>
            <w:right w:val="none" w:sz="0" w:space="0" w:color="auto"/>
          </w:divBdr>
        </w:div>
        <w:div w:id="215628705">
          <w:marLeft w:val="0"/>
          <w:marRight w:val="0"/>
          <w:marTop w:val="0"/>
          <w:marBottom w:val="0"/>
          <w:divBdr>
            <w:top w:val="none" w:sz="0" w:space="0" w:color="auto"/>
            <w:left w:val="none" w:sz="0" w:space="0" w:color="auto"/>
            <w:bottom w:val="none" w:sz="0" w:space="0" w:color="auto"/>
            <w:right w:val="none" w:sz="0" w:space="0" w:color="auto"/>
          </w:divBdr>
        </w:div>
        <w:div w:id="561528557">
          <w:marLeft w:val="0"/>
          <w:marRight w:val="0"/>
          <w:marTop w:val="0"/>
          <w:marBottom w:val="0"/>
          <w:divBdr>
            <w:top w:val="none" w:sz="0" w:space="0" w:color="auto"/>
            <w:left w:val="none" w:sz="0" w:space="0" w:color="auto"/>
            <w:bottom w:val="none" w:sz="0" w:space="0" w:color="auto"/>
            <w:right w:val="none" w:sz="0" w:space="0" w:color="auto"/>
          </w:divBdr>
        </w:div>
        <w:div w:id="736974660">
          <w:marLeft w:val="0"/>
          <w:marRight w:val="0"/>
          <w:marTop w:val="0"/>
          <w:marBottom w:val="0"/>
          <w:divBdr>
            <w:top w:val="none" w:sz="0" w:space="0" w:color="auto"/>
            <w:left w:val="none" w:sz="0" w:space="0" w:color="auto"/>
            <w:bottom w:val="none" w:sz="0" w:space="0" w:color="auto"/>
            <w:right w:val="none" w:sz="0" w:space="0" w:color="auto"/>
          </w:divBdr>
        </w:div>
        <w:div w:id="1969041289">
          <w:marLeft w:val="0"/>
          <w:marRight w:val="0"/>
          <w:marTop w:val="0"/>
          <w:marBottom w:val="0"/>
          <w:divBdr>
            <w:top w:val="none" w:sz="0" w:space="0" w:color="auto"/>
            <w:left w:val="none" w:sz="0" w:space="0" w:color="auto"/>
            <w:bottom w:val="none" w:sz="0" w:space="0" w:color="auto"/>
            <w:right w:val="none" w:sz="0" w:space="0" w:color="auto"/>
          </w:divBdr>
        </w:div>
        <w:div w:id="924992459">
          <w:marLeft w:val="0"/>
          <w:marRight w:val="0"/>
          <w:marTop w:val="0"/>
          <w:marBottom w:val="0"/>
          <w:divBdr>
            <w:top w:val="none" w:sz="0" w:space="0" w:color="auto"/>
            <w:left w:val="none" w:sz="0" w:space="0" w:color="auto"/>
            <w:bottom w:val="none" w:sz="0" w:space="0" w:color="auto"/>
            <w:right w:val="none" w:sz="0" w:space="0" w:color="auto"/>
          </w:divBdr>
        </w:div>
        <w:div w:id="1390882852">
          <w:marLeft w:val="0"/>
          <w:marRight w:val="0"/>
          <w:marTop w:val="0"/>
          <w:marBottom w:val="0"/>
          <w:divBdr>
            <w:top w:val="none" w:sz="0" w:space="0" w:color="auto"/>
            <w:left w:val="none" w:sz="0" w:space="0" w:color="auto"/>
            <w:bottom w:val="none" w:sz="0" w:space="0" w:color="auto"/>
            <w:right w:val="none" w:sz="0" w:space="0" w:color="auto"/>
          </w:divBdr>
        </w:div>
        <w:div w:id="1965769089">
          <w:marLeft w:val="0"/>
          <w:marRight w:val="0"/>
          <w:marTop w:val="0"/>
          <w:marBottom w:val="0"/>
          <w:divBdr>
            <w:top w:val="none" w:sz="0" w:space="0" w:color="auto"/>
            <w:left w:val="none" w:sz="0" w:space="0" w:color="auto"/>
            <w:bottom w:val="none" w:sz="0" w:space="0" w:color="auto"/>
            <w:right w:val="none" w:sz="0" w:space="0" w:color="auto"/>
          </w:divBdr>
        </w:div>
        <w:div w:id="375550490">
          <w:marLeft w:val="0"/>
          <w:marRight w:val="0"/>
          <w:marTop w:val="0"/>
          <w:marBottom w:val="0"/>
          <w:divBdr>
            <w:top w:val="none" w:sz="0" w:space="0" w:color="auto"/>
            <w:left w:val="none" w:sz="0" w:space="0" w:color="auto"/>
            <w:bottom w:val="none" w:sz="0" w:space="0" w:color="auto"/>
            <w:right w:val="none" w:sz="0" w:space="0" w:color="auto"/>
          </w:divBdr>
        </w:div>
        <w:div w:id="1745099698">
          <w:marLeft w:val="0"/>
          <w:marRight w:val="0"/>
          <w:marTop w:val="0"/>
          <w:marBottom w:val="0"/>
          <w:divBdr>
            <w:top w:val="none" w:sz="0" w:space="0" w:color="auto"/>
            <w:left w:val="none" w:sz="0" w:space="0" w:color="auto"/>
            <w:bottom w:val="none" w:sz="0" w:space="0" w:color="auto"/>
            <w:right w:val="none" w:sz="0" w:space="0" w:color="auto"/>
          </w:divBdr>
        </w:div>
        <w:div w:id="359746461">
          <w:marLeft w:val="0"/>
          <w:marRight w:val="0"/>
          <w:marTop w:val="0"/>
          <w:marBottom w:val="0"/>
          <w:divBdr>
            <w:top w:val="none" w:sz="0" w:space="0" w:color="auto"/>
            <w:left w:val="none" w:sz="0" w:space="0" w:color="auto"/>
            <w:bottom w:val="none" w:sz="0" w:space="0" w:color="auto"/>
            <w:right w:val="none" w:sz="0" w:space="0" w:color="auto"/>
          </w:divBdr>
        </w:div>
        <w:div w:id="1435511335">
          <w:marLeft w:val="0"/>
          <w:marRight w:val="0"/>
          <w:marTop w:val="0"/>
          <w:marBottom w:val="0"/>
          <w:divBdr>
            <w:top w:val="none" w:sz="0" w:space="0" w:color="auto"/>
            <w:left w:val="none" w:sz="0" w:space="0" w:color="auto"/>
            <w:bottom w:val="none" w:sz="0" w:space="0" w:color="auto"/>
            <w:right w:val="none" w:sz="0" w:space="0" w:color="auto"/>
          </w:divBdr>
        </w:div>
        <w:div w:id="740831829">
          <w:marLeft w:val="0"/>
          <w:marRight w:val="0"/>
          <w:marTop w:val="0"/>
          <w:marBottom w:val="0"/>
          <w:divBdr>
            <w:top w:val="none" w:sz="0" w:space="0" w:color="auto"/>
            <w:left w:val="none" w:sz="0" w:space="0" w:color="auto"/>
            <w:bottom w:val="none" w:sz="0" w:space="0" w:color="auto"/>
            <w:right w:val="none" w:sz="0" w:space="0" w:color="auto"/>
          </w:divBdr>
        </w:div>
        <w:div w:id="34625750">
          <w:marLeft w:val="0"/>
          <w:marRight w:val="0"/>
          <w:marTop w:val="0"/>
          <w:marBottom w:val="0"/>
          <w:divBdr>
            <w:top w:val="none" w:sz="0" w:space="0" w:color="auto"/>
            <w:left w:val="none" w:sz="0" w:space="0" w:color="auto"/>
            <w:bottom w:val="none" w:sz="0" w:space="0" w:color="auto"/>
            <w:right w:val="none" w:sz="0" w:space="0" w:color="auto"/>
          </w:divBdr>
        </w:div>
        <w:div w:id="427775801">
          <w:marLeft w:val="0"/>
          <w:marRight w:val="0"/>
          <w:marTop w:val="0"/>
          <w:marBottom w:val="0"/>
          <w:divBdr>
            <w:top w:val="none" w:sz="0" w:space="0" w:color="auto"/>
            <w:left w:val="none" w:sz="0" w:space="0" w:color="auto"/>
            <w:bottom w:val="none" w:sz="0" w:space="0" w:color="auto"/>
            <w:right w:val="none" w:sz="0" w:space="0" w:color="auto"/>
          </w:divBdr>
        </w:div>
        <w:div w:id="931932332">
          <w:marLeft w:val="0"/>
          <w:marRight w:val="0"/>
          <w:marTop w:val="0"/>
          <w:marBottom w:val="0"/>
          <w:divBdr>
            <w:top w:val="none" w:sz="0" w:space="0" w:color="auto"/>
            <w:left w:val="none" w:sz="0" w:space="0" w:color="auto"/>
            <w:bottom w:val="none" w:sz="0" w:space="0" w:color="auto"/>
            <w:right w:val="none" w:sz="0" w:space="0" w:color="auto"/>
          </w:divBdr>
        </w:div>
        <w:div w:id="1893271222">
          <w:marLeft w:val="0"/>
          <w:marRight w:val="0"/>
          <w:marTop w:val="0"/>
          <w:marBottom w:val="0"/>
          <w:divBdr>
            <w:top w:val="none" w:sz="0" w:space="0" w:color="auto"/>
            <w:left w:val="none" w:sz="0" w:space="0" w:color="auto"/>
            <w:bottom w:val="none" w:sz="0" w:space="0" w:color="auto"/>
            <w:right w:val="none" w:sz="0" w:space="0" w:color="auto"/>
          </w:divBdr>
        </w:div>
        <w:div w:id="2133474959">
          <w:marLeft w:val="0"/>
          <w:marRight w:val="0"/>
          <w:marTop w:val="0"/>
          <w:marBottom w:val="0"/>
          <w:divBdr>
            <w:top w:val="none" w:sz="0" w:space="0" w:color="auto"/>
            <w:left w:val="none" w:sz="0" w:space="0" w:color="auto"/>
            <w:bottom w:val="none" w:sz="0" w:space="0" w:color="auto"/>
            <w:right w:val="none" w:sz="0" w:space="0" w:color="auto"/>
          </w:divBdr>
        </w:div>
        <w:div w:id="7098144">
          <w:marLeft w:val="0"/>
          <w:marRight w:val="0"/>
          <w:marTop w:val="0"/>
          <w:marBottom w:val="0"/>
          <w:divBdr>
            <w:top w:val="none" w:sz="0" w:space="0" w:color="auto"/>
            <w:left w:val="none" w:sz="0" w:space="0" w:color="auto"/>
            <w:bottom w:val="none" w:sz="0" w:space="0" w:color="auto"/>
            <w:right w:val="none" w:sz="0" w:space="0" w:color="auto"/>
          </w:divBdr>
        </w:div>
        <w:div w:id="630015987">
          <w:marLeft w:val="0"/>
          <w:marRight w:val="0"/>
          <w:marTop w:val="0"/>
          <w:marBottom w:val="0"/>
          <w:divBdr>
            <w:top w:val="none" w:sz="0" w:space="0" w:color="auto"/>
            <w:left w:val="none" w:sz="0" w:space="0" w:color="auto"/>
            <w:bottom w:val="none" w:sz="0" w:space="0" w:color="auto"/>
            <w:right w:val="none" w:sz="0" w:space="0" w:color="auto"/>
          </w:divBdr>
        </w:div>
        <w:div w:id="1142847428">
          <w:marLeft w:val="0"/>
          <w:marRight w:val="0"/>
          <w:marTop w:val="0"/>
          <w:marBottom w:val="0"/>
          <w:divBdr>
            <w:top w:val="none" w:sz="0" w:space="0" w:color="auto"/>
            <w:left w:val="none" w:sz="0" w:space="0" w:color="auto"/>
            <w:bottom w:val="none" w:sz="0" w:space="0" w:color="auto"/>
            <w:right w:val="none" w:sz="0" w:space="0" w:color="auto"/>
          </w:divBdr>
        </w:div>
        <w:div w:id="1258832093">
          <w:marLeft w:val="0"/>
          <w:marRight w:val="0"/>
          <w:marTop w:val="0"/>
          <w:marBottom w:val="0"/>
          <w:divBdr>
            <w:top w:val="none" w:sz="0" w:space="0" w:color="auto"/>
            <w:left w:val="none" w:sz="0" w:space="0" w:color="auto"/>
            <w:bottom w:val="none" w:sz="0" w:space="0" w:color="auto"/>
            <w:right w:val="none" w:sz="0" w:space="0" w:color="auto"/>
          </w:divBdr>
        </w:div>
        <w:div w:id="2022275348">
          <w:marLeft w:val="0"/>
          <w:marRight w:val="0"/>
          <w:marTop w:val="0"/>
          <w:marBottom w:val="0"/>
          <w:divBdr>
            <w:top w:val="none" w:sz="0" w:space="0" w:color="auto"/>
            <w:left w:val="none" w:sz="0" w:space="0" w:color="auto"/>
            <w:bottom w:val="none" w:sz="0" w:space="0" w:color="auto"/>
            <w:right w:val="none" w:sz="0" w:space="0" w:color="auto"/>
          </w:divBdr>
        </w:div>
        <w:div w:id="428046248">
          <w:marLeft w:val="0"/>
          <w:marRight w:val="0"/>
          <w:marTop w:val="0"/>
          <w:marBottom w:val="0"/>
          <w:divBdr>
            <w:top w:val="none" w:sz="0" w:space="0" w:color="auto"/>
            <w:left w:val="none" w:sz="0" w:space="0" w:color="auto"/>
            <w:bottom w:val="none" w:sz="0" w:space="0" w:color="auto"/>
            <w:right w:val="none" w:sz="0" w:space="0" w:color="auto"/>
          </w:divBdr>
        </w:div>
        <w:div w:id="248003321">
          <w:marLeft w:val="0"/>
          <w:marRight w:val="0"/>
          <w:marTop w:val="0"/>
          <w:marBottom w:val="0"/>
          <w:divBdr>
            <w:top w:val="none" w:sz="0" w:space="0" w:color="auto"/>
            <w:left w:val="none" w:sz="0" w:space="0" w:color="auto"/>
            <w:bottom w:val="none" w:sz="0" w:space="0" w:color="auto"/>
            <w:right w:val="none" w:sz="0" w:space="0" w:color="auto"/>
          </w:divBdr>
        </w:div>
        <w:div w:id="2012369437">
          <w:marLeft w:val="0"/>
          <w:marRight w:val="0"/>
          <w:marTop w:val="0"/>
          <w:marBottom w:val="0"/>
          <w:divBdr>
            <w:top w:val="none" w:sz="0" w:space="0" w:color="auto"/>
            <w:left w:val="none" w:sz="0" w:space="0" w:color="auto"/>
            <w:bottom w:val="none" w:sz="0" w:space="0" w:color="auto"/>
            <w:right w:val="none" w:sz="0" w:space="0" w:color="auto"/>
          </w:divBdr>
        </w:div>
        <w:div w:id="1051853248">
          <w:marLeft w:val="0"/>
          <w:marRight w:val="0"/>
          <w:marTop w:val="0"/>
          <w:marBottom w:val="0"/>
          <w:divBdr>
            <w:top w:val="none" w:sz="0" w:space="0" w:color="auto"/>
            <w:left w:val="none" w:sz="0" w:space="0" w:color="auto"/>
            <w:bottom w:val="none" w:sz="0" w:space="0" w:color="auto"/>
            <w:right w:val="none" w:sz="0" w:space="0" w:color="auto"/>
          </w:divBdr>
        </w:div>
        <w:div w:id="933249371">
          <w:marLeft w:val="0"/>
          <w:marRight w:val="0"/>
          <w:marTop w:val="0"/>
          <w:marBottom w:val="0"/>
          <w:divBdr>
            <w:top w:val="none" w:sz="0" w:space="0" w:color="auto"/>
            <w:left w:val="none" w:sz="0" w:space="0" w:color="auto"/>
            <w:bottom w:val="none" w:sz="0" w:space="0" w:color="auto"/>
            <w:right w:val="none" w:sz="0" w:space="0" w:color="auto"/>
          </w:divBdr>
        </w:div>
        <w:div w:id="1334722188">
          <w:marLeft w:val="0"/>
          <w:marRight w:val="0"/>
          <w:marTop w:val="0"/>
          <w:marBottom w:val="0"/>
          <w:divBdr>
            <w:top w:val="none" w:sz="0" w:space="0" w:color="auto"/>
            <w:left w:val="none" w:sz="0" w:space="0" w:color="auto"/>
            <w:bottom w:val="none" w:sz="0" w:space="0" w:color="auto"/>
            <w:right w:val="none" w:sz="0" w:space="0" w:color="auto"/>
          </w:divBdr>
        </w:div>
        <w:div w:id="559250445">
          <w:marLeft w:val="0"/>
          <w:marRight w:val="0"/>
          <w:marTop w:val="0"/>
          <w:marBottom w:val="0"/>
          <w:divBdr>
            <w:top w:val="none" w:sz="0" w:space="0" w:color="auto"/>
            <w:left w:val="none" w:sz="0" w:space="0" w:color="auto"/>
            <w:bottom w:val="none" w:sz="0" w:space="0" w:color="auto"/>
            <w:right w:val="none" w:sz="0" w:space="0" w:color="auto"/>
          </w:divBdr>
        </w:div>
        <w:div w:id="944774160">
          <w:marLeft w:val="0"/>
          <w:marRight w:val="0"/>
          <w:marTop w:val="0"/>
          <w:marBottom w:val="0"/>
          <w:divBdr>
            <w:top w:val="none" w:sz="0" w:space="0" w:color="auto"/>
            <w:left w:val="none" w:sz="0" w:space="0" w:color="auto"/>
            <w:bottom w:val="none" w:sz="0" w:space="0" w:color="auto"/>
            <w:right w:val="none" w:sz="0" w:space="0" w:color="auto"/>
          </w:divBdr>
        </w:div>
        <w:div w:id="867985031">
          <w:marLeft w:val="0"/>
          <w:marRight w:val="0"/>
          <w:marTop w:val="0"/>
          <w:marBottom w:val="0"/>
          <w:divBdr>
            <w:top w:val="none" w:sz="0" w:space="0" w:color="auto"/>
            <w:left w:val="none" w:sz="0" w:space="0" w:color="auto"/>
            <w:bottom w:val="none" w:sz="0" w:space="0" w:color="auto"/>
            <w:right w:val="none" w:sz="0" w:space="0" w:color="auto"/>
          </w:divBdr>
        </w:div>
        <w:div w:id="2080907744">
          <w:marLeft w:val="0"/>
          <w:marRight w:val="0"/>
          <w:marTop w:val="0"/>
          <w:marBottom w:val="0"/>
          <w:divBdr>
            <w:top w:val="none" w:sz="0" w:space="0" w:color="auto"/>
            <w:left w:val="none" w:sz="0" w:space="0" w:color="auto"/>
            <w:bottom w:val="none" w:sz="0" w:space="0" w:color="auto"/>
            <w:right w:val="none" w:sz="0" w:space="0" w:color="auto"/>
          </w:divBdr>
        </w:div>
        <w:div w:id="278607323">
          <w:marLeft w:val="0"/>
          <w:marRight w:val="0"/>
          <w:marTop w:val="0"/>
          <w:marBottom w:val="0"/>
          <w:divBdr>
            <w:top w:val="none" w:sz="0" w:space="0" w:color="auto"/>
            <w:left w:val="none" w:sz="0" w:space="0" w:color="auto"/>
            <w:bottom w:val="none" w:sz="0" w:space="0" w:color="auto"/>
            <w:right w:val="none" w:sz="0" w:space="0" w:color="auto"/>
          </w:divBdr>
        </w:div>
        <w:div w:id="987131724">
          <w:marLeft w:val="0"/>
          <w:marRight w:val="0"/>
          <w:marTop w:val="0"/>
          <w:marBottom w:val="0"/>
          <w:divBdr>
            <w:top w:val="none" w:sz="0" w:space="0" w:color="auto"/>
            <w:left w:val="none" w:sz="0" w:space="0" w:color="auto"/>
            <w:bottom w:val="none" w:sz="0" w:space="0" w:color="auto"/>
            <w:right w:val="none" w:sz="0" w:space="0" w:color="auto"/>
          </w:divBdr>
        </w:div>
        <w:div w:id="1666318992">
          <w:marLeft w:val="0"/>
          <w:marRight w:val="0"/>
          <w:marTop w:val="0"/>
          <w:marBottom w:val="0"/>
          <w:divBdr>
            <w:top w:val="none" w:sz="0" w:space="0" w:color="auto"/>
            <w:left w:val="none" w:sz="0" w:space="0" w:color="auto"/>
            <w:bottom w:val="none" w:sz="0" w:space="0" w:color="auto"/>
            <w:right w:val="none" w:sz="0" w:space="0" w:color="auto"/>
          </w:divBdr>
        </w:div>
        <w:div w:id="1539969839">
          <w:marLeft w:val="0"/>
          <w:marRight w:val="0"/>
          <w:marTop w:val="0"/>
          <w:marBottom w:val="0"/>
          <w:divBdr>
            <w:top w:val="none" w:sz="0" w:space="0" w:color="auto"/>
            <w:left w:val="none" w:sz="0" w:space="0" w:color="auto"/>
            <w:bottom w:val="none" w:sz="0" w:space="0" w:color="auto"/>
            <w:right w:val="none" w:sz="0" w:space="0" w:color="auto"/>
          </w:divBdr>
        </w:div>
        <w:div w:id="196508491">
          <w:marLeft w:val="0"/>
          <w:marRight w:val="0"/>
          <w:marTop w:val="0"/>
          <w:marBottom w:val="0"/>
          <w:divBdr>
            <w:top w:val="none" w:sz="0" w:space="0" w:color="auto"/>
            <w:left w:val="none" w:sz="0" w:space="0" w:color="auto"/>
            <w:bottom w:val="none" w:sz="0" w:space="0" w:color="auto"/>
            <w:right w:val="none" w:sz="0" w:space="0" w:color="auto"/>
          </w:divBdr>
        </w:div>
        <w:div w:id="574634715">
          <w:marLeft w:val="0"/>
          <w:marRight w:val="0"/>
          <w:marTop w:val="0"/>
          <w:marBottom w:val="0"/>
          <w:divBdr>
            <w:top w:val="none" w:sz="0" w:space="0" w:color="auto"/>
            <w:left w:val="none" w:sz="0" w:space="0" w:color="auto"/>
            <w:bottom w:val="none" w:sz="0" w:space="0" w:color="auto"/>
            <w:right w:val="none" w:sz="0" w:space="0" w:color="auto"/>
          </w:divBdr>
        </w:div>
        <w:div w:id="234702819">
          <w:marLeft w:val="0"/>
          <w:marRight w:val="0"/>
          <w:marTop w:val="0"/>
          <w:marBottom w:val="0"/>
          <w:divBdr>
            <w:top w:val="none" w:sz="0" w:space="0" w:color="auto"/>
            <w:left w:val="none" w:sz="0" w:space="0" w:color="auto"/>
            <w:bottom w:val="none" w:sz="0" w:space="0" w:color="auto"/>
            <w:right w:val="none" w:sz="0" w:space="0" w:color="auto"/>
          </w:divBdr>
        </w:div>
        <w:div w:id="1978535243">
          <w:marLeft w:val="0"/>
          <w:marRight w:val="0"/>
          <w:marTop w:val="0"/>
          <w:marBottom w:val="0"/>
          <w:divBdr>
            <w:top w:val="none" w:sz="0" w:space="0" w:color="auto"/>
            <w:left w:val="none" w:sz="0" w:space="0" w:color="auto"/>
            <w:bottom w:val="none" w:sz="0" w:space="0" w:color="auto"/>
            <w:right w:val="none" w:sz="0" w:space="0" w:color="auto"/>
          </w:divBdr>
        </w:div>
        <w:div w:id="1919630493">
          <w:marLeft w:val="0"/>
          <w:marRight w:val="0"/>
          <w:marTop w:val="0"/>
          <w:marBottom w:val="0"/>
          <w:divBdr>
            <w:top w:val="none" w:sz="0" w:space="0" w:color="auto"/>
            <w:left w:val="none" w:sz="0" w:space="0" w:color="auto"/>
            <w:bottom w:val="none" w:sz="0" w:space="0" w:color="auto"/>
            <w:right w:val="none" w:sz="0" w:space="0" w:color="auto"/>
          </w:divBdr>
        </w:div>
        <w:div w:id="2011061477">
          <w:marLeft w:val="0"/>
          <w:marRight w:val="0"/>
          <w:marTop w:val="0"/>
          <w:marBottom w:val="0"/>
          <w:divBdr>
            <w:top w:val="none" w:sz="0" w:space="0" w:color="auto"/>
            <w:left w:val="none" w:sz="0" w:space="0" w:color="auto"/>
            <w:bottom w:val="none" w:sz="0" w:space="0" w:color="auto"/>
            <w:right w:val="none" w:sz="0" w:space="0" w:color="auto"/>
          </w:divBdr>
        </w:div>
        <w:div w:id="1636375894">
          <w:marLeft w:val="0"/>
          <w:marRight w:val="0"/>
          <w:marTop w:val="0"/>
          <w:marBottom w:val="0"/>
          <w:divBdr>
            <w:top w:val="none" w:sz="0" w:space="0" w:color="auto"/>
            <w:left w:val="none" w:sz="0" w:space="0" w:color="auto"/>
            <w:bottom w:val="none" w:sz="0" w:space="0" w:color="auto"/>
            <w:right w:val="none" w:sz="0" w:space="0" w:color="auto"/>
          </w:divBdr>
        </w:div>
        <w:div w:id="2078243134">
          <w:marLeft w:val="0"/>
          <w:marRight w:val="0"/>
          <w:marTop w:val="0"/>
          <w:marBottom w:val="0"/>
          <w:divBdr>
            <w:top w:val="none" w:sz="0" w:space="0" w:color="auto"/>
            <w:left w:val="none" w:sz="0" w:space="0" w:color="auto"/>
            <w:bottom w:val="none" w:sz="0" w:space="0" w:color="auto"/>
            <w:right w:val="none" w:sz="0" w:space="0" w:color="auto"/>
          </w:divBdr>
        </w:div>
        <w:div w:id="1587571815">
          <w:marLeft w:val="0"/>
          <w:marRight w:val="0"/>
          <w:marTop w:val="0"/>
          <w:marBottom w:val="0"/>
          <w:divBdr>
            <w:top w:val="none" w:sz="0" w:space="0" w:color="auto"/>
            <w:left w:val="none" w:sz="0" w:space="0" w:color="auto"/>
            <w:bottom w:val="none" w:sz="0" w:space="0" w:color="auto"/>
            <w:right w:val="none" w:sz="0" w:space="0" w:color="auto"/>
          </w:divBdr>
        </w:div>
        <w:div w:id="1208765138">
          <w:marLeft w:val="0"/>
          <w:marRight w:val="0"/>
          <w:marTop w:val="0"/>
          <w:marBottom w:val="0"/>
          <w:divBdr>
            <w:top w:val="none" w:sz="0" w:space="0" w:color="auto"/>
            <w:left w:val="none" w:sz="0" w:space="0" w:color="auto"/>
            <w:bottom w:val="none" w:sz="0" w:space="0" w:color="auto"/>
            <w:right w:val="none" w:sz="0" w:space="0" w:color="auto"/>
          </w:divBdr>
        </w:div>
        <w:div w:id="2138067786">
          <w:marLeft w:val="0"/>
          <w:marRight w:val="0"/>
          <w:marTop w:val="0"/>
          <w:marBottom w:val="0"/>
          <w:divBdr>
            <w:top w:val="none" w:sz="0" w:space="0" w:color="auto"/>
            <w:left w:val="none" w:sz="0" w:space="0" w:color="auto"/>
            <w:bottom w:val="none" w:sz="0" w:space="0" w:color="auto"/>
            <w:right w:val="none" w:sz="0" w:space="0" w:color="auto"/>
          </w:divBdr>
        </w:div>
        <w:div w:id="1875461835">
          <w:marLeft w:val="0"/>
          <w:marRight w:val="0"/>
          <w:marTop w:val="0"/>
          <w:marBottom w:val="0"/>
          <w:divBdr>
            <w:top w:val="none" w:sz="0" w:space="0" w:color="auto"/>
            <w:left w:val="none" w:sz="0" w:space="0" w:color="auto"/>
            <w:bottom w:val="none" w:sz="0" w:space="0" w:color="auto"/>
            <w:right w:val="none" w:sz="0" w:space="0" w:color="auto"/>
          </w:divBdr>
        </w:div>
        <w:div w:id="1762067850">
          <w:marLeft w:val="0"/>
          <w:marRight w:val="0"/>
          <w:marTop w:val="0"/>
          <w:marBottom w:val="0"/>
          <w:divBdr>
            <w:top w:val="none" w:sz="0" w:space="0" w:color="auto"/>
            <w:left w:val="none" w:sz="0" w:space="0" w:color="auto"/>
            <w:bottom w:val="none" w:sz="0" w:space="0" w:color="auto"/>
            <w:right w:val="none" w:sz="0" w:space="0" w:color="auto"/>
          </w:divBdr>
        </w:div>
        <w:div w:id="423065225">
          <w:marLeft w:val="0"/>
          <w:marRight w:val="0"/>
          <w:marTop w:val="0"/>
          <w:marBottom w:val="0"/>
          <w:divBdr>
            <w:top w:val="none" w:sz="0" w:space="0" w:color="auto"/>
            <w:left w:val="none" w:sz="0" w:space="0" w:color="auto"/>
            <w:bottom w:val="none" w:sz="0" w:space="0" w:color="auto"/>
            <w:right w:val="none" w:sz="0" w:space="0" w:color="auto"/>
          </w:divBdr>
        </w:div>
        <w:div w:id="352927488">
          <w:marLeft w:val="0"/>
          <w:marRight w:val="0"/>
          <w:marTop w:val="0"/>
          <w:marBottom w:val="0"/>
          <w:divBdr>
            <w:top w:val="none" w:sz="0" w:space="0" w:color="auto"/>
            <w:left w:val="none" w:sz="0" w:space="0" w:color="auto"/>
            <w:bottom w:val="none" w:sz="0" w:space="0" w:color="auto"/>
            <w:right w:val="none" w:sz="0" w:space="0" w:color="auto"/>
          </w:divBdr>
        </w:div>
        <w:div w:id="1929535060">
          <w:marLeft w:val="0"/>
          <w:marRight w:val="0"/>
          <w:marTop w:val="0"/>
          <w:marBottom w:val="0"/>
          <w:divBdr>
            <w:top w:val="none" w:sz="0" w:space="0" w:color="auto"/>
            <w:left w:val="none" w:sz="0" w:space="0" w:color="auto"/>
            <w:bottom w:val="none" w:sz="0" w:space="0" w:color="auto"/>
            <w:right w:val="none" w:sz="0" w:space="0" w:color="auto"/>
          </w:divBdr>
        </w:div>
        <w:div w:id="1460880004">
          <w:marLeft w:val="0"/>
          <w:marRight w:val="0"/>
          <w:marTop w:val="0"/>
          <w:marBottom w:val="0"/>
          <w:divBdr>
            <w:top w:val="none" w:sz="0" w:space="0" w:color="auto"/>
            <w:left w:val="none" w:sz="0" w:space="0" w:color="auto"/>
            <w:bottom w:val="none" w:sz="0" w:space="0" w:color="auto"/>
            <w:right w:val="none" w:sz="0" w:space="0" w:color="auto"/>
          </w:divBdr>
        </w:div>
        <w:div w:id="1893954599">
          <w:marLeft w:val="0"/>
          <w:marRight w:val="0"/>
          <w:marTop w:val="0"/>
          <w:marBottom w:val="0"/>
          <w:divBdr>
            <w:top w:val="none" w:sz="0" w:space="0" w:color="auto"/>
            <w:left w:val="none" w:sz="0" w:space="0" w:color="auto"/>
            <w:bottom w:val="none" w:sz="0" w:space="0" w:color="auto"/>
            <w:right w:val="none" w:sz="0" w:space="0" w:color="auto"/>
          </w:divBdr>
        </w:div>
        <w:div w:id="485048314">
          <w:marLeft w:val="0"/>
          <w:marRight w:val="0"/>
          <w:marTop w:val="0"/>
          <w:marBottom w:val="0"/>
          <w:divBdr>
            <w:top w:val="none" w:sz="0" w:space="0" w:color="auto"/>
            <w:left w:val="none" w:sz="0" w:space="0" w:color="auto"/>
            <w:bottom w:val="none" w:sz="0" w:space="0" w:color="auto"/>
            <w:right w:val="none" w:sz="0" w:space="0" w:color="auto"/>
          </w:divBdr>
        </w:div>
        <w:div w:id="2086490569">
          <w:marLeft w:val="0"/>
          <w:marRight w:val="0"/>
          <w:marTop w:val="0"/>
          <w:marBottom w:val="0"/>
          <w:divBdr>
            <w:top w:val="none" w:sz="0" w:space="0" w:color="auto"/>
            <w:left w:val="none" w:sz="0" w:space="0" w:color="auto"/>
            <w:bottom w:val="none" w:sz="0" w:space="0" w:color="auto"/>
            <w:right w:val="none" w:sz="0" w:space="0" w:color="auto"/>
          </w:divBdr>
        </w:div>
        <w:div w:id="1058744327">
          <w:marLeft w:val="0"/>
          <w:marRight w:val="0"/>
          <w:marTop w:val="0"/>
          <w:marBottom w:val="0"/>
          <w:divBdr>
            <w:top w:val="none" w:sz="0" w:space="0" w:color="auto"/>
            <w:left w:val="none" w:sz="0" w:space="0" w:color="auto"/>
            <w:bottom w:val="none" w:sz="0" w:space="0" w:color="auto"/>
            <w:right w:val="none" w:sz="0" w:space="0" w:color="auto"/>
          </w:divBdr>
        </w:div>
        <w:div w:id="770398593">
          <w:marLeft w:val="0"/>
          <w:marRight w:val="0"/>
          <w:marTop w:val="0"/>
          <w:marBottom w:val="0"/>
          <w:divBdr>
            <w:top w:val="none" w:sz="0" w:space="0" w:color="auto"/>
            <w:left w:val="none" w:sz="0" w:space="0" w:color="auto"/>
            <w:bottom w:val="none" w:sz="0" w:space="0" w:color="auto"/>
            <w:right w:val="none" w:sz="0" w:space="0" w:color="auto"/>
          </w:divBdr>
        </w:div>
        <w:div w:id="1472481280">
          <w:marLeft w:val="0"/>
          <w:marRight w:val="0"/>
          <w:marTop w:val="0"/>
          <w:marBottom w:val="0"/>
          <w:divBdr>
            <w:top w:val="none" w:sz="0" w:space="0" w:color="auto"/>
            <w:left w:val="none" w:sz="0" w:space="0" w:color="auto"/>
            <w:bottom w:val="none" w:sz="0" w:space="0" w:color="auto"/>
            <w:right w:val="none" w:sz="0" w:space="0" w:color="auto"/>
          </w:divBdr>
        </w:div>
        <w:div w:id="1077482539">
          <w:marLeft w:val="0"/>
          <w:marRight w:val="0"/>
          <w:marTop w:val="0"/>
          <w:marBottom w:val="0"/>
          <w:divBdr>
            <w:top w:val="none" w:sz="0" w:space="0" w:color="auto"/>
            <w:left w:val="none" w:sz="0" w:space="0" w:color="auto"/>
            <w:bottom w:val="none" w:sz="0" w:space="0" w:color="auto"/>
            <w:right w:val="none" w:sz="0" w:space="0" w:color="auto"/>
          </w:divBdr>
        </w:div>
        <w:div w:id="1446969612">
          <w:marLeft w:val="0"/>
          <w:marRight w:val="0"/>
          <w:marTop w:val="0"/>
          <w:marBottom w:val="0"/>
          <w:divBdr>
            <w:top w:val="none" w:sz="0" w:space="0" w:color="auto"/>
            <w:left w:val="none" w:sz="0" w:space="0" w:color="auto"/>
            <w:bottom w:val="none" w:sz="0" w:space="0" w:color="auto"/>
            <w:right w:val="none" w:sz="0" w:space="0" w:color="auto"/>
          </w:divBdr>
        </w:div>
        <w:div w:id="1075739170">
          <w:marLeft w:val="0"/>
          <w:marRight w:val="0"/>
          <w:marTop w:val="0"/>
          <w:marBottom w:val="0"/>
          <w:divBdr>
            <w:top w:val="none" w:sz="0" w:space="0" w:color="auto"/>
            <w:left w:val="none" w:sz="0" w:space="0" w:color="auto"/>
            <w:bottom w:val="none" w:sz="0" w:space="0" w:color="auto"/>
            <w:right w:val="none" w:sz="0" w:space="0" w:color="auto"/>
          </w:divBdr>
        </w:div>
        <w:div w:id="434131005">
          <w:marLeft w:val="0"/>
          <w:marRight w:val="0"/>
          <w:marTop w:val="0"/>
          <w:marBottom w:val="0"/>
          <w:divBdr>
            <w:top w:val="none" w:sz="0" w:space="0" w:color="auto"/>
            <w:left w:val="none" w:sz="0" w:space="0" w:color="auto"/>
            <w:bottom w:val="none" w:sz="0" w:space="0" w:color="auto"/>
            <w:right w:val="none" w:sz="0" w:space="0" w:color="auto"/>
          </w:divBdr>
        </w:div>
        <w:div w:id="1412895552">
          <w:marLeft w:val="0"/>
          <w:marRight w:val="0"/>
          <w:marTop w:val="0"/>
          <w:marBottom w:val="0"/>
          <w:divBdr>
            <w:top w:val="none" w:sz="0" w:space="0" w:color="auto"/>
            <w:left w:val="none" w:sz="0" w:space="0" w:color="auto"/>
            <w:bottom w:val="none" w:sz="0" w:space="0" w:color="auto"/>
            <w:right w:val="none" w:sz="0" w:space="0" w:color="auto"/>
          </w:divBdr>
        </w:div>
        <w:div w:id="294800242">
          <w:marLeft w:val="0"/>
          <w:marRight w:val="0"/>
          <w:marTop w:val="0"/>
          <w:marBottom w:val="0"/>
          <w:divBdr>
            <w:top w:val="none" w:sz="0" w:space="0" w:color="auto"/>
            <w:left w:val="none" w:sz="0" w:space="0" w:color="auto"/>
            <w:bottom w:val="none" w:sz="0" w:space="0" w:color="auto"/>
            <w:right w:val="none" w:sz="0" w:space="0" w:color="auto"/>
          </w:divBdr>
        </w:div>
        <w:div w:id="1990285639">
          <w:marLeft w:val="0"/>
          <w:marRight w:val="0"/>
          <w:marTop w:val="0"/>
          <w:marBottom w:val="0"/>
          <w:divBdr>
            <w:top w:val="none" w:sz="0" w:space="0" w:color="auto"/>
            <w:left w:val="none" w:sz="0" w:space="0" w:color="auto"/>
            <w:bottom w:val="none" w:sz="0" w:space="0" w:color="auto"/>
            <w:right w:val="none" w:sz="0" w:space="0" w:color="auto"/>
          </w:divBdr>
        </w:div>
        <w:div w:id="586965867">
          <w:marLeft w:val="0"/>
          <w:marRight w:val="0"/>
          <w:marTop w:val="0"/>
          <w:marBottom w:val="0"/>
          <w:divBdr>
            <w:top w:val="none" w:sz="0" w:space="0" w:color="auto"/>
            <w:left w:val="none" w:sz="0" w:space="0" w:color="auto"/>
            <w:bottom w:val="none" w:sz="0" w:space="0" w:color="auto"/>
            <w:right w:val="none" w:sz="0" w:space="0" w:color="auto"/>
          </w:divBdr>
        </w:div>
        <w:div w:id="759566394">
          <w:marLeft w:val="0"/>
          <w:marRight w:val="0"/>
          <w:marTop w:val="0"/>
          <w:marBottom w:val="0"/>
          <w:divBdr>
            <w:top w:val="none" w:sz="0" w:space="0" w:color="auto"/>
            <w:left w:val="none" w:sz="0" w:space="0" w:color="auto"/>
            <w:bottom w:val="none" w:sz="0" w:space="0" w:color="auto"/>
            <w:right w:val="none" w:sz="0" w:space="0" w:color="auto"/>
          </w:divBdr>
        </w:div>
        <w:div w:id="474102589">
          <w:marLeft w:val="0"/>
          <w:marRight w:val="0"/>
          <w:marTop w:val="0"/>
          <w:marBottom w:val="0"/>
          <w:divBdr>
            <w:top w:val="none" w:sz="0" w:space="0" w:color="auto"/>
            <w:left w:val="none" w:sz="0" w:space="0" w:color="auto"/>
            <w:bottom w:val="none" w:sz="0" w:space="0" w:color="auto"/>
            <w:right w:val="none" w:sz="0" w:space="0" w:color="auto"/>
          </w:divBdr>
        </w:div>
        <w:div w:id="597449808">
          <w:marLeft w:val="0"/>
          <w:marRight w:val="0"/>
          <w:marTop w:val="0"/>
          <w:marBottom w:val="0"/>
          <w:divBdr>
            <w:top w:val="none" w:sz="0" w:space="0" w:color="auto"/>
            <w:left w:val="none" w:sz="0" w:space="0" w:color="auto"/>
            <w:bottom w:val="none" w:sz="0" w:space="0" w:color="auto"/>
            <w:right w:val="none" w:sz="0" w:space="0" w:color="auto"/>
          </w:divBdr>
        </w:div>
        <w:div w:id="128862415">
          <w:marLeft w:val="0"/>
          <w:marRight w:val="0"/>
          <w:marTop w:val="0"/>
          <w:marBottom w:val="0"/>
          <w:divBdr>
            <w:top w:val="none" w:sz="0" w:space="0" w:color="auto"/>
            <w:left w:val="none" w:sz="0" w:space="0" w:color="auto"/>
            <w:bottom w:val="none" w:sz="0" w:space="0" w:color="auto"/>
            <w:right w:val="none" w:sz="0" w:space="0" w:color="auto"/>
          </w:divBdr>
        </w:div>
        <w:div w:id="1102529537">
          <w:marLeft w:val="0"/>
          <w:marRight w:val="0"/>
          <w:marTop w:val="0"/>
          <w:marBottom w:val="0"/>
          <w:divBdr>
            <w:top w:val="none" w:sz="0" w:space="0" w:color="auto"/>
            <w:left w:val="none" w:sz="0" w:space="0" w:color="auto"/>
            <w:bottom w:val="none" w:sz="0" w:space="0" w:color="auto"/>
            <w:right w:val="none" w:sz="0" w:space="0" w:color="auto"/>
          </w:divBdr>
        </w:div>
        <w:div w:id="7105726">
          <w:marLeft w:val="0"/>
          <w:marRight w:val="0"/>
          <w:marTop w:val="0"/>
          <w:marBottom w:val="0"/>
          <w:divBdr>
            <w:top w:val="none" w:sz="0" w:space="0" w:color="auto"/>
            <w:left w:val="none" w:sz="0" w:space="0" w:color="auto"/>
            <w:bottom w:val="none" w:sz="0" w:space="0" w:color="auto"/>
            <w:right w:val="none" w:sz="0" w:space="0" w:color="auto"/>
          </w:divBdr>
        </w:div>
        <w:div w:id="1637955966">
          <w:marLeft w:val="0"/>
          <w:marRight w:val="0"/>
          <w:marTop w:val="0"/>
          <w:marBottom w:val="0"/>
          <w:divBdr>
            <w:top w:val="none" w:sz="0" w:space="0" w:color="auto"/>
            <w:left w:val="none" w:sz="0" w:space="0" w:color="auto"/>
            <w:bottom w:val="none" w:sz="0" w:space="0" w:color="auto"/>
            <w:right w:val="none" w:sz="0" w:space="0" w:color="auto"/>
          </w:divBdr>
        </w:div>
        <w:div w:id="908613364">
          <w:marLeft w:val="0"/>
          <w:marRight w:val="0"/>
          <w:marTop w:val="0"/>
          <w:marBottom w:val="0"/>
          <w:divBdr>
            <w:top w:val="none" w:sz="0" w:space="0" w:color="auto"/>
            <w:left w:val="none" w:sz="0" w:space="0" w:color="auto"/>
            <w:bottom w:val="none" w:sz="0" w:space="0" w:color="auto"/>
            <w:right w:val="none" w:sz="0" w:space="0" w:color="auto"/>
          </w:divBdr>
        </w:div>
        <w:div w:id="1739475106">
          <w:marLeft w:val="0"/>
          <w:marRight w:val="0"/>
          <w:marTop w:val="0"/>
          <w:marBottom w:val="0"/>
          <w:divBdr>
            <w:top w:val="none" w:sz="0" w:space="0" w:color="auto"/>
            <w:left w:val="none" w:sz="0" w:space="0" w:color="auto"/>
            <w:bottom w:val="none" w:sz="0" w:space="0" w:color="auto"/>
            <w:right w:val="none" w:sz="0" w:space="0" w:color="auto"/>
          </w:divBdr>
        </w:div>
        <w:div w:id="162429951">
          <w:marLeft w:val="0"/>
          <w:marRight w:val="0"/>
          <w:marTop w:val="0"/>
          <w:marBottom w:val="0"/>
          <w:divBdr>
            <w:top w:val="none" w:sz="0" w:space="0" w:color="auto"/>
            <w:left w:val="none" w:sz="0" w:space="0" w:color="auto"/>
            <w:bottom w:val="none" w:sz="0" w:space="0" w:color="auto"/>
            <w:right w:val="none" w:sz="0" w:space="0" w:color="auto"/>
          </w:divBdr>
        </w:div>
        <w:div w:id="2143888176">
          <w:marLeft w:val="0"/>
          <w:marRight w:val="0"/>
          <w:marTop w:val="0"/>
          <w:marBottom w:val="0"/>
          <w:divBdr>
            <w:top w:val="none" w:sz="0" w:space="0" w:color="auto"/>
            <w:left w:val="none" w:sz="0" w:space="0" w:color="auto"/>
            <w:bottom w:val="none" w:sz="0" w:space="0" w:color="auto"/>
            <w:right w:val="none" w:sz="0" w:space="0" w:color="auto"/>
          </w:divBdr>
        </w:div>
        <w:div w:id="1748262124">
          <w:marLeft w:val="0"/>
          <w:marRight w:val="0"/>
          <w:marTop w:val="0"/>
          <w:marBottom w:val="0"/>
          <w:divBdr>
            <w:top w:val="none" w:sz="0" w:space="0" w:color="auto"/>
            <w:left w:val="none" w:sz="0" w:space="0" w:color="auto"/>
            <w:bottom w:val="none" w:sz="0" w:space="0" w:color="auto"/>
            <w:right w:val="none" w:sz="0" w:space="0" w:color="auto"/>
          </w:divBdr>
        </w:div>
      </w:divsChild>
    </w:div>
    <w:div w:id="696345167">
      <w:marLeft w:val="0"/>
      <w:marRight w:val="0"/>
      <w:marTop w:val="0"/>
      <w:marBottom w:val="0"/>
      <w:divBdr>
        <w:top w:val="none" w:sz="0" w:space="0" w:color="auto"/>
        <w:left w:val="none" w:sz="0" w:space="0" w:color="auto"/>
        <w:bottom w:val="none" w:sz="0" w:space="0" w:color="auto"/>
        <w:right w:val="none" w:sz="0" w:space="0" w:color="auto"/>
      </w:divBdr>
    </w:div>
    <w:div w:id="696469607">
      <w:marLeft w:val="0"/>
      <w:marRight w:val="0"/>
      <w:marTop w:val="0"/>
      <w:marBottom w:val="0"/>
      <w:divBdr>
        <w:top w:val="none" w:sz="0" w:space="0" w:color="auto"/>
        <w:left w:val="none" w:sz="0" w:space="0" w:color="auto"/>
        <w:bottom w:val="none" w:sz="0" w:space="0" w:color="auto"/>
        <w:right w:val="none" w:sz="0" w:space="0" w:color="auto"/>
      </w:divBdr>
    </w:div>
    <w:div w:id="697775040">
      <w:marLeft w:val="0"/>
      <w:marRight w:val="0"/>
      <w:marTop w:val="0"/>
      <w:marBottom w:val="0"/>
      <w:divBdr>
        <w:top w:val="none" w:sz="0" w:space="0" w:color="auto"/>
        <w:left w:val="none" w:sz="0" w:space="0" w:color="auto"/>
        <w:bottom w:val="none" w:sz="0" w:space="0" w:color="auto"/>
        <w:right w:val="none" w:sz="0" w:space="0" w:color="auto"/>
      </w:divBdr>
    </w:div>
    <w:div w:id="701441840">
      <w:marLeft w:val="0"/>
      <w:marRight w:val="0"/>
      <w:marTop w:val="0"/>
      <w:marBottom w:val="0"/>
      <w:divBdr>
        <w:top w:val="none" w:sz="0" w:space="0" w:color="auto"/>
        <w:left w:val="none" w:sz="0" w:space="0" w:color="auto"/>
        <w:bottom w:val="none" w:sz="0" w:space="0" w:color="auto"/>
        <w:right w:val="none" w:sz="0" w:space="0" w:color="auto"/>
      </w:divBdr>
    </w:div>
    <w:div w:id="708796210">
      <w:marLeft w:val="0"/>
      <w:marRight w:val="0"/>
      <w:marTop w:val="0"/>
      <w:marBottom w:val="0"/>
      <w:divBdr>
        <w:top w:val="none" w:sz="0" w:space="0" w:color="auto"/>
        <w:left w:val="none" w:sz="0" w:space="0" w:color="auto"/>
        <w:bottom w:val="none" w:sz="0" w:space="0" w:color="auto"/>
        <w:right w:val="none" w:sz="0" w:space="0" w:color="auto"/>
      </w:divBdr>
    </w:div>
    <w:div w:id="708989983">
      <w:marLeft w:val="0"/>
      <w:marRight w:val="0"/>
      <w:marTop w:val="0"/>
      <w:marBottom w:val="0"/>
      <w:divBdr>
        <w:top w:val="none" w:sz="0" w:space="0" w:color="auto"/>
        <w:left w:val="none" w:sz="0" w:space="0" w:color="auto"/>
        <w:bottom w:val="none" w:sz="0" w:space="0" w:color="auto"/>
        <w:right w:val="none" w:sz="0" w:space="0" w:color="auto"/>
      </w:divBdr>
    </w:div>
    <w:div w:id="711809329">
      <w:marLeft w:val="0"/>
      <w:marRight w:val="0"/>
      <w:marTop w:val="0"/>
      <w:marBottom w:val="0"/>
      <w:divBdr>
        <w:top w:val="none" w:sz="0" w:space="0" w:color="auto"/>
        <w:left w:val="none" w:sz="0" w:space="0" w:color="auto"/>
        <w:bottom w:val="none" w:sz="0" w:space="0" w:color="auto"/>
        <w:right w:val="none" w:sz="0" w:space="0" w:color="auto"/>
      </w:divBdr>
    </w:div>
    <w:div w:id="712582162">
      <w:marLeft w:val="0"/>
      <w:marRight w:val="0"/>
      <w:marTop w:val="0"/>
      <w:marBottom w:val="0"/>
      <w:divBdr>
        <w:top w:val="none" w:sz="0" w:space="0" w:color="auto"/>
        <w:left w:val="none" w:sz="0" w:space="0" w:color="auto"/>
        <w:bottom w:val="none" w:sz="0" w:space="0" w:color="auto"/>
        <w:right w:val="none" w:sz="0" w:space="0" w:color="auto"/>
      </w:divBdr>
    </w:div>
    <w:div w:id="714888636">
      <w:marLeft w:val="0"/>
      <w:marRight w:val="0"/>
      <w:marTop w:val="0"/>
      <w:marBottom w:val="0"/>
      <w:divBdr>
        <w:top w:val="none" w:sz="0" w:space="0" w:color="auto"/>
        <w:left w:val="none" w:sz="0" w:space="0" w:color="auto"/>
        <w:bottom w:val="none" w:sz="0" w:space="0" w:color="auto"/>
        <w:right w:val="none" w:sz="0" w:space="0" w:color="auto"/>
      </w:divBdr>
    </w:div>
    <w:div w:id="718750362">
      <w:marLeft w:val="0"/>
      <w:marRight w:val="0"/>
      <w:marTop w:val="0"/>
      <w:marBottom w:val="0"/>
      <w:divBdr>
        <w:top w:val="none" w:sz="0" w:space="0" w:color="auto"/>
        <w:left w:val="none" w:sz="0" w:space="0" w:color="auto"/>
        <w:bottom w:val="none" w:sz="0" w:space="0" w:color="auto"/>
        <w:right w:val="none" w:sz="0" w:space="0" w:color="auto"/>
      </w:divBdr>
    </w:div>
    <w:div w:id="720129791">
      <w:marLeft w:val="0"/>
      <w:marRight w:val="0"/>
      <w:marTop w:val="0"/>
      <w:marBottom w:val="0"/>
      <w:divBdr>
        <w:top w:val="none" w:sz="0" w:space="0" w:color="auto"/>
        <w:left w:val="none" w:sz="0" w:space="0" w:color="auto"/>
        <w:bottom w:val="none" w:sz="0" w:space="0" w:color="auto"/>
        <w:right w:val="none" w:sz="0" w:space="0" w:color="auto"/>
      </w:divBdr>
    </w:div>
    <w:div w:id="728193181">
      <w:marLeft w:val="0"/>
      <w:marRight w:val="0"/>
      <w:marTop w:val="0"/>
      <w:marBottom w:val="0"/>
      <w:divBdr>
        <w:top w:val="none" w:sz="0" w:space="0" w:color="auto"/>
        <w:left w:val="none" w:sz="0" w:space="0" w:color="auto"/>
        <w:bottom w:val="none" w:sz="0" w:space="0" w:color="auto"/>
        <w:right w:val="none" w:sz="0" w:space="0" w:color="auto"/>
      </w:divBdr>
    </w:div>
    <w:div w:id="728236274">
      <w:marLeft w:val="0"/>
      <w:marRight w:val="0"/>
      <w:marTop w:val="0"/>
      <w:marBottom w:val="0"/>
      <w:divBdr>
        <w:top w:val="none" w:sz="0" w:space="0" w:color="auto"/>
        <w:left w:val="none" w:sz="0" w:space="0" w:color="auto"/>
        <w:bottom w:val="none" w:sz="0" w:space="0" w:color="auto"/>
        <w:right w:val="none" w:sz="0" w:space="0" w:color="auto"/>
      </w:divBdr>
    </w:div>
    <w:div w:id="731656737">
      <w:marLeft w:val="0"/>
      <w:marRight w:val="0"/>
      <w:marTop w:val="0"/>
      <w:marBottom w:val="0"/>
      <w:divBdr>
        <w:top w:val="none" w:sz="0" w:space="0" w:color="auto"/>
        <w:left w:val="none" w:sz="0" w:space="0" w:color="auto"/>
        <w:bottom w:val="none" w:sz="0" w:space="0" w:color="auto"/>
        <w:right w:val="none" w:sz="0" w:space="0" w:color="auto"/>
      </w:divBdr>
    </w:div>
    <w:div w:id="731855565">
      <w:marLeft w:val="0"/>
      <w:marRight w:val="0"/>
      <w:marTop w:val="0"/>
      <w:marBottom w:val="0"/>
      <w:divBdr>
        <w:top w:val="none" w:sz="0" w:space="0" w:color="auto"/>
        <w:left w:val="none" w:sz="0" w:space="0" w:color="auto"/>
        <w:bottom w:val="none" w:sz="0" w:space="0" w:color="auto"/>
        <w:right w:val="none" w:sz="0" w:space="0" w:color="auto"/>
      </w:divBdr>
    </w:div>
    <w:div w:id="732509269">
      <w:marLeft w:val="0"/>
      <w:marRight w:val="0"/>
      <w:marTop w:val="0"/>
      <w:marBottom w:val="0"/>
      <w:divBdr>
        <w:top w:val="none" w:sz="0" w:space="0" w:color="auto"/>
        <w:left w:val="none" w:sz="0" w:space="0" w:color="auto"/>
        <w:bottom w:val="none" w:sz="0" w:space="0" w:color="auto"/>
        <w:right w:val="none" w:sz="0" w:space="0" w:color="auto"/>
      </w:divBdr>
    </w:div>
    <w:div w:id="733165816">
      <w:marLeft w:val="0"/>
      <w:marRight w:val="0"/>
      <w:marTop w:val="0"/>
      <w:marBottom w:val="0"/>
      <w:divBdr>
        <w:top w:val="none" w:sz="0" w:space="0" w:color="auto"/>
        <w:left w:val="none" w:sz="0" w:space="0" w:color="auto"/>
        <w:bottom w:val="none" w:sz="0" w:space="0" w:color="auto"/>
        <w:right w:val="none" w:sz="0" w:space="0" w:color="auto"/>
      </w:divBdr>
    </w:div>
    <w:div w:id="733312695">
      <w:marLeft w:val="0"/>
      <w:marRight w:val="0"/>
      <w:marTop w:val="0"/>
      <w:marBottom w:val="0"/>
      <w:divBdr>
        <w:top w:val="none" w:sz="0" w:space="0" w:color="auto"/>
        <w:left w:val="none" w:sz="0" w:space="0" w:color="auto"/>
        <w:bottom w:val="none" w:sz="0" w:space="0" w:color="auto"/>
        <w:right w:val="none" w:sz="0" w:space="0" w:color="auto"/>
      </w:divBdr>
      <w:divsChild>
        <w:div w:id="1716345817">
          <w:marLeft w:val="0"/>
          <w:marRight w:val="0"/>
          <w:marTop w:val="0"/>
          <w:marBottom w:val="0"/>
          <w:divBdr>
            <w:top w:val="none" w:sz="0" w:space="0" w:color="auto"/>
            <w:left w:val="none" w:sz="0" w:space="0" w:color="auto"/>
            <w:bottom w:val="none" w:sz="0" w:space="0" w:color="auto"/>
            <w:right w:val="none" w:sz="0" w:space="0" w:color="auto"/>
          </w:divBdr>
        </w:div>
      </w:divsChild>
    </w:div>
    <w:div w:id="735468944">
      <w:marLeft w:val="0"/>
      <w:marRight w:val="0"/>
      <w:marTop w:val="0"/>
      <w:marBottom w:val="0"/>
      <w:divBdr>
        <w:top w:val="none" w:sz="0" w:space="0" w:color="auto"/>
        <w:left w:val="none" w:sz="0" w:space="0" w:color="auto"/>
        <w:bottom w:val="none" w:sz="0" w:space="0" w:color="auto"/>
        <w:right w:val="none" w:sz="0" w:space="0" w:color="auto"/>
      </w:divBdr>
    </w:div>
    <w:div w:id="738482463">
      <w:marLeft w:val="0"/>
      <w:marRight w:val="0"/>
      <w:marTop w:val="0"/>
      <w:marBottom w:val="0"/>
      <w:divBdr>
        <w:top w:val="none" w:sz="0" w:space="0" w:color="auto"/>
        <w:left w:val="none" w:sz="0" w:space="0" w:color="auto"/>
        <w:bottom w:val="none" w:sz="0" w:space="0" w:color="auto"/>
        <w:right w:val="none" w:sz="0" w:space="0" w:color="auto"/>
      </w:divBdr>
    </w:div>
    <w:div w:id="741368041">
      <w:marLeft w:val="0"/>
      <w:marRight w:val="0"/>
      <w:marTop w:val="0"/>
      <w:marBottom w:val="0"/>
      <w:divBdr>
        <w:top w:val="none" w:sz="0" w:space="0" w:color="auto"/>
        <w:left w:val="none" w:sz="0" w:space="0" w:color="auto"/>
        <w:bottom w:val="none" w:sz="0" w:space="0" w:color="auto"/>
        <w:right w:val="none" w:sz="0" w:space="0" w:color="auto"/>
      </w:divBdr>
    </w:div>
    <w:div w:id="748380656">
      <w:marLeft w:val="0"/>
      <w:marRight w:val="0"/>
      <w:marTop w:val="0"/>
      <w:marBottom w:val="0"/>
      <w:divBdr>
        <w:top w:val="none" w:sz="0" w:space="0" w:color="auto"/>
        <w:left w:val="none" w:sz="0" w:space="0" w:color="auto"/>
        <w:bottom w:val="none" w:sz="0" w:space="0" w:color="auto"/>
        <w:right w:val="none" w:sz="0" w:space="0" w:color="auto"/>
      </w:divBdr>
    </w:div>
    <w:div w:id="750931356">
      <w:marLeft w:val="0"/>
      <w:marRight w:val="0"/>
      <w:marTop w:val="0"/>
      <w:marBottom w:val="0"/>
      <w:divBdr>
        <w:top w:val="none" w:sz="0" w:space="0" w:color="auto"/>
        <w:left w:val="none" w:sz="0" w:space="0" w:color="auto"/>
        <w:bottom w:val="none" w:sz="0" w:space="0" w:color="auto"/>
        <w:right w:val="none" w:sz="0" w:space="0" w:color="auto"/>
      </w:divBdr>
    </w:div>
    <w:div w:id="751582898">
      <w:marLeft w:val="0"/>
      <w:marRight w:val="0"/>
      <w:marTop w:val="0"/>
      <w:marBottom w:val="0"/>
      <w:divBdr>
        <w:top w:val="none" w:sz="0" w:space="0" w:color="auto"/>
        <w:left w:val="none" w:sz="0" w:space="0" w:color="auto"/>
        <w:bottom w:val="none" w:sz="0" w:space="0" w:color="auto"/>
        <w:right w:val="none" w:sz="0" w:space="0" w:color="auto"/>
      </w:divBdr>
    </w:div>
    <w:div w:id="755135597">
      <w:marLeft w:val="0"/>
      <w:marRight w:val="0"/>
      <w:marTop w:val="0"/>
      <w:marBottom w:val="0"/>
      <w:divBdr>
        <w:top w:val="none" w:sz="0" w:space="0" w:color="auto"/>
        <w:left w:val="none" w:sz="0" w:space="0" w:color="auto"/>
        <w:bottom w:val="none" w:sz="0" w:space="0" w:color="auto"/>
        <w:right w:val="none" w:sz="0" w:space="0" w:color="auto"/>
      </w:divBdr>
      <w:divsChild>
        <w:div w:id="1260485282">
          <w:marLeft w:val="0"/>
          <w:marRight w:val="0"/>
          <w:marTop w:val="0"/>
          <w:marBottom w:val="0"/>
          <w:divBdr>
            <w:top w:val="none" w:sz="0" w:space="0" w:color="auto"/>
            <w:left w:val="none" w:sz="0" w:space="0" w:color="auto"/>
            <w:bottom w:val="none" w:sz="0" w:space="0" w:color="auto"/>
            <w:right w:val="none" w:sz="0" w:space="0" w:color="auto"/>
          </w:divBdr>
        </w:div>
        <w:div w:id="1175652414">
          <w:marLeft w:val="0"/>
          <w:marRight w:val="0"/>
          <w:marTop w:val="0"/>
          <w:marBottom w:val="0"/>
          <w:divBdr>
            <w:top w:val="none" w:sz="0" w:space="0" w:color="auto"/>
            <w:left w:val="none" w:sz="0" w:space="0" w:color="auto"/>
            <w:bottom w:val="none" w:sz="0" w:space="0" w:color="auto"/>
            <w:right w:val="none" w:sz="0" w:space="0" w:color="auto"/>
          </w:divBdr>
        </w:div>
        <w:div w:id="1018503255">
          <w:marLeft w:val="0"/>
          <w:marRight w:val="0"/>
          <w:marTop w:val="0"/>
          <w:marBottom w:val="0"/>
          <w:divBdr>
            <w:top w:val="none" w:sz="0" w:space="0" w:color="auto"/>
            <w:left w:val="none" w:sz="0" w:space="0" w:color="auto"/>
            <w:bottom w:val="none" w:sz="0" w:space="0" w:color="auto"/>
            <w:right w:val="none" w:sz="0" w:space="0" w:color="auto"/>
          </w:divBdr>
        </w:div>
        <w:div w:id="789399364">
          <w:marLeft w:val="0"/>
          <w:marRight w:val="0"/>
          <w:marTop w:val="0"/>
          <w:marBottom w:val="0"/>
          <w:divBdr>
            <w:top w:val="none" w:sz="0" w:space="0" w:color="auto"/>
            <w:left w:val="none" w:sz="0" w:space="0" w:color="auto"/>
            <w:bottom w:val="none" w:sz="0" w:space="0" w:color="auto"/>
            <w:right w:val="none" w:sz="0" w:space="0" w:color="auto"/>
          </w:divBdr>
        </w:div>
        <w:div w:id="533664540">
          <w:marLeft w:val="0"/>
          <w:marRight w:val="0"/>
          <w:marTop w:val="0"/>
          <w:marBottom w:val="0"/>
          <w:divBdr>
            <w:top w:val="none" w:sz="0" w:space="0" w:color="auto"/>
            <w:left w:val="none" w:sz="0" w:space="0" w:color="auto"/>
            <w:bottom w:val="none" w:sz="0" w:space="0" w:color="auto"/>
            <w:right w:val="none" w:sz="0" w:space="0" w:color="auto"/>
          </w:divBdr>
        </w:div>
        <w:div w:id="379017382">
          <w:marLeft w:val="0"/>
          <w:marRight w:val="0"/>
          <w:marTop w:val="0"/>
          <w:marBottom w:val="0"/>
          <w:divBdr>
            <w:top w:val="none" w:sz="0" w:space="0" w:color="auto"/>
            <w:left w:val="none" w:sz="0" w:space="0" w:color="auto"/>
            <w:bottom w:val="none" w:sz="0" w:space="0" w:color="auto"/>
            <w:right w:val="none" w:sz="0" w:space="0" w:color="auto"/>
          </w:divBdr>
        </w:div>
        <w:div w:id="1938636189">
          <w:marLeft w:val="0"/>
          <w:marRight w:val="0"/>
          <w:marTop w:val="0"/>
          <w:marBottom w:val="0"/>
          <w:divBdr>
            <w:top w:val="none" w:sz="0" w:space="0" w:color="auto"/>
            <w:left w:val="none" w:sz="0" w:space="0" w:color="auto"/>
            <w:bottom w:val="none" w:sz="0" w:space="0" w:color="auto"/>
            <w:right w:val="none" w:sz="0" w:space="0" w:color="auto"/>
          </w:divBdr>
        </w:div>
        <w:div w:id="1139541819">
          <w:marLeft w:val="0"/>
          <w:marRight w:val="0"/>
          <w:marTop w:val="0"/>
          <w:marBottom w:val="0"/>
          <w:divBdr>
            <w:top w:val="none" w:sz="0" w:space="0" w:color="auto"/>
            <w:left w:val="none" w:sz="0" w:space="0" w:color="auto"/>
            <w:bottom w:val="none" w:sz="0" w:space="0" w:color="auto"/>
            <w:right w:val="none" w:sz="0" w:space="0" w:color="auto"/>
          </w:divBdr>
        </w:div>
        <w:div w:id="1682929987">
          <w:marLeft w:val="0"/>
          <w:marRight w:val="0"/>
          <w:marTop w:val="0"/>
          <w:marBottom w:val="0"/>
          <w:divBdr>
            <w:top w:val="none" w:sz="0" w:space="0" w:color="auto"/>
            <w:left w:val="none" w:sz="0" w:space="0" w:color="auto"/>
            <w:bottom w:val="none" w:sz="0" w:space="0" w:color="auto"/>
            <w:right w:val="none" w:sz="0" w:space="0" w:color="auto"/>
          </w:divBdr>
        </w:div>
        <w:div w:id="980185898">
          <w:marLeft w:val="0"/>
          <w:marRight w:val="0"/>
          <w:marTop w:val="0"/>
          <w:marBottom w:val="0"/>
          <w:divBdr>
            <w:top w:val="none" w:sz="0" w:space="0" w:color="auto"/>
            <w:left w:val="none" w:sz="0" w:space="0" w:color="auto"/>
            <w:bottom w:val="none" w:sz="0" w:space="0" w:color="auto"/>
            <w:right w:val="none" w:sz="0" w:space="0" w:color="auto"/>
          </w:divBdr>
        </w:div>
        <w:div w:id="1192689823">
          <w:marLeft w:val="0"/>
          <w:marRight w:val="0"/>
          <w:marTop w:val="0"/>
          <w:marBottom w:val="0"/>
          <w:divBdr>
            <w:top w:val="none" w:sz="0" w:space="0" w:color="auto"/>
            <w:left w:val="none" w:sz="0" w:space="0" w:color="auto"/>
            <w:bottom w:val="none" w:sz="0" w:space="0" w:color="auto"/>
            <w:right w:val="none" w:sz="0" w:space="0" w:color="auto"/>
          </w:divBdr>
        </w:div>
        <w:div w:id="1607738097">
          <w:marLeft w:val="0"/>
          <w:marRight w:val="0"/>
          <w:marTop w:val="0"/>
          <w:marBottom w:val="0"/>
          <w:divBdr>
            <w:top w:val="none" w:sz="0" w:space="0" w:color="auto"/>
            <w:left w:val="none" w:sz="0" w:space="0" w:color="auto"/>
            <w:bottom w:val="none" w:sz="0" w:space="0" w:color="auto"/>
            <w:right w:val="none" w:sz="0" w:space="0" w:color="auto"/>
          </w:divBdr>
        </w:div>
        <w:div w:id="171845269">
          <w:marLeft w:val="0"/>
          <w:marRight w:val="0"/>
          <w:marTop w:val="0"/>
          <w:marBottom w:val="0"/>
          <w:divBdr>
            <w:top w:val="none" w:sz="0" w:space="0" w:color="auto"/>
            <w:left w:val="none" w:sz="0" w:space="0" w:color="auto"/>
            <w:bottom w:val="none" w:sz="0" w:space="0" w:color="auto"/>
            <w:right w:val="none" w:sz="0" w:space="0" w:color="auto"/>
          </w:divBdr>
        </w:div>
        <w:div w:id="767579609">
          <w:marLeft w:val="0"/>
          <w:marRight w:val="0"/>
          <w:marTop w:val="0"/>
          <w:marBottom w:val="0"/>
          <w:divBdr>
            <w:top w:val="none" w:sz="0" w:space="0" w:color="auto"/>
            <w:left w:val="none" w:sz="0" w:space="0" w:color="auto"/>
            <w:bottom w:val="none" w:sz="0" w:space="0" w:color="auto"/>
            <w:right w:val="none" w:sz="0" w:space="0" w:color="auto"/>
          </w:divBdr>
        </w:div>
        <w:div w:id="357505375">
          <w:marLeft w:val="0"/>
          <w:marRight w:val="0"/>
          <w:marTop w:val="0"/>
          <w:marBottom w:val="0"/>
          <w:divBdr>
            <w:top w:val="none" w:sz="0" w:space="0" w:color="auto"/>
            <w:left w:val="none" w:sz="0" w:space="0" w:color="auto"/>
            <w:bottom w:val="none" w:sz="0" w:space="0" w:color="auto"/>
            <w:right w:val="none" w:sz="0" w:space="0" w:color="auto"/>
          </w:divBdr>
        </w:div>
        <w:div w:id="1393696189">
          <w:marLeft w:val="0"/>
          <w:marRight w:val="0"/>
          <w:marTop w:val="0"/>
          <w:marBottom w:val="0"/>
          <w:divBdr>
            <w:top w:val="none" w:sz="0" w:space="0" w:color="auto"/>
            <w:left w:val="none" w:sz="0" w:space="0" w:color="auto"/>
            <w:bottom w:val="none" w:sz="0" w:space="0" w:color="auto"/>
            <w:right w:val="none" w:sz="0" w:space="0" w:color="auto"/>
          </w:divBdr>
        </w:div>
        <w:div w:id="1738702351">
          <w:marLeft w:val="0"/>
          <w:marRight w:val="0"/>
          <w:marTop w:val="0"/>
          <w:marBottom w:val="0"/>
          <w:divBdr>
            <w:top w:val="none" w:sz="0" w:space="0" w:color="auto"/>
            <w:left w:val="none" w:sz="0" w:space="0" w:color="auto"/>
            <w:bottom w:val="none" w:sz="0" w:space="0" w:color="auto"/>
            <w:right w:val="none" w:sz="0" w:space="0" w:color="auto"/>
          </w:divBdr>
        </w:div>
      </w:divsChild>
    </w:div>
    <w:div w:id="755596458">
      <w:marLeft w:val="0"/>
      <w:marRight w:val="0"/>
      <w:marTop w:val="0"/>
      <w:marBottom w:val="0"/>
      <w:divBdr>
        <w:top w:val="none" w:sz="0" w:space="0" w:color="auto"/>
        <w:left w:val="none" w:sz="0" w:space="0" w:color="auto"/>
        <w:bottom w:val="none" w:sz="0" w:space="0" w:color="auto"/>
        <w:right w:val="none" w:sz="0" w:space="0" w:color="auto"/>
      </w:divBdr>
    </w:div>
    <w:div w:id="755789794">
      <w:marLeft w:val="0"/>
      <w:marRight w:val="0"/>
      <w:marTop w:val="0"/>
      <w:marBottom w:val="0"/>
      <w:divBdr>
        <w:top w:val="none" w:sz="0" w:space="0" w:color="auto"/>
        <w:left w:val="none" w:sz="0" w:space="0" w:color="auto"/>
        <w:bottom w:val="none" w:sz="0" w:space="0" w:color="auto"/>
        <w:right w:val="none" w:sz="0" w:space="0" w:color="auto"/>
      </w:divBdr>
    </w:div>
    <w:div w:id="755900562">
      <w:marLeft w:val="0"/>
      <w:marRight w:val="0"/>
      <w:marTop w:val="0"/>
      <w:marBottom w:val="0"/>
      <w:divBdr>
        <w:top w:val="none" w:sz="0" w:space="0" w:color="auto"/>
        <w:left w:val="none" w:sz="0" w:space="0" w:color="auto"/>
        <w:bottom w:val="none" w:sz="0" w:space="0" w:color="auto"/>
        <w:right w:val="none" w:sz="0" w:space="0" w:color="auto"/>
      </w:divBdr>
    </w:div>
    <w:div w:id="758331452">
      <w:marLeft w:val="0"/>
      <w:marRight w:val="0"/>
      <w:marTop w:val="0"/>
      <w:marBottom w:val="0"/>
      <w:divBdr>
        <w:top w:val="none" w:sz="0" w:space="0" w:color="auto"/>
        <w:left w:val="none" w:sz="0" w:space="0" w:color="auto"/>
        <w:bottom w:val="none" w:sz="0" w:space="0" w:color="auto"/>
        <w:right w:val="none" w:sz="0" w:space="0" w:color="auto"/>
      </w:divBdr>
    </w:div>
    <w:div w:id="762992062">
      <w:marLeft w:val="0"/>
      <w:marRight w:val="0"/>
      <w:marTop w:val="0"/>
      <w:marBottom w:val="0"/>
      <w:divBdr>
        <w:top w:val="none" w:sz="0" w:space="0" w:color="auto"/>
        <w:left w:val="none" w:sz="0" w:space="0" w:color="auto"/>
        <w:bottom w:val="none" w:sz="0" w:space="0" w:color="auto"/>
        <w:right w:val="none" w:sz="0" w:space="0" w:color="auto"/>
      </w:divBdr>
    </w:div>
    <w:div w:id="764303443">
      <w:marLeft w:val="0"/>
      <w:marRight w:val="0"/>
      <w:marTop w:val="0"/>
      <w:marBottom w:val="0"/>
      <w:divBdr>
        <w:top w:val="none" w:sz="0" w:space="0" w:color="auto"/>
        <w:left w:val="none" w:sz="0" w:space="0" w:color="auto"/>
        <w:bottom w:val="none" w:sz="0" w:space="0" w:color="auto"/>
        <w:right w:val="none" w:sz="0" w:space="0" w:color="auto"/>
      </w:divBdr>
    </w:div>
    <w:div w:id="765425914">
      <w:marLeft w:val="0"/>
      <w:marRight w:val="0"/>
      <w:marTop w:val="0"/>
      <w:marBottom w:val="0"/>
      <w:divBdr>
        <w:top w:val="none" w:sz="0" w:space="0" w:color="auto"/>
        <w:left w:val="none" w:sz="0" w:space="0" w:color="auto"/>
        <w:bottom w:val="none" w:sz="0" w:space="0" w:color="auto"/>
        <w:right w:val="none" w:sz="0" w:space="0" w:color="auto"/>
      </w:divBdr>
    </w:div>
    <w:div w:id="768500482">
      <w:marLeft w:val="0"/>
      <w:marRight w:val="0"/>
      <w:marTop w:val="0"/>
      <w:marBottom w:val="0"/>
      <w:divBdr>
        <w:top w:val="none" w:sz="0" w:space="0" w:color="auto"/>
        <w:left w:val="none" w:sz="0" w:space="0" w:color="auto"/>
        <w:bottom w:val="none" w:sz="0" w:space="0" w:color="auto"/>
        <w:right w:val="none" w:sz="0" w:space="0" w:color="auto"/>
      </w:divBdr>
    </w:div>
    <w:div w:id="769862598">
      <w:marLeft w:val="0"/>
      <w:marRight w:val="0"/>
      <w:marTop w:val="0"/>
      <w:marBottom w:val="0"/>
      <w:divBdr>
        <w:top w:val="none" w:sz="0" w:space="0" w:color="auto"/>
        <w:left w:val="none" w:sz="0" w:space="0" w:color="auto"/>
        <w:bottom w:val="none" w:sz="0" w:space="0" w:color="auto"/>
        <w:right w:val="none" w:sz="0" w:space="0" w:color="auto"/>
      </w:divBdr>
      <w:divsChild>
        <w:div w:id="735588306">
          <w:marLeft w:val="0"/>
          <w:marRight w:val="0"/>
          <w:marTop w:val="0"/>
          <w:marBottom w:val="0"/>
          <w:divBdr>
            <w:top w:val="none" w:sz="0" w:space="0" w:color="auto"/>
            <w:left w:val="none" w:sz="0" w:space="0" w:color="auto"/>
            <w:bottom w:val="none" w:sz="0" w:space="0" w:color="auto"/>
            <w:right w:val="none" w:sz="0" w:space="0" w:color="auto"/>
          </w:divBdr>
        </w:div>
      </w:divsChild>
    </w:div>
    <w:div w:id="771361223">
      <w:marLeft w:val="0"/>
      <w:marRight w:val="0"/>
      <w:marTop w:val="0"/>
      <w:marBottom w:val="0"/>
      <w:divBdr>
        <w:top w:val="none" w:sz="0" w:space="0" w:color="auto"/>
        <w:left w:val="none" w:sz="0" w:space="0" w:color="auto"/>
        <w:bottom w:val="none" w:sz="0" w:space="0" w:color="auto"/>
        <w:right w:val="none" w:sz="0" w:space="0" w:color="auto"/>
      </w:divBdr>
      <w:divsChild>
        <w:div w:id="1664310079">
          <w:marLeft w:val="0"/>
          <w:marRight w:val="0"/>
          <w:marTop w:val="0"/>
          <w:marBottom w:val="0"/>
          <w:divBdr>
            <w:top w:val="none" w:sz="0" w:space="0" w:color="auto"/>
            <w:left w:val="none" w:sz="0" w:space="0" w:color="auto"/>
            <w:bottom w:val="none" w:sz="0" w:space="0" w:color="auto"/>
            <w:right w:val="none" w:sz="0" w:space="0" w:color="auto"/>
          </w:divBdr>
        </w:div>
        <w:div w:id="641622291">
          <w:marLeft w:val="0"/>
          <w:marRight w:val="0"/>
          <w:marTop w:val="0"/>
          <w:marBottom w:val="0"/>
          <w:divBdr>
            <w:top w:val="none" w:sz="0" w:space="0" w:color="auto"/>
            <w:left w:val="none" w:sz="0" w:space="0" w:color="auto"/>
            <w:bottom w:val="none" w:sz="0" w:space="0" w:color="auto"/>
            <w:right w:val="none" w:sz="0" w:space="0" w:color="auto"/>
          </w:divBdr>
        </w:div>
        <w:div w:id="924456466">
          <w:marLeft w:val="0"/>
          <w:marRight w:val="0"/>
          <w:marTop w:val="0"/>
          <w:marBottom w:val="0"/>
          <w:divBdr>
            <w:top w:val="none" w:sz="0" w:space="0" w:color="auto"/>
            <w:left w:val="none" w:sz="0" w:space="0" w:color="auto"/>
            <w:bottom w:val="none" w:sz="0" w:space="0" w:color="auto"/>
            <w:right w:val="none" w:sz="0" w:space="0" w:color="auto"/>
          </w:divBdr>
        </w:div>
        <w:div w:id="1316836406">
          <w:marLeft w:val="0"/>
          <w:marRight w:val="0"/>
          <w:marTop w:val="0"/>
          <w:marBottom w:val="0"/>
          <w:divBdr>
            <w:top w:val="none" w:sz="0" w:space="0" w:color="auto"/>
            <w:left w:val="none" w:sz="0" w:space="0" w:color="auto"/>
            <w:bottom w:val="none" w:sz="0" w:space="0" w:color="auto"/>
            <w:right w:val="none" w:sz="0" w:space="0" w:color="auto"/>
          </w:divBdr>
        </w:div>
        <w:div w:id="1085104677">
          <w:marLeft w:val="0"/>
          <w:marRight w:val="0"/>
          <w:marTop w:val="0"/>
          <w:marBottom w:val="0"/>
          <w:divBdr>
            <w:top w:val="none" w:sz="0" w:space="0" w:color="auto"/>
            <w:left w:val="none" w:sz="0" w:space="0" w:color="auto"/>
            <w:bottom w:val="none" w:sz="0" w:space="0" w:color="auto"/>
            <w:right w:val="none" w:sz="0" w:space="0" w:color="auto"/>
          </w:divBdr>
        </w:div>
        <w:div w:id="1279529662">
          <w:marLeft w:val="0"/>
          <w:marRight w:val="0"/>
          <w:marTop w:val="0"/>
          <w:marBottom w:val="0"/>
          <w:divBdr>
            <w:top w:val="none" w:sz="0" w:space="0" w:color="auto"/>
            <w:left w:val="none" w:sz="0" w:space="0" w:color="auto"/>
            <w:bottom w:val="none" w:sz="0" w:space="0" w:color="auto"/>
            <w:right w:val="none" w:sz="0" w:space="0" w:color="auto"/>
          </w:divBdr>
        </w:div>
        <w:div w:id="2107531569">
          <w:marLeft w:val="0"/>
          <w:marRight w:val="0"/>
          <w:marTop w:val="0"/>
          <w:marBottom w:val="0"/>
          <w:divBdr>
            <w:top w:val="none" w:sz="0" w:space="0" w:color="auto"/>
            <w:left w:val="none" w:sz="0" w:space="0" w:color="auto"/>
            <w:bottom w:val="none" w:sz="0" w:space="0" w:color="auto"/>
            <w:right w:val="none" w:sz="0" w:space="0" w:color="auto"/>
          </w:divBdr>
        </w:div>
        <w:div w:id="889652726">
          <w:marLeft w:val="0"/>
          <w:marRight w:val="0"/>
          <w:marTop w:val="0"/>
          <w:marBottom w:val="0"/>
          <w:divBdr>
            <w:top w:val="none" w:sz="0" w:space="0" w:color="auto"/>
            <w:left w:val="none" w:sz="0" w:space="0" w:color="auto"/>
            <w:bottom w:val="none" w:sz="0" w:space="0" w:color="auto"/>
            <w:right w:val="none" w:sz="0" w:space="0" w:color="auto"/>
          </w:divBdr>
        </w:div>
        <w:div w:id="811992871">
          <w:marLeft w:val="0"/>
          <w:marRight w:val="0"/>
          <w:marTop w:val="0"/>
          <w:marBottom w:val="0"/>
          <w:divBdr>
            <w:top w:val="none" w:sz="0" w:space="0" w:color="auto"/>
            <w:left w:val="none" w:sz="0" w:space="0" w:color="auto"/>
            <w:bottom w:val="none" w:sz="0" w:space="0" w:color="auto"/>
            <w:right w:val="none" w:sz="0" w:space="0" w:color="auto"/>
          </w:divBdr>
        </w:div>
        <w:div w:id="1516652464">
          <w:marLeft w:val="0"/>
          <w:marRight w:val="0"/>
          <w:marTop w:val="0"/>
          <w:marBottom w:val="0"/>
          <w:divBdr>
            <w:top w:val="none" w:sz="0" w:space="0" w:color="auto"/>
            <w:left w:val="none" w:sz="0" w:space="0" w:color="auto"/>
            <w:bottom w:val="none" w:sz="0" w:space="0" w:color="auto"/>
            <w:right w:val="none" w:sz="0" w:space="0" w:color="auto"/>
          </w:divBdr>
        </w:div>
      </w:divsChild>
    </w:div>
    <w:div w:id="771511606">
      <w:marLeft w:val="0"/>
      <w:marRight w:val="0"/>
      <w:marTop w:val="0"/>
      <w:marBottom w:val="0"/>
      <w:divBdr>
        <w:top w:val="none" w:sz="0" w:space="0" w:color="auto"/>
        <w:left w:val="none" w:sz="0" w:space="0" w:color="auto"/>
        <w:bottom w:val="none" w:sz="0" w:space="0" w:color="auto"/>
        <w:right w:val="none" w:sz="0" w:space="0" w:color="auto"/>
      </w:divBdr>
    </w:div>
    <w:div w:id="776607912">
      <w:marLeft w:val="0"/>
      <w:marRight w:val="0"/>
      <w:marTop w:val="0"/>
      <w:marBottom w:val="0"/>
      <w:divBdr>
        <w:top w:val="none" w:sz="0" w:space="0" w:color="auto"/>
        <w:left w:val="none" w:sz="0" w:space="0" w:color="auto"/>
        <w:bottom w:val="none" w:sz="0" w:space="0" w:color="auto"/>
        <w:right w:val="none" w:sz="0" w:space="0" w:color="auto"/>
      </w:divBdr>
      <w:divsChild>
        <w:div w:id="160389194">
          <w:marLeft w:val="0"/>
          <w:marRight w:val="0"/>
          <w:marTop w:val="0"/>
          <w:marBottom w:val="0"/>
          <w:divBdr>
            <w:top w:val="none" w:sz="0" w:space="0" w:color="auto"/>
            <w:left w:val="none" w:sz="0" w:space="0" w:color="auto"/>
            <w:bottom w:val="none" w:sz="0" w:space="0" w:color="auto"/>
            <w:right w:val="none" w:sz="0" w:space="0" w:color="auto"/>
          </w:divBdr>
        </w:div>
      </w:divsChild>
    </w:div>
    <w:div w:id="779028929">
      <w:marLeft w:val="0"/>
      <w:marRight w:val="0"/>
      <w:marTop w:val="0"/>
      <w:marBottom w:val="0"/>
      <w:divBdr>
        <w:top w:val="none" w:sz="0" w:space="0" w:color="auto"/>
        <w:left w:val="none" w:sz="0" w:space="0" w:color="auto"/>
        <w:bottom w:val="none" w:sz="0" w:space="0" w:color="auto"/>
        <w:right w:val="none" w:sz="0" w:space="0" w:color="auto"/>
      </w:divBdr>
    </w:div>
    <w:div w:id="780222088">
      <w:marLeft w:val="0"/>
      <w:marRight w:val="0"/>
      <w:marTop w:val="0"/>
      <w:marBottom w:val="0"/>
      <w:divBdr>
        <w:top w:val="none" w:sz="0" w:space="0" w:color="auto"/>
        <w:left w:val="none" w:sz="0" w:space="0" w:color="auto"/>
        <w:bottom w:val="none" w:sz="0" w:space="0" w:color="auto"/>
        <w:right w:val="none" w:sz="0" w:space="0" w:color="auto"/>
      </w:divBdr>
    </w:div>
    <w:div w:id="780497256">
      <w:marLeft w:val="0"/>
      <w:marRight w:val="0"/>
      <w:marTop w:val="0"/>
      <w:marBottom w:val="0"/>
      <w:divBdr>
        <w:top w:val="none" w:sz="0" w:space="0" w:color="auto"/>
        <w:left w:val="none" w:sz="0" w:space="0" w:color="auto"/>
        <w:bottom w:val="none" w:sz="0" w:space="0" w:color="auto"/>
        <w:right w:val="none" w:sz="0" w:space="0" w:color="auto"/>
      </w:divBdr>
    </w:div>
    <w:div w:id="780996534">
      <w:marLeft w:val="0"/>
      <w:marRight w:val="0"/>
      <w:marTop w:val="0"/>
      <w:marBottom w:val="0"/>
      <w:divBdr>
        <w:top w:val="none" w:sz="0" w:space="0" w:color="auto"/>
        <w:left w:val="none" w:sz="0" w:space="0" w:color="auto"/>
        <w:bottom w:val="none" w:sz="0" w:space="0" w:color="auto"/>
        <w:right w:val="none" w:sz="0" w:space="0" w:color="auto"/>
      </w:divBdr>
    </w:div>
    <w:div w:id="781654486">
      <w:marLeft w:val="0"/>
      <w:marRight w:val="0"/>
      <w:marTop w:val="0"/>
      <w:marBottom w:val="0"/>
      <w:divBdr>
        <w:top w:val="none" w:sz="0" w:space="0" w:color="auto"/>
        <w:left w:val="none" w:sz="0" w:space="0" w:color="auto"/>
        <w:bottom w:val="none" w:sz="0" w:space="0" w:color="auto"/>
        <w:right w:val="none" w:sz="0" w:space="0" w:color="auto"/>
      </w:divBdr>
    </w:div>
    <w:div w:id="783304967">
      <w:marLeft w:val="0"/>
      <w:marRight w:val="0"/>
      <w:marTop w:val="0"/>
      <w:marBottom w:val="0"/>
      <w:divBdr>
        <w:top w:val="none" w:sz="0" w:space="0" w:color="auto"/>
        <w:left w:val="none" w:sz="0" w:space="0" w:color="auto"/>
        <w:bottom w:val="none" w:sz="0" w:space="0" w:color="auto"/>
        <w:right w:val="none" w:sz="0" w:space="0" w:color="auto"/>
      </w:divBdr>
    </w:div>
    <w:div w:id="784691484">
      <w:marLeft w:val="0"/>
      <w:marRight w:val="0"/>
      <w:marTop w:val="0"/>
      <w:marBottom w:val="0"/>
      <w:divBdr>
        <w:top w:val="none" w:sz="0" w:space="0" w:color="auto"/>
        <w:left w:val="none" w:sz="0" w:space="0" w:color="auto"/>
        <w:bottom w:val="none" w:sz="0" w:space="0" w:color="auto"/>
        <w:right w:val="none" w:sz="0" w:space="0" w:color="auto"/>
      </w:divBdr>
    </w:div>
    <w:div w:id="788624681">
      <w:marLeft w:val="0"/>
      <w:marRight w:val="0"/>
      <w:marTop w:val="0"/>
      <w:marBottom w:val="0"/>
      <w:divBdr>
        <w:top w:val="none" w:sz="0" w:space="0" w:color="auto"/>
        <w:left w:val="none" w:sz="0" w:space="0" w:color="auto"/>
        <w:bottom w:val="none" w:sz="0" w:space="0" w:color="auto"/>
        <w:right w:val="none" w:sz="0" w:space="0" w:color="auto"/>
      </w:divBdr>
    </w:div>
    <w:div w:id="789203758">
      <w:marLeft w:val="0"/>
      <w:marRight w:val="0"/>
      <w:marTop w:val="0"/>
      <w:marBottom w:val="0"/>
      <w:divBdr>
        <w:top w:val="none" w:sz="0" w:space="0" w:color="auto"/>
        <w:left w:val="none" w:sz="0" w:space="0" w:color="auto"/>
        <w:bottom w:val="none" w:sz="0" w:space="0" w:color="auto"/>
        <w:right w:val="none" w:sz="0" w:space="0" w:color="auto"/>
      </w:divBdr>
    </w:div>
    <w:div w:id="791051577">
      <w:marLeft w:val="0"/>
      <w:marRight w:val="0"/>
      <w:marTop w:val="0"/>
      <w:marBottom w:val="0"/>
      <w:divBdr>
        <w:top w:val="none" w:sz="0" w:space="0" w:color="auto"/>
        <w:left w:val="none" w:sz="0" w:space="0" w:color="auto"/>
        <w:bottom w:val="none" w:sz="0" w:space="0" w:color="auto"/>
        <w:right w:val="none" w:sz="0" w:space="0" w:color="auto"/>
      </w:divBdr>
    </w:div>
    <w:div w:id="792331332">
      <w:marLeft w:val="0"/>
      <w:marRight w:val="0"/>
      <w:marTop w:val="0"/>
      <w:marBottom w:val="0"/>
      <w:divBdr>
        <w:top w:val="none" w:sz="0" w:space="0" w:color="auto"/>
        <w:left w:val="none" w:sz="0" w:space="0" w:color="auto"/>
        <w:bottom w:val="none" w:sz="0" w:space="0" w:color="auto"/>
        <w:right w:val="none" w:sz="0" w:space="0" w:color="auto"/>
      </w:divBdr>
    </w:div>
    <w:div w:id="794910286">
      <w:marLeft w:val="0"/>
      <w:marRight w:val="0"/>
      <w:marTop w:val="0"/>
      <w:marBottom w:val="0"/>
      <w:divBdr>
        <w:top w:val="none" w:sz="0" w:space="0" w:color="auto"/>
        <w:left w:val="none" w:sz="0" w:space="0" w:color="auto"/>
        <w:bottom w:val="none" w:sz="0" w:space="0" w:color="auto"/>
        <w:right w:val="none" w:sz="0" w:space="0" w:color="auto"/>
      </w:divBdr>
      <w:divsChild>
        <w:div w:id="1508670534">
          <w:marLeft w:val="0"/>
          <w:marRight w:val="0"/>
          <w:marTop w:val="0"/>
          <w:marBottom w:val="0"/>
          <w:divBdr>
            <w:top w:val="none" w:sz="0" w:space="0" w:color="auto"/>
            <w:left w:val="none" w:sz="0" w:space="0" w:color="auto"/>
            <w:bottom w:val="none" w:sz="0" w:space="0" w:color="auto"/>
            <w:right w:val="none" w:sz="0" w:space="0" w:color="auto"/>
          </w:divBdr>
        </w:div>
      </w:divsChild>
    </w:div>
    <w:div w:id="803084891">
      <w:marLeft w:val="0"/>
      <w:marRight w:val="0"/>
      <w:marTop w:val="0"/>
      <w:marBottom w:val="0"/>
      <w:divBdr>
        <w:top w:val="none" w:sz="0" w:space="0" w:color="auto"/>
        <w:left w:val="none" w:sz="0" w:space="0" w:color="auto"/>
        <w:bottom w:val="none" w:sz="0" w:space="0" w:color="auto"/>
        <w:right w:val="none" w:sz="0" w:space="0" w:color="auto"/>
      </w:divBdr>
    </w:div>
    <w:div w:id="803428934">
      <w:marLeft w:val="0"/>
      <w:marRight w:val="0"/>
      <w:marTop w:val="0"/>
      <w:marBottom w:val="0"/>
      <w:divBdr>
        <w:top w:val="none" w:sz="0" w:space="0" w:color="auto"/>
        <w:left w:val="none" w:sz="0" w:space="0" w:color="auto"/>
        <w:bottom w:val="none" w:sz="0" w:space="0" w:color="auto"/>
        <w:right w:val="none" w:sz="0" w:space="0" w:color="auto"/>
      </w:divBdr>
    </w:div>
    <w:div w:id="803473091">
      <w:marLeft w:val="0"/>
      <w:marRight w:val="0"/>
      <w:marTop w:val="0"/>
      <w:marBottom w:val="0"/>
      <w:divBdr>
        <w:top w:val="none" w:sz="0" w:space="0" w:color="auto"/>
        <w:left w:val="none" w:sz="0" w:space="0" w:color="auto"/>
        <w:bottom w:val="none" w:sz="0" w:space="0" w:color="auto"/>
        <w:right w:val="none" w:sz="0" w:space="0" w:color="auto"/>
      </w:divBdr>
    </w:div>
    <w:div w:id="806894454">
      <w:marLeft w:val="0"/>
      <w:marRight w:val="0"/>
      <w:marTop w:val="0"/>
      <w:marBottom w:val="0"/>
      <w:divBdr>
        <w:top w:val="none" w:sz="0" w:space="0" w:color="auto"/>
        <w:left w:val="none" w:sz="0" w:space="0" w:color="auto"/>
        <w:bottom w:val="none" w:sz="0" w:space="0" w:color="auto"/>
        <w:right w:val="none" w:sz="0" w:space="0" w:color="auto"/>
      </w:divBdr>
    </w:div>
    <w:div w:id="810245503">
      <w:marLeft w:val="0"/>
      <w:marRight w:val="0"/>
      <w:marTop w:val="0"/>
      <w:marBottom w:val="0"/>
      <w:divBdr>
        <w:top w:val="none" w:sz="0" w:space="0" w:color="auto"/>
        <w:left w:val="none" w:sz="0" w:space="0" w:color="auto"/>
        <w:bottom w:val="none" w:sz="0" w:space="0" w:color="auto"/>
        <w:right w:val="none" w:sz="0" w:space="0" w:color="auto"/>
      </w:divBdr>
    </w:div>
    <w:div w:id="816528279">
      <w:marLeft w:val="0"/>
      <w:marRight w:val="0"/>
      <w:marTop w:val="0"/>
      <w:marBottom w:val="0"/>
      <w:divBdr>
        <w:top w:val="none" w:sz="0" w:space="0" w:color="auto"/>
        <w:left w:val="none" w:sz="0" w:space="0" w:color="auto"/>
        <w:bottom w:val="none" w:sz="0" w:space="0" w:color="auto"/>
        <w:right w:val="none" w:sz="0" w:space="0" w:color="auto"/>
      </w:divBdr>
    </w:div>
    <w:div w:id="817579019">
      <w:marLeft w:val="0"/>
      <w:marRight w:val="0"/>
      <w:marTop w:val="0"/>
      <w:marBottom w:val="0"/>
      <w:divBdr>
        <w:top w:val="none" w:sz="0" w:space="0" w:color="auto"/>
        <w:left w:val="none" w:sz="0" w:space="0" w:color="auto"/>
        <w:bottom w:val="none" w:sz="0" w:space="0" w:color="auto"/>
        <w:right w:val="none" w:sz="0" w:space="0" w:color="auto"/>
      </w:divBdr>
    </w:div>
    <w:div w:id="821963363">
      <w:marLeft w:val="0"/>
      <w:marRight w:val="0"/>
      <w:marTop w:val="0"/>
      <w:marBottom w:val="0"/>
      <w:divBdr>
        <w:top w:val="none" w:sz="0" w:space="0" w:color="auto"/>
        <w:left w:val="none" w:sz="0" w:space="0" w:color="auto"/>
        <w:bottom w:val="none" w:sz="0" w:space="0" w:color="auto"/>
        <w:right w:val="none" w:sz="0" w:space="0" w:color="auto"/>
      </w:divBdr>
    </w:div>
    <w:div w:id="836460778">
      <w:marLeft w:val="0"/>
      <w:marRight w:val="0"/>
      <w:marTop w:val="0"/>
      <w:marBottom w:val="0"/>
      <w:divBdr>
        <w:top w:val="none" w:sz="0" w:space="0" w:color="auto"/>
        <w:left w:val="none" w:sz="0" w:space="0" w:color="auto"/>
        <w:bottom w:val="none" w:sz="0" w:space="0" w:color="auto"/>
        <w:right w:val="none" w:sz="0" w:space="0" w:color="auto"/>
      </w:divBdr>
    </w:div>
    <w:div w:id="836532760">
      <w:marLeft w:val="0"/>
      <w:marRight w:val="0"/>
      <w:marTop w:val="0"/>
      <w:marBottom w:val="0"/>
      <w:divBdr>
        <w:top w:val="none" w:sz="0" w:space="0" w:color="auto"/>
        <w:left w:val="none" w:sz="0" w:space="0" w:color="auto"/>
        <w:bottom w:val="none" w:sz="0" w:space="0" w:color="auto"/>
        <w:right w:val="none" w:sz="0" w:space="0" w:color="auto"/>
      </w:divBdr>
      <w:divsChild>
        <w:div w:id="1565070809">
          <w:marLeft w:val="0"/>
          <w:marRight w:val="0"/>
          <w:marTop w:val="0"/>
          <w:marBottom w:val="0"/>
          <w:divBdr>
            <w:top w:val="none" w:sz="0" w:space="0" w:color="auto"/>
            <w:left w:val="none" w:sz="0" w:space="0" w:color="auto"/>
            <w:bottom w:val="none" w:sz="0" w:space="0" w:color="auto"/>
            <w:right w:val="none" w:sz="0" w:space="0" w:color="auto"/>
          </w:divBdr>
        </w:div>
      </w:divsChild>
    </w:div>
    <w:div w:id="838303126">
      <w:marLeft w:val="0"/>
      <w:marRight w:val="0"/>
      <w:marTop w:val="0"/>
      <w:marBottom w:val="0"/>
      <w:divBdr>
        <w:top w:val="none" w:sz="0" w:space="0" w:color="auto"/>
        <w:left w:val="none" w:sz="0" w:space="0" w:color="auto"/>
        <w:bottom w:val="none" w:sz="0" w:space="0" w:color="auto"/>
        <w:right w:val="none" w:sz="0" w:space="0" w:color="auto"/>
      </w:divBdr>
    </w:div>
    <w:div w:id="838544471">
      <w:marLeft w:val="0"/>
      <w:marRight w:val="0"/>
      <w:marTop w:val="0"/>
      <w:marBottom w:val="0"/>
      <w:divBdr>
        <w:top w:val="none" w:sz="0" w:space="0" w:color="auto"/>
        <w:left w:val="none" w:sz="0" w:space="0" w:color="auto"/>
        <w:bottom w:val="none" w:sz="0" w:space="0" w:color="auto"/>
        <w:right w:val="none" w:sz="0" w:space="0" w:color="auto"/>
      </w:divBdr>
    </w:div>
    <w:div w:id="839394526">
      <w:marLeft w:val="0"/>
      <w:marRight w:val="0"/>
      <w:marTop w:val="0"/>
      <w:marBottom w:val="0"/>
      <w:divBdr>
        <w:top w:val="none" w:sz="0" w:space="0" w:color="auto"/>
        <w:left w:val="none" w:sz="0" w:space="0" w:color="auto"/>
        <w:bottom w:val="none" w:sz="0" w:space="0" w:color="auto"/>
        <w:right w:val="none" w:sz="0" w:space="0" w:color="auto"/>
      </w:divBdr>
    </w:div>
    <w:div w:id="841817994">
      <w:marLeft w:val="0"/>
      <w:marRight w:val="0"/>
      <w:marTop w:val="0"/>
      <w:marBottom w:val="0"/>
      <w:divBdr>
        <w:top w:val="none" w:sz="0" w:space="0" w:color="auto"/>
        <w:left w:val="none" w:sz="0" w:space="0" w:color="auto"/>
        <w:bottom w:val="none" w:sz="0" w:space="0" w:color="auto"/>
        <w:right w:val="none" w:sz="0" w:space="0" w:color="auto"/>
      </w:divBdr>
    </w:div>
    <w:div w:id="842158894">
      <w:marLeft w:val="0"/>
      <w:marRight w:val="0"/>
      <w:marTop w:val="0"/>
      <w:marBottom w:val="0"/>
      <w:divBdr>
        <w:top w:val="none" w:sz="0" w:space="0" w:color="auto"/>
        <w:left w:val="none" w:sz="0" w:space="0" w:color="auto"/>
        <w:bottom w:val="none" w:sz="0" w:space="0" w:color="auto"/>
        <w:right w:val="none" w:sz="0" w:space="0" w:color="auto"/>
      </w:divBdr>
    </w:div>
    <w:div w:id="842166023">
      <w:marLeft w:val="0"/>
      <w:marRight w:val="0"/>
      <w:marTop w:val="0"/>
      <w:marBottom w:val="0"/>
      <w:divBdr>
        <w:top w:val="none" w:sz="0" w:space="0" w:color="auto"/>
        <w:left w:val="none" w:sz="0" w:space="0" w:color="auto"/>
        <w:bottom w:val="none" w:sz="0" w:space="0" w:color="auto"/>
        <w:right w:val="none" w:sz="0" w:space="0" w:color="auto"/>
      </w:divBdr>
    </w:div>
    <w:div w:id="843591018">
      <w:marLeft w:val="0"/>
      <w:marRight w:val="0"/>
      <w:marTop w:val="0"/>
      <w:marBottom w:val="0"/>
      <w:divBdr>
        <w:top w:val="none" w:sz="0" w:space="0" w:color="auto"/>
        <w:left w:val="none" w:sz="0" w:space="0" w:color="auto"/>
        <w:bottom w:val="none" w:sz="0" w:space="0" w:color="auto"/>
        <w:right w:val="none" w:sz="0" w:space="0" w:color="auto"/>
      </w:divBdr>
    </w:div>
    <w:div w:id="845097505">
      <w:marLeft w:val="0"/>
      <w:marRight w:val="0"/>
      <w:marTop w:val="0"/>
      <w:marBottom w:val="0"/>
      <w:divBdr>
        <w:top w:val="none" w:sz="0" w:space="0" w:color="auto"/>
        <w:left w:val="none" w:sz="0" w:space="0" w:color="auto"/>
        <w:bottom w:val="none" w:sz="0" w:space="0" w:color="auto"/>
        <w:right w:val="none" w:sz="0" w:space="0" w:color="auto"/>
      </w:divBdr>
    </w:div>
    <w:div w:id="848564657">
      <w:marLeft w:val="0"/>
      <w:marRight w:val="0"/>
      <w:marTop w:val="0"/>
      <w:marBottom w:val="0"/>
      <w:divBdr>
        <w:top w:val="none" w:sz="0" w:space="0" w:color="auto"/>
        <w:left w:val="none" w:sz="0" w:space="0" w:color="auto"/>
        <w:bottom w:val="none" w:sz="0" w:space="0" w:color="auto"/>
        <w:right w:val="none" w:sz="0" w:space="0" w:color="auto"/>
      </w:divBdr>
    </w:div>
    <w:div w:id="849560344">
      <w:marLeft w:val="0"/>
      <w:marRight w:val="0"/>
      <w:marTop w:val="0"/>
      <w:marBottom w:val="0"/>
      <w:divBdr>
        <w:top w:val="none" w:sz="0" w:space="0" w:color="auto"/>
        <w:left w:val="none" w:sz="0" w:space="0" w:color="auto"/>
        <w:bottom w:val="none" w:sz="0" w:space="0" w:color="auto"/>
        <w:right w:val="none" w:sz="0" w:space="0" w:color="auto"/>
      </w:divBdr>
    </w:div>
    <w:div w:id="852187663">
      <w:marLeft w:val="0"/>
      <w:marRight w:val="0"/>
      <w:marTop w:val="0"/>
      <w:marBottom w:val="0"/>
      <w:divBdr>
        <w:top w:val="none" w:sz="0" w:space="0" w:color="auto"/>
        <w:left w:val="none" w:sz="0" w:space="0" w:color="auto"/>
        <w:bottom w:val="none" w:sz="0" w:space="0" w:color="auto"/>
        <w:right w:val="none" w:sz="0" w:space="0" w:color="auto"/>
      </w:divBdr>
    </w:div>
    <w:div w:id="852692513">
      <w:marLeft w:val="0"/>
      <w:marRight w:val="0"/>
      <w:marTop w:val="0"/>
      <w:marBottom w:val="0"/>
      <w:divBdr>
        <w:top w:val="none" w:sz="0" w:space="0" w:color="auto"/>
        <w:left w:val="none" w:sz="0" w:space="0" w:color="auto"/>
        <w:bottom w:val="none" w:sz="0" w:space="0" w:color="auto"/>
        <w:right w:val="none" w:sz="0" w:space="0" w:color="auto"/>
      </w:divBdr>
    </w:div>
    <w:div w:id="854536496">
      <w:marLeft w:val="0"/>
      <w:marRight w:val="0"/>
      <w:marTop w:val="0"/>
      <w:marBottom w:val="0"/>
      <w:divBdr>
        <w:top w:val="none" w:sz="0" w:space="0" w:color="auto"/>
        <w:left w:val="none" w:sz="0" w:space="0" w:color="auto"/>
        <w:bottom w:val="none" w:sz="0" w:space="0" w:color="auto"/>
        <w:right w:val="none" w:sz="0" w:space="0" w:color="auto"/>
      </w:divBdr>
    </w:div>
    <w:div w:id="857963091">
      <w:marLeft w:val="0"/>
      <w:marRight w:val="0"/>
      <w:marTop w:val="0"/>
      <w:marBottom w:val="0"/>
      <w:divBdr>
        <w:top w:val="none" w:sz="0" w:space="0" w:color="auto"/>
        <w:left w:val="none" w:sz="0" w:space="0" w:color="auto"/>
        <w:bottom w:val="none" w:sz="0" w:space="0" w:color="auto"/>
        <w:right w:val="none" w:sz="0" w:space="0" w:color="auto"/>
      </w:divBdr>
      <w:divsChild>
        <w:div w:id="1547522108">
          <w:marLeft w:val="0"/>
          <w:marRight w:val="0"/>
          <w:marTop w:val="0"/>
          <w:marBottom w:val="0"/>
          <w:divBdr>
            <w:top w:val="none" w:sz="0" w:space="0" w:color="auto"/>
            <w:left w:val="none" w:sz="0" w:space="0" w:color="auto"/>
            <w:bottom w:val="none" w:sz="0" w:space="0" w:color="auto"/>
            <w:right w:val="none" w:sz="0" w:space="0" w:color="auto"/>
          </w:divBdr>
        </w:div>
      </w:divsChild>
    </w:div>
    <w:div w:id="859126941">
      <w:marLeft w:val="0"/>
      <w:marRight w:val="0"/>
      <w:marTop w:val="0"/>
      <w:marBottom w:val="0"/>
      <w:divBdr>
        <w:top w:val="none" w:sz="0" w:space="0" w:color="auto"/>
        <w:left w:val="none" w:sz="0" w:space="0" w:color="auto"/>
        <w:bottom w:val="none" w:sz="0" w:space="0" w:color="auto"/>
        <w:right w:val="none" w:sz="0" w:space="0" w:color="auto"/>
      </w:divBdr>
    </w:div>
    <w:div w:id="862279357">
      <w:marLeft w:val="0"/>
      <w:marRight w:val="0"/>
      <w:marTop w:val="0"/>
      <w:marBottom w:val="0"/>
      <w:divBdr>
        <w:top w:val="none" w:sz="0" w:space="0" w:color="auto"/>
        <w:left w:val="none" w:sz="0" w:space="0" w:color="auto"/>
        <w:bottom w:val="none" w:sz="0" w:space="0" w:color="auto"/>
        <w:right w:val="none" w:sz="0" w:space="0" w:color="auto"/>
      </w:divBdr>
    </w:div>
    <w:div w:id="866335555">
      <w:marLeft w:val="0"/>
      <w:marRight w:val="0"/>
      <w:marTop w:val="0"/>
      <w:marBottom w:val="0"/>
      <w:divBdr>
        <w:top w:val="none" w:sz="0" w:space="0" w:color="auto"/>
        <w:left w:val="none" w:sz="0" w:space="0" w:color="auto"/>
        <w:bottom w:val="none" w:sz="0" w:space="0" w:color="auto"/>
        <w:right w:val="none" w:sz="0" w:space="0" w:color="auto"/>
      </w:divBdr>
    </w:div>
    <w:div w:id="867455118">
      <w:marLeft w:val="0"/>
      <w:marRight w:val="0"/>
      <w:marTop w:val="0"/>
      <w:marBottom w:val="0"/>
      <w:divBdr>
        <w:top w:val="none" w:sz="0" w:space="0" w:color="auto"/>
        <w:left w:val="none" w:sz="0" w:space="0" w:color="auto"/>
        <w:bottom w:val="none" w:sz="0" w:space="0" w:color="auto"/>
        <w:right w:val="none" w:sz="0" w:space="0" w:color="auto"/>
      </w:divBdr>
      <w:divsChild>
        <w:div w:id="1978484820">
          <w:marLeft w:val="0"/>
          <w:marRight w:val="0"/>
          <w:marTop w:val="0"/>
          <w:marBottom w:val="0"/>
          <w:divBdr>
            <w:top w:val="none" w:sz="0" w:space="0" w:color="auto"/>
            <w:left w:val="none" w:sz="0" w:space="0" w:color="auto"/>
            <w:bottom w:val="none" w:sz="0" w:space="0" w:color="auto"/>
            <w:right w:val="none" w:sz="0" w:space="0" w:color="auto"/>
          </w:divBdr>
        </w:div>
        <w:div w:id="1675453098">
          <w:marLeft w:val="0"/>
          <w:marRight w:val="0"/>
          <w:marTop w:val="0"/>
          <w:marBottom w:val="0"/>
          <w:divBdr>
            <w:top w:val="none" w:sz="0" w:space="0" w:color="auto"/>
            <w:left w:val="none" w:sz="0" w:space="0" w:color="auto"/>
            <w:bottom w:val="none" w:sz="0" w:space="0" w:color="auto"/>
            <w:right w:val="none" w:sz="0" w:space="0" w:color="auto"/>
          </w:divBdr>
        </w:div>
        <w:div w:id="704794464">
          <w:marLeft w:val="0"/>
          <w:marRight w:val="0"/>
          <w:marTop w:val="0"/>
          <w:marBottom w:val="0"/>
          <w:divBdr>
            <w:top w:val="none" w:sz="0" w:space="0" w:color="auto"/>
            <w:left w:val="none" w:sz="0" w:space="0" w:color="auto"/>
            <w:bottom w:val="none" w:sz="0" w:space="0" w:color="auto"/>
            <w:right w:val="none" w:sz="0" w:space="0" w:color="auto"/>
          </w:divBdr>
        </w:div>
        <w:div w:id="929897275">
          <w:marLeft w:val="0"/>
          <w:marRight w:val="0"/>
          <w:marTop w:val="0"/>
          <w:marBottom w:val="0"/>
          <w:divBdr>
            <w:top w:val="none" w:sz="0" w:space="0" w:color="auto"/>
            <w:left w:val="none" w:sz="0" w:space="0" w:color="auto"/>
            <w:bottom w:val="none" w:sz="0" w:space="0" w:color="auto"/>
            <w:right w:val="none" w:sz="0" w:space="0" w:color="auto"/>
          </w:divBdr>
        </w:div>
        <w:div w:id="1205368936">
          <w:marLeft w:val="0"/>
          <w:marRight w:val="0"/>
          <w:marTop w:val="0"/>
          <w:marBottom w:val="0"/>
          <w:divBdr>
            <w:top w:val="none" w:sz="0" w:space="0" w:color="auto"/>
            <w:left w:val="none" w:sz="0" w:space="0" w:color="auto"/>
            <w:bottom w:val="none" w:sz="0" w:space="0" w:color="auto"/>
            <w:right w:val="none" w:sz="0" w:space="0" w:color="auto"/>
          </w:divBdr>
        </w:div>
        <w:div w:id="1774082590">
          <w:marLeft w:val="0"/>
          <w:marRight w:val="0"/>
          <w:marTop w:val="0"/>
          <w:marBottom w:val="0"/>
          <w:divBdr>
            <w:top w:val="none" w:sz="0" w:space="0" w:color="auto"/>
            <w:left w:val="none" w:sz="0" w:space="0" w:color="auto"/>
            <w:bottom w:val="none" w:sz="0" w:space="0" w:color="auto"/>
            <w:right w:val="none" w:sz="0" w:space="0" w:color="auto"/>
          </w:divBdr>
        </w:div>
        <w:div w:id="1187913110">
          <w:marLeft w:val="0"/>
          <w:marRight w:val="0"/>
          <w:marTop w:val="0"/>
          <w:marBottom w:val="0"/>
          <w:divBdr>
            <w:top w:val="none" w:sz="0" w:space="0" w:color="auto"/>
            <w:left w:val="none" w:sz="0" w:space="0" w:color="auto"/>
            <w:bottom w:val="none" w:sz="0" w:space="0" w:color="auto"/>
            <w:right w:val="none" w:sz="0" w:space="0" w:color="auto"/>
          </w:divBdr>
        </w:div>
        <w:div w:id="324357306">
          <w:marLeft w:val="0"/>
          <w:marRight w:val="0"/>
          <w:marTop w:val="0"/>
          <w:marBottom w:val="0"/>
          <w:divBdr>
            <w:top w:val="none" w:sz="0" w:space="0" w:color="auto"/>
            <w:left w:val="none" w:sz="0" w:space="0" w:color="auto"/>
            <w:bottom w:val="none" w:sz="0" w:space="0" w:color="auto"/>
            <w:right w:val="none" w:sz="0" w:space="0" w:color="auto"/>
          </w:divBdr>
        </w:div>
        <w:div w:id="201744895">
          <w:marLeft w:val="0"/>
          <w:marRight w:val="0"/>
          <w:marTop w:val="0"/>
          <w:marBottom w:val="0"/>
          <w:divBdr>
            <w:top w:val="none" w:sz="0" w:space="0" w:color="auto"/>
            <w:left w:val="none" w:sz="0" w:space="0" w:color="auto"/>
            <w:bottom w:val="none" w:sz="0" w:space="0" w:color="auto"/>
            <w:right w:val="none" w:sz="0" w:space="0" w:color="auto"/>
          </w:divBdr>
        </w:div>
        <w:div w:id="181214899">
          <w:marLeft w:val="0"/>
          <w:marRight w:val="0"/>
          <w:marTop w:val="0"/>
          <w:marBottom w:val="0"/>
          <w:divBdr>
            <w:top w:val="none" w:sz="0" w:space="0" w:color="auto"/>
            <w:left w:val="none" w:sz="0" w:space="0" w:color="auto"/>
            <w:bottom w:val="none" w:sz="0" w:space="0" w:color="auto"/>
            <w:right w:val="none" w:sz="0" w:space="0" w:color="auto"/>
          </w:divBdr>
        </w:div>
        <w:div w:id="1250117616">
          <w:marLeft w:val="0"/>
          <w:marRight w:val="0"/>
          <w:marTop w:val="0"/>
          <w:marBottom w:val="0"/>
          <w:divBdr>
            <w:top w:val="none" w:sz="0" w:space="0" w:color="auto"/>
            <w:left w:val="none" w:sz="0" w:space="0" w:color="auto"/>
            <w:bottom w:val="none" w:sz="0" w:space="0" w:color="auto"/>
            <w:right w:val="none" w:sz="0" w:space="0" w:color="auto"/>
          </w:divBdr>
        </w:div>
        <w:div w:id="1623658431">
          <w:marLeft w:val="0"/>
          <w:marRight w:val="0"/>
          <w:marTop w:val="0"/>
          <w:marBottom w:val="0"/>
          <w:divBdr>
            <w:top w:val="none" w:sz="0" w:space="0" w:color="auto"/>
            <w:left w:val="none" w:sz="0" w:space="0" w:color="auto"/>
            <w:bottom w:val="none" w:sz="0" w:space="0" w:color="auto"/>
            <w:right w:val="none" w:sz="0" w:space="0" w:color="auto"/>
          </w:divBdr>
        </w:div>
        <w:div w:id="761412964">
          <w:marLeft w:val="0"/>
          <w:marRight w:val="0"/>
          <w:marTop w:val="0"/>
          <w:marBottom w:val="0"/>
          <w:divBdr>
            <w:top w:val="none" w:sz="0" w:space="0" w:color="auto"/>
            <w:left w:val="none" w:sz="0" w:space="0" w:color="auto"/>
            <w:bottom w:val="none" w:sz="0" w:space="0" w:color="auto"/>
            <w:right w:val="none" w:sz="0" w:space="0" w:color="auto"/>
          </w:divBdr>
        </w:div>
        <w:div w:id="754325266">
          <w:marLeft w:val="0"/>
          <w:marRight w:val="0"/>
          <w:marTop w:val="0"/>
          <w:marBottom w:val="0"/>
          <w:divBdr>
            <w:top w:val="none" w:sz="0" w:space="0" w:color="auto"/>
            <w:left w:val="none" w:sz="0" w:space="0" w:color="auto"/>
            <w:bottom w:val="none" w:sz="0" w:space="0" w:color="auto"/>
            <w:right w:val="none" w:sz="0" w:space="0" w:color="auto"/>
          </w:divBdr>
        </w:div>
        <w:div w:id="424574209">
          <w:marLeft w:val="0"/>
          <w:marRight w:val="0"/>
          <w:marTop w:val="0"/>
          <w:marBottom w:val="0"/>
          <w:divBdr>
            <w:top w:val="none" w:sz="0" w:space="0" w:color="auto"/>
            <w:left w:val="none" w:sz="0" w:space="0" w:color="auto"/>
            <w:bottom w:val="none" w:sz="0" w:space="0" w:color="auto"/>
            <w:right w:val="none" w:sz="0" w:space="0" w:color="auto"/>
          </w:divBdr>
        </w:div>
        <w:div w:id="1046216828">
          <w:marLeft w:val="0"/>
          <w:marRight w:val="0"/>
          <w:marTop w:val="0"/>
          <w:marBottom w:val="0"/>
          <w:divBdr>
            <w:top w:val="none" w:sz="0" w:space="0" w:color="auto"/>
            <w:left w:val="none" w:sz="0" w:space="0" w:color="auto"/>
            <w:bottom w:val="none" w:sz="0" w:space="0" w:color="auto"/>
            <w:right w:val="none" w:sz="0" w:space="0" w:color="auto"/>
          </w:divBdr>
        </w:div>
        <w:div w:id="688530433">
          <w:marLeft w:val="0"/>
          <w:marRight w:val="0"/>
          <w:marTop w:val="0"/>
          <w:marBottom w:val="0"/>
          <w:divBdr>
            <w:top w:val="none" w:sz="0" w:space="0" w:color="auto"/>
            <w:left w:val="none" w:sz="0" w:space="0" w:color="auto"/>
            <w:bottom w:val="none" w:sz="0" w:space="0" w:color="auto"/>
            <w:right w:val="none" w:sz="0" w:space="0" w:color="auto"/>
          </w:divBdr>
        </w:div>
        <w:div w:id="1096633959">
          <w:marLeft w:val="0"/>
          <w:marRight w:val="0"/>
          <w:marTop w:val="0"/>
          <w:marBottom w:val="0"/>
          <w:divBdr>
            <w:top w:val="none" w:sz="0" w:space="0" w:color="auto"/>
            <w:left w:val="none" w:sz="0" w:space="0" w:color="auto"/>
            <w:bottom w:val="none" w:sz="0" w:space="0" w:color="auto"/>
            <w:right w:val="none" w:sz="0" w:space="0" w:color="auto"/>
          </w:divBdr>
        </w:div>
        <w:div w:id="1682273835">
          <w:marLeft w:val="0"/>
          <w:marRight w:val="0"/>
          <w:marTop w:val="0"/>
          <w:marBottom w:val="0"/>
          <w:divBdr>
            <w:top w:val="none" w:sz="0" w:space="0" w:color="auto"/>
            <w:left w:val="none" w:sz="0" w:space="0" w:color="auto"/>
            <w:bottom w:val="none" w:sz="0" w:space="0" w:color="auto"/>
            <w:right w:val="none" w:sz="0" w:space="0" w:color="auto"/>
          </w:divBdr>
        </w:div>
        <w:div w:id="2067953366">
          <w:marLeft w:val="0"/>
          <w:marRight w:val="0"/>
          <w:marTop w:val="0"/>
          <w:marBottom w:val="0"/>
          <w:divBdr>
            <w:top w:val="none" w:sz="0" w:space="0" w:color="auto"/>
            <w:left w:val="none" w:sz="0" w:space="0" w:color="auto"/>
            <w:bottom w:val="none" w:sz="0" w:space="0" w:color="auto"/>
            <w:right w:val="none" w:sz="0" w:space="0" w:color="auto"/>
          </w:divBdr>
        </w:div>
        <w:div w:id="751589724">
          <w:marLeft w:val="0"/>
          <w:marRight w:val="0"/>
          <w:marTop w:val="0"/>
          <w:marBottom w:val="0"/>
          <w:divBdr>
            <w:top w:val="none" w:sz="0" w:space="0" w:color="auto"/>
            <w:left w:val="none" w:sz="0" w:space="0" w:color="auto"/>
            <w:bottom w:val="none" w:sz="0" w:space="0" w:color="auto"/>
            <w:right w:val="none" w:sz="0" w:space="0" w:color="auto"/>
          </w:divBdr>
        </w:div>
        <w:div w:id="1064184689">
          <w:marLeft w:val="0"/>
          <w:marRight w:val="0"/>
          <w:marTop w:val="0"/>
          <w:marBottom w:val="0"/>
          <w:divBdr>
            <w:top w:val="none" w:sz="0" w:space="0" w:color="auto"/>
            <w:left w:val="none" w:sz="0" w:space="0" w:color="auto"/>
            <w:bottom w:val="none" w:sz="0" w:space="0" w:color="auto"/>
            <w:right w:val="none" w:sz="0" w:space="0" w:color="auto"/>
          </w:divBdr>
        </w:div>
        <w:div w:id="606621140">
          <w:marLeft w:val="0"/>
          <w:marRight w:val="0"/>
          <w:marTop w:val="0"/>
          <w:marBottom w:val="0"/>
          <w:divBdr>
            <w:top w:val="none" w:sz="0" w:space="0" w:color="auto"/>
            <w:left w:val="none" w:sz="0" w:space="0" w:color="auto"/>
            <w:bottom w:val="none" w:sz="0" w:space="0" w:color="auto"/>
            <w:right w:val="none" w:sz="0" w:space="0" w:color="auto"/>
          </w:divBdr>
        </w:div>
        <w:div w:id="1267225508">
          <w:marLeft w:val="0"/>
          <w:marRight w:val="0"/>
          <w:marTop w:val="0"/>
          <w:marBottom w:val="0"/>
          <w:divBdr>
            <w:top w:val="none" w:sz="0" w:space="0" w:color="auto"/>
            <w:left w:val="none" w:sz="0" w:space="0" w:color="auto"/>
            <w:bottom w:val="none" w:sz="0" w:space="0" w:color="auto"/>
            <w:right w:val="none" w:sz="0" w:space="0" w:color="auto"/>
          </w:divBdr>
        </w:div>
        <w:div w:id="1580477483">
          <w:marLeft w:val="0"/>
          <w:marRight w:val="0"/>
          <w:marTop w:val="0"/>
          <w:marBottom w:val="0"/>
          <w:divBdr>
            <w:top w:val="none" w:sz="0" w:space="0" w:color="auto"/>
            <w:left w:val="none" w:sz="0" w:space="0" w:color="auto"/>
            <w:bottom w:val="none" w:sz="0" w:space="0" w:color="auto"/>
            <w:right w:val="none" w:sz="0" w:space="0" w:color="auto"/>
          </w:divBdr>
        </w:div>
        <w:div w:id="1957172336">
          <w:marLeft w:val="0"/>
          <w:marRight w:val="0"/>
          <w:marTop w:val="0"/>
          <w:marBottom w:val="0"/>
          <w:divBdr>
            <w:top w:val="none" w:sz="0" w:space="0" w:color="auto"/>
            <w:left w:val="none" w:sz="0" w:space="0" w:color="auto"/>
            <w:bottom w:val="none" w:sz="0" w:space="0" w:color="auto"/>
            <w:right w:val="none" w:sz="0" w:space="0" w:color="auto"/>
          </w:divBdr>
        </w:div>
        <w:div w:id="294877632">
          <w:marLeft w:val="0"/>
          <w:marRight w:val="0"/>
          <w:marTop w:val="0"/>
          <w:marBottom w:val="0"/>
          <w:divBdr>
            <w:top w:val="none" w:sz="0" w:space="0" w:color="auto"/>
            <w:left w:val="none" w:sz="0" w:space="0" w:color="auto"/>
            <w:bottom w:val="none" w:sz="0" w:space="0" w:color="auto"/>
            <w:right w:val="none" w:sz="0" w:space="0" w:color="auto"/>
          </w:divBdr>
        </w:div>
        <w:div w:id="1605067584">
          <w:marLeft w:val="0"/>
          <w:marRight w:val="0"/>
          <w:marTop w:val="0"/>
          <w:marBottom w:val="0"/>
          <w:divBdr>
            <w:top w:val="none" w:sz="0" w:space="0" w:color="auto"/>
            <w:left w:val="none" w:sz="0" w:space="0" w:color="auto"/>
            <w:bottom w:val="none" w:sz="0" w:space="0" w:color="auto"/>
            <w:right w:val="none" w:sz="0" w:space="0" w:color="auto"/>
          </w:divBdr>
        </w:div>
        <w:div w:id="744914889">
          <w:marLeft w:val="0"/>
          <w:marRight w:val="0"/>
          <w:marTop w:val="0"/>
          <w:marBottom w:val="0"/>
          <w:divBdr>
            <w:top w:val="none" w:sz="0" w:space="0" w:color="auto"/>
            <w:left w:val="none" w:sz="0" w:space="0" w:color="auto"/>
            <w:bottom w:val="none" w:sz="0" w:space="0" w:color="auto"/>
            <w:right w:val="none" w:sz="0" w:space="0" w:color="auto"/>
          </w:divBdr>
        </w:div>
        <w:div w:id="1946451760">
          <w:marLeft w:val="0"/>
          <w:marRight w:val="0"/>
          <w:marTop w:val="0"/>
          <w:marBottom w:val="0"/>
          <w:divBdr>
            <w:top w:val="none" w:sz="0" w:space="0" w:color="auto"/>
            <w:left w:val="none" w:sz="0" w:space="0" w:color="auto"/>
            <w:bottom w:val="none" w:sz="0" w:space="0" w:color="auto"/>
            <w:right w:val="none" w:sz="0" w:space="0" w:color="auto"/>
          </w:divBdr>
        </w:div>
        <w:div w:id="2031878519">
          <w:marLeft w:val="0"/>
          <w:marRight w:val="0"/>
          <w:marTop w:val="0"/>
          <w:marBottom w:val="0"/>
          <w:divBdr>
            <w:top w:val="none" w:sz="0" w:space="0" w:color="auto"/>
            <w:left w:val="none" w:sz="0" w:space="0" w:color="auto"/>
            <w:bottom w:val="none" w:sz="0" w:space="0" w:color="auto"/>
            <w:right w:val="none" w:sz="0" w:space="0" w:color="auto"/>
          </w:divBdr>
        </w:div>
        <w:div w:id="743994939">
          <w:marLeft w:val="0"/>
          <w:marRight w:val="0"/>
          <w:marTop w:val="0"/>
          <w:marBottom w:val="0"/>
          <w:divBdr>
            <w:top w:val="none" w:sz="0" w:space="0" w:color="auto"/>
            <w:left w:val="none" w:sz="0" w:space="0" w:color="auto"/>
            <w:bottom w:val="none" w:sz="0" w:space="0" w:color="auto"/>
            <w:right w:val="none" w:sz="0" w:space="0" w:color="auto"/>
          </w:divBdr>
        </w:div>
        <w:div w:id="1724330256">
          <w:marLeft w:val="0"/>
          <w:marRight w:val="0"/>
          <w:marTop w:val="0"/>
          <w:marBottom w:val="0"/>
          <w:divBdr>
            <w:top w:val="none" w:sz="0" w:space="0" w:color="auto"/>
            <w:left w:val="none" w:sz="0" w:space="0" w:color="auto"/>
            <w:bottom w:val="none" w:sz="0" w:space="0" w:color="auto"/>
            <w:right w:val="none" w:sz="0" w:space="0" w:color="auto"/>
          </w:divBdr>
        </w:div>
        <w:div w:id="986934172">
          <w:marLeft w:val="0"/>
          <w:marRight w:val="0"/>
          <w:marTop w:val="0"/>
          <w:marBottom w:val="0"/>
          <w:divBdr>
            <w:top w:val="none" w:sz="0" w:space="0" w:color="auto"/>
            <w:left w:val="none" w:sz="0" w:space="0" w:color="auto"/>
            <w:bottom w:val="none" w:sz="0" w:space="0" w:color="auto"/>
            <w:right w:val="none" w:sz="0" w:space="0" w:color="auto"/>
          </w:divBdr>
        </w:div>
        <w:div w:id="1878203037">
          <w:marLeft w:val="0"/>
          <w:marRight w:val="0"/>
          <w:marTop w:val="0"/>
          <w:marBottom w:val="0"/>
          <w:divBdr>
            <w:top w:val="none" w:sz="0" w:space="0" w:color="auto"/>
            <w:left w:val="none" w:sz="0" w:space="0" w:color="auto"/>
            <w:bottom w:val="none" w:sz="0" w:space="0" w:color="auto"/>
            <w:right w:val="none" w:sz="0" w:space="0" w:color="auto"/>
          </w:divBdr>
        </w:div>
        <w:div w:id="464197603">
          <w:marLeft w:val="0"/>
          <w:marRight w:val="0"/>
          <w:marTop w:val="0"/>
          <w:marBottom w:val="0"/>
          <w:divBdr>
            <w:top w:val="none" w:sz="0" w:space="0" w:color="auto"/>
            <w:left w:val="none" w:sz="0" w:space="0" w:color="auto"/>
            <w:bottom w:val="none" w:sz="0" w:space="0" w:color="auto"/>
            <w:right w:val="none" w:sz="0" w:space="0" w:color="auto"/>
          </w:divBdr>
        </w:div>
        <w:div w:id="1951741760">
          <w:marLeft w:val="0"/>
          <w:marRight w:val="0"/>
          <w:marTop w:val="0"/>
          <w:marBottom w:val="0"/>
          <w:divBdr>
            <w:top w:val="none" w:sz="0" w:space="0" w:color="auto"/>
            <w:left w:val="none" w:sz="0" w:space="0" w:color="auto"/>
            <w:bottom w:val="none" w:sz="0" w:space="0" w:color="auto"/>
            <w:right w:val="none" w:sz="0" w:space="0" w:color="auto"/>
          </w:divBdr>
        </w:div>
        <w:div w:id="724335858">
          <w:marLeft w:val="0"/>
          <w:marRight w:val="0"/>
          <w:marTop w:val="0"/>
          <w:marBottom w:val="0"/>
          <w:divBdr>
            <w:top w:val="none" w:sz="0" w:space="0" w:color="auto"/>
            <w:left w:val="none" w:sz="0" w:space="0" w:color="auto"/>
            <w:bottom w:val="none" w:sz="0" w:space="0" w:color="auto"/>
            <w:right w:val="none" w:sz="0" w:space="0" w:color="auto"/>
          </w:divBdr>
        </w:div>
        <w:div w:id="193925163">
          <w:marLeft w:val="0"/>
          <w:marRight w:val="0"/>
          <w:marTop w:val="0"/>
          <w:marBottom w:val="0"/>
          <w:divBdr>
            <w:top w:val="none" w:sz="0" w:space="0" w:color="auto"/>
            <w:left w:val="none" w:sz="0" w:space="0" w:color="auto"/>
            <w:bottom w:val="none" w:sz="0" w:space="0" w:color="auto"/>
            <w:right w:val="none" w:sz="0" w:space="0" w:color="auto"/>
          </w:divBdr>
        </w:div>
        <w:div w:id="1420128923">
          <w:marLeft w:val="0"/>
          <w:marRight w:val="0"/>
          <w:marTop w:val="0"/>
          <w:marBottom w:val="0"/>
          <w:divBdr>
            <w:top w:val="none" w:sz="0" w:space="0" w:color="auto"/>
            <w:left w:val="none" w:sz="0" w:space="0" w:color="auto"/>
            <w:bottom w:val="none" w:sz="0" w:space="0" w:color="auto"/>
            <w:right w:val="none" w:sz="0" w:space="0" w:color="auto"/>
          </w:divBdr>
        </w:div>
        <w:div w:id="1549342025">
          <w:marLeft w:val="0"/>
          <w:marRight w:val="0"/>
          <w:marTop w:val="0"/>
          <w:marBottom w:val="0"/>
          <w:divBdr>
            <w:top w:val="none" w:sz="0" w:space="0" w:color="auto"/>
            <w:left w:val="none" w:sz="0" w:space="0" w:color="auto"/>
            <w:bottom w:val="none" w:sz="0" w:space="0" w:color="auto"/>
            <w:right w:val="none" w:sz="0" w:space="0" w:color="auto"/>
          </w:divBdr>
        </w:div>
        <w:div w:id="498155510">
          <w:marLeft w:val="0"/>
          <w:marRight w:val="0"/>
          <w:marTop w:val="0"/>
          <w:marBottom w:val="0"/>
          <w:divBdr>
            <w:top w:val="none" w:sz="0" w:space="0" w:color="auto"/>
            <w:left w:val="none" w:sz="0" w:space="0" w:color="auto"/>
            <w:bottom w:val="none" w:sz="0" w:space="0" w:color="auto"/>
            <w:right w:val="none" w:sz="0" w:space="0" w:color="auto"/>
          </w:divBdr>
        </w:div>
        <w:div w:id="1264606880">
          <w:marLeft w:val="0"/>
          <w:marRight w:val="0"/>
          <w:marTop w:val="0"/>
          <w:marBottom w:val="0"/>
          <w:divBdr>
            <w:top w:val="none" w:sz="0" w:space="0" w:color="auto"/>
            <w:left w:val="none" w:sz="0" w:space="0" w:color="auto"/>
            <w:bottom w:val="none" w:sz="0" w:space="0" w:color="auto"/>
            <w:right w:val="none" w:sz="0" w:space="0" w:color="auto"/>
          </w:divBdr>
        </w:div>
      </w:divsChild>
    </w:div>
    <w:div w:id="869104140">
      <w:marLeft w:val="0"/>
      <w:marRight w:val="0"/>
      <w:marTop w:val="0"/>
      <w:marBottom w:val="0"/>
      <w:divBdr>
        <w:top w:val="none" w:sz="0" w:space="0" w:color="auto"/>
        <w:left w:val="none" w:sz="0" w:space="0" w:color="auto"/>
        <w:bottom w:val="none" w:sz="0" w:space="0" w:color="auto"/>
        <w:right w:val="none" w:sz="0" w:space="0" w:color="auto"/>
      </w:divBdr>
    </w:div>
    <w:div w:id="869298045">
      <w:marLeft w:val="0"/>
      <w:marRight w:val="0"/>
      <w:marTop w:val="0"/>
      <w:marBottom w:val="0"/>
      <w:divBdr>
        <w:top w:val="none" w:sz="0" w:space="0" w:color="auto"/>
        <w:left w:val="none" w:sz="0" w:space="0" w:color="auto"/>
        <w:bottom w:val="none" w:sz="0" w:space="0" w:color="auto"/>
        <w:right w:val="none" w:sz="0" w:space="0" w:color="auto"/>
      </w:divBdr>
    </w:div>
    <w:div w:id="869689540">
      <w:marLeft w:val="0"/>
      <w:marRight w:val="0"/>
      <w:marTop w:val="0"/>
      <w:marBottom w:val="0"/>
      <w:divBdr>
        <w:top w:val="none" w:sz="0" w:space="0" w:color="auto"/>
        <w:left w:val="none" w:sz="0" w:space="0" w:color="auto"/>
        <w:bottom w:val="none" w:sz="0" w:space="0" w:color="auto"/>
        <w:right w:val="none" w:sz="0" w:space="0" w:color="auto"/>
      </w:divBdr>
    </w:div>
    <w:div w:id="870806789">
      <w:marLeft w:val="0"/>
      <w:marRight w:val="0"/>
      <w:marTop w:val="0"/>
      <w:marBottom w:val="0"/>
      <w:divBdr>
        <w:top w:val="none" w:sz="0" w:space="0" w:color="auto"/>
        <w:left w:val="none" w:sz="0" w:space="0" w:color="auto"/>
        <w:bottom w:val="none" w:sz="0" w:space="0" w:color="auto"/>
        <w:right w:val="none" w:sz="0" w:space="0" w:color="auto"/>
      </w:divBdr>
    </w:div>
    <w:div w:id="870993578">
      <w:marLeft w:val="0"/>
      <w:marRight w:val="0"/>
      <w:marTop w:val="0"/>
      <w:marBottom w:val="0"/>
      <w:divBdr>
        <w:top w:val="none" w:sz="0" w:space="0" w:color="auto"/>
        <w:left w:val="none" w:sz="0" w:space="0" w:color="auto"/>
        <w:bottom w:val="none" w:sz="0" w:space="0" w:color="auto"/>
        <w:right w:val="none" w:sz="0" w:space="0" w:color="auto"/>
      </w:divBdr>
    </w:div>
    <w:div w:id="873228763">
      <w:marLeft w:val="0"/>
      <w:marRight w:val="0"/>
      <w:marTop w:val="0"/>
      <w:marBottom w:val="0"/>
      <w:divBdr>
        <w:top w:val="none" w:sz="0" w:space="0" w:color="auto"/>
        <w:left w:val="none" w:sz="0" w:space="0" w:color="auto"/>
        <w:bottom w:val="none" w:sz="0" w:space="0" w:color="auto"/>
        <w:right w:val="none" w:sz="0" w:space="0" w:color="auto"/>
      </w:divBdr>
    </w:div>
    <w:div w:id="878972014">
      <w:marLeft w:val="0"/>
      <w:marRight w:val="0"/>
      <w:marTop w:val="0"/>
      <w:marBottom w:val="0"/>
      <w:divBdr>
        <w:top w:val="none" w:sz="0" w:space="0" w:color="auto"/>
        <w:left w:val="none" w:sz="0" w:space="0" w:color="auto"/>
        <w:bottom w:val="none" w:sz="0" w:space="0" w:color="auto"/>
        <w:right w:val="none" w:sz="0" w:space="0" w:color="auto"/>
      </w:divBdr>
    </w:div>
    <w:div w:id="879509135">
      <w:marLeft w:val="0"/>
      <w:marRight w:val="0"/>
      <w:marTop w:val="0"/>
      <w:marBottom w:val="0"/>
      <w:divBdr>
        <w:top w:val="none" w:sz="0" w:space="0" w:color="auto"/>
        <w:left w:val="none" w:sz="0" w:space="0" w:color="auto"/>
        <w:bottom w:val="none" w:sz="0" w:space="0" w:color="auto"/>
        <w:right w:val="none" w:sz="0" w:space="0" w:color="auto"/>
      </w:divBdr>
    </w:div>
    <w:div w:id="879904356">
      <w:marLeft w:val="0"/>
      <w:marRight w:val="0"/>
      <w:marTop w:val="0"/>
      <w:marBottom w:val="0"/>
      <w:divBdr>
        <w:top w:val="none" w:sz="0" w:space="0" w:color="auto"/>
        <w:left w:val="none" w:sz="0" w:space="0" w:color="auto"/>
        <w:bottom w:val="none" w:sz="0" w:space="0" w:color="auto"/>
        <w:right w:val="none" w:sz="0" w:space="0" w:color="auto"/>
      </w:divBdr>
      <w:divsChild>
        <w:div w:id="94600450">
          <w:marLeft w:val="0"/>
          <w:marRight w:val="0"/>
          <w:marTop w:val="0"/>
          <w:marBottom w:val="0"/>
          <w:divBdr>
            <w:top w:val="none" w:sz="0" w:space="0" w:color="auto"/>
            <w:left w:val="none" w:sz="0" w:space="0" w:color="auto"/>
            <w:bottom w:val="none" w:sz="0" w:space="0" w:color="auto"/>
            <w:right w:val="none" w:sz="0" w:space="0" w:color="auto"/>
          </w:divBdr>
        </w:div>
        <w:div w:id="1371806339">
          <w:marLeft w:val="0"/>
          <w:marRight w:val="0"/>
          <w:marTop w:val="0"/>
          <w:marBottom w:val="0"/>
          <w:divBdr>
            <w:top w:val="none" w:sz="0" w:space="0" w:color="auto"/>
            <w:left w:val="none" w:sz="0" w:space="0" w:color="auto"/>
            <w:bottom w:val="none" w:sz="0" w:space="0" w:color="auto"/>
            <w:right w:val="none" w:sz="0" w:space="0" w:color="auto"/>
          </w:divBdr>
        </w:div>
        <w:div w:id="383675874">
          <w:marLeft w:val="0"/>
          <w:marRight w:val="0"/>
          <w:marTop w:val="0"/>
          <w:marBottom w:val="0"/>
          <w:divBdr>
            <w:top w:val="none" w:sz="0" w:space="0" w:color="auto"/>
            <w:left w:val="none" w:sz="0" w:space="0" w:color="auto"/>
            <w:bottom w:val="none" w:sz="0" w:space="0" w:color="auto"/>
            <w:right w:val="none" w:sz="0" w:space="0" w:color="auto"/>
          </w:divBdr>
        </w:div>
        <w:div w:id="412164580">
          <w:marLeft w:val="0"/>
          <w:marRight w:val="0"/>
          <w:marTop w:val="0"/>
          <w:marBottom w:val="0"/>
          <w:divBdr>
            <w:top w:val="none" w:sz="0" w:space="0" w:color="auto"/>
            <w:left w:val="none" w:sz="0" w:space="0" w:color="auto"/>
            <w:bottom w:val="none" w:sz="0" w:space="0" w:color="auto"/>
            <w:right w:val="none" w:sz="0" w:space="0" w:color="auto"/>
          </w:divBdr>
        </w:div>
        <w:div w:id="1280915338">
          <w:marLeft w:val="0"/>
          <w:marRight w:val="0"/>
          <w:marTop w:val="0"/>
          <w:marBottom w:val="0"/>
          <w:divBdr>
            <w:top w:val="none" w:sz="0" w:space="0" w:color="auto"/>
            <w:left w:val="none" w:sz="0" w:space="0" w:color="auto"/>
            <w:bottom w:val="none" w:sz="0" w:space="0" w:color="auto"/>
            <w:right w:val="none" w:sz="0" w:space="0" w:color="auto"/>
          </w:divBdr>
        </w:div>
        <w:div w:id="1162309964">
          <w:marLeft w:val="0"/>
          <w:marRight w:val="0"/>
          <w:marTop w:val="0"/>
          <w:marBottom w:val="0"/>
          <w:divBdr>
            <w:top w:val="none" w:sz="0" w:space="0" w:color="auto"/>
            <w:left w:val="none" w:sz="0" w:space="0" w:color="auto"/>
            <w:bottom w:val="none" w:sz="0" w:space="0" w:color="auto"/>
            <w:right w:val="none" w:sz="0" w:space="0" w:color="auto"/>
          </w:divBdr>
        </w:div>
        <w:div w:id="648677420">
          <w:marLeft w:val="0"/>
          <w:marRight w:val="0"/>
          <w:marTop w:val="0"/>
          <w:marBottom w:val="0"/>
          <w:divBdr>
            <w:top w:val="none" w:sz="0" w:space="0" w:color="auto"/>
            <w:left w:val="none" w:sz="0" w:space="0" w:color="auto"/>
            <w:bottom w:val="none" w:sz="0" w:space="0" w:color="auto"/>
            <w:right w:val="none" w:sz="0" w:space="0" w:color="auto"/>
          </w:divBdr>
        </w:div>
        <w:div w:id="293871410">
          <w:marLeft w:val="0"/>
          <w:marRight w:val="0"/>
          <w:marTop w:val="0"/>
          <w:marBottom w:val="0"/>
          <w:divBdr>
            <w:top w:val="none" w:sz="0" w:space="0" w:color="auto"/>
            <w:left w:val="none" w:sz="0" w:space="0" w:color="auto"/>
            <w:bottom w:val="none" w:sz="0" w:space="0" w:color="auto"/>
            <w:right w:val="none" w:sz="0" w:space="0" w:color="auto"/>
          </w:divBdr>
        </w:div>
        <w:div w:id="1099831605">
          <w:marLeft w:val="0"/>
          <w:marRight w:val="0"/>
          <w:marTop w:val="0"/>
          <w:marBottom w:val="0"/>
          <w:divBdr>
            <w:top w:val="none" w:sz="0" w:space="0" w:color="auto"/>
            <w:left w:val="none" w:sz="0" w:space="0" w:color="auto"/>
            <w:bottom w:val="none" w:sz="0" w:space="0" w:color="auto"/>
            <w:right w:val="none" w:sz="0" w:space="0" w:color="auto"/>
          </w:divBdr>
        </w:div>
        <w:div w:id="79643356">
          <w:marLeft w:val="0"/>
          <w:marRight w:val="0"/>
          <w:marTop w:val="0"/>
          <w:marBottom w:val="0"/>
          <w:divBdr>
            <w:top w:val="none" w:sz="0" w:space="0" w:color="auto"/>
            <w:left w:val="none" w:sz="0" w:space="0" w:color="auto"/>
            <w:bottom w:val="none" w:sz="0" w:space="0" w:color="auto"/>
            <w:right w:val="none" w:sz="0" w:space="0" w:color="auto"/>
          </w:divBdr>
        </w:div>
        <w:div w:id="263195205">
          <w:marLeft w:val="0"/>
          <w:marRight w:val="0"/>
          <w:marTop w:val="0"/>
          <w:marBottom w:val="0"/>
          <w:divBdr>
            <w:top w:val="none" w:sz="0" w:space="0" w:color="auto"/>
            <w:left w:val="none" w:sz="0" w:space="0" w:color="auto"/>
            <w:bottom w:val="none" w:sz="0" w:space="0" w:color="auto"/>
            <w:right w:val="none" w:sz="0" w:space="0" w:color="auto"/>
          </w:divBdr>
        </w:div>
        <w:div w:id="1937130931">
          <w:marLeft w:val="0"/>
          <w:marRight w:val="0"/>
          <w:marTop w:val="0"/>
          <w:marBottom w:val="0"/>
          <w:divBdr>
            <w:top w:val="none" w:sz="0" w:space="0" w:color="auto"/>
            <w:left w:val="none" w:sz="0" w:space="0" w:color="auto"/>
            <w:bottom w:val="none" w:sz="0" w:space="0" w:color="auto"/>
            <w:right w:val="none" w:sz="0" w:space="0" w:color="auto"/>
          </w:divBdr>
        </w:div>
        <w:div w:id="1928616243">
          <w:marLeft w:val="0"/>
          <w:marRight w:val="0"/>
          <w:marTop w:val="0"/>
          <w:marBottom w:val="0"/>
          <w:divBdr>
            <w:top w:val="none" w:sz="0" w:space="0" w:color="auto"/>
            <w:left w:val="none" w:sz="0" w:space="0" w:color="auto"/>
            <w:bottom w:val="none" w:sz="0" w:space="0" w:color="auto"/>
            <w:right w:val="none" w:sz="0" w:space="0" w:color="auto"/>
          </w:divBdr>
        </w:div>
        <w:div w:id="226230851">
          <w:marLeft w:val="0"/>
          <w:marRight w:val="0"/>
          <w:marTop w:val="0"/>
          <w:marBottom w:val="0"/>
          <w:divBdr>
            <w:top w:val="none" w:sz="0" w:space="0" w:color="auto"/>
            <w:left w:val="none" w:sz="0" w:space="0" w:color="auto"/>
            <w:bottom w:val="none" w:sz="0" w:space="0" w:color="auto"/>
            <w:right w:val="none" w:sz="0" w:space="0" w:color="auto"/>
          </w:divBdr>
        </w:div>
        <w:div w:id="1206675336">
          <w:marLeft w:val="0"/>
          <w:marRight w:val="0"/>
          <w:marTop w:val="0"/>
          <w:marBottom w:val="0"/>
          <w:divBdr>
            <w:top w:val="none" w:sz="0" w:space="0" w:color="auto"/>
            <w:left w:val="none" w:sz="0" w:space="0" w:color="auto"/>
            <w:bottom w:val="none" w:sz="0" w:space="0" w:color="auto"/>
            <w:right w:val="none" w:sz="0" w:space="0" w:color="auto"/>
          </w:divBdr>
        </w:div>
        <w:div w:id="1757894967">
          <w:marLeft w:val="0"/>
          <w:marRight w:val="0"/>
          <w:marTop w:val="0"/>
          <w:marBottom w:val="0"/>
          <w:divBdr>
            <w:top w:val="none" w:sz="0" w:space="0" w:color="auto"/>
            <w:left w:val="none" w:sz="0" w:space="0" w:color="auto"/>
            <w:bottom w:val="none" w:sz="0" w:space="0" w:color="auto"/>
            <w:right w:val="none" w:sz="0" w:space="0" w:color="auto"/>
          </w:divBdr>
        </w:div>
        <w:div w:id="925116104">
          <w:marLeft w:val="0"/>
          <w:marRight w:val="0"/>
          <w:marTop w:val="0"/>
          <w:marBottom w:val="0"/>
          <w:divBdr>
            <w:top w:val="none" w:sz="0" w:space="0" w:color="auto"/>
            <w:left w:val="none" w:sz="0" w:space="0" w:color="auto"/>
            <w:bottom w:val="none" w:sz="0" w:space="0" w:color="auto"/>
            <w:right w:val="none" w:sz="0" w:space="0" w:color="auto"/>
          </w:divBdr>
        </w:div>
        <w:div w:id="1641033269">
          <w:marLeft w:val="0"/>
          <w:marRight w:val="0"/>
          <w:marTop w:val="0"/>
          <w:marBottom w:val="0"/>
          <w:divBdr>
            <w:top w:val="none" w:sz="0" w:space="0" w:color="auto"/>
            <w:left w:val="none" w:sz="0" w:space="0" w:color="auto"/>
            <w:bottom w:val="none" w:sz="0" w:space="0" w:color="auto"/>
            <w:right w:val="none" w:sz="0" w:space="0" w:color="auto"/>
          </w:divBdr>
        </w:div>
        <w:div w:id="1253706712">
          <w:marLeft w:val="0"/>
          <w:marRight w:val="0"/>
          <w:marTop w:val="0"/>
          <w:marBottom w:val="0"/>
          <w:divBdr>
            <w:top w:val="none" w:sz="0" w:space="0" w:color="auto"/>
            <w:left w:val="none" w:sz="0" w:space="0" w:color="auto"/>
            <w:bottom w:val="none" w:sz="0" w:space="0" w:color="auto"/>
            <w:right w:val="none" w:sz="0" w:space="0" w:color="auto"/>
          </w:divBdr>
        </w:div>
        <w:div w:id="1453943041">
          <w:marLeft w:val="0"/>
          <w:marRight w:val="0"/>
          <w:marTop w:val="0"/>
          <w:marBottom w:val="0"/>
          <w:divBdr>
            <w:top w:val="none" w:sz="0" w:space="0" w:color="auto"/>
            <w:left w:val="none" w:sz="0" w:space="0" w:color="auto"/>
            <w:bottom w:val="none" w:sz="0" w:space="0" w:color="auto"/>
            <w:right w:val="none" w:sz="0" w:space="0" w:color="auto"/>
          </w:divBdr>
        </w:div>
        <w:div w:id="2001734795">
          <w:marLeft w:val="0"/>
          <w:marRight w:val="0"/>
          <w:marTop w:val="0"/>
          <w:marBottom w:val="0"/>
          <w:divBdr>
            <w:top w:val="none" w:sz="0" w:space="0" w:color="auto"/>
            <w:left w:val="none" w:sz="0" w:space="0" w:color="auto"/>
            <w:bottom w:val="none" w:sz="0" w:space="0" w:color="auto"/>
            <w:right w:val="none" w:sz="0" w:space="0" w:color="auto"/>
          </w:divBdr>
        </w:div>
        <w:div w:id="1105463264">
          <w:marLeft w:val="0"/>
          <w:marRight w:val="0"/>
          <w:marTop w:val="0"/>
          <w:marBottom w:val="0"/>
          <w:divBdr>
            <w:top w:val="none" w:sz="0" w:space="0" w:color="auto"/>
            <w:left w:val="none" w:sz="0" w:space="0" w:color="auto"/>
            <w:bottom w:val="none" w:sz="0" w:space="0" w:color="auto"/>
            <w:right w:val="none" w:sz="0" w:space="0" w:color="auto"/>
          </w:divBdr>
        </w:div>
        <w:div w:id="678122168">
          <w:marLeft w:val="0"/>
          <w:marRight w:val="0"/>
          <w:marTop w:val="0"/>
          <w:marBottom w:val="0"/>
          <w:divBdr>
            <w:top w:val="none" w:sz="0" w:space="0" w:color="auto"/>
            <w:left w:val="none" w:sz="0" w:space="0" w:color="auto"/>
            <w:bottom w:val="none" w:sz="0" w:space="0" w:color="auto"/>
            <w:right w:val="none" w:sz="0" w:space="0" w:color="auto"/>
          </w:divBdr>
        </w:div>
        <w:div w:id="1941526592">
          <w:marLeft w:val="0"/>
          <w:marRight w:val="0"/>
          <w:marTop w:val="0"/>
          <w:marBottom w:val="0"/>
          <w:divBdr>
            <w:top w:val="none" w:sz="0" w:space="0" w:color="auto"/>
            <w:left w:val="none" w:sz="0" w:space="0" w:color="auto"/>
            <w:bottom w:val="none" w:sz="0" w:space="0" w:color="auto"/>
            <w:right w:val="none" w:sz="0" w:space="0" w:color="auto"/>
          </w:divBdr>
        </w:div>
      </w:divsChild>
    </w:div>
    <w:div w:id="880829242">
      <w:marLeft w:val="0"/>
      <w:marRight w:val="0"/>
      <w:marTop w:val="0"/>
      <w:marBottom w:val="0"/>
      <w:divBdr>
        <w:top w:val="none" w:sz="0" w:space="0" w:color="auto"/>
        <w:left w:val="none" w:sz="0" w:space="0" w:color="auto"/>
        <w:bottom w:val="none" w:sz="0" w:space="0" w:color="auto"/>
        <w:right w:val="none" w:sz="0" w:space="0" w:color="auto"/>
      </w:divBdr>
    </w:div>
    <w:div w:id="888492197">
      <w:marLeft w:val="0"/>
      <w:marRight w:val="0"/>
      <w:marTop w:val="0"/>
      <w:marBottom w:val="0"/>
      <w:divBdr>
        <w:top w:val="none" w:sz="0" w:space="0" w:color="auto"/>
        <w:left w:val="none" w:sz="0" w:space="0" w:color="auto"/>
        <w:bottom w:val="none" w:sz="0" w:space="0" w:color="auto"/>
        <w:right w:val="none" w:sz="0" w:space="0" w:color="auto"/>
      </w:divBdr>
    </w:div>
    <w:div w:id="893353164">
      <w:marLeft w:val="0"/>
      <w:marRight w:val="0"/>
      <w:marTop w:val="0"/>
      <w:marBottom w:val="0"/>
      <w:divBdr>
        <w:top w:val="none" w:sz="0" w:space="0" w:color="auto"/>
        <w:left w:val="none" w:sz="0" w:space="0" w:color="auto"/>
        <w:bottom w:val="none" w:sz="0" w:space="0" w:color="auto"/>
        <w:right w:val="none" w:sz="0" w:space="0" w:color="auto"/>
      </w:divBdr>
    </w:div>
    <w:div w:id="893391223">
      <w:marLeft w:val="0"/>
      <w:marRight w:val="0"/>
      <w:marTop w:val="0"/>
      <w:marBottom w:val="0"/>
      <w:divBdr>
        <w:top w:val="none" w:sz="0" w:space="0" w:color="auto"/>
        <w:left w:val="none" w:sz="0" w:space="0" w:color="auto"/>
        <w:bottom w:val="none" w:sz="0" w:space="0" w:color="auto"/>
        <w:right w:val="none" w:sz="0" w:space="0" w:color="auto"/>
      </w:divBdr>
      <w:divsChild>
        <w:div w:id="967584816">
          <w:marLeft w:val="0"/>
          <w:marRight w:val="0"/>
          <w:marTop w:val="0"/>
          <w:marBottom w:val="0"/>
          <w:divBdr>
            <w:top w:val="none" w:sz="0" w:space="0" w:color="auto"/>
            <w:left w:val="none" w:sz="0" w:space="0" w:color="auto"/>
            <w:bottom w:val="none" w:sz="0" w:space="0" w:color="auto"/>
            <w:right w:val="none" w:sz="0" w:space="0" w:color="auto"/>
          </w:divBdr>
        </w:div>
      </w:divsChild>
    </w:div>
    <w:div w:id="902135768">
      <w:marLeft w:val="0"/>
      <w:marRight w:val="0"/>
      <w:marTop w:val="0"/>
      <w:marBottom w:val="0"/>
      <w:divBdr>
        <w:top w:val="none" w:sz="0" w:space="0" w:color="auto"/>
        <w:left w:val="none" w:sz="0" w:space="0" w:color="auto"/>
        <w:bottom w:val="none" w:sz="0" w:space="0" w:color="auto"/>
        <w:right w:val="none" w:sz="0" w:space="0" w:color="auto"/>
      </w:divBdr>
    </w:div>
    <w:div w:id="903293987">
      <w:marLeft w:val="0"/>
      <w:marRight w:val="0"/>
      <w:marTop w:val="0"/>
      <w:marBottom w:val="0"/>
      <w:divBdr>
        <w:top w:val="none" w:sz="0" w:space="0" w:color="auto"/>
        <w:left w:val="none" w:sz="0" w:space="0" w:color="auto"/>
        <w:bottom w:val="none" w:sz="0" w:space="0" w:color="auto"/>
        <w:right w:val="none" w:sz="0" w:space="0" w:color="auto"/>
      </w:divBdr>
    </w:div>
    <w:div w:id="903641284">
      <w:marLeft w:val="0"/>
      <w:marRight w:val="0"/>
      <w:marTop w:val="0"/>
      <w:marBottom w:val="0"/>
      <w:divBdr>
        <w:top w:val="none" w:sz="0" w:space="0" w:color="auto"/>
        <w:left w:val="none" w:sz="0" w:space="0" w:color="auto"/>
        <w:bottom w:val="none" w:sz="0" w:space="0" w:color="auto"/>
        <w:right w:val="none" w:sz="0" w:space="0" w:color="auto"/>
      </w:divBdr>
    </w:div>
    <w:div w:id="905459976">
      <w:marLeft w:val="0"/>
      <w:marRight w:val="0"/>
      <w:marTop w:val="0"/>
      <w:marBottom w:val="0"/>
      <w:divBdr>
        <w:top w:val="none" w:sz="0" w:space="0" w:color="auto"/>
        <w:left w:val="none" w:sz="0" w:space="0" w:color="auto"/>
        <w:bottom w:val="none" w:sz="0" w:space="0" w:color="auto"/>
        <w:right w:val="none" w:sz="0" w:space="0" w:color="auto"/>
      </w:divBdr>
    </w:div>
    <w:div w:id="905795757">
      <w:marLeft w:val="0"/>
      <w:marRight w:val="0"/>
      <w:marTop w:val="0"/>
      <w:marBottom w:val="0"/>
      <w:divBdr>
        <w:top w:val="none" w:sz="0" w:space="0" w:color="auto"/>
        <w:left w:val="none" w:sz="0" w:space="0" w:color="auto"/>
        <w:bottom w:val="none" w:sz="0" w:space="0" w:color="auto"/>
        <w:right w:val="none" w:sz="0" w:space="0" w:color="auto"/>
      </w:divBdr>
    </w:div>
    <w:div w:id="907308028">
      <w:marLeft w:val="0"/>
      <w:marRight w:val="0"/>
      <w:marTop w:val="0"/>
      <w:marBottom w:val="0"/>
      <w:divBdr>
        <w:top w:val="none" w:sz="0" w:space="0" w:color="auto"/>
        <w:left w:val="none" w:sz="0" w:space="0" w:color="auto"/>
        <w:bottom w:val="none" w:sz="0" w:space="0" w:color="auto"/>
        <w:right w:val="none" w:sz="0" w:space="0" w:color="auto"/>
      </w:divBdr>
    </w:div>
    <w:div w:id="908924796">
      <w:marLeft w:val="0"/>
      <w:marRight w:val="0"/>
      <w:marTop w:val="0"/>
      <w:marBottom w:val="0"/>
      <w:divBdr>
        <w:top w:val="none" w:sz="0" w:space="0" w:color="auto"/>
        <w:left w:val="none" w:sz="0" w:space="0" w:color="auto"/>
        <w:bottom w:val="none" w:sz="0" w:space="0" w:color="auto"/>
        <w:right w:val="none" w:sz="0" w:space="0" w:color="auto"/>
      </w:divBdr>
      <w:divsChild>
        <w:div w:id="2019691642">
          <w:marLeft w:val="0"/>
          <w:marRight w:val="0"/>
          <w:marTop w:val="0"/>
          <w:marBottom w:val="0"/>
          <w:divBdr>
            <w:top w:val="none" w:sz="0" w:space="0" w:color="auto"/>
            <w:left w:val="none" w:sz="0" w:space="0" w:color="auto"/>
            <w:bottom w:val="none" w:sz="0" w:space="0" w:color="auto"/>
            <w:right w:val="none" w:sz="0" w:space="0" w:color="auto"/>
          </w:divBdr>
        </w:div>
        <w:div w:id="1026783987">
          <w:marLeft w:val="0"/>
          <w:marRight w:val="0"/>
          <w:marTop w:val="0"/>
          <w:marBottom w:val="0"/>
          <w:divBdr>
            <w:top w:val="none" w:sz="0" w:space="0" w:color="auto"/>
            <w:left w:val="none" w:sz="0" w:space="0" w:color="auto"/>
            <w:bottom w:val="none" w:sz="0" w:space="0" w:color="auto"/>
            <w:right w:val="none" w:sz="0" w:space="0" w:color="auto"/>
          </w:divBdr>
        </w:div>
        <w:div w:id="2069767098">
          <w:marLeft w:val="0"/>
          <w:marRight w:val="0"/>
          <w:marTop w:val="0"/>
          <w:marBottom w:val="0"/>
          <w:divBdr>
            <w:top w:val="none" w:sz="0" w:space="0" w:color="auto"/>
            <w:left w:val="none" w:sz="0" w:space="0" w:color="auto"/>
            <w:bottom w:val="none" w:sz="0" w:space="0" w:color="auto"/>
            <w:right w:val="none" w:sz="0" w:space="0" w:color="auto"/>
          </w:divBdr>
        </w:div>
        <w:div w:id="698816415">
          <w:marLeft w:val="0"/>
          <w:marRight w:val="0"/>
          <w:marTop w:val="0"/>
          <w:marBottom w:val="0"/>
          <w:divBdr>
            <w:top w:val="none" w:sz="0" w:space="0" w:color="auto"/>
            <w:left w:val="none" w:sz="0" w:space="0" w:color="auto"/>
            <w:bottom w:val="none" w:sz="0" w:space="0" w:color="auto"/>
            <w:right w:val="none" w:sz="0" w:space="0" w:color="auto"/>
          </w:divBdr>
        </w:div>
        <w:div w:id="1323849464">
          <w:marLeft w:val="0"/>
          <w:marRight w:val="0"/>
          <w:marTop w:val="0"/>
          <w:marBottom w:val="0"/>
          <w:divBdr>
            <w:top w:val="none" w:sz="0" w:space="0" w:color="auto"/>
            <w:left w:val="none" w:sz="0" w:space="0" w:color="auto"/>
            <w:bottom w:val="none" w:sz="0" w:space="0" w:color="auto"/>
            <w:right w:val="none" w:sz="0" w:space="0" w:color="auto"/>
          </w:divBdr>
        </w:div>
        <w:div w:id="311182909">
          <w:marLeft w:val="0"/>
          <w:marRight w:val="0"/>
          <w:marTop w:val="0"/>
          <w:marBottom w:val="0"/>
          <w:divBdr>
            <w:top w:val="none" w:sz="0" w:space="0" w:color="auto"/>
            <w:left w:val="none" w:sz="0" w:space="0" w:color="auto"/>
            <w:bottom w:val="none" w:sz="0" w:space="0" w:color="auto"/>
            <w:right w:val="none" w:sz="0" w:space="0" w:color="auto"/>
          </w:divBdr>
        </w:div>
        <w:div w:id="783571938">
          <w:marLeft w:val="0"/>
          <w:marRight w:val="0"/>
          <w:marTop w:val="0"/>
          <w:marBottom w:val="0"/>
          <w:divBdr>
            <w:top w:val="none" w:sz="0" w:space="0" w:color="auto"/>
            <w:left w:val="none" w:sz="0" w:space="0" w:color="auto"/>
            <w:bottom w:val="none" w:sz="0" w:space="0" w:color="auto"/>
            <w:right w:val="none" w:sz="0" w:space="0" w:color="auto"/>
          </w:divBdr>
        </w:div>
        <w:div w:id="135488144">
          <w:marLeft w:val="0"/>
          <w:marRight w:val="0"/>
          <w:marTop w:val="0"/>
          <w:marBottom w:val="0"/>
          <w:divBdr>
            <w:top w:val="none" w:sz="0" w:space="0" w:color="auto"/>
            <w:left w:val="none" w:sz="0" w:space="0" w:color="auto"/>
            <w:bottom w:val="none" w:sz="0" w:space="0" w:color="auto"/>
            <w:right w:val="none" w:sz="0" w:space="0" w:color="auto"/>
          </w:divBdr>
        </w:div>
        <w:div w:id="1285769461">
          <w:marLeft w:val="0"/>
          <w:marRight w:val="0"/>
          <w:marTop w:val="0"/>
          <w:marBottom w:val="0"/>
          <w:divBdr>
            <w:top w:val="none" w:sz="0" w:space="0" w:color="auto"/>
            <w:left w:val="none" w:sz="0" w:space="0" w:color="auto"/>
            <w:bottom w:val="none" w:sz="0" w:space="0" w:color="auto"/>
            <w:right w:val="none" w:sz="0" w:space="0" w:color="auto"/>
          </w:divBdr>
        </w:div>
        <w:div w:id="1776099136">
          <w:marLeft w:val="0"/>
          <w:marRight w:val="0"/>
          <w:marTop w:val="0"/>
          <w:marBottom w:val="0"/>
          <w:divBdr>
            <w:top w:val="none" w:sz="0" w:space="0" w:color="auto"/>
            <w:left w:val="none" w:sz="0" w:space="0" w:color="auto"/>
            <w:bottom w:val="none" w:sz="0" w:space="0" w:color="auto"/>
            <w:right w:val="none" w:sz="0" w:space="0" w:color="auto"/>
          </w:divBdr>
        </w:div>
        <w:div w:id="1770344948">
          <w:marLeft w:val="0"/>
          <w:marRight w:val="0"/>
          <w:marTop w:val="0"/>
          <w:marBottom w:val="0"/>
          <w:divBdr>
            <w:top w:val="none" w:sz="0" w:space="0" w:color="auto"/>
            <w:left w:val="none" w:sz="0" w:space="0" w:color="auto"/>
            <w:bottom w:val="none" w:sz="0" w:space="0" w:color="auto"/>
            <w:right w:val="none" w:sz="0" w:space="0" w:color="auto"/>
          </w:divBdr>
        </w:div>
        <w:div w:id="487404176">
          <w:marLeft w:val="0"/>
          <w:marRight w:val="0"/>
          <w:marTop w:val="0"/>
          <w:marBottom w:val="0"/>
          <w:divBdr>
            <w:top w:val="none" w:sz="0" w:space="0" w:color="auto"/>
            <w:left w:val="none" w:sz="0" w:space="0" w:color="auto"/>
            <w:bottom w:val="none" w:sz="0" w:space="0" w:color="auto"/>
            <w:right w:val="none" w:sz="0" w:space="0" w:color="auto"/>
          </w:divBdr>
        </w:div>
        <w:div w:id="1114324021">
          <w:marLeft w:val="0"/>
          <w:marRight w:val="0"/>
          <w:marTop w:val="0"/>
          <w:marBottom w:val="0"/>
          <w:divBdr>
            <w:top w:val="none" w:sz="0" w:space="0" w:color="auto"/>
            <w:left w:val="none" w:sz="0" w:space="0" w:color="auto"/>
            <w:bottom w:val="none" w:sz="0" w:space="0" w:color="auto"/>
            <w:right w:val="none" w:sz="0" w:space="0" w:color="auto"/>
          </w:divBdr>
        </w:div>
        <w:div w:id="1318533514">
          <w:marLeft w:val="0"/>
          <w:marRight w:val="0"/>
          <w:marTop w:val="0"/>
          <w:marBottom w:val="0"/>
          <w:divBdr>
            <w:top w:val="none" w:sz="0" w:space="0" w:color="auto"/>
            <w:left w:val="none" w:sz="0" w:space="0" w:color="auto"/>
            <w:bottom w:val="none" w:sz="0" w:space="0" w:color="auto"/>
            <w:right w:val="none" w:sz="0" w:space="0" w:color="auto"/>
          </w:divBdr>
        </w:div>
        <w:div w:id="53242187">
          <w:marLeft w:val="0"/>
          <w:marRight w:val="0"/>
          <w:marTop w:val="0"/>
          <w:marBottom w:val="0"/>
          <w:divBdr>
            <w:top w:val="none" w:sz="0" w:space="0" w:color="auto"/>
            <w:left w:val="none" w:sz="0" w:space="0" w:color="auto"/>
            <w:bottom w:val="none" w:sz="0" w:space="0" w:color="auto"/>
            <w:right w:val="none" w:sz="0" w:space="0" w:color="auto"/>
          </w:divBdr>
        </w:div>
        <w:div w:id="347559393">
          <w:marLeft w:val="0"/>
          <w:marRight w:val="0"/>
          <w:marTop w:val="0"/>
          <w:marBottom w:val="0"/>
          <w:divBdr>
            <w:top w:val="none" w:sz="0" w:space="0" w:color="auto"/>
            <w:left w:val="none" w:sz="0" w:space="0" w:color="auto"/>
            <w:bottom w:val="none" w:sz="0" w:space="0" w:color="auto"/>
            <w:right w:val="none" w:sz="0" w:space="0" w:color="auto"/>
          </w:divBdr>
        </w:div>
        <w:div w:id="962344025">
          <w:marLeft w:val="0"/>
          <w:marRight w:val="0"/>
          <w:marTop w:val="0"/>
          <w:marBottom w:val="0"/>
          <w:divBdr>
            <w:top w:val="none" w:sz="0" w:space="0" w:color="auto"/>
            <w:left w:val="none" w:sz="0" w:space="0" w:color="auto"/>
            <w:bottom w:val="none" w:sz="0" w:space="0" w:color="auto"/>
            <w:right w:val="none" w:sz="0" w:space="0" w:color="auto"/>
          </w:divBdr>
        </w:div>
        <w:div w:id="1599369394">
          <w:marLeft w:val="0"/>
          <w:marRight w:val="0"/>
          <w:marTop w:val="0"/>
          <w:marBottom w:val="0"/>
          <w:divBdr>
            <w:top w:val="none" w:sz="0" w:space="0" w:color="auto"/>
            <w:left w:val="none" w:sz="0" w:space="0" w:color="auto"/>
            <w:bottom w:val="none" w:sz="0" w:space="0" w:color="auto"/>
            <w:right w:val="none" w:sz="0" w:space="0" w:color="auto"/>
          </w:divBdr>
        </w:div>
        <w:div w:id="117456923">
          <w:marLeft w:val="0"/>
          <w:marRight w:val="0"/>
          <w:marTop w:val="0"/>
          <w:marBottom w:val="0"/>
          <w:divBdr>
            <w:top w:val="none" w:sz="0" w:space="0" w:color="auto"/>
            <w:left w:val="none" w:sz="0" w:space="0" w:color="auto"/>
            <w:bottom w:val="none" w:sz="0" w:space="0" w:color="auto"/>
            <w:right w:val="none" w:sz="0" w:space="0" w:color="auto"/>
          </w:divBdr>
        </w:div>
        <w:div w:id="1884322286">
          <w:marLeft w:val="0"/>
          <w:marRight w:val="0"/>
          <w:marTop w:val="0"/>
          <w:marBottom w:val="0"/>
          <w:divBdr>
            <w:top w:val="none" w:sz="0" w:space="0" w:color="auto"/>
            <w:left w:val="none" w:sz="0" w:space="0" w:color="auto"/>
            <w:bottom w:val="none" w:sz="0" w:space="0" w:color="auto"/>
            <w:right w:val="none" w:sz="0" w:space="0" w:color="auto"/>
          </w:divBdr>
        </w:div>
        <w:div w:id="1359967922">
          <w:marLeft w:val="0"/>
          <w:marRight w:val="0"/>
          <w:marTop w:val="0"/>
          <w:marBottom w:val="0"/>
          <w:divBdr>
            <w:top w:val="none" w:sz="0" w:space="0" w:color="auto"/>
            <w:left w:val="none" w:sz="0" w:space="0" w:color="auto"/>
            <w:bottom w:val="none" w:sz="0" w:space="0" w:color="auto"/>
            <w:right w:val="none" w:sz="0" w:space="0" w:color="auto"/>
          </w:divBdr>
        </w:div>
        <w:div w:id="1144199820">
          <w:marLeft w:val="0"/>
          <w:marRight w:val="0"/>
          <w:marTop w:val="0"/>
          <w:marBottom w:val="0"/>
          <w:divBdr>
            <w:top w:val="none" w:sz="0" w:space="0" w:color="auto"/>
            <w:left w:val="none" w:sz="0" w:space="0" w:color="auto"/>
            <w:bottom w:val="none" w:sz="0" w:space="0" w:color="auto"/>
            <w:right w:val="none" w:sz="0" w:space="0" w:color="auto"/>
          </w:divBdr>
        </w:div>
        <w:div w:id="175929144">
          <w:marLeft w:val="0"/>
          <w:marRight w:val="0"/>
          <w:marTop w:val="0"/>
          <w:marBottom w:val="0"/>
          <w:divBdr>
            <w:top w:val="none" w:sz="0" w:space="0" w:color="auto"/>
            <w:left w:val="none" w:sz="0" w:space="0" w:color="auto"/>
            <w:bottom w:val="none" w:sz="0" w:space="0" w:color="auto"/>
            <w:right w:val="none" w:sz="0" w:space="0" w:color="auto"/>
          </w:divBdr>
        </w:div>
        <w:div w:id="1067726779">
          <w:marLeft w:val="0"/>
          <w:marRight w:val="0"/>
          <w:marTop w:val="0"/>
          <w:marBottom w:val="0"/>
          <w:divBdr>
            <w:top w:val="none" w:sz="0" w:space="0" w:color="auto"/>
            <w:left w:val="none" w:sz="0" w:space="0" w:color="auto"/>
            <w:bottom w:val="none" w:sz="0" w:space="0" w:color="auto"/>
            <w:right w:val="none" w:sz="0" w:space="0" w:color="auto"/>
          </w:divBdr>
        </w:div>
        <w:div w:id="638068624">
          <w:marLeft w:val="0"/>
          <w:marRight w:val="0"/>
          <w:marTop w:val="0"/>
          <w:marBottom w:val="0"/>
          <w:divBdr>
            <w:top w:val="none" w:sz="0" w:space="0" w:color="auto"/>
            <w:left w:val="none" w:sz="0" w:space="0" w:color="auto"/>
            <w:bottom w:val="none" w:sz="0" w:space="0" w:color="auto"/>
            <w:right w:val="none" w:sz="0" w:space="0" w:color="auto"/>
          </w:divBdr>
        </w:div>
        <w:div w:id="1487549298">
          <w:marLeft w:val="0"/>
          <w:marRight w:val="0"/>
          <w:marTop w:val="0"/>
          <w:marBottom w:val="0"/>
          <w:divBdr>
            <w:top w:val="none" w:sz="0" w:space="0" w:color="auto"/>
            <w:left w:val="none" w:sz="0" w:space="0" w:color="auto"/>
            <w:bottom w:val="none" w:sz="0" w:space="0" w:color="auto"/>
            <w:right w:val="none" w:sz="0" w:space="0" w:color="auto"/>
          </w:divBdr>
        </w:div>
        <w:div w:id="645816366">
          <w:marLeft w:val="0"/>
          <w:marRight w:val="0"/>
          <w:marTop w:val="0"/>
          <w:marBottom w:val="0"/>
          <w:divBdr>
            <w:top w:val="none" w:sz="0" w:space="0" w:color="auto"/>
            <w:left w:val="none" w:sz="0" w:space="0" w:color="auto"/>
            <w:bottom w:val="none" w:sz="0" w:space="0" w:color="auto"/>
            <w:right w:val="none" w:sz="0" w:space="0" w:color="auto"/>
          </w:divBdr>
        </w:div>
        <w:div w:id="2074229455">
          <w:marLeft w:val="0"/>
          <w:marRight w:val="0"/>
          <w:marTop w:val="0"/>
          <w:marBottom w:val="0"/>
          <w:divBdr>
            <w:top w:val="none" w:sz="0" w:space="0" w:color="auto"/>
            <w:left w:val="none" w:sz="0" w:space="0" w:color="auto"/>
            <w:bottom w:val="none" w:sz="0" w:space="0" w:color="auto"/>
            <w:right w:val="none" w:sz="0" w:space="0" w:color="auto"/>
          </w:divBdr>
        </w:div>
        <w:div w:id="924001628">
          <w:marLeft w:val="0"/>
          <w:marRight w:val="0"/>
          <w:marTop w:val="0"/>
          <w:marBottom w:val="0"/>
          <w:divBdr>
            <w:top w:val="none" w:sz="0" w:space="0" w:color="auto"/>
            <w:left w:val="none" w:sz="0" w:space="0" w:color="auto"/>
            <w:bottom w:val="none" w:sz="0" w:space="0" w:color="auto"/>
            <w:right w:val="none" w:sz="0" w:space="0" w:color="auto"/>
          </w:divBdr>
        </w:div>
        <w:div w:id="1151368271">
          <w:marLeft w:val="0"/>
          <w:marRight w:val="0"/>
          <w:marTop w:val="0"/>
          <w:marBottom w:val="0"/>
          <w:divBdr>
            <w:top w:val="none" w:sz="0" w:space="0" w:color="auto"/>
            <w:left w:val="none" w:sz="0" w:space="0" w:color="auto"/>
            <w:bottom w:val="none" w:sz="0" w:space="0" w:color="auto"/>
            <w:right w:val="none" w:sz="0" w:space="0" w:color="auto"/>
          </w:divBdr>
        </w:div>
        <w:div w:id="142545881">
          <w:marLeft w:val="0"/>
          <w:marRight w:val="0"/>
          <w:marTop w:val="0"/>
          <w:marBottom w:val="0"/>
          <w:divBdr>
            <w:top w:val="none" w:sz="0" w:space="0" w:color="auto"/>
            <w:left w:val="none" w:sz="0" w:space="0" w:color="auto"/>
            <w:bottom w:val="none" w:sz="0" w:space="0" w:color="auto"/>
            <w:right w:val="none" w:sz="0" w:space="0" w:color="auto"/>
          </w:divBdr>
        </w:div>
        <w:div w:id="1947879430">
          <w:marLeft w:val="0"/>
          <w:marRight w:val="0"/>
          <w:marTop w:val="0"/>
          <w:marBottom w:val="0"/>
          <w:divBdr>
            <w:top w:val="none" w:sz="0" w:space="0" w:color="auto"/>
            <w:left w:val="none" w:sz="0" w:space="0" w:color="auto"/>
            <w:bottom w:val="none" w:sz="0" w:space="0" w:color="auto"/>
            <w:right w:val="none" w:sz="0" w:space="0" w:color="auto"/>
          </w:divBdr>
        </w:div>
        <w:div w:id="836461004">
          <w:marLeft w:val="0"/>
          <w:marRight w:val="0"/>
          <w:marTop w:val="0"/>
          <w:marBottom w:val="0"/>
          <w:divBdr>
            <w:top w:val="none" w:sz="0" w:space="0" w:color="auto"/>
            <w:left w:val="none" w:sz="0" w:space="0" w:color="auto"/>
            <w:bottom w:val="none" w:sz="0" w:space="0" w:color="auto"/>
            <w:right w:val="none" w:sz="0" w:space="0" w:color="auto"/>
          </w:divBdr>
        </w:div>
        <w:div w:id="1817796902">
          <w:marLeft w:val="0"/>
          <w:marRight w:val="0"/>
          <w:marTop w:val="0"/>
          <w:marBottom w:val="0"/>
          <w:divBdr>
            <w:top w:val="none" w:sz="0" w:space="0" w:color="auto"/>
            <w:left w:val="none" w:sz="0" w:space="0" w:color="auto"/>
            <w:bottom w:val="none" w:sz="0" w:space="0" w:color="auto"/>
            <w:right w:val="none" w:sz="0" w:space="0" w:color="auto"/>
          </w:divBdr>
        </w:div>
        <w:div w:id="632834277">
          <w:marLeft w:val="0"/>
          <w:marRight w:val="0"/>
          <w:marTop w:val="0"/>
          <w:marBottom w:val="0"/>
          <w:divBdr>
            <w:top w:val="none" w:sz="0" w:space="0" w:color="auto"/>
            <w:left w:val="none" w:sz="0" w:space="0" w:color="auto"/>
            <w:bottom w:val="none" w:sz="0" w:space="0" w:color="auto"/>
            <w:right w:val="none" w:sz="0" w:space="0" w:color="auto"/>
          </w:divBdr>
        </w:div>
        <w:div w:id="145705546">
          <w:marLeft w:val="0"/>
          <w:marRight w:val="0"/>
          <w:marTop w:val="0"/>
          <w:marBottom w:val="0"/>
          <w:divBdr>
            <w:top w:val="none" w:sz="0" w:space="0" w:color="auto"/>
            <w:left w:val="none" w:sz="0" w:space="0" w:color="auto"/>
            <w:bottom w:val="none" w:sz="0" w:space="0" w:color="auto"/>
            <w:right w:val="none" w:sz="0" w:space="0" w:color="auto"/>
          </w:divBdr>
        </w:div>
        <w:div w:id="635724525">
          <w:marLeft w:val="0"/>
          <w:marRight w:val="0"/>
          <w:marTop w:val="0"/>
          <w:marBottom w:val="0"/>
          <w:divBdr>
            <w:top w:val="none" w:sz="0" w:space="0" w:color="auto"/>
            <w:left w:val="none" w:sz="0" w:space="0" w:color="auto"/>
            <w:bottom w:val="none" w:sz="0" w:space="0" w:color="auto"/>
            <w:right w:val="none" w:sz="0" w:space="0" w:color="auto"/>
          </w:divBdr>
        </w:div>
        <w:div w:id="1107231362">
          <w:marLeft w:val="0"/>
          <w:marRight w:val="0"/>
          <w:marTop w:val="0"/>
          <w:marBottom w:val="0"/>
          <w:divBdr>
            <w:top w:val="none" w:sz="0" w:space="0" w:color="auto"/>
            <w:left w:val="none" w:sz="0" w:space="0" w:color="auto"/>
            <w:bottom w:val="none" w:sz="0" w:space="0" w:color="auto"/>
            <w:right w:val="none" w:sz="0" w:space="0" w:color="auto"/>
          </w:divBdr>
        </w:div>
        <w:div w:id="762338698">
          <w:marLeft w:val="0"/>
          <w:marRight w:val="0"/>
          <w:marTop w:val="0"/>
          <w:marBottom w:val="0"/>
          <w:divBdr>
            <w:top w:val="none" w:sz="0" w:space="0" w:color="auto"/>
            <w:left w:val="none" w:sz="0" w:space="0" w:color="auto"/>
            <w:bottom w:val="none" w:sz="0" w:space="0" w:color="auto"/>
            <w:right w:val="none" w:sz="0" w:space="0" w:color="auto"/>
          </w:divBdr>
        </w:div>
        <w:div w:id="169494832">
          <w:marLeft w:val="0"/>
          <w:marRight w:val="0"/>
          <w:marTop w:val="0"/>
          <w:marBottom w:val="0"/>
          <w:divBdr>
            <w:top w:val="none" w:sz="0" w:space="0" w:color="auto"/>
            <w:left w:val="none" w:sz="0" w:space="0" w:color="auto"/>
            <w:bottom w:val="none" w:sz="0" w:space="0" w:color="auto"/>
            <w:right w:val="none" w:sz="0" w:space="0" w:color="auto"/>
          </w:divBdr>
        </w:div>
        <w:div w:id="1258634539">
          <w:marLeft w:val="0"/>
          <w:marRight w:val="0"/>
          <w:marTop w:val="0"/>
          <w:marBottom w:val="0"/>
          <w:divBdr>
            <w:top w:val="none" w:sz="0" w:space="0" w:color="auto"/>
            <w:left w:val="none" w:sz="0" w:space="0" w:color="auto"/>
            <w:bottom w:val="none" w:sz="0" w:space="0" w:color="auto"/>
            <w:right w:val="none" w:sz="0" w:space="0" w:color="auto"/>
          </w:divBdr>
        </w:div>
        <w:div w:id="834760643">
          <w:marLeft w:val="0"/>
          <w:marRight w:val="0"/>
          <w:marTop w:val="0"/>
          <w:marBottom w:val="0"/>
          <w:divBdr>
            <w:top w:val="none" w:sz="0" w:space="0" w:color="auto"/>
            <w:left w:val="none" w:sz="0" w:space="0" w:color="auto"/>
            <w:bottom w:val="none" w:sz="0" w:space="0" w:color="auto"/>
            <w:right w:val="none" w:sz="0" w:space="0" w:color="auto"/>
          </w:divBdr>
        </w:div>
        <w:div w:id="600650886">
          <w:marLeft w:val="0"/>
          <w:marRight w:val="0"/>
          <w:marTop w:val="0"/>
          <w:marBottom w:val="0"/>
          <w:divBdr>
            <w:top w:val="none" w:sz="0" w:space="0" w:color="auto"/>
            <w:left w:val="none" w:sz="0" w:space="0" w:color="auto"/>
            <w:bottom w:val="none" w:sz="0" w:space="0" w:color="auto"/>
            <w:right w:val="none" w:sz="0" w:space="0" w:color="auto"/>
          </w:divBdr>
        </w:div>
        <w:div w:id="402528833">
          <w:marLeft w:val="0"/>
          <w:marRight w:val="0"/>
          <w:marTop w:val="0"/>
          <w:marBottom w:val="0"/>
          <w:divBdr>
            <w:top w:val="none" w:sz="0" w:space="0" w:color="auto"/>
            <w:left w:val="none" w:sz="0" w:space="0" w:color="auto"/>
            <w:bottom w:val="none" w:sz="0" w:space="0" w:color="auto"/>
            <w:right w:val="none" w:sz="0" w:space="0" w:color="auto"/>
          </w:divBdr>
        </w:div>
      </w:divsChild>
    </w:div>
    <w:div w:id="910196128">
      <w:marLeft w:val="0"/>
      <w:marRight w:val="0"/>
      <w:marTop w:val="0"/>
      <w:marBottom w:val="0"/>
      <w:divBdr>
        <w:top w:val="none" w:sz="0" w:space="0" w:color="auto"/>
        <w:left w:val="none" w:sz="0" w:space="0" w:color="auto"/>
        <w:bottom w:val="none" w:sz="0" w:space="0" w:color="auto"/>
        <w:right w:val="none" w:sz="0" w:space="0" w:color="auto"/>
      </w:divBdr>
    </w:div>
    <w:div w:id="913972478">
      <w:marLeft w:val="0"/>
      <w:marRight w:val="0"/>
      <w:marTop w:val="0"/>
      <w:marBottom w:val="0"/>
      <w:divBdr>
        <w:top w:val="none" w:sz="0" w:space="0" w:color="auto"/>
        <w:left w:val="none" w:sz="0" w:space="0" w:color="auto"/>
        <w:bottom w:val="none" w:sz="0" w:space="0" w:color="auto"/>
        <w:right w:val="none" w:sz="0" w:space="0" w:color="auto"/>
      </w:divBdr>
      <w:divsChild>
        <w:div w:id="1442607717">
          <w:marLeft w:val="0"/>
          <w:marRight w:val="0"/>
          <w:marTop w:val="0"/>
          <w:marBottom w:val="0"/>
          <w:divBdr>
            <w:top w:val="none" w:sz="0" w:space="0" w:color="auto"/>
            <w:left w:val="none" w:sz="0" w:space="0" w:color="auto"/>
            <w:bottom w:val="none" w:sz="0" w:space="0" w:color="auto"/>
            <w:right w:val="none" w:sz="0" w:space="0" w:color="auto"/>
          </w:divBdr>
        </w:div>
        <w:div w:id="911356508">
          <w:marLeft w:val="0"/>
          <w:marRight w:val="0"/>
          <w:marTop w:val="0"/>
          <w:marBottom w:val="0"/>
          <w:divBdr>
            <w:top w:val="none" w:sz="0" w:space="0" w:color="auto"/>
            <w:left w:val="none" w:sz="0" w:space="0" w:color="auto"/>
            <w:bottom w:val="none" w:sz="0" w:space="0" w:color="auto"/>
            <w:right w:val="none" w:sz="0" w:space="0" w:color="auto"/>
          </w:divBdr>
        </w:div>
        <w:div w:id="442699001">
          <w:marLeft w:val="0"/>
          <w:marRight w:val="0"/>
          <w:marTop w:val="0"/>
          <w:marBottom w:val="0"/>
          <w:divBdr>
            <w:top w:val="none" w:sz="0" w:space="0" w:color="auto"/>
            <w:left w:val="none" w:sz="0" w:space="0" w:color="auto"/>
            <w:bottom w:val="none" w:sz="0" w:space="0" w:color="auto"/>
            <w:right w:val="none" w:sz="0" w:space="0" w:color="auto"/>
          </w:divBdr>
        </w:div>
        <w:div w:id="1080322873">
          <w:marLeft w:val="0"/>
          <w:marRight w:val="0"/>
          <w:marTop w:val="0"/>
          <w:marBottom w:val="0"/>
          <w:divBdr>
            <w:top w:val="none" w:sz="0" w:space="0" w:color="auto"/>
            <w:left w:val="none" w:sz="0" w:space="0" w:color="auto"/>
            <w:bottom w:val="none" w:sz="0" w:space="0" w:color="auto"/>
            <w:right w:val="none" w:sz="0" w:space="0" w:color="auto"/>
          </w:divBdr>
        </w:div>
        <w:div w:id="471409448">
          <w:marLeft w:val="0"/>
          <w:marRight w:val="0"/>
          <w:marTop w:val="0"/>
          <w:marBottom w:val="0"/>
          <w:divBdr>
            <w:top w:val="none" w:sz="0" w:space="0" w:color="auto"/>
            <w:left w:val="none" w:sz="0" w:space="0" w:color="auto"/>
            <w:bottom w:val="none" w:sz="0" w:space="0" w:color="auto"/>
            <w:right w:val="none" w:sz="0" w:space="0" w:color="auto"/>
          </w:divBdr>
        </w:div>
        <w:div w:id="940139075">
          <w:marLeft w:val="0"/>
          <w:marRight w:val="0"/>
          <w:marTop w:val="0"/>
          <w:marBottom w:val="0"/>
          <w:divBdr>
            <w:top w:val="none" w:sz="0" w:space="0" w:color="auto"/>
            <w:left w:val="none" w:sz="0" w:space="0" w:color="auto"/>
            <w:bottom w:val="none" w:sz="0" w:space="0" w:color="auto"/>
            <w:right w:val="none" w:sz="0" w:space="0" w:color="auto"/>
          </w:divBdr>
        </w:div>
        <w:div w:id="1324310160">
          <w:marLeft w:val="0"/>
          <w:marRight w:val="0"/>
          <w:marTop w:val="0"/>
          <w:marBottom w:val="0"/>
          <w:divBdr>
            <w:top w:val="none" w:sz="0" w:space="0" w:color="auto"/>
            <w:left w:val="none" w:sz="0" w:space="0" w:color="auto"/>
            <w:bottom w:val="none" w:sz="0" w:space="0" w:color="auto"/>
            <w:right w:val="none" w:sz="0" w:space="0" w:color="auto"/>
          </w:divBdr>
        </w:div>
        <w:div w:id="1407536026">
          <w:marLeft w:val="0"/>
          <w:marRight w:val="0"/>
          <w:marTop w:val="0"/>
          <w:marBottom w:val="0"/>
          <w:divBdr>
            <w:top w:val="none" w:sz="0" w:space="0" w:color="auto"/>
            <w:left w:val="none" w:sz="0" w:space="0" w:color="auto"/>
            <w:bottom w:val="none" w:sz="0" w:space="0" w:color="auto"/>
            <w:right w:val="none" w:sz="0" w:space="0" w:color="auto"/>
          </w:divBdr>
        </w:div>
        <w:div w:id="1958877783">
          <w:marLeft w:val="0"/>
          <w:marRight w:val="0"/>
          <w:marTop w:val="0"/>
          <w:marBottom w:val="0"/>
          <w:divBdr>
            <w:top w:val="none" w:sz="0" w:space="0" w:color="auto"/>
            <w:left w:val="none" w:sz="0" w:space="0" w:color="auto"/>
            <w:bottom w:val="none" w:sz="0" w:space="0" w:color="auto"/>
            <w:right w:val="none" w:sz="0" w:space="0" w:color="auto"/>
          </w:divBdr>
        </w:div>
        <w:div w:id="67390206">
          <w:marLeft w:val="0"/>
          <w:marRight w:val="0"/>
          <w:marTop w:val="0"/>
          <w:marBottom w:val="0"/>
          <w:divBdr>
            <w:top w:val="none" w:sz="0" w:space="0" w:color="auto"/>
            <w:left w:val="none" w:sz="0" w:space="0" w:color="auto"/>
            <w:bottom w:val="none" w:sz="0" w:space="0" w:color="auto"/>
            <w:right w:val="none" w:sz="0" w:space="0" w:color="auto"/>
          </w:divBdr>
        </w:div>
        <w:div w:id="230508924">
          <w:marLeft w:val="0"/>
          <w:marRight w:val="0"/>
          <w:marTop w:val="0"/>
          <w:marBottom w:val="0"/>
          <w:divBdr>
            <w:top w:val="none" w:sz="0" w:space="0" w:color="auto"/>
            <w:left w:val="none" w:sz="0" w:space="0" w:color="auto"/>
            <w:bottom w:val="none" w:sz="0" w:space="0" w:color="auto"/>
            <w:right w:val="none" w:sz="0" w:space="0" w:color="auto"/>
          </w:divBdr>
        </w:div>
        <w:div w:id="1111437208">
          <w:marLeft w:val="0"/>
          <w:marRight w:val="0"/>
          <w:marTop w:val="0"/>
          <w:marBottom w:val="0"/>
          <w:divBdr>
            <w:top w:val="none" w:sz="0" w:space="0" w:color="auto"/>
            <w:left w:val="none" w:sz="0" w:space="0" w:color="auto"/>
            <w:bottom w:val="none" w:sz="0" w:space="0" w:color="auto"/>
            <w:right w:val="none" w:sz="0" w:space="0" w:color="auto"/>
          </w:divBdr>
        </w:div>
        <w:div w:id="1992171130">
          <w:marLeft w:val="0"/>
          <w:marRight w:val="0"/>
          <w:marTop w:val="0"/>
          <w:marBottom w:val="0"/>
          <w:divBdr>
            <w:top w:val="none" w:sz="0" w:space="0" w:color="auto"/>
            <w:left w:val="none" w:sz="0" w:space="0" w:color="auto"/>
            <w:bottom w:val="none" w:sz="0" w:space="0" w:color="auto"/>
            <w:right w:val="none" w:sz="0" w:space="0" w:color="auto"/>
          </w:divBdr>
        </w:div>
        <w:div w:id="1015307307">
          <w:marLeft w:val="0"/>
          <w:marRight w:val="0"/>
          <w:marTop w:val="0"/>
          <w:marBottom w:val="0"/>
          <w:divBdr>
            <w:top w:val="none" w:sz="0" w:space="0" w:color="auto"/>
            <w:left w:val="none" w:sz="0" w:space="0" w:color="auto"/>
            <w:bottom w:val="none" w:sz="0" w:space="0" w:color="auto"/>
            <w:right w:val="none" w:sz="0" w:space="0" w:color="auto"/>
          </w:divBdr>
        </w:div>
        <w:div w:id="90393086">
          <w:marLeft w:val="0"/>
          <w:marRight w:val="0"/>
          <w:marTop w:val="0"/>
          <w:marBottom w:val="0"/>
          <w:divBdr>
            <w:top w:val="none" w:sz="0" w:space="0" w:color="auto"/>
            <w:left w:val="none" w:sz="0" w:space="0" w:color="auto"/>
            <w:bottom w:val="none" w:sz="0" w:space="0" w:color="auto"/>
            <w:right w:val="none" w:sz="0" w:space="0" w:color="auto"/>
          </w:divBdr>
        </w:div>
        <w:div w:id="1061177463">
          <w:marLeft w:val="0"/>
          <w:marRight w:val="0"/>
          <w:marTop w:val="0"/>
          <w:marBottom w:val="0"/>
          <w:divBdr>
            <w:top w:val="none" w:sz="0" w:space="0" w:color="auto"/>
            <w:left w:val="none" w:sz="0" w:space="0" w:color="auto"/>
            <w:bottom w:val="none" w:sz="0" w:space="0" w:color="auto"/>
            <w:right w:val="none" w:sz="0" w:space="0" w:color="auto"/>
          </w:divBdr>
        </w:div>
        <w:div w:id="589389178">
          <w:marLeft w:val="0"/>
          <w:marRight w:val="0"/>
          <w:marTop w:val="0"/>
          <w:marBottom w:val="0"/>
          <w:divBdr>
            <w:top w:val="none" w:sz="0" w:space="0" w:color="auto"/>
            <w:left w:val="none" w:sz="0" w:space="0" w:color="auto"/>
            <w:bottom w:val="none" w:sz="0" w:space="0" w:color="auto"/>
            <w:right w:val="none" w:sz="0" w:space="0" w:color="auto"/>
          </w:divBdr>
        </w:div>
        <w:div w:id="827674234">
          <w:marLeft w:val="0"/>
          <w:marRight w:val="0"/>
          <w:marTop w:val="0"/>
          <w:marBottom w:val="0"/>
          <w:divBdr>
            <w:top w:val="none" w:sz="0" w:space="0" w:color="auto"/>
            <w:left w:val="none" w:sz="0" w:space="0" w:color="auto"/>
            <w:bottom w:val="none" w:sz="0" w:space="0" w:color="auto"/>
            <w:right w:val="none" w:sz="0" w:space="0" w:color="auto"/>
          </w:divBdr>
        </w:div>
        <w:div w:id="1110273163">
          <w:marLeft w:val="0"/>
          <w:marRight w:val="0"/>
          <w:marTop w:val="0"/>
          <w:marBottom w:val="0"/>
          <w:divBdr>
            <w:top w:val="none" w:sz="0" w:space="0" w:color="auto"/>
            <w:left w:val="none" w:sz="0" w:space="0" w:color="auto"/>
            <w:bottom w:val="none" w:sz="0" w:space="0" w:color="auto"/>
            <w:right w:val="none" w:sz="0" w:space="0" w:color="auto"/>
          </w:divBdr>
        </w:div>
      </w:divsChild>
    </w:div>
    <w:div w:id="915894811">
      <w:marLeft w:val="0"/>
      <w:marRight w:val="0"/>
      <w:marTop w:val="0"/>
      <w:marBottom w:val="0"/>
      <w:divBdr>
        <w:top w:val="none" w:sz="0" w:space="0" w:color="auto"/>
        <w:left w:val="none" w:sz="0" w:space="0" w:color="auto"/>
        <w:bottom w:val="none" w:sz="0" w:space="0" w:color="auto"/>
        <w:right w:val="none" w:sz="0" w:space="0" w:color="auto"/>
      </w:divBdr>
    </w:div>
    <w:div w:id="919753435">
      <w:marLeft w:val="0"/>
      <w:marRight w:val="0"/>
      <w:marTop w:val="0"/>
      <w:marBottom w:val="0"/>
      <w:divBdr>
        <w:top w:val="none" w:sz="0" w:space="0" w:color="auto"/>
        <w:left w:val="none" w:sz="0" w:space="0" w:color="auto"/>
        <w:bottom w:val="none" w:sz="0" w:space="0" w:color="auto"/>
        <w:right w:val="none" w:sz="0" w:space="0" w:color="auto"/>
      </w:divBdr>
    </w:div>
    <w:div w:id="920412211">
      <w:marLeft w:val="0"/>
      <w:marRight w:val="0"/>
      <w:marTop w:val="0"/>
      <w:marBottom w:val="0"/>
      <w:divBdr>
        <w:top w:val="none" w:sz="0" w:space="0" w:color="auto"/>
        <w:left w:val="none" w:sz="0" w:space="0" w:color="auto"/>
        <w:bottom w:val="none" w:sz="0" w:space="0" w:color="auto"/>
        <w:right w:val="none" w:sz="0" w:space="0" w:color="auto"/>
      </w:divBdr>
    </w:div>
    <w:div w:id="920601548">
      <w:marLeft w:val="0"/>
      <w:marRight w:val="0"/>
      <w:marTop w:val="0"/>
      <w:marBottom w:val="0"/>
      <w:divBdr>
        <w:top w:val="none" w:sz="0" w:space="0" w:color="auto"/>
        <w:left w:val="none" w:sz="0" w:space="0" w:color="auto"/>
        <w:bottom w:val="none" w:sz="0" w:space="0" w:color="auto"/>
        <w:right w:val="none" w:sz="0" w:space="0" w:color="auto"/>
      </w:divBdr>
    </w:div>
    <w:div w:id="921911024">
      <w:marLeft w:val="0"/>
      <w:marRight w:val="0"/>
      <w:marTop w:val="0"/>
      <w:marBottom w:val="0"/>
      <w:divBdr>
        <w:top w:val="none" w:sz="0" w:space="0" w:color="auto"/>
        <w:left w:val="none" w:sz="0" w:space="0" w:color="auto"/>
        <w:bottom w:val="none" w:sz="0" w:space="0" w:color="auto"/>
        <w:right w:val="none" w:sz="0" w:space="0" w:color="auto"/>
      </w:divBdr>
      <w:divsChild>
        <w:div w:id="1510490376">
          <w:marLeft w:val="0"/>
          <w:marRight w:val="0"/>
          <w:marTop w:val="0"/>
          <w:marBottom w:val="0"/>
          <w:divBdr>
            <w:top w:val="none" w:sz="0" w:space="0" w:color="auto"/>
            <w:left w:val="none" w:sz="0" w:space="0" w:color="auto"/>
            <w:bottom w:val="none" w:sz="0" w:space="0" w:color="auto"/>
            <w:right w:val="none" w:sz="0" w:space="0" w:color="auto"/>
          </w:divBdr>
        </w:div>
        <w:div w:id="1493638093">
          <w:marLeft w:val="0"/>
          <w:marRight w:val="0"/>
          <w:marTop w:val="0"/>
          <w:marBottom w:val="0"/>
          <w:divBdr>
            <w:top w:val="none" w:sz="0" w:space="0" w:color="auto"/>
            <w:left w:val="none" w:sz="0" w:space="0" w:color="auto"/>
            <w:bottom w:val="none" w:sz="0" w:space="0" w:color="auto"/>
            <w:right w:val="none" w:sz="0" w:space="0" w:color="auto"/>
          </w:divBdr>
        </w:div>
        <w:div w:id="516382473">
          <w:marLeft w:val="0"/>
          <w:marRight w:val="0"/>
          <w:marTop w:val="0"/>
          <w:marBottom w:val="0"/>
          <w:divBdr>
            <w:top w:val="none" w:sz="0" w:space="0" w:color="auto"/>
            <w:left w:val="none" w:sz="0" w:space="0" w:color="auto"/>
            <w:bottom w:val="none" w:sz="0" w:space="0" w:color="auto"/>
            <w:right w:val="none" w:sz="0" w:space="0" w:color="auto"/>
          </w:divBdr>
        </w:div>
        <w:div w:id="138420702">
          <w:marLeft w:val="0"/>
          <w:marRight w:val="0"/>
          <w:marTop w:val="0"/>
          <w:marBottom w:val="0"/>
          <w:divBdr>
            <w:top w:val="none" w:sz="0" w:space="0" w:color="auto"/>
            <w:left w:val="none" w:sz="0" w:space="0" w:color="auto"/>
            <w:bottom w:val="none" w:sz="0" w:space="0" w:color="auto"/>
            <w:right w:val="none" w:sz="0" w:space="0" w:color="auto"/>
          </w:divBdr>
        </w:div>
        <w:div w:id="1351682169">
          <w:marLeft w:val="0"/>
          <w:marRight w:val="0"/>
          <w:marTop w:val="0"/>
          <w:marBottom w:val="0"/>
          <w:divBdr>
            <w:top w:val="none" w:sz="0" w:space="0" w:color="auto"/>
            <w:left w:val="none" w:sz="0" w:space="0" w:color="auto"/>
            <w:bottom w:val="none" w:sz="0" w:space="0" w:color="auto"/>
            <w:right w:val="none" w:sz="0" w:space="0" w:color="auto"/>
          </w:divBdr>
        </w:div>
        <w:div w:id="373845658">
          <w:marLeft w:val="0"/>
          <w:marRight w:val="0"/>
          <w:marTop w:val="0"/>
          <w:marBottom w:val="0"/>
          <w:divBdr>
            <w:top w:val="none" w:sz="0" w:space="0" w:color="auto"/>
            <w:left w:val="none" w:sz="0" w:space="0" w:color="auto"/>
            <w:bottom w:val="none" w:sz="0" w:space="0" w:color="auto"/>
            <w:right w:val="none" w:sz="0" w:space="0" w:color="auto"/>
          </w:divBdr>
        </w:div>
        <w:div w:id="928000157">
          <w:marLeft w:val="0"/>
          <w:marRight w:val="0"/>
          <w:marTop w:val="0"/>
          <w:marBottom w:val="0"/>
          <w:divBdr>
            <w:top w:val="none" w:sz="0" w:space="0" w:color="auto"/>
            <w:left w:val="none" w:sz="0" w:space="0" w:color="auto"/>
            <w:bottom w:val="none" w:sz="0" w:space="0" w:color="auto"/>
            <w:right w:val="none" w:sz="0" w:space="0" w:color="auto"/>
          </w:divBdr>
        </w:div>
        <w:div w:id="435248969">
          <w:marLeft w:val="0"/>
          <w:marRight w:val="0"/>
          <w:marTop w:val="0"/>
          <w:marBottom w:val="0"/>
          <w:divBdr>
            <w:top w:val="none" w:sz="0" w:space="0" w:color="auto"/>
            <w:left w:val="none" w:sz="0" w:space="0" w:color="auto"/>
            <w:bottom w:val="none" w:sz="0" w:space="0" w:color="auto"/>
            <w:right w:val="none" w:sz="0" w:space="0" w:color="auto"/>
          </w:divBdr>
        </w:div>
        <w:div w:id="232129808">
          <w:marLeft w:val="0"/>
          <w:marRight w:val="0"/>
          <w:marTop w:val="0"/>
          <w:marBottom w:val="0"/>
          <w:divBdr>
            <w:top w:val="none" w:sz="0" w:space="0" w:color="auto"/>
            <w:left w:val="none" w:sz="0" w:space="0" w:color="auto"/>
            <w:bottom w:val="none" w:sz="0" w:space="0" w:color="auto"/>
            <w:right w:val="none" w:sz="0" w:space="0" w:color="auto"/>
          </w:divBdr>
        </w:div>
        <w:div w:id="773749565">
          <w:marLeft w:val="0"/>
          <w:marRight w:val="0"/>
          <w:marTop w:val="0"/>
          <w:marBottom w:val="0"/>
          <w:divBdr>
            <w:top w:val="none" w:sz="0" w:space="0" w:color="auto"/>
            <w:left w:val="none" w:sz="0" w:space="0" w:color="auto"/>
            <w:bottom w:val="none" w:sz="0" w:space="0" w:color="auto"/>
            <w:right w:val="none" w:sz="0" w:space="0" w:color="auto"/>
          </w:divBdr>
        </w:div>
        <w:div w:id="2089231561">
          <w:marLeft w:val="0"/>
          <w:marRight w:val="0"/>
          <w:marTop w:val="0"/>
          <w:marBottom w:val="0"/>
          <w:divBdr>
            <w:top w:val="none" w:sz="0" w:space="0" w:color="auto"/>
            <w:left w:val="none" w:sz="0" w:space="0" w:color="auto"/>
            <w:bottom w:val="none" w:sz="0" w:space="0" w:color="auto"/>
            <w:right w:val="none" w:sz="0" w:space="0" w:color="auto"/>
          </w:divBdr>
        </w:div>
        <w:div w:id="1126047364">
          <w:marLeft w:val="0"/>
          <w:marRight w:val="0"/>
          <w:marTop w:val="0"/>
          <w:marBottom w:val="0"/>
          <w:divBdr>
            <w:top w:val="none" w:sz="0" w:space="0" w:color="auto"/>
            <w:left w:val="none" w:sz="0" w:space="0" w:color="auto"/>
            <w:bottom w:val="none" w:sz="0" w:space="0" w:color="auto"/>
            <w:right w:val="none" w:sz="0" w:space="0" w:color="auto"/>
          </w:divBdr>
        </w:div>
        <w:div w:id="1066227210">
          <w:marLeft w:val="0"/>
          <w:marRight w:val="0"/>
          <w:marTop w:val="0"/>
          <w:marBottom w:val="0"/>
          <w:divBdr>
            <w:top w:val="none" w:sz="0" w:space="0" w:color="auto"/>
            <w:left w:val="none" w:sz="0" w:space="0" w:color="auto"/>
            <w:bottom w:val="none" w:sz="0" w:space="0" w:color="auto"/>
            <w:right w:val="none" w:sz="0" w:space="0" w:color="auto"/>
          </w:divBdr>
        </w:div>
        <w:div w:id="1685745925">
          <w:marLeft w:val="0"/>
          <w:marRight w:val="0"/>
          <w:marTop w:val="0"/>
          <w:marBottom w:val="0"/>
          <w:divBdr>
            <w:top w:val="none" w:sz="0" w:space="0" w:color="auto"/>
            <w:left w:val="none" w:sz="0" w:space="0" w:color="auto"/>
            <w:bottom w:val="none" w:sz="0" w:space="0" w:color="auto"/>
            <w:right w:val="none" w:sz="0" w:space="0" w:color="auto"/>
          </w:divBdr>
        </w:div>
        <w:div w:id="1896549092">
          <w:marLeft w:val="0"/>
          <w:marRight w:val="0"/>
          <w:marTop w:val="0"/>
          <w:marBottom w:val="0"/>
          <w:divBdr>
            <w:top w:val="none" w:sz="0" w:space="0" w:color="auto"/>
            <w:left w:val="none" w:sz="0" w:space="0" w:color="auto"/>
            <w:bottom w:val="none" w:sz="0" w:space="0" w:color="auto"/>
            <w:right w:val="none" w:sz="0" w:space="0" w:color="auto"/>
          </w:divBdr>
        </w:div>
        <w:div w:id="1268346684">
          <w:marLeft w:val="0"/>
          <w:marRight w:val="0"/>
          <w:marTop w:val="0"/>
          <w:marBottom w:val="0"/>
          <w:divBdr>
            <w:top w:val="none" w:sz="0" w:space="0" w:color="auto"/>
            <w:left w:val="none" w:sz="0" w:space="0" w:color="auto"/>
            <w:bottom w:val="none" w:sz="0" w:space="0" w:color="auto"/>
            <w:right w:val="none" w:sz="0" w:space="0" w:color="auto"/>
          </w:divBdr>
        </w:div>
        <w:div w:id="168523212">
          <w:marLeft w:val="0"/>
          <w:marRight w:val="0"/>
          <w:marTop w:val="0"/>
          <w:marBottom w:val="0"/>
          <w:divBdr>
            <w:top w:val="none" w:sz="0" w:space="0" w:color="auto"/>
            <w:left w:val="none" w:sz="0" w:space="0" w:color="auto"/>
            <w:bottom w:val="none" w:sz="0" w:space="0" w:color="auto"/>
            <w:right w:val="none" w:sz="0" w:space="0" w:color="auto"/>
          </w:divBdr>
        </w:div>
        <w:div w:id="984048783">
          <w:marLeft w:val="0"/>
          <w:marRight w:val="0"/>
          <w:marTop w:val="0"/>
          <w:marBottom w:val="0"/>
          <w:divBdr>
            <w:top w:val="none" w:sz="0" w:space="0" w:color="auto"/>
            <w:left w:val="none" w:sz="0" w:space="0" w:color="auto"/>
            <w:bottom w:val="none" w:sz="0" w:space="0" w:color="auto"/>
            <w:right w:val="none" w:sz="0" w:space="0" w:color="auto"/>
          </w:divBdr>
        </w:div>
      </w:divsChild>
    </w:div>
    <w:div w:id="922956013">
      <w:marLeft w:val="0"/>
      <w:marRight w:val="0"/>
      <w:marTop w:val="0"/>
      <w:marBottom w:val="0"/>
      <w:divBdr>
        <w:top w:val="none" w:sz="0" w:space="0" w:color="auto"/>
        <w:left w:val="none" w:sz="0" w:space="0" w:color="auto"/>
        <w:bottom w:val="none" w:sz="0" w:space="0" w:color="auto"/>
        <w:right w:val="none" w:sz="0" w:space="0" w:color="auto"/>
      </w:divBdr>
    </w:div>
    <w:div w:id="923226519">
      <w:marLeft w:val="0"/>
      <w:marRight w:val="0"/>
      <w:marTop w:val="0"/>
      <w:marBottom w:val="0"/>
      <w:divBdr>
        <w:top w:val="none" w:sz="0" w:space="0" w:color="auto"/>
        <w:left w:val="none" w:sz="0" w:space="0" w:color="auto"/>
        <w:bottom w:val="none" w:sz="0" w:space="0" w:color="auto"/>
        <w:right w:val="none" w:sz="0" w:space="0" w:color="auto"/>
      </w:divBdr>
    </w:div>
    <w:div w:id="927034787">
      <w:marLeft w:val="0"/>
      <w:marRight w:val="0"/>
      <w:marTop w:val="0"/>
      <w:marBottom w:val="0"/>
      <w:divBdr>
        <w:top w:val="none" w:sz="0" w:space="0" w:color="auto"/>
        <w:left w:val="none" w:sz="0" w:space="0" w:color="auto"/>
        <w:bottom w:val="none" w:sz="0" w:space="0" w:color="auto"/>
        <w:right w:val="none" w:sz="0" w:space="0" w:color="auto"/>
      </w:divBdr>
    </w:div>
    <w:div w:id="931398109">
      <w:marLeft w:val="0"/>
      <w:marRight w:val="0"/>
      <w:marTop w:val="0"/>
      <w:marBottom w:val="0"/>
      <w:divBdr>
        <w:top w:val="none" w:sz="0" w:space="0" w:color="auto"/>
        <w:left w:val="none" w:sz="0" w:space="0" w:color="auto"/>
        <w:bottom w:val="none" w:sz="0" w:space="0" w:color="auto"/>
        <w:right w:val="none" w:sz="0" w:space="0" w:color="auto"/>
      </w:divBdr>
    </w:div>
    <w:div w:id="933320755">
      <w:marLeft w:val="0"/>
      <w:marRight w:val="0"/>
      <w:marTop w:val="0"/>
      <w:marBottom w:val="0"/>
      <w:divBdr>
        <w:top w:val="none" w:sz="0" w:space="0" w:color="auto"/>
        <w:left w:val="none" w:sz="0" w:space="0" w:color="auto"/>
        <w:bottom w:val="none" w:sz="0" w:space="0" w:color="auto"/>
        <w:right w:val="none" w:sz="0" w:space="0" w:color="auto"/>
      </w:divBdr>
    </w:div>
    <w:div w:id="937910989">
      <w:marLeft w:val="0"/>
      <w:marRight w:val="0"/>
      <w:marTop w:val="0"/>
      <w:marBottom w:val="0"/>
      <w:divBdr>
        <w:top w:val="none" w:sz="0" w:space="0" w:color="auto"/>
        <w:left w:val="none" w:sz="0" w:space="0" w:color="auto"/>
        <w:bottom w:val="none" w:sz="0" w:space="0" w:color="auto"/>
        <w:right w:val="none" w:sz="0" w:space="0" w:color="auto"/>
      </w:divBdr>
    </w:div>
    <w:div w:id="938634486">
      <w:marLeft w:val="0"/>
      <w:marRight w:val="0"/>
      <w:marTop w:val="0"/>
      <w:marBottom w:val="0"/>
      <w:divBdr>
        <w:top w:val="none" w:sz="0" w:space="0" w:color="auto"/>
        <w:left w:val="none" w:sz="0" w:space="0" w:color="auto"/>
        <w:bottom w:val="none" w:sz="0" w:space="0" w:color="auto"/>
        <w:right w:val="none" w:sz="0" w:space="0" w:color="auto"/>
      </w:divBdr>
    </w:div>
    <w:div w:id="941647434">
      <w:marLeft w:val="0"/>
      <w:marRight w:val="0"/>
      <w:marTop w:val="0"/>
      <w:marBottom w:val="0"/>
      <w:divBdr>
        <w:top w:val="none" w:sz="0" w:space="0" w:color="auto"/>
        <w:left w:val="none" w:sz="0" w:space="0" w:color="auto"/>
        <w:bottom w:val="none" w:sz="0" w:space="0" w:color="auto"/>
        <w:right w:val="none" w:sz="0" w:space="0" w:color="auto"/>
      </w:divBdr>
    </w:div>
    <w:div w:id="942611597">
      <w:marLeft w:val="0"/>
      <w:marRight w:val="0"/>
      <w:marTop w:val="0"/>
      <w:marBottom w:val="0"/>
      <w:divBdr>
        <w:top w:val="none" w:sz="0" w:space="0" w:color="auto"/>
        <w:left w:val="none" w:sz="0" w:space="0" w:color="auto"/>
        <w:bottom w:val="none" w:sz="0" w:space="0" w:color="auto"/>
        <w:right w:val="none" w:sz="0" w:space="0" w:color="auto"/>
      </w:divBdr>
    </w:div>
    <w:div w:id="942808227">
      <w:marLeft w:val="0"/>
      <w:marRight w:val="0"/>
      <w:marTop w:val="0"/>
      <w:marBottom w:val="0"/>
      <w:divBdr>
        <w:top w:val="none" w:sz="0" w:space="0" w:color="auto"/>
        <w:left w:val="none" w:sz="0" w:space="0" w:color="auto"/>
        <w:bottom w:val="none" w:sz="0" w:space="0" w:color="auto"/>
        <w:right w:val="none" w:sz="0" w:space="0" w:color="auto"/>
      </w:divBdr>
      <w:divsChild>
        <w:div w:id="679895398">
          <w:marLeft w:val="0"/>
          <w:marRight w:val="0"/>
          <w:marTop w:val="0"/>
          <w:marBottom w:val="0"/>
          <w:divBdr>
            <w:top w:val="none" w:sz="0" w:space="0" w:color="auto"/>
            <w:left w:val="none" w:sz="0" w:space="0" w:color="auto"/>
            <w:bottom w:val="none" w:sz="0" w:space="0" w:color="auto"/>
            <w:right w:val="none" w:sz="0" w:space="0" w:color="auto"/>
          </w:divBdr>
        </w:div>
      </w:divsChild>
    </w:div>
    <w:div w:id="943414622">
      <w:marLeft w:val="0"/>
      <w:marRight w:val="0"/>
      <w:marTop w:val="0"/>
      <w:marBottom w:val="0"/>
      <w:divBdr>
        <w:top w:val="none" w:sz="0" w:space="0" w:color="auto"/>
        <w:left w:val="none" w:sz="0" w:space="0" w:color="auto"/>
        <w:bottom w:val="none" w:sz="0" w:space="0" w:color="auto"/>
        <w:right w:val="none" w:sz="0" w:space="0" w:color="auto"/>
      </w:divBdr>
    </w:div>
    <w:div w:id="943457212">
      <w:marLeft w:val="0"/>
      <w:marRight w:val="0"/>
      <w:marTop w:val="0"/>
      <w:marBottom w:val="0"/>
      <w:divBdr>
        <w:top w:val="none" w:sz="0" w:space="0" w:color="auto"/>
        <w:left w:val="none" w:sz="0" w:space="0" w:color="auto"/>
        <w:bottom w:val="none" w:sz="0" w:space="0" w:color="auto"/>
        <w:right w:val="none" w:sz="0" w:space="0" w:color="auto"/>
      </w:divBdr>
    </w:div>
    <w:div w:id="944776002">
      <w:marLeft w:val="0"/>
      <w:marRight w:val="0"/>
      <w:marTop w:val="0"/>
      <w:marBottom w:val="0"/>
      <w:divBdr>
        <w:top w:val="none" w:sz="0" w:space="0" w:color="auto"/>
        <w:left w:val="none" w:sz="0" w:space="0" w:color="auto"/>
        <w:bottom w:val="none" w:sz="0" w:space="0" w:color="auto"/>
        <w:right w:val="none" w:sz="0" w:space="0" w:color="auto"/>
      </w:divBdr>
    </w:div>
    <w:div w:id="945389320">
      <w:marLeft w:val="0"/>
      <w:marRight w:val="0"/>
      <w:marTop w:val="0"/>
      <w:marBottom w:val="0"/>
      <w:divBdr>
        <w:top w:val="none" w:sz="0" w:space="0" w:color="auto"/>
        <w:left w:val="none" w:sz="0" w:space="0" w:color="auto"/>
        <w:bottom w:val="none" w:sz="0" w:space="0" w:color="auto"/>
        <w:right w:val="none" w:sz="0" w:space="0" w:color="auto"/>
      </w:divBdr>
    </w:div>
    <w:div w:id="946229773">
      <w:marLeft w:val="0"/>
      <w:marRight w:val="0"/>
      <w:marTop w:val="0"/>
      <w:marBottom w:val="0"/>
      <w:divBdr>
        <w:top w:val="none" w:sz="0" w:space="0" w:color="auto"/>
        <w:left w:val="none" w:sz="0" w:space="0" w:color="auto"/>
        <w:bottom w:val="none" w:sz="0" w:space="0" w:color="auto"/>
        <w:right w:val="none" w:sz="0" w:space="0" w:color="auto"/>
      </w:divBdr>
    </w:div>
    <w:div w:id="949043823">
      <w:marLeft w:val="0"/>
      <w:marRight w:val="0"/>
      <w:marTop w:val="0"/>
      <w:marBottom w:val="0"/>
      <w:divBdr>
        <w:top w:val="none" w:sz="0" w:space="0" w:color="auto"/>
        <w:left w:val="none" w:sz="0" w:space="0" w:color="auto"/>
        <w:bottom w:val="none" w:sz="0" w:space="0" w:color="auto"/>
        <w:right w:val="none" w:sz="0" w:space="0" w:color="auto"/>
      </w:divBdr>
    </w:div>
    <w:div w:id="953291948">
      <w:marLeft w:val="0"/>
      <w:marRight w:val="0"/>
      <w:marTop w:val="0"/>
      <w:marBottom w:val="0"/>
      <w:divBdr>
        <w:top w:val="none" w:sz="0" w:space="0" w:color="auto"/>
        <w:left w:val="none" w:sz="0" w:space="0" w:color="auto"/>
        <w:bottom w:val="none" w:sz="0" w:space="0" w:color="auto"/>
        <w:right w:val="none" w:sz="0" w:space="0" w:color="auto"/>
      </w:divBdr>
    </w:div>
    <w:div w:id="954290191">
      <w:marLeft w:val="0"/>
      <w:marRight w:val="0"/>
      <w:marTop w:val="0"/>
      <w:marBottom w:val="0"/>
      <w:divBdr>
        <w:top w:val="none" w:sz="0" w:space="0" w:color="auto"/>
        <w:left w:val="none" w:sz="0" w:space="0" w:color="auto"/>
        <w:bottom w:val="none" w:sz="0" w:space="0" w:color="auto"/>
        <w:right w:val="none" w:sz="0" w:space="0" w:color="auto"/>
      </w:divBdr>
    </w:div>
    <w:div w:id="959461107">
      <w:marLeft w:val="0"/>
      <w:marRight w:val="0"/>
      <w:marTop w:val="0"/>
      <w:marBottom w:val="0"/>
      <w:divBdr>
        <w:top w:val="none" w:sz="0" w:space="0" w:color="auto"/>
        <w:left w:val="none" w:sz="0" w:space="0" w:color="auto"/>
        <w:bottom w:val="none" w:sz="0" w:space="0" w:color="auto"/>
        <w:right w:val="none" w:sz="0" w:space="0" w:color="auto"/>
      </w:divBdr>
    </w:div>
    <w:div w:id="960841272">
      <w:marLeft w:val="0"/>
      <w:marRight w:val="0"/>
      <w:marTop w:val="0"/>
      <w:marBottom w:val="0"/>
      <w:divBdr>
        <w:top w:val="none" w:sz="0" w:space="0" w:color="auto"/>
        <w:left w:val="none" w:sz="0" w:space="0" w:color="auto"/>
        <w:bottom w:val="none" w:sz="0" w:space="0" w:color="auto"/>
        <w:right w:val="none" w:sz="0" w:space="0" w:color="auto"/>
      </w:divBdr>
    </w:div>
    <w:div w:id="962619397">
      <w:marLeft w:val="0"/>
      <w:marRight w:val="0"/>
      <w:marTop w:val="0"/>
      <w:marBottom w:val="0"/>
      <w:divBdr>
        <w:top w:val="none" w:sz="0" w:space="0" w:color="auto"/>
        <w:left w:val="none" w:sz="0" w:space="0" w:color="auto"/>
        <w:bottom w:val="none" w:sz="0" w:space="0" w:color="auto"/>
        <w:right w:val="none" w:sz="0" w:space="0" w:color="auto"/>
      </w:divBdr>
    </w:div>
    <w:div w:id="966929453">
      <w:marLeft w:val="0"/>
      <w:marRight w:val="0"/>
      <w:marTop w:val="0"/>
      <w:marBottom w:val="0"/>
      <w:divBdr>
        <w:top w:val="none" w:sz="0" w:space="0" w:color="auto"/>
        <w:left w:val="none" w:sz="0" w:space="0" w:color="auto"/>
        <w:bottom w:val="none" w:sz="0" w:space="0" w:color="auto"/>
        <w:right w:val="none" w:sz="0" w:space="0" w:color="auto"/>
      </w:divBdr>
    </w:div>
    <w:div w:id="967011815">
      <w:marLeft w:val="0"/>
      <w:marRight w:val="0"/>
      <w:marTop w:val="0"/>
      <w:marBottom w:val="0"/>
      <w:divBdr>
        <w:top w:val="none" w:sz="0" w:space="0" w:color="auto"/>
        <w:left w:val="none" w:sz="0" w:space="0" w:color="auto"/>
        <w:bottom w:val="none" w:sz="0" w:space="0" w:color="auto"/>
        <w:right w:val="none" w:sz="0" w:space="0" w:color="auto"/>
      </w:divBdr>
    </w:div>
    <w:div w:id="967782049">
      <w:marLeft w:val="0"/>
      <w:marRight w:val="0"/>
      <w:marTop w:val="0"/>
      <w:marBottom w:val="0"/>
      <w:divBdr>
        <w:top w:val="none" w:sz="0" w:space="0" w:color="auto"/>
        <w:left w:val="none" w:sz="0" w:space="0" w:color="auto"/>
        <w:bottom w:val="none" w:sz="0" w:space="0" w:color="auto"/>
        <w:right w:val="none" w:sz="0" w:space="0" w:color="auto"/>
      </w:divBdr>
    </w:div>
    <w:div w:id="969282326">
      <w:marLeft w:val="0"/>
      <w:marRight w:val="0"/>
      <w:marTop w:val="0"/>
      <w:marBottom w:val="0"/>
      <w:divBdr>
        <w:top w:val="none" w:sz="0" w:space="0" w:color="auto"/>
        <w:left w:val="none" w:sz="0" w:space="0" w:color="auto"/>
        <w:bottom w:val="none" w:sz="0" w:space="0" w:color="auto"/>
        <w:right w:val="none" w:sz="0" w:space="0" w:color="auto"/>
      </w:divBdr>
      <w:divsChild>
        <w:div w:id="1779789673">
          <w:marLeft w:val="0"/>
          <w:marRight w:val="0"/>
          <w:marTop w:val="0"/>
          <w:marBottom w:val="0"/>
          <w:divBdr>
            <w:top w:val="none" w:sz="0" w:space="0" w:color="auto"/>
            <w:left w:val="none" w:sz="0" w:space="0" w:color="auto"/>
            <w:bottom w:val="none" w:sz="0" w:space="0" w:color="auto"/>
            <w:right w:val="none" w:sz="0" w:space="0" w:color="auto"/>
          </w:divBdr>
        </w:div>
      </w:divsChild>
    </w:div>
    <w:div w:id="975139970">
      <w:marLeft w:val="0"/>
      <w:marRight w:val="0"/>
      <w:marTop w:val="0"/>
      <w:marBottom w:val="0"/>
      <w:divBdr>
        <w:top w:val="none" w:sz="0" w:space="0" w:color="auto"/>
        <w:left w:val="none" w:sz="0" w:space="0" w:color="auto"/>
        <w:bottom w:val="none" w:sz="0" w:space="0" w:color="auto"/>
        <w:right w:val="none" w:sz="0" w:space="0" w:color="auto"/>
      </w:divBdr>
    </w:div>
    <w:div w:id="979266006">
      <w:marLeft w:val="0"/>
      <w:marRight w:val="0"/>
      <w:marTop w:val="0"/>
      <w:marBottom w:val="0"/>
      <w:divBdr>
        <w:top w:val="none" w:sz="0" w:space="0" w:color="auto"/>
        <w:left w:val="none" w:sz="0" w:space="0" w:color="auto"/>
        <w:bottom w:val="none" w:sz="0" w:space="0" w:color="auto"/>
        <w:right w:val="none" w:sz="0" w:space="0" w:color="auto"/>
      </w:divBdr>
    </w:div>
    <w:div w:id="979531748">
      <w:marLeft w:val="0"/>
      <w:marRight w:val="0"/>
      <w:marTop w:val="0"/>
      <w:marBottom w:val="0"/>
      <w:divBdr>
        <w:top w:val="none" w:sz="0" w:space="0" w:color="auto"/>
        <w:left w:val="none" w:sz="0" w:space="0" w:color="auto"/>
        <w:bottom w:val="none" w:sz="0" w:space="0" w:color="auto"/>
        <w:right w:val="none" w:sz="0" w:space="0" w:color="auto"/>
      </w:divBdr>
    </w:div>
    <w:div w:id="986007606">
      <w:marLeft w:val="0"/>
      <w:marRight w:val="0"/>
      <w:marTop w:val="0"/>
      <w:marBottom w:val="0"/>
      <w:divBdr>
        <w:top w:val="none" w:sz="0" w:space="0" w:color="auto"/>
        <w:left w:val="none" w:sz="0" w:space="0" w:color="auto"/>
        <w:bottom w:val="none" w:sz="0" w:space="0" w:color="auto"/>
        <w:right w:val="none" w:sz="0" w:space="0" w:color="auto"/>
      </w:divBdr>
    </w:div>
    <w:div w:id="986596209">
      <w:marLeft w:val="0"/>
      <w:marRight w:val="0"/>
      <w:marTop w:val="0"/>
      <w:marBottom w:val="0"/>
      <w:divBdr>
        <w:top w:val="none" w:sz="0" w:space="0" w:color="auto"/>
        <w:left w:val="none" w:sz="0" w:space="0" w:color="auto"/>
        <w:bottom w:val="none" w:sz="0" w:space="0" w:color="auto"/>
        <w:right w:val="none" w:sz="0" w:space="0" w:color="auto"/>
      </w:divBdr>
    </w:div>
    <w:div w:id="986859058">
      <w:marLeft w:val="0"/>
      <w:marRight w:val="0"/>
      <w:marTop w:val="0"/>
      <w:marBottom w:val="0"/>
      <w:divBdr>
        <w:top w:val="none" w:sz="0" w:space="0" w:color="auto"/>
        <w:left w:val="none" w:sz="0" w:space="0" w:color="auto"/>
        <w:bottom w:val="none" w:sz="0" w:space="0" w:color="auto"/>
        <w:right w:val="none" w:sz="0" w:space="0" w:color="auto"/>
      </w:divBdr>
    </w:div>
    <w:div w:id="991301140">
      <w:marLeft w:val="0"/>
      <w:marRight w:val="0"/>
      <w:marTop w:val="0"/>
      <w:marBottom w:val="0"/>
      <w:divBdr>
        <w:top w:val="none" w:sz="0" w:space="0" w:color="auto"/>
        <w:left w:val="none" w:sz="0" w:space="0" w:color="auto"/>
        <w:bottom w:val="none" w:sz="0" w:space="0" w:color="auto"/>
        <w:right w:val="none" w:sz="0" w:space="0" w:color="auto"/>
      </w:divBdr>
    </w:div>
    <w:div w:id="998657584">
      <w:marLeft w:val="0"/>
      <w:marRight w:val="0"/>
      <w:marTop w:val="0"/>
      <w:marBottom w:val="0"/>
      <w:divBdr>
        <w:top w:val="none" w:sz="0" w:space="0" w:color="auto"/>
        <w:left w:val="none" w:sz="0" w:space="0" w:color="auto"/>
        <w:bottom w:val="none" w:sz="0" w:space="0" w:color="auto"/>
        <w:right w:val="none" w:sz="0" w:space="0" w:color="auto"/>
      </w:divBdr>
    </w:div>
    <w:div w:id="999649334">
      <w:marLeft w:val="0"/>
      <w:marRight w:val="0"/>
      <w:marTop w:val="0"/>
      <w:marBottom w:val="0"/>
      <w:divBdr>
        <w:top w:val="none" w:sz="0" w:space="0" w:color="auto"/>
        <w:left w:val="none" w:sz="0" w:space="0" w:color="auto"/>
        <w:bottom w:val="none" w:sz="0" w:space="0" w:color="auto"/>
        <w:right w:val="none" w:sz="0" w:space="0" w:color="auto"/>
      </w:divBdr>
    </w:div>
    <w:div w:id="1000625204">
      <w:marLeft w:val="0"/>
      <w:marRight w:val="0"/>
      <w:marTop w:val="0"/>
      <w:marBottom w:val="0"/>
      <w:divBdr>
        <w:top w:val="none" w:sz="0" w:space="0" w:color="auto"/>
        <w:left w:val="none" w:sz="0" w:space="0" w:color="auto"/>
        <w:bottom w:val="none" w:sz="0" w:space="0" w:color="auto"/>
        <w:right w:val="none" w:sz="0" w:space="0" w:color="auto"/>
      </w:divBdr>
    </w:div>
    <w:div w:id="1001858100">
      <w:marLeft w:val="0"/>
      <w:marRight w:val="0"/>
      <w:marTop w:val="0"/>
      <w:marBottom w:val="0"/>
      <w:divBdr>
        <w:top w:val="none" w:sz="0" w:space="0" w:color="auto"/>
        <w:left w:val="none" w:sz="0" w:space="0" w:color="auto"/>
        <w:bottom w:val="none" w:sz="0" w:space="0" w:color="auto"/>
        <w:right w:val="none" w:sz="0" w:space="0" w:color="auto"/>
      </w:divBdr>
    </w:div>
    <w:div w:id="1005984945">
      <w:marLeft w:val="0"/>
      <w:marRight w:val="0"/>
      <w:marTop w:val="0"/>
      <w:marBottom w:val="0"/>
      <w:divBdr>
        <w:top w:val="none" w:sz="0" w:space="0" w:color="auto"/>
        <w:left w:val="none" w:sz="0" w:space="0" w:color="auto"/>
        <w:bottom w:val="none" w:sz="0" w:space="0" w:color="auto"/>
        <w:right w:val="none" w:sz="0" w:space="0" w:color="auto"/>
      </w:divBdr>
    </w:div>
    <w:div w:id="1010182943">
      <w:marLeft w:val="0"/>
      <w:marRight w:val="0"/>
      <w:marTop w:val="0"/>
      <w:marBottom w:val="0"/>
      <w:divBdr>
        <w:top w:val="none" w:sz="0" w:space="0" w:color="auto"/>
        <w:left w:val="none" w:sz="0" w:space="0" w:color="auto"/>
        <w:bottom w:val="none" w:sz="0" w:space="0" w:color="auto"/>
        <w:right w:val="none" w:sz="0" w:space="0" w:color="auto"/>
      </w:divBdr>
    </w:div>
    <w:div w:id="1011302258">
      <w:marLeft w:val="0"/>
      <w:marRight w:val="0"/>
      <w:marTop w:val="0"/>
      <w:marBottom w:val="0"/>
      <w:divBdr>
        <w:top w:val="none" w:sz="0" w:space="0" w:color="auto"/>
        <w:left w:val="none" w:sz="0" w:space="0" w:color="auto"/>
        <w:bottom w:val="none" w:sz="0" w:space="0" w:color="auto"/>
        <w:right w:val="none" w:sz="0" w:space="0" w:color="auto"/>
      </w:divBdr>
    </w:div>
    <w:div w:id="1014265437">
      <w:marLeft w:val="0"/>
      <w:marRight w:val="0"/>
      <w:marTop w:val="0"/>
      <w:marBottom w:val="0"/>
      <w:divBdr>
        <w:top w:val="none" w:sz="0" w:space="0" w:color="auto"/>
        <w:left w:val="none" w:sz="0" w:space="0" w:color="auto"/>
        <w:bottom w:val="none" w:sz="0" w:space="0" w:color="auto"/>
        <w:right w:val="none" w:sz="0" w:space="0" w:color="auto"/>
      </w:divBdr>
    </w:div>
    <w:div w:id="1014765300">
      <w:marLeft w:val="0"/>
      <w:marRight w:val="0"/>
      <w:marTop w:val="0"/>
      <w:marBottom w:val="0"/>
      <w:divBdr>
        <w:top w:val="none" w:sz="0" w:space="0" w:color="auto"/>
        <w:left w:val="none" w:sz="0" w:space="0" w:color="auto"/>
        <w:bottom w:val="none" w:sz="0" w:space="0" w:color="auto"/>
        <w:right w:val="none" w:sz="0" w:space="0" w:color="auto"/>
      </w:divBdr>
    </w:div>
    <w:div w:id="1015763147">
      <w:marLeft w:val="0"/>
      <w:marRight w:val="0"/>
      <w:marTop w:val="0"/>
      <w:marBottom w:val="0"/>
      <w:divBdr>
        <w:top w:val="none" w:sz="0" w:space="0" w:color="auto"/>
        <w:left w:val="none" w:sz="0" w:space="0" w:color="auto"/>
        <w:bottom w:val="none" w:sz="0" w:space="0" w:color="auto"/>
        <w:right w:val="none" w:sz="0" w:space="0" w:color="auto"/>
      </w:divBdr>
    </w:div>
    <w:div w:id="1016738436">
      <w:marLeft w:val="0"/>
      <w:marRight w:val="0"/>
      <w:marTop w:val="0"/>
      <w:marBottom w:val="0"/>
      <w:divBdr>
        <w:top w:val="none" w:sz="0" w:space="0" w:color="auto"/>
        <w:left w:val="none" w:sz="0" w:space="0" w:color="auto"/>
        <w:bottom w:val="none" w:sz="0" w:space="0" w:color="auto"/>
        <w:right w:val="none" w:sz="0" w:space="0" w:color="auto"/>
      </w:divBdr>
    </w:div>
    <w:div w:id="1019114300">
      <w:marLeft w:val="0"/>
      <w:marRight w:val="0"/>
      <w:marTop w:val="0"/>
      <w:marBottom w:val="0"/>
      <w:divBdr>
        <w:top w:val="none" w:sz="0" w:space="0" w:color="auto"/>
        <w:left w:val="none" w:sz="0" w:space="0" w:color="auto"/>
        <w:bottom w:val="none" w:sz="0" w:space="0" w:color="auto"/>
        <w:right w:val="none" w:sz="0" w:space="0" w:color="auto"/>
      </w:divBdr>
    </w:div>
    <w:div w:id="1022438905">
      <w:marLeft w:val="0"/>
      <w:marRight w:val="0"/>
      <w:marTop w:val="0"/>
      <w:marBottom w:val="0"/>
      <w:divBdr>
        <w:top w:val="none" w:sz="0" w:space="0" w:color="auto"/>
        <w:left w:val="none" w:sz="0" w:space="0" w:color="auto"/>
        <w:bottom w:val="none" w:sz="0" w:space="0" w:color="auto"/>
        <w:right w:val="none" w:sz="0" w:space="0" w:color="auto"/>
      </w:divBdr>
    </w:div>
    <w:div w:id="1024983436">
      <w:marLeft w:val="0"/>
      <w:marRight w:val="0"/>
      <w:marTop w:val="0"/>
      <w:marBottom w:val="0"/>
      <w:divBdr>
        <w:top w:val="none" w:sz="0" w:space="0" w:color="auto"/>
        <w:left w:val="none" w:sz="0" w:space="0" w:color="auto"/>
        <w:bottom w:val="none" w:sz="0" w:space="0" w:color="auto"/>
        <w:right w:val="none" w:sz="0" w:space="0" w:color="auto"/>
      </w:divBdr>
    </w:div>
    <w:div w:id="1026637832">
      <w:marLeft w:val="0"/>
      <w:marRight w:val="0"/>
      <w:marTop w:val="0"/>
      <w:marBottom w:val="0"/>
      <w:divBdr>
        <w:top w:val="none" w:sz="0" w:space="0" w:color="auto"/>
        <w:left w:val="none" w:sz="0" w:space="0" w:color="auto"/>
        <w:bottom w:val="none" w:sz="0" w:space="0" w:color="auto"/>
        <w:right w:val="none" w:sz="0" w:space="0" w:color="auto"/>
      </w:divBdr>
    </w:div>
    <w:div w:id="1028415228">
      <w:marLeft w:val="0"/>
      <w:marRight w:val="0"/>
      <w:marTop w:val="0"/>
      <w:marBottom w:val="0"/>
      <w:divBdr>
        <w:top w:val="none" w:sz="0" w:space="0" w:color="auto"/>
        <w:left w:val="none" w:sz="0" w:space="0" w:color="auto"/>
        <w:bottom w:val="none" w:sz="0" w:space="0" w:color="auto"/>
        <w:right w:val="none" w:sz="0" w:space="0" w:color="auto"/>
      </w:divBdr>
    </w:div>
    <w:div w:id="1029457039">
      <w:marLeft w:val="0"/>
      <w:marRight w:val="0"/>
      <w:marTop w:val="0"/>
      <w:marBottom w:val="0"/>
      <w:divBdr>
        <w:top w:val="none" w:sz="0" w:space="0" w:color="auto"/>
        <w:left w:val="none" w:sz="0" w:space="0" w:color="auto"/>
        <w:bottom w:val="none" w:sz="0" w:space="0" w:color="auto"/>
        <w:right w:val="none" w:sz="0" w:space="0" w:color="auto"/>
      </w:divBdr>
    </w:div>
    <w:div w:id="1033263251">
      <w:marLeft w:val="0"/>
      <w:marRight w:val="0"/>
      <w:marTop w:val="0"/>
      <w:marBottom w:val="0"/>
      <w:divBdr>
        <w:top w:val="none" w:sz="0" w:space="0" w:color="auto"/>
        <w:left w:val="none" w:sz="0" w:space="0" w:color="auto"/>
        <w:bottom w:val="none" w:sz="0" w:space="0" w:color="auto"/>
        <w:right w:val="none" w:sz="0" w:space="0" w:color="auto"/>
      </w:divBdr>
    </w:div>
    <w:div w:id="1033382007">
      <w:marLeft w:val="0"/>
      <w:marRight w:val="0"/>
      <w:marTop w:val="0"/>
      <w:marBottom w:val="0"/>
      <w:divBdr>
        <w:top w:val="none" w:sz="0" w:space="0" w:color="auto"/>
        <w:left w:val="none" w:sz="0" w:space="0" w:color="auto"/>
        <w:bottom w:val="none" w:sz="0" w:space="0" w:color="auto"/>
        <w:right w:val="none" w:sz="0" w:space="0" w:color="auto"/>
      </w:divBdr>
    </w:div>
    <w:div w:id="1035697267">
      <w:marLeft w:val="0"/>
      <w:marRight w:val="0"/>
      <w:marTop w:val="0"/>
      <w:marBottom w:val="0"/>
      <w:divBdr>
        <w:top w:val="none" w:sz="0" w:space="0" w:color="auto"/>
        <w:left w:val="none" w:sz="0" w:space="0" w:color="auto"/>
        <w:bottom w:val="none" w:sz="0" w:space="0" w:color="auto"/>
        <w:right w:val="none" w:sz="0" w:space="0" w:color="auto"/>
      </w:divBdr>
      <w:divsChild>
        <w:div w:id="1341808968">
          <w:marLeft w:val="0"/>
          <w:marRight w:val="0"/>
          <w:marTop w:val="0"/>
          <w:marBottom w:val="0"/>
          <w:divBdr>
            <w:top w:val="none" w:sz="0" w:space="0" w:color="auto"/>
            <w:left w:val="none" w:sz="0" w:space="0" w:color="auto"/>
            <w:bottom w:val="none" w:sz="0" w:space="0" w:color="auto"/>
            <w:right w:val="none" w:sz="0" w:space="0" w:color="auto"/>
          </w:divBdr>
        </w:div>
        <w:div w:id="614602270">
          <w:marLeft w:val="0"/>
          <w:marRight w:val="0"/>
          <w:marTop w:val="0"/>
          <w:marBottom w:val="0"/>
          <w:divBdr>
            <w:top w:val="none" w:sz="0" w:space="0" w:color="auto"/>
            <w:left w:val="none" w:sz="0" w:space="0" w:color="auto"/>
            <w:bottom w:val="none" w:sz="0" w:space="0" w:color="auto"/>
            <w:right w:val="none" w:sz="0" w:space="0" w:color="auto"/>
          </w:divBdr>
        </w:div>
        <w:div w:id="44914299">
          <w:marLeft w:val="0"/>
          <w:marRight w:val="0"/>
          <w:marTop w:val="0"/>
          <w:marBottom w:val="0"/>
          <w:divBdr>
            <w:top w:val="none" w:sz="0" w:space="0" w:color="auto"/>
            <w:left w:val="none" w:sz="0" w:space="0" w:color="auto"/>
            <w:bottom w:val="none" w:sz="0" w:space="0" w:color="auto"/>
            <w:right w:val="none" w:sz="0" w:space="0" w:color="auto"/>
          </w:divBdr>
        </w:div>
        <w:div w:id="1417358150">
          <w:marLeft w:val="0"/>
          <w:marRight w:val="0"/>
          <w:marTop w:val="0"/>
          <w:marBottom w:val="0"/>
          <w:divBdr>
            <w:top w:val="none" w:sz="0" w:space="0" w:color="auto"/>
            <w:left w:val="none" w:sz="0" w:space="0" w:color="auto"/>
            <w:bottom w:val="none" w:sz="0" w:space="0" w:color="auto"/>
            <w:right w:val="none" w:sz="0" w:space="0" w:color="auto"/>
          </w:divBdr>
        </w:div>
        <w:div w:id="979726721">
          <w:marLeft w:val="0"/>
          <w:marRight w:val="0"/>
          <w:marTop w:val="0"/>
          <w:marBottom w:val="0"/>
          <w:divBdr>
            <w:top w:val="none" w:sz="0" w:space="0" w:color="auto"/>
            <w:left w:val="none" w:sz="0" w:space="0" w:color="auto"/>
            <w:bottom w:val="none" w:sz="0" w:space="0" w:color="auto"/>
            <w:right w:val="none" w:sz="0" w:space="0" w:color="auto"/>
          </w:divBdr>
        </w:div>
        <w:div w:id="2096517000">
          <w:marLeft w:val="0"/>
          <w:marRight w:val="0"/>
          <w:marTop w:val="0"/>
          <w:marBottom w:val="0"/>
          <w:divBdr>
            <w:top w:val="none" w:sz="0" w:space="0" w:color="auto"/>
            <w:left w:val="none" w:sz="0" w:space="0" w:color="auto"/>
            <w:bottom w:val="none" w:sz="0" w:space="0" w:color="auto"/>
            <w:right w:val="none" w:sz="0" w:space="0" w:color="auto"/>
          </w:divBdr>
        </w:div>
        <w:div w:id="649361712">
          <w:marLeft w:val="0"/>
          <w:marRight w:val="0"/>
          <w:marTop w:val="0"/>
          <w:marBottom w:val="0"/>
          <w:divBdr>
            <w:top w:val="none" w:sz="0" w:space="0" w:color="auto"/>
            <w:left w:val="none" w:sz="0" w:space="0" w:color="auto"/>
            <w:bottom w:val="none" w:sz="0" w:space="0" w:color="auto"/>
            <w:right w:val="none" w:sz="0" w:space="0" w:color="auto"/>
          </w:divBdr>
        </w:div>
        <w:div w:id="1610241020">
          <w:marLeft w:val="0"/>
          <w:marRight w:val="0"/>
          <w:marTop w:val="0"/>
          <w:marBottom w:val="0"/>
          <w:divBdr>
            <w:top w:val="none" w:sz="0" w:space="0" w:color="auto"/>
            <w:left w:val="none" w:sz="0" w:space="0" w:color="auto"/>
            <w:bottom w:val="none" w:sz="0" w:space="0" w:color="auto"/>
            <w:right w:val="none" w:sz="0" w:space="0" w:color="auto"/>
          </w:divBdr>
        </w:div>
        <w:div w:id="338581728">
          <w:marLeft w:val="0"/>
          <w:marRight w:val="0"/>
          <w:marTop w:val="0"/>
          <w:marBottom w:val="0"/>
          <w:divBdr>
            <w:top w:val="none" w:sz="0" w:space="0" w:color="auto"/>
            <w:left w:val="none" w:sz="0" w:space="0" w:color="auto"/>
            <w:bottom w:val="none" w:sz="0" w:space="0" w:color="auto"/>
            <w:right w:val="none" w:sz="0" w:space="0" w:color="auto"/>
          </w:divBdr>
        </w:div>
      </w:divsChild>
    </w:div>
    <w:div w:id="1035732625">
      <w:marLeft w:val="0"/>
      <w:marRight w:val="0"/>
      <w:marTop w:val="0"/>
      <w:marBottom w:val="0"/>
      <w:divBdr>
        <w:top w:val="none" w:sz="0" w:space="0" w:color="auto"/>
        <w:left w:val="none" w:sz="0" w:space="0" w:color="auto"/>
        <w:bottom w:val="none" w:sz="0" w:space="0" w:color="auto"/>
        <w:right w:val="none" w:sz="0" w:space="0" w:color="auto"/>
      </w:divBdr>
    </w:div>
    <w:div w:id="1037118693">
      <w:marLeft w:val="0"/>
      <w:marRight w:val="0"/>
      <w:marTop w:val="0"/>
      <w:marBottom w:val="0"/>
      <w:divBdr>
        <w:top w:val="none" w:sz="0" w:space="0" w:color="auto"/>
        <w:left w:val="none" w:sz="0" w:space="0" w:color="auto"/>
        <w:bottom w:val="none" w:sz="0" w:space="0" w:color="auto"/>
        <w:right w:val="none" w:sz="0" w:space="0" w:color="auto"/>
      </w:divBdr>
    </w:div>
    <w:div w:id="1037504964">
      <w:marLeft w:val="0"/>
      <w:marRight w:val="0"/>
      <w:marTop w:val="0"/>
      <w:marBottom w:val="0"/>
      <w:divBdr>
        <w:top w:val="none" w:sz="0" w:space="0" w:color="auto"/>
        <w:left w:val="none" w:sz="0" w:space="0" w:color="auto"/>
        <w:bottom w:val="none" w:sz="0" w:space="0" w:color="auto"/>
        <w:right w:val="none" w:sz="0" w:space="0" w:color="auto"/>
      </w:divBdr>
    </w:div>
    <w:div w:id="1037701771">
      <w:marLeft w:val="0"/>
      <w:marRight w:val="0"/>
      <w:marTop w:val="0"/>
      <w:marBottom w:val="0"/>
      <w:divBdr>
        <w:top w:val="none" w:sz="0" w:space="0" w:color="auto"/>
        <w:left w:val="none" w:sz="0" w:space="0" w:color="auto"/>
        <w:bottom w:val="none" w:sz="0" w:space="0" w:color="auto"/>
        <w:right w:val="none" w:sz="0" w:space="0" w:color="auto"/>
      </w:divBdr>
    </w:div>
    <w:div w:id="1037706073">
      <w:marLeft w:val="0"/>
      <w:marRight w:val="0"/>
      <w:marTop w:val="0"/>
      <w:marBottom w:val="0"/>
      <w:divBdr>
        <w:top w:val="none" w:sz="0" w:space="0" w:color="auto"/>
        <w:left w:val="none" w:sz="0" w:space="0" w:color="auto"/>
        <w:bottom w:val="none" w:sz="0" w:space="0" w:color="auto"/>
        <w:right w:val="none" w:sz="0" w:space="0" w:color="auto"/>
      </w:divBdr>
    </w:div>
    <w:div w:id="1040285637">
      <w:marLeft w:val="0"/>
      <w:marRight w:val="0"/>
      <w:marTop w:val="0"/>
      <w:marBottom w:val="0"/>
      <w:divBdr>
        <w:top w:val="none" w:sz="0" w:space="0" w:color="auto"/>
        <w:left w:val="none" w:sz="0" w:space="0" w:color="auto"/>
        <w:bottom w:val="none" w:sz="0" w:space="0" w:color="auto"/>
        <w:right w:val="none" w:sz="0" w:space="0" w:color="auto"/>
      </w:divBdr>
    </w:div>
    <w:div w:id="1040789706">
      <w:marLeft w:val="0"/>
      <w:marRight w:val="0"/>
      <w:marTop w:val="0"/>
      <w:marBottom w:val="0"/>
      <w:divBdr>
        <w:top w:val="none" w:sz="0" w:space="0" w:color="auto"/>
        <w:left w:val="none" w:sz="0" w:space="0" w:color="auto"/>
        <w:bottom w:val="none" w:sz="0" w:space="0" w:color="auto"/>
        <w:right w:val="none" w:sz="0" w:space="0" w:color="auto"/>
      </w:divBdr>
    </w:div>
    <w:div w:id="1048728584">
      <w:marLeft w:val="0"/>
      <w:marRight w:val="0"/>
      <w:marTop w:val="0"/>
      <w:marBottom w:val="0"/>
      <w:divBdr>
        <w:top w:val="none" w:sz="0" w:space="0" w:color="auto"/>
        <w:left w:val="none" w:sz="0" w:space="0" w:color="auto"/>
        <w:bottom w:val="none" w:sz="0" w:space="0" w:color="auto"/>
        <w:right w:val="none" w:sz="0" w:space="0" w:color="auto"/>
      </w:divBdr>
    </w:div>
    <w:div w:id="1049306236">
      <w:marLeft w:val="0"/>
      <w:marRight w:val="0"/>
      <w:marTop w:val="0"/>
      <w:marBottom w:val="0"/>
      <w:divBdr>
        <w:top w:val="none" w:sz="0" w:space="0" w:color="auto"/>
        <w:left w:val="none" w:sz="0" w:space="0" w:color="auto"/>
        <w:bottom w:val="none" w:sz="0" w:space="0" w:color="auto"/>
        <w:right w:val="none" w:sz="0" w:space="0" w:color="auto"/>
      </w:divBdr>
    </w:div>
    <w:div w:id="1054504558">
      <w:marLeft w:val="0"/>
      <w:marRight w:val="0"/>
      <w:marTop w:val="0"/>
      <w:marBottom w:val="0"/>
      <w:divBdr>
        <w:top w:val="none" w:sz="0" w:space="0" w:color="auto"/>
        <w:left w:val="none" w:sz="0" w:space="0" w:color="auto"/>
        <w:bottom w:val="none" w:sz="0" w:space="0" w:color="auto"/>
        <w:right w:val="none" w:sz="0" w:space="0" w:color="auto"/>
      </w:divBdr>
    </w:div>
    <w:div w:id="1054617852">
      <w:marLeft w:val="0"/>
      <w:marRight w:val="0"/>
      <w:marTop w:val="0"/>
      <w:marBottom w:val="0"/>
      <w:divBdr>
        <w:top w:val="none" w:sz="0" w:space="0" w:color="auto"/>
        <w:left w:val="none" w:sz="0" w:space="0" w:color="auto"/>
        <w:bottom w:val="none" w:sz="0" w:space="0" w:color="auto"/>
        <w:right w:val="none" w:sz="0" w:space="0" w:color="auto"/>
      </w:divBdr>
    </w:div>
    <w:div w:id="1054890900">
      <w:marLeft w:val="0"/>
      <w:marRight w:val="0"/>
      <w:marTop w:val="0"/>
      <w:marBottom w:val="0"/>
      <w:divBdr>
        <w:top w:val="none" w:sz="0" w:space="0" w:color="auto"/>
        <w:left w:val="none" w:sz="0" w:space="0" w:color="auto"/>
        <w:bottom w:val="none" w:sz="0" w:space="0" w:color="auto"/>
        <w:right w:val="none" w:sz="0" w:space="0" w:color="auto"/>
      </w:divBdr>
    </w:div>
    <w:div w:id="1058744313">
      <w:marLeft w:val="0"/>
      <w:marRight w:val="0"/>
      <w:marTop w:val="0"/>
      <w:marBottom w:val="0"/>
      <w:divBdr>
        <w:top w:val="none" w:sz="0" w:space="0" w:color="auto"/>
        <w:left w:val="none" w:sz="0" w:space="0" w:color="auto"/>
        <w:bottom w:val="none" w:sz="0" w:space="0" w:color="auto"/>
        <w:right w:val="none" w:sz="0" w:space="0" w:color="auto"/>
      </w:divBdr>
    </w:div>
    <w:div w:id="1061906090">
      <w:marLeft w:val="0"/>
      <w:marRight w:val="0"/>
      <w:marTop w:val="0"/>
      <w:marBottom w:val="0"/>
      <w:divBdr>
        <w:top w:val="none" w:sz="0" w:space="0" w:color="auto"/>
        <w:left w:val="none" w:sz="0" w:space="0" w:color="auto"/>
        <w:bottom w:val="none" w:sz="0" w:space="0" w:color="auto"/>
        <w:right w:val="none" w:sz="0" w:space="0" w:color="auto"/>
      </w:divBdr>
    </w:div>
    <w:div w:id="1061945534">
      <w:marLeft w:val="0"/>
      <w:marRight w:val="0"/>
      <w:marTop w:val="0"/>
      <w:marBottom w:val="0"/>
      <w:divBdr>
        <w:top w:val="none" w:sz="0" w:space="0" w:color="auto"/>
        <w:left w:val="none" w:sz="0" w:space="0" w:color="auto"/>
        <w:bottom w:val="none" w:sz="0" w:space="0" w:color="auto"/>
        <w:right w:val="none" w:sz="0" w:space="0" w:color="auto"/>
      </w:divBdr>
    </w:div>
    <w:div w:id="1066562670">
      <w:marLeft w:val="0"/>
      <w:marRight w:val="0"/>
      <w:marTop w:val="0"/>
      <w:marBottom w:val="0"/>
      <w:divBdr>
        <w:top w:val="none" w:sz="0" w:space="0" w:color="auto"/>
        <w:left w:val="none" w:sz="0" w:space="0" w:color="auto"/>
        <w:bottom w:val="none" w:sz="0" w:space="0" w:color="auto"/>
        <w:right w:val="none" w:sz="0" w:space="0" w:color="auto"/>
      </w:divBdr>
    </w:div>
    <w:div w:id="1068111561">
      <w:marLeft w:val="0"/>
      <w:marRight w:val="0"/>
      <w:marTop w:val="0"/>
      <w:marBottom w:val="0"/>
      <w:divBdr>
        <w:top w:val="none" w:sz="0" w:space="0" w:color="auto"/>
        <w:left w:val="none" w:sz="0" w:space="0" w:color="auto"/>
        <w:bottom w:val="none" w:sz="0" w:space="0" w:color="auto"/>
        <w:right w:val="none" w:sz="0" w:space="0" w:color="auto"/>
      </w:divBdr>
    </w:div>
    <w:div w:id="1068651047">
      <w:marLeft w:val="0"/>
      <w:marRight w:val="0"/>
      <w:marTop w:val="0"/>
      <w:marBottom w:val="0"/>
      <w:divBdr>
        <w:top w:val="none" w:sz="0" w:space="0" w:color="auto"/>
        <w:left w:val="none" w:sz="0" w:space="0" w:color="auto"/>
        <w:bottom w:val="none" w:sz="0" w:space="0" w:color="auto"/>
        <w:right w:val="none" w:sz="0" w:space="0" w:color="auto"/>
      </w:divBdr>
    </w:div>
    <w:div w:id="1069377888">
      <w:marLeft w:val="0"/>
      <w:marRight w:val="0"/>
      <w:marTop w:val="0"/>
      <w:marBottom w:val="0"/>
      <w:divBdr>
        <w:top w:val="none" w:sz="0" w:space="0" w:color="auto"/>
        <w:left w:val="none" w:sz="0" w:space="0" w:color="auto"/>
        <w:bottom w:val="none" w:sz="0" w:space="0" w:color="auto"/>
        <w:right w:val="none" w:sz="0" w:space="0" w:color="auto"/>
      </w:divBdr>
    </w:div>
    <w:div w:id="1071584734">
      <w:marLeft w:val="0"/>
      <w:marRight w:val="0"/>
      <w:marTop w:val="0"/>
      <w:marBottom w:val="0"/>
      <w:divBdr>
        <w:top w:val="none" w:sz="0" w:space="0" w:color="auto"/>
        <w:left w:val="none" w:sz="0" w:space="0" w:color="auto"/>
        <w:bottom w:val="none" w:sz="0" w:space="0" w:color="auto"/>
        <w:right w:val="none" w:sz="0" w:space="0" w:color="auto"/>
      </w:divBdr>
    </w:div>
    <w:div w:id="1073159181">
      <w:marLeft w:val="0"/>
      <w:marRight w:val="0"/>
      <w:marTop w:val="0"/>
      <w:marBottom w:val="0"/>
      <w:divBdr>
        <w:top w:val="none" w:sz="0" w:space="0" w:color="auto"/>
        <w:left w:val="none" w:sz="0" w:space="0" w:color="auto"/>
        <w:bottom w:val="none" w:sz="0" w:space="0" w:color="auto"/>
        <w:right w:val="none" w:sz="0" w:space="0" w:color="auto"/>
      </w:divBdr>
    </w:div>
    <w:div w:id="1076394787">
      <w:marLeft w:val="0"/>
      <w:marRight w:val="0"/>
      <w:marTop w:val="0"/>
      <w:marBottom w:val="0"/>
      <w:divBdr>
        <w:top w:val="none" w:sz="0" w:space="0" w:color="auto"/>
        <w:left w:val="none" w:sz="0" w:space="0" w:color="auto"/>
        <w:bottom w:val="none" w:sz="0" w:space="0" w:color="auto"/>
        <w:right w:val="none" w:sz="0" w:space="0" w:color="auto"/>
      </w:divBdr>
    </w:div>
    <w:div w:id="1076972140">
      <w:marLeft w:val="0"/>
      <w:marRight w:val="0"/>
      <w:marTop w:val="0"/>
      <w:marBottom w:val="0"/>
      <w:divBdr>
        <w:top w:val="none" w:sz="0" w:space="0" w:color="auto"/>
        <w:left w:val="none" w:sz="0" w:space="0" w:color="auto"/>
        <w:bottom w:val="none" w:sz="0" w:space="0" w:color="auto"/>
        <w:right w:val="none" w:sz="0" w:space="0" w:color="auto"/>
      </w:divBdr>
    </w:div>
    <w:div w:id="1081409685">
      <w:marLeft w:val="0"/>
      <w:marRight w:val="0"/>
      <w:marTop w:val="0"/>
      <w:marBottom w:val="0"/>
      <w:divBdr>
        <w:top w:val="none" w:sz="0" w:space="0" w:color="auto"/>
        <w:left w:val="none" w:sz="0" w:space="0" w:color="auto"/>
        <w:bottom w:val="none" w:sz="0" w:space="0" w:color="auto"/>
        <w:right w:val="none" w:sz="0" w:space="0" w:color="auto"/>
      </w:divBdr>
    </w:div>
    <w:div w:id="1082752234">
      <w:marLeft w:val="0"/>
      <w:marRight w:val="0"/>
      <w:marTop w:val="0"/>
      <w:marBottom w:val="0"/>
      <w:divBdr>
        <w:top w:val="none" w:sz="0" w:space="0" w:color="auto"/>
        <w:left w:val="none" w:sz="0" w:space="0" w:color="auto"/>
        <w:bottom w:val="none" w:sz="0" w:space="0" w:color="auto"/>
        <w:right w:val="none" w:sz="0" w:space="0" w:color="auto"/>
      </w:divBdr>
    </w:div>
    <w:div w:id="1086070937">
      <w:marLeft w:val="0"/>
      <w:marRight w:val="0"/>
      <w:marTop w:val="0"/>
      <w:marBottom w:val="0"/>
      <w:divBdr>
        <w:top w:val="none" w:sz="0" w:space="0" w:color="auto"/>
        <w:left w:val="none" w:sz="0" w:space="0" w:color="auto"/>
        <w:bottom w:val="none" w:sz="0" w:space="0" w:color="auto"/>
        <w:right w:val="none" w:sz="0" w:space="0" w:color="auto"/>
      </w:divBdr>
    </w:div>
    <w:div w:id="1086072704">
      <w:marLeft w:val="0"/>
      <w:marRight w:val="0"/>
      <w:marTop w:val="0"/>
      <w:marBottom w:val="0"/>
      <w:divBdr>
        <w:top w:val="none" w:sz="0" w:space="0" w:color="auto"/>
        <w:left w:val="none" w:sz="0" w:space="0" w:color="auto"/>
        <w:bottom w:val="none" w:sz="0" w:space="0" w:color="auto"/>
        <w:right w:val="none" w:sz="0" w:space="0" w:color="auto"/>
      </w:divBdr>
    </w:div>
    <w:div w:id="1093673114">
      <w:marLeft w:val="0"/>
      <w:marRight w:val="0"/>
      <w:marTop w:val="0"/>
      <w:marBottom w:val="0"/>
      <w:divBdr>
        <w:top w:val="none" w:sz="0" w:space="0" w:color="auto"/>
        <w:left w:val="none" w:sz="0" w:space="0" w:color="auto"/>
        <w:bottom w:val="none" w:sz="0" w:space="0" w:color="auto"/>
        <w:right w:val="none" w:sz="0" w:space="0" w:color="auto"/>
      </w:divBdr>
    </w:div>
    <w:div w:id="1095979713">
      <w:marLeft w:val="0"/>
      <w:marRight w:val="0"/>
      <w:marTop w:val="0"/>
      <w:marBottom w:val="0"/>
      <w:divBdr>
        <w:top w:val="none" w:sz="0" w:space="0" w:color="auto"/>
        <w:left w:val="none" w:sz="0" w:space="0" w:color="auto"/>
        <w:bottom w:val="none" w:sz="0" w:space="0" w:color="auto"/>
        <w:right w:val="none" w:sz="0" w:space="0" w:color="auto"/>
      </w:divBdr>
      <w:divsChild>
        <w:div w:id="731734034">
          <w:marLeft w:val="0"/>
          <w:marRight w:val="0"/>
          <w:marTop w:val="0"/>
          <w:marBottom w:val="0"/>
          <w:divBdr>
            <w:top w:val="none" w:sz="0" w:space="0" w:color="auto"/>
            <w:left w:val="none" w:sz="0" w:space="0" w:color="auto"/>
            <w:bottom w:val="none" w:sz="0" w:space="0" w:color="auto"/>
            <w:right w:val="none" w:sz="0" w:space="0" w:color="auto"/>
          </w:divBdr>
        </w:div>
        <w:div w:id="1137377304">
          <w:marLeft w:val="0"/>
          <w:marRight w:val="0"/>
          <w:marTop w:val="0"/>
          <w:marBottom w:val="0"/>
          <w:divBdr>
            <w:top w:val="none" w:sz="0" w:space="0" w:color="auto"/>
            <w:left w:val="none" w:sz="0" w:space="0" w:color="auto"/>
            <w:bottom w:val="none" w:sz="0" w:space="0" w:color="auto"/>
            <w:right w:val="none" w:sz="0" w:space="0" w:color="auto"/>
          </w:divBdr>
        </w:div>
        <w:div w:id="554779767">
          <w:marLeft w:val="0"/>
          <w:marRight w:val="0"/>
          <w:marTop w:val="0"/>
          <w:marBottom w:val="0"/>
          <w:divBdr>
            <w:top w:val="none" w:sz="0" w:space="0" w:color="auto"/>
            <w:left w:val="none" w:sz="0" w:space="0" w:color="auto"/>
            <w:bottom w:val="none" w:sz="0" w:space="0" w:color="auto"/>
            <w:right w:val="none" w:sz="0" w:space="0" w:color="auto"/>
          </w:divBdr>
        </w:div>
        <w:div w:id="594553756">
          <w:marLeft w:val="0"/>
          <w:marRight w:val="0"/>
          <w:marTop w:val="0"/>
          <w:marBottom w:val="0"/>
          <w:divBdr>
            <w:top w:val="none" w:sz="0" w:space="0" w:color="auto"/>
            <w:left w:val="none" w:sz="0" w:space="0" w:color="auto"/>
            <w:bottom w:val="none" w:sz="0" w:space="0" w:color="auto"/>
            <w:right w:val="none" w:sz="0" w:space="0" w:color="auto"/>
          </w:divBdr>
        </w:div>
        <w:div w:id="74324739">
          <w:marLeft w:val="0"/>
          <w:marRight w:val="0"/>
          <w:marTop w:val="0"/>
          <w:marBottom w:val="0"/>
          <w:divBdr>
            <w:top w:val="none" w:sz="0" w:space="0" w:color="auto"/>
            <w:left w:val="none" w:sz="0" w:space="0" w:color="auto"/>
            <w:bottom w:val="none" w:sz="0" w:space="0" w:color="auto"/>
            <w:right w:val="none" w:sz="0" w:space="0" w:color="auto"/>
          </w:divBdr>
        </w:div>
        <w:div w:id="1336297467">
          <w:marLeft w:val="0"/>
          <w:marRight w:val="0"/>
          <w:marTop w:val="0"/>
          <w:marBottom w:val="0"/>
          <w:divBdr>
            <w:top w:val="none" w:sz="0" w:space="0" w:color="auto"/>
            <w:left w:val="none" w:sz="0" w:space="0" w:color="auto"/>
            <w:bottom w:val="none" w:sz="0" w:space="0" w:color="auto"/>
            <w:right w:val="none" w:sz="0" w:space="0" w:color="auto"/>
          </w:divBdr>
        </w:div>
        <w:div w:id="245919524">
          <w:marLeft w:val="0"/>
          <w:marRight w:val="0"/>
          <w:marTop w:val="0"/>
          <w:marBottom w:val="0"/>
          <w:divBdr>
            <w:top w:val="none" w:sz="0" w:space="0" w:color="auto"/>
            <w:left w:val="none" w:sz="0" w:space="0" w:color="auto"/>
            <w:bottom w:val="none" w:sz="0" w:space="0" w:color="auto"/>
            <w:right w:val="none" w:sz="0" w:space="0" w:color="auto"/>
          </w:divBdr>
        </w:div>
        <w:div w:id="1417240064">
          <w:marLeft w:val="0"/>
          <w:marRight w:val="0"/>
          <w:marTop w:val="0"/>
          <w:marBottom w:val="0"/>
          <w:divBdr>
            <w:top w:val="none" w:sz="0" w:space="0" w:color="auto"/>
            <w:left w:val="none" w:sz="0" w:space="0" w:color="auto"/>
            <w:bottom w:val="none" w:sz="0" w:space="0" w:color="auto"/>
            <w:right w:val="none" w:sz="0" w:space="0" w:color="auto"/>
          </w:divBdr>
        </w:div>
        <w:div w:id="1294943413">
          <w:marLeft w:val="0"/>
          <w:marRight w:val="0"/>
          <w:marTop w:val="0"/>
          <w:marBottom w:val="0"/>
          <w:divBdr>
            <w:top w:val="none" w:sz="0" w:space="0" w:color="auto"/>
            <w:left w:val="none" w:sz="0" w:space="0" w:color="auto"/>
            <w:bottom w:val="none" w:sz="0" w:space="0" w:color="auto"/>
            <w:right w:val="none" w:sz="0" w:space="0" w:color="auto"/>
          </w:divBdr>
        </w:div>
        <w:div w:id="1766028057">
          <w:marLeft w:val="0"/>
          <w:marRight w:val="0"/>
          <w:marTop w:val="0"/>
          <w:marBottom w:val="0"/>
          <w:divBdr>
            <w:top w:val="none" w:sz="0" w:space="0" w:color="auto"/>
            <w:left w:val="none" w:sz="0" w:space="0" w:color="auto"/>
            <w:bottom w:val="none" w:sz="0" w:space="0" w:color="auto"/>
            <w:right w:val="none" w:sz="0" w:space="0" w:color="auto"/>
          </w:divBdr>
        </w:div>
        <w:div w:id="937981634">
          <w:marLeft w:val="0"/>
          <w:marRight w:val="0"/>
          <w:marTop w:val="0"/>
          <w:marBottom w:val="0"/>
          <w:divBdr>
            <w:top w:val="none" w:sz="0" w:space="0" w:color="auto"/>
            <w:left w:val="none" w:sz="0" w:space="0" w:color="auto"/>
            <w:bottom w:val="none" w:sz="0" w:space="0" w:color="auto"/>
            <w:right w:val="none" w:sz="0" w:space="0" w:color="auto"/>
          </w:divBdr>
        </w:div>
        <w:div w:id="293950492">
          <w:marLeft w:val="0"/>
          <w:marRight w:val="0"/>
          <w:marTop w:val="0"/>
          <w:marBottom w:val="0"/>
          <w:divBdr>
            <w:top w:val="none" w:sz="0" w:space="0" w:color="auto"/>
            <w:left w:val="none" w:sz="0" w:space="0" w:color="auto"/>
            <w:bottom w:val="none" w:sz="0" w:space="0" w:color="auto"/>
            <w:right w:val="none" w:sz="0" w:space="0" w:color="auto"/>
          </w:divBdr>
        </w:div>
        <w:div w:id="1184711763">
          <w:marLeft w:val="0"/>
          <w:marRight w:val="0"/>
          <w:marTop w:val="0"/>
          <w:marBottom w:val="0"/>
          <w:divBdr>
            <w:top w:val="none" w:sz="0" w:space="0" w:color="auto"/>
            <w:left w:val="none" w:sz="0" w:space="0" w:color="auto"/>
            <w:bottom w:val="none" w:sz="0" w:space="0" w:color="auto"/>
            <w:right w:val="none" w:sz="0" w:space="0" w:color="auto"/>
          </w:divBdr>
        </w:div>
      </w:divsChild>
    </w:div>
    <w:div w:id="1098521959">
      <w:marLeft w:val="0"/>
      <w:marRight w:val="0"/>
      <w:marTop w:val="0"/>
      <w:marBottom w:val="0"/>
      <w:divBdr>
        <w:top w:val="none" w:sz="0" w:space="0" w:color="auto"/>
        <w:left w:val="none" w:sz="0" w:space="0" w:color="auto"/>
        <w:bottom w:val="none" w:sz="0" w:space="0" w:color="auto"/>
        <w:right w:val="none" w:sz="0" w:space="0" w:color="auto"/>
      </w:divBdr>
    </w:div>
    <w:div w:id="1099060246">
      <w:marLeft w:val="0"/>
      <w:marRight w:val="0"/>
      <w:marTop w:val="0"/>
      <w:marBottom w:val="0"/>
      <w:divBdr>
        <w:top w:val="none" w:sz="0" w:space="0" w:color="auto"/>
        <w:left w:val="none" w:sz="0" w:space="0" w:color="auto"/>
        <w:bottom w:val="none" w:sz="0" w:space="0" w:color="auto"/>
        <w:right w:val="none" w:sz="0" w:space="0" w:color="auto"/>
      </w:divBdr>
    </w:div>
    <w:div w:id="1101144201">
      <w:marLeft w:val="0"/>
      <w:marRight w:val="0"/>
      <w:marTop w:val="0"/>
      <w:marBottom w:val="0"/>
      <w:divBdr>
        <w:top w:val="none" w:sz="0" w:space="0" w:color="auto"/>
        <w:left w:val="none" w:sz="0" w:space="0" w:color="auto"/>
        <w:bottom w:val="none" w:sz="0" w:space="0" w:color="auto"/>
        <w:right w:val="none" w:sz="0" w:space="0" w:color="auto"/>
      </w:divBdr>
    </w:div>
    <w:div w:id="1104806513">
      <w:marLeft w:val="0"/>
      <w:marRight w:val="0"/>
      <w:marTop w:val="0"/>
      <w:marBottom w:val="0"/>
      <w:divBdr>
        <w:top w:val="none" w:sz="0" w:space="0" w:color="auto"/>
        <w:left w:val="none" w:sz="0" w:space="0" w:color="auto"/>
        <w:bottom w:val="none" w:sz="0" w:space="0" w:color="auto"/>
        <w:right w:val="none" w:sz="0" w:space="0" w:color="auto"/>
      </w:divBdr>
    </w:div>
    <w:div w:id="1107312471">
      <w:marLeft w:val="0"/>
      <w:marRight w:val="0"/>
      <w:marTop w:val="0"/>
      <w:marBottom w:val="0"/>
      <w:divBdr>
        <w:top w:val="none" w:sz="0" w:space="0" w:color="auto"/>
        <w:left w:val="none" w:sz="0" w:space="0" w:color="auto"/>
        <w:bottom w:val="none" w:sz="0" w:space="0" w:color="auto"/>
        <w:right w:val="none" w:sz="0" w:space="0" w:color="auto"/>
      </w:divBdr>
    </w:div>
    <w:div w:id="1107430476">
      <w:marLeft w:val="0"/>
      <w:marRight w:val="0"/>
      <w:marTop w:val="0"/>
      <w:marBottom w:val="0"/>
      <w:divBdr>
        <w:top w:val="none" w:sz="0" w:space="0" w:color="auto"/>
        <w:left w:val="none" w:sz="0" w:space="0" w:color="auto"/>
        <w:bottom w:val="none" w:sz="0" w:space="0" w:color="auto"/>
        <w:right w:val="none" w:sz="0" w:space="0" w:color="auto"/>
      </w:divBdr>
    </w:div>
    <w:div w:id="1107847530">
      <w:marLeft w:val="0"/>
      <w:marRight w:val="0"/>
      <w:marTop w:val="0"/>
      <w:marBottom w:val="0"/>
      <w:divBdr>
        <w:top w:val="none" w:sz="0" w:space="0" w:color="auto"/>
        <w:left w:val="none" w:sz="0" w:space="0" w:color="auto"/>
        <w:bottom w:val="none" w:sz="0" w:space="0" w:color="auto"/>
        <w:right w:val="none" w:sz="0" w:space="0" w:color="auto"/>
      </w:divBdr>
    </w:div>
    <w:div w:id="1109735871">
      <w:marLeft w:val="0"/>
      <w:marRight w:val="0"/>
      <w:marTop w:val="0"/>
      <w:marBottom w:val="0"/>
      <w:divBdr>
        <w:top w:val="none" w:sz="0" w:space="0" w:color="auto"/>
        <w:left w:val="none" w:sz="0" w:space="0" w:color="auto"/>
        <w:bottom w:val="none" w:sz="0" w:space="0" w:color="auto"/>
        <w:right w:val="none" w:sz="0" w:space="0" w:color="auto"/>
      </w:divBdr>
    </w:div>
    <w:div w:id="1113331639">
      <w:marLeft w:val="0"/>
      <w:marRight w:val="0"/>
      <w:marTop w:val="0"/>
      <w:marBottom w:val="0"/>
      <w:divBdr>
        <w:top w:val="none" w:sz="0" w:space="0" w:color="auto"/>
        <w:left w:val="none" w:sz="0" w:space="0" w:color="auto"/>
        <w:bottom w:val="none" w:sz="0" w:space="0" w:color="auto"/>
        <w:right w:val="none" w:sz="0" w:space="0" w:color="auto"/>
      </w:divBdr>
    </w:div>
    <w:div w:id="1121000405">
      <w:marLeft w:val="0"/>
      <w:marRight w:val="0"/>
      <w:marTop w:val="0"/>
      <w:marBottom w:val="0"/>
      <w:divBdr>
        <w:top w:val="none" w:sz="0" w:space="0" w:color="auto"/>
        <w:left w:val="none" w:sz="0" w:space="0" w:color="auto"/>
        <w:bottom w:val="none" w:sz="0" w:space="0" w:color="auto"/>
        <w:right w:val="none" w:sz="0" w:space="0" w:color="auto"/>
      </w:divBdr>
    </w:div>
    <w:div w:id="1125343477">
      <w:marLeft w:val="0"/>
      <w:marRight w:val="0"/>
      <w:marTop w:val="0"/>
      <w:marBottom w:val="0"/>
      <w:divBdr>
        <w:top w:val="none" w:sz="0" w:space="0" w:color="auto"/>
        <w:left w:val="none" w:sz="0" w:space="0" w:color="auto"/>
        <w:bottom w:val="none" w:sz="0" w:space="0" w:color="auto"/>
        <w:right w:val="none" w:sz="0" w:space="0" w:color="auto"/>
      </w:divBdr>
      <w:divsChild>
        <w:div w:id="1340425908">
          <w:marLeft w:val="0"/>
          <w:marRight w:val="0"/>
          <w:marTop w:val="0"/>
          <w:marBottom w:val="0"/>
          <w:divBdr>
            <w:top w:val="none" w:sz="0" w:space="0" w:color="auto"/>
            <w:left w:val="none" w:sz="0" w:space="0" w:color="auto"/>
            <w:bottom w:val="none" w:sz="0" w:space="0" w:color="auto"/>
            <w:right w:val="none" w:sz="0" w:space="0" w:color="auto"/>
          </w:divBdr>
        </w:div>
        <w:div w:id="302584503">
          <w:marLeft w:val="0"/>
          <w:marRight w:val="0"/>
          <w:marTop w:val="0"/>
          <w:marBottom w:val="0"/>
          <w:divBdr>
            <w:top w:val="none" w:sz="0" w:space="0" w:color="auto"/>
            <w:left w:val="none" w:sz="0" w:space="0" w:color="auto"/>
            <w:bottom w:val="none" w:sz="0" w:space="0" w:color="auto"/>
            <w:right w:val="none" w:sz="0" w:space="0" w:color="auto"/>
          </w:divBdr>
        </w:div>
        <w:div w:id="1973057002">
          <w:marLeft w:val="0"/>
          <w:marRight w:val="0"/>
          <w:marTop w:val="0"/>
          <w:marBottom w:val="0"/>
          <w:divBdr>
            <w:top w:val="none" w:sz="0" w:space="0" w:color="auto"/>
            <w:left w:val="none" w:sz="0" w:space="0" w:color="auto"/>
            <w:bottom w:val="none" w:sz="0" w:space="0" w:color="auto"/>
            <w:right w:val="none" w:sz="0" w:space="0" w:color="auto"/>
          </w:divBdr>
        </w:div>
        <w:div w:id="1292437643">
          <w:marLeft w:val="0"/>
          <w:marRight w:val="0"/>
          <w:marTop w:val="0"/>
          <w:marBottom w:val="0"/>
          <w:divBdr>
            <w:top w:val="none" w:sz="0" w:space="0" w:color="auto"/>
            <w:left w:val="none" w:sz="0" w:space="0" w:color="auto"/>
            <w:bottom w:val="none" w:sz="0" w:space="0" w:color="auto"/>
            <w:right w:val="none" w:sz="0" w:space="0" w:color="auto"/>
          </w:divBdr>
        </w:div>
        <w:div w:id="1076704349">
          <w:marLeft w:val="0"/>
          <w:marRight w:val="0"/>
          <w:marTop w:val="0"/>
          <w:marBottom w:val="0"/>
          <w:divBdr>
            <w:top w:val="none" w:sz="0" w:space="0" w:color="auto"/>
            <w:left w:val="none" w:sz="0" w:space="0" w:color="auto"/>
            <w:bottom w:val="none" w:sz="0" w:space="0" w:color="auto"/>
            <w:right w:val="none" w:sz="0" w:space="0" w:color="auto"/>
          </w:divBdr>
        </w:div>
        <w:div w:id="1959020172">
          <w:marLeft w:val="0"/>
          <w:marRight w:val="0"/>
          <w:marTop w:val="0"/>
          <w:marBottom w:val="0"/>
          <w:divBdr>
            <w:top w:val="none" w:sz="0" w:space="0" w:color="auto"/>
            <w:left w:val="none" w:sz="0" w:space="0" w:color="auto"/>
            <w:bottom w:val="none" w:sz="0" w:space="0" w:color="auto"/>
            <w:right w:val="none" w:sz="0" w:space="0" w:color="auto"/>
          </w:divBdr>
        </w:div>
        <w:div w:id="1964730028">
          <w:marLeft w:val="0"/>
          <w:marRight w:val="0"/>
          <w:marTop w:val="0"/>
          <w:marBottom w:val="0"/>
          <w:divBdr>
            <w:top w:val="none" w:sz="0" w:space="0" w:color="auto"/>
            <w:left w:val="none" w:sz="0" w:space="0" w:color="auto"/>
            <w:bottom w:val="none" w:sz="0" w:space="0" w:color="auto"/>
            <w:right w:val="none" w:sz="0" w:space="0" w:color="auto"/>
          </w:divBdr>
        </w:div>
        <w:div w:id="1748378484">
          <w:marLeft w:val="0"/>
          <w:marRight w:val="0"/>
          <w:marTop w:val="0"/>
          <w:marBottom w:val="0"/>
          <w:divBdr>
            <w:top w:val="none" w:sz="0" w:space="0" w:color="auto"/>
            <w:left w:val="none" w:sz="0" w:space="0" w:color="auto"/>
            <w:bottom w:val="none" w:sz="0" w:space="0" w:color="auto"/>
            <w:right w:val="none" w:sz="0" w:space="0" w:color="auto"/>
          </w:divBdr>
        </w:div>
        <w:div w:id="887883396">
          <w:marLeft w:val="0"/>
          <w:marRight w:val="0"/>
          <w:marTop w:val="0"/>
          <w:marBottom w:val="0"/>
          <w:divBdr>
            <w:top w:val="none" w:sz="0" w:space="0" w:color="auto"/>
            <w:left w:val="none" w:sz="0" w:space="0" w:color="auto"/>
            <w:bottom w:val="none" w:sz="0" w:space="0" w:color="auto"/>
            <w:right w:val="none" w:sz="0" w:space="0" w:color="auto"/>
          </w:divBdr>
        </w:div>
        <w:div w:id="107821006">
          <w:marLeft w:val="0"/>
          <w:marRight w:val="0"/>
          <w:marTop w:val="0"/>
          <w:marBottom w:val="0"/>
          <w:divBdr>
            <w:top w:val="none" w:sz="0" w:space="0" w:color="auto"/>
            <w:left w:val="none" w:sz="0" w:space="0" w:color="auto"/>
            <w:bottom w:val="none" w:sz="0" w:space="0" w:color="auto"/>
            <w:right w:val="none" w:sz="0" w:space="0" w:color="auto"/>
          </w:divBdr>
        </w:div>
        <w:div w:id="1945767266">
          <w:marLeft w:val="0"/>
          <w:marRight w:val="0"/>
          <w:marTop w:val="0"/>
          <w:marBottom w:val="0"/>
          <w:divBdr>
            <w:top w:val="none" w:sz="0" w:space="0" w:color="auto"/>
            <w:left w:val="none" w:sz="0" w:space="0" w:color="auto"/>
            <w:bottom w:val="none" w:sz="0" w:space="0" w:color="auto"/>
            <w:right w:val="none" w:sz="0" w:space="0" w:color="auto"/>
          </w:divBdr>
        </w:div>
        <w:div w:id="1988125191">
          <w:marLeft w:val="0"/>
          <w:marRight w:val="0"/>
          <w:marTop w:val="0"/>
          <w:marBottom w:val="0"/>
          <w:divBdr>
            <w:top w:val="none" w:sz="0" w:space="0" w:color="auto"/>
            <w:left w:val="none" w:sz="0" w:space="0" w:color="auto"/>
            <w:bottom w:val="none" w:sz="0" w:space="0" w:color="auto"/>
            <w:right w:val="none" w:sz="0" w:space="0" w:color="auto"/>
          </w:divBdr>
        </w:div>
        <w:div w:id="1363095050">
          <w:marLeft w:val="0"/>
          <w:marRight w:val="0"/>
          <w:marTop w:val="0"/>
          <w:marBottom w:val="0"/>
          <w:divBdr>
            <w:top w:val="none" w:sz="0" w:space="0" w:color="auto"/>
            <w:left w:val="none" w:sz="0" w:space="0" w:color="auto"/>
            <w:bottom w:val="none" w:sz="0" w:space="0" w:color="auto"/>
            <w:right w:val="none" w:sz="0" w:space="0" w:color="auto"/>
          </w:divBdr>
        </w:div>
        <w:div w:id="1135178062">
          <w:marLeft w:val="0"/>
          <w:marRight w:val="0"/>
          <w:marTop w:val="0"/>
          <w:marBottom w:val="0"/>
          <w:divBdr>
            <w:top w:val="none" w:sz="0" w:space="0" w:color="auto"/>
            <w:left w:val="none" w:sz="0" w:space="0" w:color="auto"/>
            <w:bottom w:val="none" w:sz="0" w:space="0" w:color="auto"/>
            <w:right w:val="none" w:sz="0" w:space="0" w:color="auto"/>
          </w:divBdr>
        </w:div>
        <w:div w:id="1713190679">
          <w:marLeft w:val="0"/>
          <w:marRight w:val="0"/>
          <w:marTop w:val="0"/>
          <w:marBottom w:val="0"/>
          <w:divBdr>
            <w:top w:val="none" w:sz="0" w:space="0" w:color="auto"/>
            <w:left w:val="none" w:sz="0" w:space="0" w:color="auto"/>
            <w:bottom w:val="none" w:sz="0" w:space="0" w:color="auto"/>
            <w:right w:val="none" w:sz="0" w:space="0" w:color="auto"/>
          </w:divBdr>
        </w:div>
        <w:div w:id="178593647">
          <w:marLeft w:val="0"/>
          <w:marRight w:val="0"/>
          <w:marTop w:val="0"/>
          <w:marBottom w:val="0"/>
          <w:divBdr>
            <w:top w:val="none" w:sz="0" w:space="0" w:color="auto"/>
            <w:left w:val="none" w:sz="0" w:space="0" w:color="auto"/>
            <w:bottom w:val="none" w:sz="0" w:space="0" w:color="auto"/>
            <w:right w:val="none" w:sz="0" w:space="0" w:color="auto"/>
          </w:divBdr>
        </w:div>
        <w:div w:id="2104185005">
          <w:marLeft w:val="0"/>
          <w:marRight w:val="0"/>
          <w:marTop w:val="0"/>
          <w:marBottom w:val="0"/>
          <w:divBdr>
            <w:top w:val="none" w:sz="0" w:space="0" w:color="auto"/>
            <w:left w:val="none" w:sz="0" w:space="0" w:color="auto"/>
            <w:bottom w:val="none" w:sz="0" w:space="0" w:color="auto"/>
            <w:right w:val="none" w:sz="0" w:space="0" w:color="auto"/>
          </w:divBdr>
        </w:div>
        <w:div w:id="412580690">
          <w:marLeft w:val="0"/>
          <w:marRight w:val="0"/>
          <w:marTop w:val="0"/>
          <w:marBottom w:val="0"/>
          <w:divBdr>
            <w:top w:val="none" w:sz="0" w:space="0" w:color="auto"/>
            <w:left w:val="none" w:sz="0" w:space="0" w:color="auto"/>
            <w:bottom w:val="none" w:sz="0" w:space="0" w:color="auto"/>
            <w:right w:val="none" w:sz="0" w:space="0" w:color="auto"/>
          </w:divBdr>
        </w:div>
        <w:div w:id="511838338">
          <w:marLeft w:val="0"/>
          <w:marRight w:val="0"/>
          <w:marTop w:val="0"/>
          <w:marBottom w:val="0"/>
          <w:divBdr>
            <w:top w:val="none" w:sz="0" w:space="0" w:color="auto"/>
            <w:left w:val="none" w:sz="0" w:space="0" w:color="auto"/>
            <w:bottom w:val="none" w:sz="0" w:space="0" w:color="auto"/>
            <w:right w:val="none" w:sz="0" w:space="0" w:color="auto"/>
          </w:divBdr>
        </w:div>
        <w:div w:id="1873834389">
          <w:marLeft w:val="0"/>
          <w:marRight w:val="0"/>
          <w:marTop w:val="0"/>
          <w:marBottom w:val="0"/>
          <w:divBdr>
            <w:top w:val="none" w:sz="0" w:space="0" w:color="auto"/>
            <w:left w:val="none" w:sz="0" w:space="0" w:color="auto"/>
            <w:bottom w:val="none" w:sz="0" w:space="0" w:color="auto"/>
            <w:right w:val="none" w:sz="0" w:space="0" w:color="auto"/>
          </w:divBdr>
        </w:div>
        <w:div w:id="2069768276">
          <w:marLeft w:val="0"/>
          <w:marRight w:val="0"/>
          <w:marTop w:val="0"/>
          <w:marBottom w:val="0"/>
          <w:divBdr>
            <w:top w:val="none" w:sz="0" w:space="0" w:color="auto"/>
            <w:left w:val="none" w:sz="0" w:space="0" w:color="auto"/>
            <w:bottom w:val="none" w:sz="0" w:space="0" w:color="auto"/>
            <w:right w:val="none" w:sz="0" w:space="0" w:color="auto"/>
          </w:divBdr>
        </w:div>
        <w:div w:id="563640746">
          <w:marLeft w:val="0"/>
          <w:marRight w:val="0"/>
          <w:marTop w:val="0"/>
          <w:marBottom w:val="0"/>
          <w:divBdr>
            <w:top w:val="none" w:sz="0" w:space="0" w:color="auto"/>
            <w:left w:val="none" w:sz="0" w:space="0" w:color="auto"/>
            <w:bottom w:val="none" w:sz="0" w:space="0" w:color="auto"/>
            <w:right w:val="none" w:sz="0" w:space="0" w:color="auto"/>
          </w:divBdr>
        </w:div>
        <w:div w:id="717053432">
          <w:marLeft w:val="0"/>
          <w:marRight w:val="0"/>
          <w:marTop w:val="0"/>
          <w:marBottom w:val="0"/>
          <w:divBdr>
            <w:top w:val="none" w:sz="0" w:space="0" w:color="auto"/>
            <w:left w:val="none" w:sz="0" w:space="0" w:color="auto"/>
            <w:bottom w:val="none" w:sz="0" w:space="0" w:color="auto"/>
            <w:right w:val="none" w:sz="0" w:space="0" w:color="auto"/>
          </w:divBdr>
        </w:div>
        <w:div w:id="328364480">
          <w:marLeft w:val="0"/>
          <w:marRight w:val="0"/>
          <w:marTop w:val="0"/>
          <w:marBottom w:val="0"/>
          <w:divBdr>
            <w:top w:val="none" w:sz="0" w:space="0" w:color="auto"/>
            <w:left w:val="none" w:sz="0" w:space="0" w:color="auto"/>
            <w:bottom w:val="none" w:sz="0" w:space="0" w:color="auto"/>
            <w:right w:val="none" w:sz="0" w:space="0" w:color="auto"/>
          </w:divBdr>
        </w:div>
        <w:div w:id="2112891464">
          <w:marLeft w:val="0"/>
          <w:marRight w:val="0"/>
          <w:marTop w:val="0"/>
          <w:marBottom w:val="0"/>
          <w:divBdr>
            <w:top w:val="none" w:sz="0" w:space="0" w:color="auto"/>
            <w:left w:val="none" w:sz="0" w:space="0" w:color="auto"/>
            <w:bottom w:val="none" w:sz="0" w:space="0" w:color="auto"/>
            <w:right w:val="none" w:sz="0" w:space="0" w:color="auto"/>
          </w:divBdr>
        </w:div>
        <w:div w:id="680473387">
          <w:marLeft w:val="0"/>
          <w:marRight w:val="0"/>
          <w:marTop w:val="0"/>
          <w:marBottom w:val="0"/>
          <w:divBdr>
            <w:top w:val="none" w:sz="0" w:space="0" w:color="auto"/>
            <w:left w:val="none" w:sz="0" w:space="0" w:color="auto"/>
            <w:bottom w:val="none" w:sz="0" w:space="0" w:color="auto"/>
            <w:right w:val="none" w:sz="0" w:space="0" w:color="auto"/>
          </w:divBdr>
        </w:div>
        <w:div w:id="253629224">
          <w:marLeft w:val="0"/>
          <w:marRight w:val="0"/>
          <w:marTop w:val="0"/>
          <w:marBottom w:val="0"/>
          <w:divBdr>
            <w:top w:val="none" w:sz="0" w:space="0" w:color="auto"/>
            <w:left w:val="none" w:sz="0" w:space="0" w:color="auto"/>
            <w:bottom w:val="none" w:sz="0" w:space="0" w:color="auto"/>
            <w:right w:val="none" w:sz="0" w:space="0" w:color="auto"/>
          </w:divBdr>
        </w:div>
        <w:div w:id="1896039587">
          <w:marLeft w:val="0"/>
          <w:marRight w:val="0"/>
          <w:marTop w:val="0"/>
          <w:marBottom w:val="0"/>
          <w:divBdr>
            <w:top w:val="none" w:sz="0" w:space="0" w:color="auto"/>
            <w:left w:val="none" w:sz="0" w:space="0" w:color="auto"/>
            <w:bottom w:val="none" w:sz="0" w:space="0" w:color="auto"/>
            <w:right w:val="none" w:sz="0" w:space="0" w:color="auto"/>
          </w:divBdr>
        </w:div>
        <w:div w:id="1051735544">
          <w:marLeft w:val="0"/>
          <w:marRight w:val="0"/>
          <w:marTop w:val="0"/>
          <w:marBottom w:val="0"/>
          <w:divBdr>
            <w:top w:val="none" w:sz="0" w:space="0" w:color="auto"/>
            <w:left w:val="none" w:sz="0" w:space="0" w:color="auto"/>
            <w:bottom w:val="none" w:sz="0" w:space="0" w:color="auto"/>
            <w:right w:val="none" w:sz="0" w:space="0" w:color="auto"/>
          </w:divBdr>
        </w:div>
        <w:div w:id="175268007">
          <w:marLeft w:val="0"/>
          <w:marRight w:val="0"/>
          <w:marTop w:val="0"/>
          <w:marBottom w:val="0"/>
          <w:divBdr>
            <w:top w:val="none" w:sz="0" w:space="0" w:color="auto"/>
            <w:left w:val="none" w:sz="0" w:space="0" w:color="auto"/>
            <w:bottom w:val="none" w:sz="0" w:space="0" w:color="auto"/>
            <w:right w:val="none" w:sz="0" w:space="0" w:color="auto"/>
          </w:divBdr>
        </w:div>
        <w:div w:id="288630070">
          <w:marLeft w:val="0"/>
          <w:marRight w:val="0"/>
          <w:marTop w:val="0"/>
          <w:marBottom w:val="0"/>
          <w:divBdr>
            <w:top w:val="none" w:sz="0" w:space="0" w:color="auto"/>
            <w:left w:val="none" w:sz="0" w:space="0" w:color="auto"/>
            <w:bottom w:val="none" w:sz="0" w:space="0" w:color="auto"/>
            <w:right w:val="none" w:sz="0" w:space="0" w:color="auto"/>
          </w:divBdr>
        </w:div>
        <w:div w:id="241566296">
          <w:marLeft w:val="0"/>
          <w:marRight w:val="0"/>
          <w:marTop w:val="0"/>
          <w:marBottom w:val="0"/>
          <w:divBdr>
            <w:top w:val="none" w:sz="0" w:space="0" w:color="auto"/>
            <w:left w:val="none" w:sz="0" w:space="0" w:color="auto"/>
            <w:bottom w:val="none" w:sz="0" w:space="0" w:color="auto"/>
            <w:right w:val="none" w:sz="0" w:space="0" w:color="auto"/>
          </w:divBdr>
        </w:div>
        <w:div w:id="1933541263">
          <w:marLeft w:val="0"/>
          <w:marRight w:val="0"/>
          <w:marTop w:val="0"/>
          <w:marBottom w:val="0"/>
          <w:divBdr>
            <w:top w:val="none" w:sz="0" w:space="0" w:color="auto"/>
            <w:left w:val="none" w:sz="0" w:space="0" w:color="auto"/>
            <w:bottom w:val="none" w:sz="0" w:space="0" w:color="auto"/>
            <w:right w:val="none" w:sz="0" w:space="0" w:color="auto"/>
          </w:divBdr>
        </w:div>
        <w:div w:id="1307080040">
          <w:marLeft w:val="0"/>
          <w:marRight w:val="0"/>
          <w:marTop w:val="0"/>
          <w:marBottom w:val="0"/>
          <w:divBdr>
            <w:top w:val="none" w:sz="0" w:space="0" w:color="auto"/>
            <w:left w:val="none" w:sz="0" w:space="0" w:color="auto"/>
            <w:bottom w:val="none" w:sz="0" w:space="0" w:color="auto"/>
            <w:right w:val="none" w:sz="0" w:space="0" w:color="auto"/>
          </w:divBdr>
        </w:div>
        <w:div w:id="1425300916">
          <w:marLeft w:val="0"/>
          <w:marRight w:val="0"/>
          <w:marTop w:val="0"/>
          <w:marBottom w:val="0"/>
          <w:divBdr>
            <w:top w:val="none" w:sz="0" w:space="0" w:color="auto"/>
            <w:left w:val="none" w:sz="0" w:space="0" w:color="auto"/>
            <w:bottom w:val="none" w:sz="0" w:space="0" w:color="auto"/>
            <w:right w:val="none" w:sz="0" w:space="0" w:color="auto"/>
          </w:divBdr>
        </w:div>
        <w:div w:id="1885411296">
          <w:marLeft w:val="0"/>
          <w:marRight w:val="0"/>
          <w:marTop w:val="0"/>
          <w:marBottom w:val="0"/>
          <w:divBdr>
            <w:top w:val="none" w:sz="0" w:space="0" w:color="auto"/>
            <w:left w:val="none" w:sz="0" w:space="0" w:color="auto"/>
            <w:bottom w:val="none" w:sz="0" w:space="0" w:color="auto"/>
            <w:right w:val="none" w:sz="0" w:space="0" w:color="auto"/>
          </w:divBdr>
        </w:div>
        <w:div w:id="170801040">
          <w:marLeft w:val="0"/>
          <w:marRight w:val="0"/>
          <w:marTop w:val="0"/>
          <w:marBottom w:val="0"/>
          <w:divBdr>
            <w:top w:val="none" w:sz="0" w:space="0" w:color="auto"/>
            <w:left w:val="none" w:sz="0" w:space="0" w:color="auto"/>
            <w:bottom w:val="none" w:sz="0" w:space="0" w:color="auto"/>
            <w:right w:val="none" w:sz="0" w:space="0" w:color="auto"/>
          </w:divBdr>
        </w:div>
        <w:div w:id="424543694">
          <w:marLeft w:val="0"/>
          <w:marRight w:val="0"/>
          <w:marTop w:val="0"/>
          <w:marBottom w:val="0"/>
          <w:divBdr>
            <w:top w:val="none" w:sz="0" w:space="0" w:color="auto"/>
            <w:left w:val="none" w:sz="0" w:space="0" w:color="auto"/>
            <w:bottom w:val="none" w:sz="0" w:space="0" w:color="auto"/>
            <w:right w:val="none" w:sz="0" w:space="0" w:color="auto"/>
          </w:divBdr>
        </w:div>
        <w:div w:id="1160460285">
          <w:marLeft w:val="0"/>
          <w:marRight w:val="0"/>
          <w:marTop w:val="0"/>
          <w:marBottom w:val="0"/>
          <w:divBdr>
            <w:top w:val="none" w:sz="0" w:space="0" w:color="auto"/>
            <w:left w:val="none" w:sz="0" w:space="0" w:color="auto"/>
            <w:bottom w:val="none" w:sz="0" w:space="0" w:color="auto"/>
            <w:right w:val="none" w:sz="0" w:space="0" w:color="auto"/>
          </w:divBdr>
        </w:div>
        <w:div w:id="1848206902">
          <w:marLeft w:val="0"/>
          <w:marRight w:val="0"/>
          <w:marTop w:val="0"/>
          <w:marBottom w:val="0"/>
          <w:divBdr>
            <w:top w:val="none" w:sz="0" w:space="0" w:color="auto"/>
            <w:left w:val="none" w:sz="0" w:space="0" w:color="auto"/>
            <w:bottom w:val="none" w:sz="0" w:space="0" w:color="auto"/>
            <w:right w:val="none" w:sz="0" w:space="0" w:color="auto"/>
          </w:divBdr>
        </w:div>
        <w:div w:id="957493231">
          <w:marLeft w:val="0"/>
          <w:marRight w:val="0"/>
          <w:marTop w:val="0"/>
          <w:marBottom w:val="0"/>
          <w:divBdr>
            <w:top w:val="none" w:sz="0" w:space="0" w:color="auto"/>
            <w:left w:val="none" w:sz="0" w:space="0" w:color="auto"/>
            <w:bottom w:val="none" w:sz="0" w:space="0" w:color="auto"/>
            <w:right w:val="none" w:sz="0" w:space="0" w:color="auto"/>
          </w:divBdr>
        </w:div>
        <w:div w:id="67189581">
          <w:marLeft w:val="0"/>
          <w:marRight w:val="0"/>
          <w:marTop w:val="0"/>
          <w:marBottom w:val="0"/>
          <w:divBdr>
            <w:top w:val="none" w:sz="0" w:space="0" w:color="auto"/>
            <w:left w:val="none" w:sz="0" w:space="0" w:color="auto"/>
            <w:bottom w:val="none" w:sz="0" w:space="0" w:color="auto"/>
            <w:right w:val="none" w:sz="0" w:space="0" w:color="auto"/>
          </w:divBdr>
        </w:div>
        <w:div w:id="571547441">
          <w:marLeft w:val="0"/>
          <w:marRight w:val="0"/>
          <w:marTop w:val="0"/>
          <w:marBottom w:val="0"/>
          <w:divBdr>
            <w:top w:val="none" w:sz="0" w:space="0" w:color="auto"/>
            <w:left w:val="none" w:sz="0" w:space="0" w:color="auto"/>
            <w:bottom w:val="none" w:sz="0" w:space="0" w:color="auto"/>
            <w:right w:val="none" w:sz="0" w:space="0" w:color="auto"/>
          </w:divBdr>
        </w:div>
        <w:div w:id="460458901">
          <w:marLeft w:val="0"/>
          <w:marRight w:val="0"/>
          <w:marTop w:val="0"/>
          <w:marBottom w:val="0"/>
          <w:divBdr>
            <w:top w:val="none" w:sz="0" w:space="0" w:color="auto"/>
            <w:left w:val="none" w:sz="0" w:space="0" w:color="auto"/>
            <w:bottom w:val="none" w:sz="0" w:space="0" w:color="auto"/>
            <w:right w:val="none" w:sz="0" w:space="0" w:color="auto"/>
          </w:divBdr>
        </w:div>
        <w:div w:id="1556349544">
          <w:marLeft w:val="0"/>
          <w:marRight w:val="0"/>
          <w:marTop w:val="0"/>
          <w:marBottom w:val="0"/>
          <w:divBdr>
            <w:top w:val="none" w:sz="0" w:space="0" w:color="auto"/>
            <w:left w:val="none" w:sz="0" w:space="0" w:color="auto"/>
            <w:bottom w:val="none" w:sz="0" w:space="0" w:color="auto"/>
            <w:right w:val="none" w:sz="0" w:space="0" w:color="auto"/>
          </w:divBdr>
        </w:div>
        <w:div w:id="1363356401">
          <w:marLeft w:val="0"/>
          <w:marRight w:val="0"/>
          <w:marTop w:val="0"/>
          <w:marBottom w:val="0"/>
          <w:divBdr>
            <w:top w:val="none" w:sz="0" w:space="0" w:color="auto"/>
            <w:left w:val="none" w:sz="0" w:space="0" w:color="auto"/>
            <w:bottom w:val="none" w:sz="0" w:space="0" w:color="auto"/>
            <w:right w:val="none" w:sz="0" w:space="0" w:color="auto"/>
          </w:divBdr>
        </w:div>
        <w:div w:id="2136408213">
          <w:marLeft w:val="0"/>
          <w:marRight w:val="0"/>
          <w:marTop w:val="0"/>
          <w:marBottom w:val="0"/>
          <w:divBdr>
            <w:top w:val="none" w:sz="0" w:space="0" w:color="auto"/>
            <w:left w:val="none" w:sz="0" w:space="0" w:color="auto"/>
            <w:bottom w:val="none" w:sz="0" w:space="0" w:color="auto"/>
            <w:right w:val="none" w:sz="0" w:space="0" w:color="auto"/>
          </w:divBdr>
        </w:div>
        <w:div w:id="1250310978">
          <w:marLeft w:val="0"/>
          <w:marRight w:val="0"/>
          <w:marTop w:val="0"/>
          <w:marBottom w:val="0"/>
          <w:divBdr>
            <w:top w:val="none" w:sz="0" w:space="0" w:color="auto"/>
            <w:left w:val="none" w:sz="0" w:space="0" w:color="auto"/>
            <w:bottom w:val="none" w:sz="0" w:space="0" w:color="auto"/>
            <w:right w:val="none" w:sz="0" w:space="0" w:color="auto"/>
          </w:divBdr>
        </w:div>
      </w:divsChild>
    </w:div>
    <w:div w:id="1127313272">
      <w:marLeft w:val="0"/>
      <w:marRight w:val="0"/>
      <w:marTop w:val="0"/>
      <w:marBottom w:val="0"/>
      <w:divBdr>
        <w:top w:val="none" w:sz="0" w:space="0" w:color="auto"/>
        <w:left w:val="none" w:sz="0" w:space="0" w:color="auto"/>
        <w:bottom w:val="none" w:sz="0" w:space="0" w:color="auto"/>
        <w:right w:val="none" w:sz="0" w:space="0" w:color="auto"/>
      </w:divBdr>
    </w:div>
    <w:div w:id="1127623983">
      <w:marLeft w:val="0"/>
      <w:marRight w:val="0"/>
      <w:marTop w:val="0"/>
      <w:marBottom w:val="0"/>
      <w:divBdr>
        <w:top w:val="none" w:sz="0" w:space="0" w:color="auto"/>
        <w:left w:val="none" w:sz="0" w:space="0" w:color="auto"/>
        <w:bottom w:val="none" w:sz="0" w:space="0" w:color="auto"/>
        <w:right w:val="none" w:sz="0" w:space="0" w:color="auto"/>
      </w:divBdr>
    </w:div>
    <w:div w:id="1133257100">
      <w:marLeft w:val="0"/>
      <w:marRight w:val="0"/>
      <w:marTop w:val="0"/>
      <w:marBottom w:val="0"/>
      <w:divBdr>
        <w:top w:val="none" w:sz="0" w:space="0" w:color="auto"/>
        <w:left w:val="none" w:sz="0" w:space="0" w:color="auto"/>
        <w:bottom w:val="none" w:sz="0" w:space="0" w:color="auto"/>
        <w:right w:val="none" w:sz="0" w:space="0" w:color="auto"/>
      </w:divBdr>
    </w:div>
    <w:div w:id="1134174722">
      <w:marLeft w:val="0"/>
      <w:marRight w:val="0"/>
      <w:marTop w:val="0"/>
      <w:marBottom w:val="0"/>
      <w:divBdr>
        <w:top w:val="none" w:sz="0" w:space="0" w:color="auto"/>
        <w:left w:val="none" w:sz="0" w:space="0" w:color="auto"/>
        <w:bottom w:val="none" w:sz="0" w:space="0" w:color="auto"/>
        <w:right w:val="none" w:sz="0" w:space="0" w:color="auto"/>
      </w:divBdr>
      <w:divsChild>
        <w:div w:id="332879737">
          <w:marLeft w:val="0"/>
          <w:marRight w:val="0"/>
          <w:marTop w:val="0"/>
          <w:marBottom w:val="0"/>
          <w:divBdr>
            <w:top w:val="none" w:sz="0" w:space="0" w:color="auto"/>
            <w:left w:val="none" w:sz="0" w:space="0" w:color="auto"/>
            <w:bottom w:val="none" w:sz="0" w:space="0" w:color="auto"/>
            <w:right w:val="none" w:sz="0" w:space="0" w:color="auto"/>
          </w:divBdr>
        </w:div>
        <w:div w:id="1296790237">
          <w:marLeft w:val="0"/>
          <w:marRight w:val="0"/>
          <w:marTop w:val="0"/>
          <w:marBottom w:val="0"/>
          <w:divBdr>
            <w:top w:val="none" w:sz="0" w:space="0" w:color="auto"/>
            <w:left w:val="none" w:sz="0" w:space="0" w:color="auto"/>
            <w:bottom w:val="none" w:sz="0" w:space="0" w:color="auto"/>
            <w:right w:val="none" w:sz="0" w:space="0" w:color="auto"/>
          </w:divBdr>
        </w:div>
        <w:div w:id="597838009">
          <w:marLeft w:val="0"/>
          <w:marRight w:val="0"/>
          <w:marTop w:val="0"/>
          <w:marBottom w:val="0"/>
          <w:divBdr>
            <w:top w:val="none" w:sz="0" w:space="0" w:color="auto"/>
            <w:left w:val="none" w:sz="0" w:space="0" w:color="auto"/>
            <w:bottom w:val="none" w:sz="0" w:space="0" w:color="auto"/>
            <w:right w:val="none" w:sz="0" w:space="0" w:color="auto"/>
          </w:divBdr>
        </w:div>
        <w:div w:id="282155977">
          <w:marLeft w:val="0"/>
          <w:marRight w:val="0"/>
          <w:marTop w:val="0"/>
          <w:marBottom w:val="0"/>
          <w:divBdr>
            <w:top w:val="none" w:sz="0" w:space="0" w:color="auto"/>
            <w:left w:val="none" w:sz="0" w:space="0" w:color="auto"/>
            <w:bottom w:val="none" w:sz="0" w:space="0" w:color="auto"/>
            <w:right w:val="none" w:sz="0" w:space="0" w:color="auto"/>
          </w:divBdr>
        </w:div>
        <w:div w:id="1668897373">
          <w:marLeft w:val="0"/>
          <w:marRight w:val="0"/>
          <w:marTop w:val="0"/>
          <w:marBottom w:val="0"/>
          <w:divBdr>
            <w:top w:val="none" w:sz="0" w:space="0" w:color="auto"/>
            <w:left w:val="none" w:sz="0" w:space="0" w:color="auto"/>
            <w:bottom w:val="none" w:sz="0" w:space="0" w:color="auto"/>
            <w:right w:val="none" w:sz="0" w:space="0" w:color="auto"/>
          </w:divBdr>
        </w:div>
        <w:div w:id="1026952565">
          <w:marLeft w:val="0"/>
          <w:marRight w:val="0"/>
          <w:marTop w:val="0"/>
          <w:marBottom w:val="0"/>
          <w:divBdr>
            <w:top w:val="none" w:sz="0" w:space="0" w:color="auto"/>
            <w:left w:val="none" w:sz="0" w:space="0" w:color="auto"/>
            <w:bottom w:val="none" w:sz="0" w:space="0" w:color="auto"/>
            <w:right w:val="none" w:sz="0" w:space="0" w:color="auto"/>
          </w:divBdr>
        </w:div>
        <w:div w:id="1264649182">
          <w:marLeft w:val="0"/>
          <w:marRight w:val="0"/>
          <w:marTop w:val="0"/>
          <w:marBottom w:val="0"/>
          <w:divBdr>
            <w:top w:val="none" w:sz="0" w:space="0" w:color="auto"/>
            <w:left w:val="none" w:sz="0" w:space="0" w:color="auto"/>
            <w:bottom w:val="none" w:sz="0" w:space="0" w:color="auto"/>
            <w:right w:val="none" w:sz="0" w:space="0" w:color="auto"/>
          </w:divBdr>
        </w:div>
        <w:div w:id="1974365422">
          <w:marLeft w:val="0"/>
          <w:marRight w:val="0"/>
          <w:marTop w:val="0"/>
          <w:marBottom w:val="0"/>
          <w:divBdr>
            <w:top w:val="none" w:sz="0" w:space="0" w:color="auto"/>
            <w:left w:val="none" w:sz="0" w:space="0" w:color="auto"/>
            <w:bottom w:val="none" w:sz="0" w:space="0" w:color="auto"/>
            <w:right w:val="none" w:sz="0" w:space="0" w:color="auto"/>
          </w:divBdr>
        </w:div>
        <w:div w:id="474641850">
          <w:marLeft w:val="0"/>
          <w:marRight w:val="0"/>
          <w:marTop w:val="0"/>
          <w:marBottom w:val="0"/>
          <w:divBdr>
            <w:top w:val="none" w:sz="0" w:space="0" w:color="auto"/>
            <w:left w:val="none" w:sz="0" w:space="0" w:color="auto"/>
            <w:bottom w:val="none" w:sz="0" w:space="0" w:color="auto"/>
            <w:right w:val="none" w:sz="0" w:space="0" w:color="auto"/>
          </w:divBdr>
        </w:div>
        <w:div w:id="470172908">
          <w:marLeft w:val="0"/>
          <w:marRight w:val="0"/>
          <w:marTop w:val="0"/>
          <w:marBottom w:val="0"/>
          <w:divBdr>
            <w:top w:val="none" w:sz="0" w:space="0" w:color="auto"/>
            <w:left w:val="none" w:sz="0" w:space="0" w:color="auto"/>
            <w:bottom w:val="none" w:sz="0" w:space="0" w:color="auto"/>
            <w:right w:val="none" w:sz="0" w:space="0" w:color="auto"/>
          </w:divBdr>
        </w:div>
        <w:div w:id="456290694">
          <w:marLeft w:val="0"/>
          <w:marRight w:val="0"/>
          <w:marTop w:val="0"/>
          <w:marBottom w:val="0"/>
          <w:divBdr>
            <w:top w:val="none" w:sz="0" w:space="0" w:color="auto"/>
            <w:left w:val="none" w:sz="0" w:space="0" w:color="auto"/>
            <w:bottom w:val="none" w:sz="0" w:space="0" w:color="auto"/>
            <w:right w:val="none" w:sz="0" w:space="0" w:color="auto"/>
          </w:divBdr>
        </w:div>
        <w:div w:id="1003363575">
          <w:marLeft w:val="0"/>
          <w:marRight w:val="0"/>
          <w:marTop w:val="0"/>
          <w:marBottom w:val="0"/>
          <w:divBdr>
            <w:top w:val="none" w:sz="0" w:space="0" w:color="auto"/>
            <w:left w:val="none" w:sz="0" w:space="0" w:color="auto"/>
            <w:bottom w:val="none" w:sz="0" w:space="0" w:color="auto"/>
            <w:right w:val="none" w:sz="0" w:space="0" w:color="auto"/>
          </w:divBdr>
        </w:div>
        <w:div w:id="1065253069">
          <w:marLeft w:val="0"/>
          <w:marRight w:val="0"/>
          <w:marTop w:val="0"/>
          <w:marBottom w:val="0"/>
          <w:divBdr>
            <w:top w:val="none" w:sz="0" w:space="0" w:color="auto"/>
            <w:left w:val="none" w:sz="0" w:space="0" w:color="auto"/>
            <w:bottom w:val="none" w:sz="0" w:space="0" w:color="auto"/>
            <w:right w:val="none" w:sz="0" w:space="0" w:color="auto"/>
          </w:divBdr>
        </w:div>
        <w:div w:id="133064296">
          <w:marLeft w:val="0"/>
          <w:marRight w:val="0"/>
          <w:marTop w:val="0"/>
          <w:marBottom w:val="0"/>
          <w:divBdr>
            <w:top w:val="none" w:sz="0" w:space="0" w:color="auto"/>
            <w:left w:val="none" w:sz="0" w:space="0" w:color="auto"/>
            <w:bottom w:val="none" w:sz="0" w:space="0" w:color="auto"/>
            <w:right w:val="none" w:sz="0" w:space="0" w:color="auto"/>
          </w:divBdr>
        </w:div>
        <w:div w:id="1095830846">
          <w:marLeft w:val="0"/>
          <w:marRight w:val="0"/>
          <w:marTop w:val="0"/>
          <w:marBottom w:val="0"/>
          <w:divBdr>
            <w:top w:val="none" w:sz="0" w:space="0" w:color="auto"/>
            <w:left w:val="none" w:sz="0" w:space="0" w:color="auto"/>
            <w:bottom w:val="none" w:sz="0" w:space="0" w:color="auto"/>
            <w:right w:val="none" w:sz="0" w:space="0" w:color="auto"/>
          </w:divBdr>
        </w:div>
        <w:div w:id="40519885">
          <w:marLeft w:val="0"/>
          <w:marRight w:val="0"/>
          <w:marTop w:val="0"/>
          <w:marBottom w:val="0"/>
          <w:divBdr>
            <w:top w:val="none" w:sz="0" w:space="0" w:color="auto"/>
            <w:left w:val="none" w:sz="0" w:space="0" w:color="auto"/>
            <w:bottom w:val="none" w:sz="0" w:space="0" w:color="auto"/>
            <w:right w:val="none" w:sz="0" w:space="0" w:color="auto"/>
          </w:divBdr>
        </w:div>
        <w:div w:id="2015916952">
          <w:marLeft w:val="0"/>
          <w:marRight w:val="0"/>
          <w:marTop w:val="0"/>
          <w:marBottom w:val="0"/>
          <w:divBdr>
            <w:top w:val="none" w:sz="0" w:space="0" w:color="auto"/>
            <w:left w:val="none" w:sz="0" w:space="0" w:color="auto"/>
            <w:bottom w:val="none" w:sz="0" w:space="0" w:color="auto"/>
            <w:right w:val="none" w:sz="0" w:space="0" w:color="auto"/>
          </w:divBdr>
        </w:div>
        <w:div w:id="1120800879">
          <w:marLeft w:val="0"/>
          <w:marRight w:val="0"/>
          <w:marTop w:val="0"/>
          <w:marBottom w:val="0"/>
          <w:divBdr>
            <w:top w:val="none" w:sz="0" w:space="0" w:color="auto"/>
            <w:left w:val="none" w:sz="0" w:space="0" w:color="auto"/>
            <w:bottom w:val="none" w:sz="0" w:space="0" w:color="auto"/>
            <w:right w:val="none" w:sz="0" w:space="0" w:color="auto"/>
          </w:divBdr>
        </w:div>
        <w:div w:id="2048408505">
          <w:marLeft w:val="0"/>
          <w:marRight w:val="0"/>
          <w:marTop w:val="0"/>
          <w:marBottom w:val="0"/>
          <w:divBdr>
            <w:top w:val="none" w:sz="0" w:space="0" w:color="auto"/>
            <w:left w:val="none" w:sz="0" w:space="0" w:color="auto"/>
            <w:bottom w:val="none" w:sz="0" w:space="0" w:color="auto"/>
            <w:right w:val="none" w:sz="0" w:space="0" w:color="auto"/>
          </w:divBdr>
        </w:div>
        <w:div w:id="1014722913">
          <w:marLeft w:val="0"/>
          <w:marRight w:val="0"/>
          <w:marTop w:val="0"/>
          <w:marBottom w:val="0"/>
          <w:divBdr>
            <w:top w:val="none" w:sz="0" w:space="0" w:color="auto"/>
            <w:left w:val="none" w:sz="0" w:space="0" w:color="auto"/>
            <w:bottom w:val="none" w:sz="0" w:space="0" w:color="auto"/>
            <w:right w:val="none" w:sz="0" w:space="0" w:color="auto"/>
          </w:divBdr>
        </w:div>
        <w:div w:id="1290892841">
          <w:marLeft w:val="0"/>
          <w:marRight w:val="0"/>
          <w:marTop w:val="0"/>
          <w:marBottom w:val="0"/>
          <w:divBdr>
            <w:top w:val="none" w:sz="0" w:space="0" w:color="auto"/>
            <w:left w:val="none" w:sz="0" w:space="0" w:color="auto"/>
            <w:bottom w:val="none" w:sz="0" w:space="0" w:color="auto"/>
            <w:right w:val="none" w:sz="0" w:space="0" w:color="auto"/>
          </w:divBdr>
        </w:div>
        <w:div w:id="684138375">
          <w:marLeft w:val="0"/>
          <w:marRight w:val="0"/>
          <w:marTop w:val="0"/>
          <w:marBottom w:val="0"/>
          <w:divBdr>
            <w:top w:val="none" w:sz="0" w:space="0" w:color="auto"/>
            <w:left w:val="none" w:sz="0" w:space="0" w:color="auto"/>
            <w:bottom w:val="none" w:sz="0" w:space="0" w:color="auto"/>
            <w:right w:val="none" w:sz="0" w:space="0" w:color="auto"/>
          </w:divBdr>
        </w:div>
        <w:div w:id="521092351">
          <w:marLeft w:val="0"/>
          <w:marRight w:val="0"/>
          <w:marTop w:val="0"/>
          <w:marBottom w:val="0"/>
          <w:divBdr>
            <w:top w:val="none" w:sz="0" w:space="0" w:color="auto"/>
            <w:left w:val="none" w:sz="0" w:space="0" w:color="auto"/>
            <w:bottom w:val="none" w:sz="0" w:space="0" w:color="auto"/>
            <w:right w:val="none" w:sz="0" w:space="0" w:color="auto"/>
          </w:divBdr>
        </w:div>
        <w:div w:id="321738951">
          <w:marLeft w:val="0"/>
          <w:marRight w:val="0"/>
          <w:marTop w:val="0"/>
          <w:marBottom w:val="0"/>
          <w:divBdr>
            <w:top w:val="none" w:sz="0" w:space="0" w:color="auto"/>
            <w:left w:val="none" w:sz="0" w:space="0" w:color="auto"/>
            <w:bottom w:val="none" w:sz="0" w:space="0" w:color="auto"/>
            <w:right w:val="none" w:sz="0" w:space="0" w:color="auto"/>
          </w:divBdr>
        </w:div>
        <w:div w:id="1728801127">
          <w:marLeft w:val="0"/>
          <w:marRight w:val="0"/>
          <w:marTop w:val="0"/>
          <w:marBottom w:val="0"/>
          <w:divBdr>
            <w:top w:val="none" w:sz="0" w:space="0" w:color="auto"/>
            <w:left w:val="none" w:sz="0" w:space="0" w:color="auto"/>
            <w:bottom w:val="none" w:sz="0" w:space="0" w:color="auto"/>
            <w:right w:val="none" w:sz="0" w:space="0" w:color="auto"/>
          </w:divBdr>
        </w:div>
        <w:div w:id="1227182546">
          <w:marLeft w:val="0"/>
          <w:marRight w:val="0"/>
          <w:marTop w:val="0"/>
          <w:marBottom w:val="0"/>
          <w:divBdr>
            <w:top w:val="none" w:sz="0" w:space="0" w:color="auto"/>
            <w:left w:val="none" w:sz="0" w:space="0" w:color="auto"/>
            <w:bottom w:val="none" w:sz="0" w:space="0" w:color="auto"/>
            <w:right w:val="none" w:sz="0" w:space="0" w:color="auto"/>
          </w:divBdr>
        </w:div>
        <w:div w:id="196352165">
          <w:marLeft w:val="0"/>
          <w:marRight w:val="0"/>
          <w:marTop w:val="0"/>
          <w:marBottom w:val="0"/>
          <w:divBdr>
            <w:top w:val="none" w:sz="0" w:space="0" w:color="auto"/>
            <w:left w:val="none" w:sz="0" w:space="0" w:color="auto"/>
            <w:bottom w:val="none" w:sz="0" w:space="0" w:color="auto"/>
            <w:right w:val="none" w:sz="0" w:space="0" w:color="auto"/>
          </w:divBdr>
        </w:div>
        <w:div w:id="2097286265">
          <w:marLeft w:val="0"/>
          <w:marRight w:val="0"/>
          <w:marTop w:val="0"/>
          <w:marBottom w:val="0"/>
          <w:divBdr>
            <w:top w:val="none" w:sz="0" w:space="0" w:color="auto"/>
            <w:left w:val="none" w:sz="0" w:space="0" w:color="auto"/>
            <w:bottom w:val="none" w:sz="0" w:space="0" w:color="auto"/>
            <w:right w:val="none" w:sz="0" w:space="0" w:color="auto"/>
          </w:divBdr>
        </w:div>
        <w:div w:id="146020037">
          <w:marLeft w:val="0"/>
          <w:marRight w:val="0"/>
          <w:marTop w:val="0"/>
          <w:marBottom w:val="0"/>
          <w:divBdr>
            <w:top w:val="none" w:sz="0" w:space="0" w:color="auto"/>
            <w:left w:val="none" w:sz="0" w:space="0" w:color="auto"/>
            <w:bottom w:val="none" w:sz="0" w:space="0" w:color="auto"/>
            <w:right w:val="none" w:sz="0" w:space="0" w:color="auto"/>
          </w:divBdr>
        </w:div>
        <w:div w:id="19941946">
          <w:marLeft w:val="0"/>
          <w:marRight w:val="0"/>
          <w:marTop w:val="0"/>
          <w:marBottom w:val="0"/>
          <w:divBdr>
            <w:top w:val="none" w:sz="0" w:space="0" w:color="auto"/>
            <w:left w:val="none" w:sz="0" w:space="0" w:color="auto"/>
            <w:bottom w:val="none" w:sz="0" w:space="0" w:color="auto"/>
            <w:right w:val="none" w:sz="0" w:space="0" w:color="auto"/>
          </w:divBdr>
        </w:div>
        <w:div w:id="798646982">
          <w:marLeft w:val="0"/>
          <w:marRight w:val="0"/>
          <w:marTop w:val="0"/>
          <w:marBottom w:val="0"/>
          <w:divBdr>
            <w:top w:val="none" w:sz="0" w:space="0" w:color="auto"/>
            <w:left w:val="none" w:sz="0" w:space="0" w:color="auto"/>
            <w:bottom w:val="none" w:sz="0" w:space="0" w:color="auto"/>
            <w:right w:val="none" w:sz="0" w:space="0" w:color="auto"/>
          </w:divBdr>
        </w:div>
        <w:div w:id="1646813923">
          <w:marLeft w:val="0"/>
          <w:marRight w:val="0"/>
          <w:marTop w:val="0"/>
          <w:marBottom w:val="0"/>
          <w:divBdr>
            <w:top w:val="none" w:sz="0" w:space="0" w:color="auto"/>
            <w:left w:val="none" w:sz="0" w:space="0" w:color="auto"/>
            <w:bottom w:val="none" w:sz="0" w:space="0" w:color="auto"/>
            <w:right w:val="none" w:sz="0" w:space="0" w:color="auto"/>
          </w:divBdr>
        </w:div>
        <w:div w:id="1019622913">
          <w:marLeft w:val="0"/>
          <w:marRight w:val="0"/>
          <w:marTop w:val="0"/>
          <w:marBottom w:val="0"/>
          <w:divBdr>
            <w:top w:val="none" w:sz="0" w:space="0" w:color="auto"/>
            <w:left w:val="none" w:sz="0" w:space="0" w:color="auto"/>
            <w:bottom w:val="none" w:sz="0" w:space="0" w:color="auto"/>
            <w:right w:val="none" w:sz="0" w:space="0" w:color="auto"/>
          </w:divBdr>
        </w:div>
        <w:div w:id="1235242182">
          <w:marLeft w:val="0"/>
          <w:marRight w:val="0"/>
          <w:marTop w:val="0"/>
          <w:marBottom w:val="0"/>
          <w:divBdr>
            <w:top w:val="none" w:sz="0" w:space="0" w:color="auto"/>
            <w:left w:val="none" w:sz="0" w:space="0" w:color="auto"/>
            <w:bottom w:val="none" w:sz="0" w:space="0" w:color="auto"/>
            <w:right w:val="none" w:sz="0" w:space="0" w:color="auto"/>
          </w:divBdr>
        </w:div>
        <w:div w:id="2023048074">
          <w:marLeft w:val="0"/>
          <w:marRight w:val="0"/>
          <w:marTop w:val="0"/>
          <w:marBottom w:val="0"/>
          <w:divBdr>
            <w:top w:val="none" w:sz="0" w:space="0" w:color="auto"/>
            <w:left w:val="none" w:sz="0" w:space="0" w:color="auto"/>
            <w:bottom w:val="none" w:sz="0" w:space="0" w:color="auto"/>
            <w:right w:val="none" w:sz="0" w:space="0" w:color="auto"/>
          </w:divBdr>
        </w:div>
        <w:div w:id="873350104">
          <w:marLeft w:val="0"/>
          <w:marRight w:val="0"/>
          <w:marTop w:val="0"/>
          <w:marBottom w:val="0"/>
          <w:divBdr>
            <w:top w:val="none" w:sz="0" w:space="0" w:color="auto"/>
            <w:left w:val="none" w:sz="0" w:space="0" w:color="auto"/>
            <w:bottom w:val="none" w:sz="0" w:space="0" w:color="auto"/>
            <w:right w:val="none" w:sz="0" w:space="0" w:color="auto"/>
          </w:divBdr>
        </w:div>
        <w:div w:id="1677922341">
          <w:marLeft w:val="0"/>
          <w:marRight w:val="0"/>
          <w:marTop w:val="0"/>
          <w:marBottom w:val="0"/>
          <w:divBdr>
            <w:top w:val="none" w:sz="0" w:space="0" w:color="auto"/>
            <w:left w:val="none" w:sz="0" w:space="0" w:color="auto"/>
            <w:bottom w:val="none" w:sz="0" w:space="0" w:color="auto"/>
            <w:right w:val="none" w:sz="0" w:space="0" w:color="auto"/>
          </w:divBdr>
        </w:div>
        <w:div w:id="1715352502">
          <w:marLeft w:val="0"/>
          <w:marRight w:val="0"/>
          <w:marTop w:val="0"/>
          <w:marBottom w:val="0"/>
          <w:divBdr>
            <w:top w:val="none" w:sz="0" w:space="0" w:color="auto"/>
            <w:left w:val="none" w:sz="0" w:space="0" w:color="auto"/>
            <w:bottom w:val="none" w:sz="0" w:space="0" w:color="auto"/>
            <w:right w:val="none" w:sz="0" w:space="0" w:color="auto"/>
          </w:divBdr>
        </w:div>
        <w:div w:id="1984306255">
          <w:marLeft w:val="0"/>
          <w:marRight w:val="0"/>
          <w:marTop w:val="0"/>
          <w:marBottom w:val="0"/>
          <w:divBdr>
            <w:top w:val="none" w:sz="0" w:space="0" w:color="auto"/>
            <w:left w:val="none" w:sz="0" w:space="0" w:color="auto"/>
            <w:bottom w:val="none" w:sz="0" w:space="0" w:color="auto"/>
            <w:right w:val="none" w:sz="0" w:space="0" w:color="auto"/>
          </w:divBdr>
        </w:div>
        <w:div w:id="236479191">
          <w:marLeft w:val="0"/>
          <w:marRight w:val="0"/>
          <w:marTop w:val="0"/>
          <w:marBottom w:val="0"/>
          <w:divBdr>
            <w:top w:val="none" w:sz="0" w:space="0" w:color="auto"/>
            <w:left w:val="none" w:sz="0" w:space="0" w:color="auto"/>
            <w:bottom w:val="none" w:sz="0" w:space="0" w:color="auto"/>
            <w:right w:val="none" w:sz="0" w:space="0" w:color="auto"/>
          </w:divBdr>
        </w:div>
        <w:div w:id="2007705875">
          <w:marLeft w:val="0"/>
          <w:marRight w:val="0"/>
          <w:marTop w:val="0"/>
          <w:marBottom w:val="0"/>
          <w:divBdr>
            <w:top w:val="none" w:sz="0" w:space="0" w:color="auto"/>
            <w:left w:val="none" w:sz="0" w:space="0" w:color="auto"/>
            <w:bottom w:val="none" w:sz="0" w:space="0" w:color="auto"/>
            <w:right w:val="none" w:sz="0" w:space="0" w:color="auto"/>
          </w:divBdr>
        </w:div>
        <w:div w:id="1118715179">
          <w:marLeft w:val="0"/>
          <w:marRight w:val="0"/>
          <w:marTop w:val="0"/>
          <w:marBottom w:val="0"/>
          <w:divBdr>
            <w:top w:val="none" w:sz="0" w:space="0" w:color="auto"/>
            <w:left w:val="none" w:sz="0" w:space="0" w:color="auto"/>
            <w:bottom w:val="none" w:sz="0" w:space="0" w:color="auto"/>
            <w:right w:val="none" w:sz="0" w:space="0" w:color="auto"/>
          </w:divBdr>
        </w:div>
        <w:div w:id="770198995">
          <w:marLeft w:val="0"/>
          <w:marRight w:val="0"/>
          <w:marTop w:val="0"/>
          <w:marBottom w:val="0"/>
          <w:divBdr>
            <w:top w:val="none" w:sz="0" w:space="0" w:color="auto"/>
            <w:left w:val="none" w:sz="0" w:space="0" w:color="auto"/>
            <w:bottom w:val="none" w:sz="0" w:space="0" w:color="auto"/>
            <w:right w:val="none" w:sz="0" w:space="0" w:color="auto"/>
          </w:divBdr>
        </w:div>
      </w:divsChild>
    </w:div>
    <w:div w:id="1135105078">
      <w:marLeft w:val="0"/>
      <w:marRight w:val="0"/>
      <w:marTop w:val="0"/>
      <w:marBottom w:val="0"/>
      <w:divBdr>
        <w:top w:val="none" w:sz="0" w:space="0" w:color="auto"/>
        <w:left w:val="none" w:sz="0" w:space="0" w:color="auto"/>
        <w:bottom w:val="none" w:sz="0" w:space="0" w:color="auto"/>
        <w:right w:val="none" w:sz="0" w:space="0" w:color="auto"/>
      </w:divBdr>
    </w:div>
    <w:div w:id="1135952805">
      <w:marLeft w:val="0"/>
      <w:marRight w:val="0"/>
      <w:marTop w:val="0"/>
      <w:marBottom w:val="0"/>
      <w:divBdr>
        <w:top w:val="none" w:sz="0" w:space="0" w:color="auto"/>
        <w:left w:val="none" w:sz="0" w:space="0" w:color="auto"/>
        <w:bottom w:val="none" w:sz="0" w:space="0" w:color="auto"/>
        <w:right w:val="none" w:sz="0" w:space="0" w:color="auto"/>
      </w:divBdr>
    </w:div>
    <w:div w:id="1138840674">
      <w:marLeft w:val="0"/>
      <w:marRight w:val="0"/>
      <w:marTop w:val="0"/>
      <w:marBottom w:val="0"/>
      <w:divBdr>
        <w:top w:val="none" w:sz="0" w:space="0" w:color="auto"/>
        <w:left w:val="none" w:sz="0" w:space="0" w:color="auto"/>
        <w:bottom w:val="none" w:sz="0" w:space="0" w:color="auto"/>
        <w:right w:val="none" w:sz="0" w:space="0" w:color="auto"/>
      </w:divBdr>
    </w:div>
    <w:div w:id="1138953303">
      <w:marLeft w:val="0"/>
      <w:marRight w:val="0"/>
      <w:marTop w:val="0"/>
      <w:marBottom w:val="0"/>
      <w:divBdr>
        <w:top w:val="none" w:sz="0" w:space="0" w:color="auto"/>
        <w:left w:val="none" w:sz="0" w:space="0" w:color="auto"/>
        <w:bottom w:val="none" w:sz="0" w:space="0" w:color="auto"/>
        <w:right w:val="none" w:sz="0" w:space="0" w:color="auto"/>
      </w:divBdr>
    </w:div>
    <w:div w:id="1141771350">
      <w:marLeft w:val="0"/>
      <w:marRight w:val="0"/>
      <w:marTop w:val="0"/>
      <w:marBottom w:val="0"/>
      <w:divBdr>
        <w:top w:val="none" w:sz="0" w:space="0" w:color="auto"/>
        <w:left w:val="none" w:sz="0" w:space="0" w:color="auto"/>
        <w:bottom w:val="none" w:sz="0" w:space="0" w:color="auto"/>
        <w:right w:val="none" w:sz="0" w:space="0" w:color="auto"/>
      </w:divBdr>
    </w:div>
    <w:div w:id="1142232444">
      <w:marLeft w:val="0"/>
      <w:marRight w:val="0"/>
      <w:marTop w:val="0"/>
      <w:marBottom w:val="0"/>
      <w:divBdr>
        <w:top w:val="none" w:sz="0" w:space="0" w:color="auto"/>
        <w:left w:val="none" w:sz="0" w:space="0" w:color="auto"/>
        <w:bottom w:val="none" w:sz="0" w:space="0" w:color="auto"/>
        <w:right w:val="none" w:sz="0" w:space="0" w:color="auto"/>
      </w:divBdr>
    </w:div>
    <w:div w:id="1143080337">
      <w:marLeft w:val="0"/>
      <w:marRight w:val="0"/>
      <w:marTop w:val="0"/>
      <w:marBottom w:val="0"/>
      <w:divBdr>
        <w:top w:val="none" w:sz="0" w:space="0" w:color="auto"/>
        <w:left w:val="none" w:sz="0" w:space="0" w:color="auto"/>
        <w:bottom w:val="none" w:sz="0" w:space="0" w:color="auto"/>
        <w:right w:val="none" w:sz="0" w:space="0" w:color="auto"/>
      </w:divBdr>
      <w:divsChild>
        <w:div w:id="1114208169">
          <w:marLeft w:val="0"/>
          <w:marRight w:val="0"/>
          <w:marTop w:val="0"/>
          <w:marBottom w:val="0"/>
          <w:divBdr>
            <w:top w:val="none" w:sz="0" w:space="0" w:color="auto"/>
            <w:left w:val="none" w:sz="0" w:space="0" w:color="auto"/>
            <w:bottom w:val="none" w:sz="0" w:space="0" w:color="auto"/>
            <w:right w:val="none" w:sz="0" w:space="0" w:color="auto"/>
          </w:divBdr>
        </w:div>
      </w:divsChild>
    </w:div>
    <w:div w:id="1144128076">
      <w:marLeft w:val="0"/>
      <w:marRight w:val="0"/>
      <w:marTop w:val="0"/>
      <w:marBottom w:val="0"/>
      <w:divBdr>
        <w:top w:val="none" w:sz="0" w:space="0" w:color="auto"/>
        <w:left w:val="none" w:sz="0" w:space="0" w:color="auto"/>
        <w:bottom w:val="none" w:sz="0" w:space="0" w:color="auto"/>
        <w:right w:val="none" w:sz="0" w:space="0" w:color="auto"/>
      </w:divBdr>
    </w:div>
    <w:div w:id="1145245938">
      <w:marLeft w:val="0"/>
      <w:marRight w:val="0"/>
      <w:marTop w:val="0"/>
      <w:marBottom w:val="0"/>
      <w:divBdr>
        <w:top w:val="none" w:sz="0" w:space="0" w:color="auto"/>
        <w:left w:val="none" w:sz="0" w:space="0" w:color="auto"/>
        <w:bottom w:val="none" w:sz="0" w:space="0" w:color="auto"/>
        <w:right w:val="none" w:sz="0" w:space="0" w:color="auto"/>
      </w:divBdr>
    </w:div>
    <w:div w:id="1145706450">
      <w:marLeft w:val="0"/>
      <w:marRight w:val="0"/>
      <w:marTop w:val="0"/>
      <w:marBottom w:val="0"/>
      <w:divBdr>
        <w:top w:val="none" w:sz="0" w:space="0" w:color="auto"/>
        <w:left w:val="none" w:sz="0" w:space="0" w:color="auto"/>
        <w:bottom w:val="none" w:sz="0" w:space="0" w:color="auto"/>
        <w:right w:val="none" w:sz="0" w:space="0" w:color="auto"/>
      </w:divBdr>
    </w:div>
    <w:div w:id="1148206024">
      <w:marLeft w:val="0"/>
      <w:marRight w:val="0"/>
      <w:marTop w:val="0"/>
      <w:marBottom w:val="0"/>
      <w:divBdr>
        <w:top w:val="none" w:sz="0" w:space="0" w:color="auto"/>
        <w:left w:val="none" w:sz="0" w:space="0" w:color="auto"/>
        <w:bottom w:val="none" w:sz="0" w:space="0" w:color="auto"/>
        <w:right w:val="none" w:sz="0" w:space="0" w:color="auto"/>
      </w:divBdr>
    </w:div>
    <w:div w:id="1148207918">
      <w:marLeft w:val="0"/>
      <w:marRight w:val="0"/>
      <w:marTop w:val="0"/>
      <w:marBottom w:val="0"/>
      <w:divBdr>
        <w:top w:val="none" w:sz="0" w:space="0" w:color="auto"/>
        <w:left w:val="none" w:sz="0" w:space="0" w:color="auto"/>
        <w:bottom w:val="none" w:sz="0" w:space="0" w:color="auto"/>
        <w:right w:val="none" w:sz="0" w:space="0" w:color="auto"/>
      </w:divBdr>
    </w:div>
    <w:div w:id="1149860475">
      <w:marLeft w:val="0"/>
      <w:marRight w:val="0"/>
      <w:marTop w:val="0"/>
      <w:marBottom w:val="0"/>
      <w:divBdr>
        <w:top w:val="none" w:sz="0" w:space="0" w:color="auto"/>
        <w:left w:val="none" w:sz="0" w:space="0" w:color="auto"/>
        <w:bottom w:val="none" w:sz="0" w:space="0" w:color="auto"/>
        <w:right w:val="none" w:sz="0" w:space="0" w:color="auto"/>
      </w:divBdr>
    </w:div>
    <w:div w:id="1150174572">
      <w:marLeft w:val="0"/>
      <w:marRight w:val="0"/>
      <w:marTop w:val="0"/>
      <w:marBottom w:val="0"/>
      <w:divBdr>
        <w:top w:val="none" w:sz="0" w:space="0" w:color="auto"/>
        <w:left w:val="none" w:sz="0" w:space="0" w:color="auto"/>
        <w:bottom w:val="none" w:sz="0" w:space="0" w:color="auto"/>
        <w:right w:val="none" w:sz="0" w:space="0" w:color="auto"/>
      </w:divBdr>
    </w:div>
    <w:div w:id="1150711630">
      <w:marLeft w:val="0"/>
      <w:marRight w:val="0"/>
      <w:marTop w:val="0"/>
      <w:marBottom w:val="0"/>
      <w:divBdr>
        <w:top w:val="none" w:sz="0" w:space="0" w:color="auto"/>
        <w:left w:val="none" w:sz="0" w:space="0" w:color="auto"/>
        <w:bottom w:val="none" w:sz="0" w:space="0" w:color="auto"/>
        <w:right w:val="none" w:sz="0" w:space="0" w:color="auto"/>
      </w:divBdr>
    </w:div>
    <w:div w:id="1152017720">
      <w:marLeft w:val="0"/>
      <w:marRight w:val="0"/>
      <w:marTop w:val="0"/>
      <w:marBottom w:val="0"/>
      <w:divBdr>
        <w:top w:val="none" w:sz="0" w:space="0" w:color="auto"/>
        <w:left w:val="none" w:sz="0" w:space="0" w:color="auto"/>
        <w:bottom w:val="none" w:sz="0" w:space="0" w:color="auto"/>
        <w:right w:val="none" w:sz="0" w:space="0" w:color="auto"/>
      </w:divBdr>
    </w:div>
    <w:div w:id="1152328808">
      <w:marLeft w:val="0"/>
      <w:marRight w:val="0"/>
      <w:marTop w:val="0"/>
      <w:marBottom w:val="0"/>
      <w:divBdr>
        <w:top w:val="none" w:sz="0" w:space="0" w:color="auto"/>
        <w:left w:val="none" w:sz="0" w:space="0" w:color="auto"/>
        <w:bottom w:val="none" w:sz="0" w:space="0" w:color="auto"/>
        <w:right w:val="none" w:sz="0" w:space="0" w:color="auto"/>
      </w:divBdr>
    </w:div>
    <w:div w:id="1152865467">
      <w:marLeft w:val="0"/>
      <w:marRight w:val="0"/>
      <w:marTop w:val="0"/>
      <w:marBottom w:val="0"/>
      <w:divBdr>
        <w:top w:val="none" w:sz="0" w:space="0" w:color="auto"/>
        <w:left w:val="none" w:sz="0" w:space="0" w:color="auto"/>
        <w:bottom w:val="none" w:sz="0" w:space="0" w:color="auto"/>
        <w:right w:val="none" w:sz="0" w:space="0" w:color="auto"/>
      </w:divBdr>
    </w:div>
    <w:div w:id="1153180030">
      <w:marLeft w:val="0"/>
      <w:marRight w:val="0"/>
      <w:marTop w:val="0"/>
      <w:marBottom w:val="0"/>
      <w:divBdr>
        <w:top w:val="none" w:sz="0" w:space="0" w:color="auto"/>
        <w:left w:val="none" w:sz="0" w:space="0" w:color="auto"/>
        <w:bottom w:val="none" w:sz="0" w:space="0" w:color="auto"/>
        <w:right w:val="none" w:sz="0" w:space="0" w:color="auto"/>
      </w:divBdr>
    </w:div>
    <w:div w:id="1154835214">
      <w:marLeft w:val="0"/>
      <w:marRight w:val="0"/>
      <w:marTop w:val="0"/>
      <w:marBottom w:val="0"/>
      <w:divBdr>
        <w:top w:val="none" w:sz="0" w:space="0" w:color="auto"/>
        <w:left w:val="none" w:sz="0" w:space="0" w:color="auto"/>
        <w:bottom w:val="none" w:sz="0" w:space="0" w:color="auto"/>
        <w:right w:val="none" w:sz="0" w:space="0" w:color="auto"/>
      </w:divBdr>
    </w:div>
    <w:div w:id="1155607707">
      <w:marLeft w:val="0"/>
      <w:marRight w:val="0"/>
      <w:marTop w:val="0"/>
      <w:marBottom w:val="0"/>
      <w:divBdr>
        <w:top w:val="none" w:sz="0" w:space="0" w:color="auto"/>
        <w:left w:val="none" w:sz="0" w:space="0" w:color="auto"/>
        <w:bottom w:val="none" w:sz="0" w:space="0" w:color="auto"/>
        <w:right w:val="none" w:sz="0" w:space="0" w:color="auto"/>
      </w:divBdr>
    </w:div>
    <w:div w:id="1159226916">
      <w:marLeft w:val="0"/>
      <w:marRight w:val="0"/>
      <w:marTop w:val="0"/>
      <w:marBottom w:val="0"/>
      <w:divBdr>
        <w:top w:val="none" w:sz="0" w:space="0" w:color="auto"/>
        <w:left w:val="none" w:sz="0" w:space="0" w:color="auto"/>
        <w:bottom w:val="none" w:sz="0" w:space="0" w:color="auto"/>
        <w:right w:val="none" w:sz="0" w:space="0" w:color="auto"/>
      </w:divBdr>
    </w:div>
    <w:div w:id="1161654761">
      <w:marLeft w:val="0"/>
      <w:marRight w:val="0"/>
      <w:marTop w:val="0"/>
      <w:marBottom w:val="0"/>
      <w:divBdr>
        <w:top w:val="none" w:sz="0" w:space="0" w:color="auto"/>
        <w:left w:val="none" w:sz="0" w:space="0" w:color="auto"/>
        <w:bottom w:val="none" w:sz="0" w:space="0" w:color="auto"/>
        <w:right w:val="none" w:sz="0" w:space="0" w:color="auto"/>
      </w:divBdr>
    </w:div>
    <w:div w:id="1162233235">
      <w:marLeft w:val="0"/>
      <w:marRight w:val="0"/>
      <w:marTop w:val="0"/>
      <w:marBottom w:val="0"/>
      <w:divBdr>
        <w:top w:val="none" w:sz="0" w:space="0" w:color="auto"/>
        <w:left w:val="none" w:sz="0" w:space="0" w:color="auto"/>
        <w:bottom w:val="none" w:sz="0" w:space="0" w:color="auto"/>
        <w:right w:val="none" w:sz="0" w:space="0" w:color="auto"/>
      </w:divBdr>
    </w:div>
    <w:div w:id="1163423987">
      <w:marLeft w:val="0"/>
      <w:marRight w:val="0"/>
      <w:marTop w:val="0"/>
      <w:marBottom w:val="0"/>
      <w:divBdr>
        <w:top w:val="none" w:sz="0" w:space="0" w:color="auto"/>
        <w:left w:val="none" w:sz="0" w:space="0" w:color="auto"/>
        <w:bottom w:val="none" w:sz="0" w:space="0" w:color="auto"/>
        <w:right w:val="none" w:sz="0" w:space="0" w:color="auto"/>
      </w:divBdr>
    </w:div>
    <w:div w:id="1164198798">
      <w:marLeft w:val="0"/>
      <w:marRight w:val="0"/>
      <w:marTop w:val="0"/>
      <w:marBottom w:val="0"/>
      <w:divBdr>
        <w:top w:val="none" w:sz="0" w:space="0" w:color="auto"/>
        <w:left w:val="none" w:sz="0" w:space="0" w:color="auto"/>
        <w:bottom w:val="none" w:sz="0" w:space="0" w:color="auto"/>
        <w:right w:val="none" w:sz="0" w:space="0" w:color="auto"/>
      </w:divBdr>
    </w:div>
    <w:div w:id="1167284778">
      <w:marLeft w:val="0"/>
      <w:marRight w:val="0"/>
      <w:marTop w:val="0"/>
      <w:marBottom w:val="0"/>
      <w:divBdr>
        <w:top w:val="none" w:sz="0" w:space="0" w:color="auto"/>
        <w:left w:val="none" w:sz="0" w:space="0" w:color="auto"/>
        <w:bottom w:val="none" w:sz="0" w:space="0" w:color="auto"/>
        <w:right w:val="none" w:sz="0" w:space="0" w:color="auto"/>
      </w:divBdr>
    </w:div>
    <w:div w:id="1167944566">
      <w:marLeft w:val="0"/>
      <w:marRight w:val="0"/>
      <w:marTop w:val="0"/>
      <w:marBottom w:val="0"/>
      <w:divBdr>
        <w:top w:val="none" w:sz="0" w:space="0" w:color="auto"/>
        <w:left w:val="none" w:sz="0" w:space="0" w:color="auto"/>
        <w:bottom w:val="none" w:sz="0" w:space="0" w:color="auto"/>
        <w:right w:val="none" w:sz="0" w:space="0" w:color="auto"/>
      </w:divBdr>
    </w:div>
    <w:div w:id="1171023280">
      <w:marLeft w:val="0"/>
      <w:marRight w:val="0"/>
      <w:marTop w:val="0"/>
      <w:marBottom w:val="0"/>
      <w:divBdr>
        <w:top w:val="none" w:sz="0" w:space="0" w:color="auto"/>
        <w:left w:val="none" w:sz="0" w:space="0" w:color="auto"/>
        <w:bottom w:val="none" w:sz="0" w:space="0" w:color="auto"/>
        <w:right w:val="none" w:sz="0" w:space="0" w:color="auto"/>
      </w:divBdr>
    </w:div>
    <w:div w:id="1171679487">
      <w:marLeft w:val="0"/>
      <w:marRight w:val="0"/>
      <w:marTop w:val="0"/>
      <w:marBottom w:val="0"/>
      <w:divBdr>
        <w:top w:val="none" w:sz="0" w:space="0" w:color="auto"/>
        <w:left w:val="none" w:sz="0" w:space="0" w:color="auto"/>
        <w:bottom w:val="none" w:sz="0" w:space="0" w:color="auto"/>
        <w:right w:val="none" w:sz="0" w:space="0" w:color="auto"/>
      </w:divBdr>
    </w:div>
    <w:div w:id="1171867889">
      <w:marLeft w:val="0"/>
      <w:marRight w:val="0"/>
      <w:marTop w:val="0"/>
      <w:marBottom w:val="0"/>
      <w:divBdr>
        <w:top w:val="none" w:sz="0" w:space="0" w:color="auto"/>
        <w:left w:val="none" w:sz="0" w:space="0" w:color="auto"/>
        <w:bottom w:val="none" w:sz="0" w:space="0" w:color="auto"/>
        <w:right w:val="none" w:sz="0" w:space="0" w:color="auto"/>
      </w:divBdr>
    </w:div>
    <w:div w:id="1172331626">
      <w:marLeft w:val="0"/>
      <w:marRight w:val="0"/>
      <w:marTop w:val="0"/>
      <w:marBottom w:val="0"/>
      <w:divBdr>
        <w:top w:val="none" w:sz="0" w:space="0" w:color="auto"/>
        <w:left w:val="none" w:sz="0" w:space="0" w:color="auto"/>
        <w:bottom w:val="none" w:sz="0" w:space="0" w:color="auto"/>
        <w:right w:val="none" w:sz="0" w:space="0" w:color="auto"/>
      </w:divBdr>
    </w:div>
    <w:div w:id="1187987435">
      <w:marLeft w:val="0"/>
      <w:marRight w:val="0"/>
      <w:marTop w:val="0"/>
      <w:marBottom w:val="0"/>
      <w:divBdr>
        <w:top w:val="none" w:sz="0" w:space="0" w:color="auto"/>
        <w:left w:val="none" w:sz="0" w:space="0" w:color="auto"/>
        <w:bottom w:val="none" w:sz="0" w:space="0" w:color="auto"/>
        <w:right w:val="none" w:sz="0" w:space="0" w:color="auto"/>
      </w:divBdr>
    </w:div>
    <w:div w:id="1189290729">
      <w:marLeft w:val="0"/>
      <w:marRight w:val="0"/>
      <w:marTop w:val="0"/>
      <w:marBottom w:val="0"/>
      <w:divBdr>
        <w:top w:val="none" w:sz="0" w:space="0" w:color="auto"/>
        <w:left w:val="none" w:sz="0" w:space="0" w:color="auto"/>
        <w:bottom w:val="none" w:sz="0" w:space="0" w:color="auto"/>
        <w:right w:val="none" w:sz="0" w:space="0" w:color="auto"/>
      </w:divBdr>
    </w:div>
    <w:div w:id="1190100438">
      <w:marLeft w:val="0"/>
      <w:marRight w:val="0"/>
      <w:marTop w:val="0"/>
      <w:marBottom w:val="0"/>
      <w:divBdr>
        <w:top w:val="none" w:sz="0" w:space="0" w:color="auto"/>
        <w:left w:val="none" w:sz="0" w:space="0" w:color="auto"/>
        <w:bottom w:val="none" w:sz="0" w:space="0" w:color="auto"/>
        <w:right w:val="none" w:sz="0" w:space="0" w:color="auto"/>
      </w:divBdr>
    </w:div>
    <w:div w:id="1192383020">
      <w:marLeft w:val="0"/>
      <w:marRight w:val="0"/>
      <w:marTop w:val="0"/>
      <w:marBottom w:val="0"/>
      <w:divBdr>
        <w:top w:val="none" w:sz="0" w:space="0" w:color="auto"/>
        <w:left w:val="none" w:sz="0" w:space="0" w:color="auto"/>
        <w:bottom w:val="none" w:sz="0" w:space="0" w:color="auto"/>
        <w:right w:val="none" w:sz="0" w:space="0" w:color="auto"/>
      </w:divBdr>
    </w:div>
    <w:div w:id="1197238583">
      <w:marLeft w:val="0"/>
      <w:marRight w:val="0"/>
      <w:marTop w:val="0"/>
      <w:marBottom w:val="0"/>
      <w:divBdr>
        <w:top w:val="none" w:sz="0" w:space="0" w:color="auto"/>
        <w:left w:val="none" w:sz="0" w:space="0" w:color="auto"/>
        <w:bottom w:val="none" w:sz="0" w:space="0" w:color="auto"/>
        <w:right w:val="none" w:sz="0" w:space="0" w:color="auto"/>
      </w:divBdr>
    </w:div>
    <w:div w:id="1203399081">
      <w:marLeft w:val="0"/>
      <w:marRight w:val="0"/>
      <w:marTop w:val="0"/>
      <w:marBottom w:val="0"/>
      <w:divBdr>
        <w:top w:val="none" w:sz="0" w:space="0" w:color="auto"/>
        <w:left w:val="none" w:sz="0" w:space="0" w:color="auto"/>
        <w:bottom w:val="none" w:sz="0" w:space="0" w:color="auto"/>
        <w:right w:val="none" w:sz="0" w:space="0" w:color="auto"/>
      </w:divBdr>
    </w:div>
    <w:div w:id="1203636960">
      <w:marLeft w:val="0"/>
      <w:marRight w:val="0"/>
      <w:marTop w:val="0"/>
      <w:marBottom w:val="0"/>
      <w:divBdr>
        <w:top w:val="none" w:sz="0" w:space="0" w:color="auto"/>
        <w:left w:val="none" w:sz="0" w:space="0" w:color="auto"/>
        <w:bottom w:val="none" w:sz="0" w:space="0" w:color="auto"/>
        <w:right w:val="none" w:sz="0" w:space="0" w:color="auto"/>
      </w:divBdr>
    </w:div>
    <w:div w:id="1206990387">
      <w:marLeft w:val="0"/>
      <w:marRight w:val="0"/>
      <w:marTop w:val="0"/>
      <w:marBottom w:val="0"/>
      <w:divBdr>
        <w:top w:val="none" w:sz="0" w:space="0" w:color="auto"/>
        <w:left w:val="none" w:sz="0" w:space="0" w:color="auto"/>
        <w:bottom w:val="none" w:sz="0" w:space="0" w:color="auto"/>
        <w:right w:val="none" w:sz="0" w:space="0" w:color="auto"/>
      </w:divBdr>
    </w:div>
    <w:div w:id="1208032808">
      <w:marLeft w:val="0"/>
      <w:marRight w:val="0"/>
      <w:marTop w:val="0"/>
      <w:marBottom w:val="0"/>
      <w:divBdr>
        <w:top w:val="none" w:sz="0" w:space="0" w:color="auto"/>
        <w:left w:val="none" w:sz="0" w:space="0" w:color="auto"/>
        <w:bottom w:val="none" w:sz="0" w:space="0" w:color="auto"/>
        <w:right w:val="none" w:sz="0" w:space="0" w:color="auto"/>
      </w:divBdr>
    </w:div>
    <w:div w:id="1209338284">
      <w:marLeft w:val="0"/>
      <w:marRight w:val="0"/>
      <w:marTop w:val="0"/>
      <w:marBottom w:val="0"/>
      <w:divBdr>
        <w:top w:val="none" w:sz="0" w:space="0" w:color="auto"/>
        <w:left w:val="none" w:sz="0" w:space="0" w:color="auto"/>
        <w:bottom w:val="none" w:sz="0" w:space="0" w:color="auto"/>
        <w:right w:val="none" w:sz="0" w:space="0" w:color="auto"/>
      </w:divBdr>
    </w:div>
    <w:div w:id="1209802473">
      <w:marLeft w:val="0"/>
      <w:marRight w:val="0"/>
      <w:marTop w:val="0"/>
      <w:marBottom w:val="0"/>
      <w:divBdr>
        <w:top w:val="none" w:sz="0" w:space="0" w:color="auto"/>
        <w:left w:val="none" w:sz="0" w:space="0" w:color="auto"/>
        <w:bottom w:val="none" w:sz="0" w:space="0" w:color="auto"/>
        <w:right w:val="none" w:sz="0" w:space="0" w:color="auto"/>
      </w:divBdr>
    </w:div>
    <w:div w:id="1212304819">
      <w:marLeft w:val="0"/>
      <w:marRight w:val="0"/>
      <w:marTop w:val="0"/>
      <w:marBottom w:val="0"/>
      <w:divBdr>
        <w:top w:val="none" w:sz="0" w:space="0" w:color="auto"/>
        <w:left w:val="none" w:sz="0" w:space="0" w:color="auto"/>
        <w:bottom w:val="none" w:sz="0" w:space="0" w:color="auto"/>
        <w:right w:val="none" w:sz="0" w:space="0" w:color="auto"/>
      </w:divBdr>
    </w:div>
    <w:div w:id="1214778168">
      <w:marLeft w:val="0"/>
      <w:marRight w:val="0"/>
      <w:marTop w:val="0"/>
      <w:marBottom w:val="0"/>
      <w:divBdr>
        <w:top w:val="none" w:sz="0" w:space="0" w:color="auto"/>
        <w:left w:val="none" w:sz="0" w:space="0" w:color="auto"/>
        <w:bottom w:val="none" w:sz="0" w:space="0" w:color="auto"/>
        <w:right w:val="none" w:sz="0" w:space="0" w:color="auto"/>
      </w:divBdr>
    </w:div>
    <w:div w:id="1217282043">
      <w:marLeft w:val="0"/>
      <w:marRight w:val="0"/>
      <w:marTop w:val="0"/>
      <w:marBottom w:val="0"/>
      <w:divBdr>
        <w:top w:val="none" w:sz="0" w:space="0" w:color="auto"/>
        <w:left w:val="none" w:sz="0" w:space="0" w:color="auto"/>
        <w:bottom w:val="none" w:sz="0" w:space="0" w:color="auto"/>
        <w:right w:val="none" w:sz="0" w:space="0" w:color="auto"/>
      </w:divBdr>
    </w:div>
    <w:div w:id="1220705714">
      <w:marLeft w:val="0"/>
      <w:marRight w:val="0"/>
      <w:marTop w:val="0"/>
      <w:marBottom w:val="0"/>
      <w:divBdr>
        <w:top w:val="none" w:sz="0" w:space="0" w:color="auto"/>
        <w:left w:val="none" w:sz="0" w:space="0" w:color="auto"/>
        <w:bottom w:val="none" w:sz="0" w:space="0" w:color="auto"/>
        <w:right w:val="none" w:sz="0" w:space="0" w:color="auto"/>
      </w:divBdr>
    </w:div>
    <w:div w:id="1224633712">
      <w:marLeft w:val="0"/>
      <w:marRight w:val="0"/>
      <w:marTop w:val="0"/>
      <w:marBottom w:val="0"/>
      <w:divBdr>
        <w:top w:val="none" w:sz="0" w:space="0" w:color="auto"/>
        <w:left w:val="none" w:sz="0" w:space="0" w:color="auto"/>
        <w:bottom w:val="none" w:sz="0" w:space="0" w:color="auto"/>
        <w:right w:val="none" w:sz="0" w:space="0" w:color="auto"/>
      </w:divBdr>
    </w:div>
    <w:div w:id="1226794190">
      <w:marLeft w:val="0"/>
      <w:marRight w:val="0"/>
      <w:marTop w:val="0"/>
      <w:marBottom w:val="0"/>
      <w:divBdr>
        <w:top w:val="none" w:sz="0" w:space="0" w:color="auto"/>
        <w:left w:val="none" w:sz="0" w:space="0" w:color="auto"/>
        <w:bottom w:val="none" w:sz="0" w:space="0" w:color="auto"/>
        <w:right w:val="none" w:sz="0" w:space="0" w:color="auto"/>
      </w:divBdr>
    </w:div>
    <w:div w:id="1227105044">
      <w:marLeft w:val="0"/>
      <w:marRight w:val="0"/>
      <w:marTop w:val="0"/>
      <w:marBottom w:val="0"/>
      <w:divBdr>
        <w:top w:val="none" w:sz="0" w:space="0" w:color="auto"/>
        <w:left w:val="none" w:sz="0" w:space="0" w:color="auto"/>
        <w:bottom w:val="none" w:sz="0" w:space="0" w:color="auto"/>
        <w:right w:val="none" w:sz="0" w:space="0" w:color="auto"/>
      </w:divBdr>
    </w:div>
    <w:div w:id="1229456802">
      <w:marLeft w:val="0"/>
      <w:marRight w:val="0"/>
      <w:marTop w:val="0"/>
      <w:marBottom w:val="0"/>
      <w:divBdr>
        <w:top w:val="none" w:sz="0" w:space="0" w:color="auto"/>
        <w:left w:val="none" w:sz="0" w:space="0" w:color="auto"/>
        <w:bottom w:val="none" w:sz="0" w:space="0" w:color="auto"/>
        <w:right w:val="none" w:sz="0" w:space="0" w:color="auto"/>
      </w:divBdr>
    </w:div>
    <w:div w:id="1229994077">
      <w:marLeft w:val="0"/>
      <w:marRight w:val="0"/>
      <w:marTop w:val="0"/>
      <w:marBottom w:val="0"/>
      <w:divBdr>
        <w:top w:val="none" w:sz="0" w:space="0" w:color="auto"/>
        <w:left w:val="none" w:sz="0" w:space="0" w:color="auto"/>
        <w:bottom w:val="none" w:sz="0" w:space="0" w:color="auto"/>
        <w:right w:val="none" w:sz="0" w:space="0" w:color="auto"/>
      </w:divBdr>
    </w:div>
    <w:div w:id="1230845171">
      <w:marLeft w:val="0"/>
      <w:marRight w:val="0"/>
      <w:marTop w:val="0"/>
      <w:marBottom w:val="0"/>
      <w:divBdr>
        <w:top w:val="none" w:sz="0" w:space="0" w:color="auto"/>
        <w:left w:val="none" w:sz="0" w:space="0" w:color="auto"/>
        <w:bottom w:val="none" w:sz="0" w:space="0" w:color="auto"/>
        <w:right w:val="none" w:sz="0" w:space="0" w:color="auto"/>
      </w:divBdr>
    </w:div>
    <w:div w:id="1232694152">
      <w:marLeft w:val="0"/>
      <w:marRight w:val="0"/>
      <w:marTop w:val="0"/>
      <w:marBottom w:val="0"/>
      <w:divBdr>
        <w:top w:val="none" w:sz="0" w:space="0" w:color="auto"/>
        <w:left w:val="none" w:sz="0" w:space="0" w:color="auto"/>
        <w:bottom w:val="none" w:sz="0" w:space="0" w:color="auto"/>
        <w:right w:val="none" w:sz="0" w:space="0" w:color="auto"/>
      </w:divBdr>
    </w:div>
    <w:div w:id="1236357869">
      <w:marLeft w:val="0"/>
      <w:marRight w:val="0"/>
      <w:marTop w:val="0"/>
      <w:marBottom w:val="0"/>
      <w:divBdr>
        <w:top w:val="none" w:sz="0" w:space="0" w:color="auto"/>
        <w:left w:val="none" w:sz="0" w:space="0" w:color="auto"/>
        <w:bottom w:val="none" w:sz="0" w:space="0" w:color="auto"/>
        <w:right w:val="none" w:sz="0" w:space="0" w:color="auto"/>
      </w:divBdr>
    </w:div>
    <w:div w:id="1242133117">
      <w:marLeft w:val="0"/>
      <w:marRight w:val="0"/>
      <w:marTop w:val="0"/>
      <w:marBottom w:val="0"/>
      <w:divBdr>
        <w:top w:val="none" w:sz="0" w:space="0" w:color="auto"/>
        <w:left w:val="none" w:sz="0" w:space="0" w:color="auto"/>
        <w:bottom w:val="none" w:sz="0" w:space="0" w:color="auto"/>
        <w:right w:val="none" w:sz="0" w:space="0" w:color="auto"/>
      </w:divBdr>
    </w:div>
    <w:div w:id="1242719447">
      <w:marLeft w:val="0"/>
      <w:marRight w:val="0"/>
      <w:marTop w:val="0"/>
      <w:marBottom w:val="0"/>
      <w:divBdr>
        <w:top w:val="none" w:sz="0" w:space="0" w:color="auto"/>
        <w:left w:val="none" w:sz="0" w:space="0" w:color="auto"/>
        <w:bottom w:val="none" w:sz="0" w:space="0" w:color="auto"/>
        <w:right w:val="none" w:sz="0" w:space="0" w:color="auto"/>
      </w:divBdr>
    </w:div>
    <w:div w:id="1249969019">
      <w:marLeft w:val="0"/>
      <w:marRight w:val="0"/>
      <w:marTop w:val="0"/>
      <w:marBottom w:val="0"/>
      <w:divBdr>
        <w:top w:val="none" w:sz="0" w:space="0" w:color="auto"/>
        <w:left w:val="none" w:sz="0" w:space="0" w:color="auto"/>
        <w:bottom w:val="none" w:sz="0" w:space="0" w:color="auto"/>
        <w:right w:val="none" w:sz="0" w:space="0" w:color="auto"/>
      </w:divBdr>
    </w:div>
    <w:div w:id="1250314365">
      <w:marLeft w:val="0"/>
      <w:marRight w:val="0"/>
      <w:marTop w:val="0"/>
      <w:marBottom w:val="0"/>
      <w:divBdr>
        <w:top w:val="none" w:sz="0" w:space="0" w:color="auto"/>
        <w:left w:val="none" w:sz="0" w:space="0" w:color="auto"/>
        <w:bottom w:val="none" w:sz="0" w:space="0" w:color="auto"/>
        <w:right w:val="none" w:sz="0" w:space="0" w:color="auto"/>
      </w:divBdr>
    </w:div>
    <w:div w:id="1250501203">
      <w:marLeft w:val="0"/>
      <w:marRight w:val="0"/>
      <w:marTop w:val="0"/>
      <w:marBottom w:val="0"/>
      <w:divBdr>
        <w:top w:val="none" w:sz="0" w:space="0" w:color="auto"/>
        <w:left w:val="none" w:sz="0" w:space="0" w:color="auto"/>
        <w:bottom w:val="none" w:sz="0" w:space="0" w:color="auto"/>
        <w:right w:val="none" w:sz="0" w:space="0" w:color="auto"/>
      </w:divBdr>
    </w:div>
    <w:div w:id="1253011444">
      <w:marLeft w:val="0"/>
      <w:marRight w:val="0"/>
      <w:marTop w:val="0"/>
      <w:marBottom w:val="0"/>
      <w:divBdr>
        <w:top w:val="none" w:sz="0" w:space="0" w:color="auto"/>
        <w:left w:val="none" w:sz="0" w:space="0" w:color="auto"/>
        <w:bottom w:val="none" w:sz="0" w:space="0" w:color="auto"/>
        <w:right w:val="none" w:sz="0" w:space="0" w:color="auto"/>
      </w:divBdr>
    </w:div>
    <w:div w:id="1258712096">
      <w:marLeft w:val="0"/>
      <w:marRight w:val="0"/>
      <w:marTop w:val="0"/>
      <w:marBottom w:val="0"/>
      <w:divBdr>
        <w:top w:val="none" w:sz="0" w:space="0" w:color="auto"/>
        <w:left w:val="none" w:sz="0" w:space="0" w:color="auto"/>
        <w:bottom w:val="none" w:sz="0" w:space="0" w:color="auto"/>
        <w:right w:val="none" w:sz="0" w:space="0" w:color="auto"/>
      </w:divBdr>
    </w:div>
    <w:div w:id="1262570409">
      <w:marLeft w:val="0"/>
      <w:marRight w:val="0"/>
      <w:marTop w:val="0"/>
      <w:marBottom w:val="0"/>
      <w:divBdr>
        <w:top w:val="none" w:sz="0" w:space="0" w:color="auto"/>
        <w:left w:val="none" w:sz="0" w:space="0" w:color="auto"/>
        <w:bottom w:val="none" w:sz="0" w:space="0" w:color="auto"/>
        <w:right w:val="none" w:sz="0" w:space="0" w:color="auto"/>
      </w:divBdr>
    </w:div>
    <w:div w:id="1264876238">
      <w:marLeft w:val="0"/>
      <w:marRight w:val="0"/>
      <w:marTop w:val="0"/>
      <w:marBottom w:val="0"/>
      <w:divBdr>
        <w:top w:val="none" w:sz="0" w:space="0" w:color="auto"/>
        <w:left w:val="none" w:sz="0" w:space="0" w:color="auto"/>
        <w:bottom w:val="none" w:sz="0" w:space="0" w:color="auto"/>
        <w:right w:val="none" w:sz="0" w:space="0" w:color="auto"/>
      </w:divBdr>
    </w:div>
    <w:div w:id="1266380298">
      <w:marLeft w:val="0"/>
      <w:marRight w:val="0"/>
      <w:marTop w:val="0"/>
      <w:marBottom w:val="0"/>
      <w:divBdr>
        <w:top w:val="none" w:sz="0" w:space="0" w:color="auto"/>
        <w:left w:val="none" w:sz="0" w:space="0" w:color="auto"/>
        <w:bottom w:val="none" w:sz="0" w:space="0" w:color="auto"/>
        <w:right w:val="none" w:sz="0" w:space="0" w:color="auto"/>
      </w:divBdr>
    </w:div>
    <w:div w:id="1266884942">
      <w:marLeft w:val="0"/>
      <w:marRight w:val="0"/>
      <w:marTop w:val="0"/>
      <w:marBottom w:val="0"/>
      <w:divBdr>
        <w:top w:val="none" w:sz="0" w:space="0" w:color="auto"/>
        <w:left w:val="none" w:sz="0" w:space="0" w:color="auto"/>
        <w:bottom w:val="none" w:sz="0" w:space="0" w:color="auto"/>
        <w:right w:val="none" w:sz="0" w:space="0" w:color="auto"/>
      </w:divBdr>
    </w:div>
    <w:div w:id="1267035615">
      <w:marLeft w:val="0"/>
      <w:marRight w:val="0"/>
      <w:marTop w:val="0"/>
      <w:marBottom w:val="0"/>
      <w:divBdr>
        <w:top w:val="none" w:sz="0" w:space="0" w:color="auto"/>
        <w:left w:val="none" w:sz="0" w:space="0" w:color="auto"/>
        <w:bottom w:val="none" w:sz="0" w:space="0" w:color="auto"/>
        <w:right w:val="none" w:sz="0" w:space="0" w:color="auto"/>
      </w:divBdr>
    </w:div>
    <w:div w:id="1269317245">
      <w:marLeft w:val="0"/>
      <w:marRight w:val="0"/>
      <w:marTop w:val="0"/>
      <w:marBottom w:val="0"/>
      <w:divBdr>
        <w:top w:val="none" w:sz="0" w:space="0" w:color="auto"/>
        <w:left w:val="none" w:sz="0" w:space="0" w:color="auto"/>
        <w:bottom w:val="none" w:sz="0" w:space="0" w:color="auto"/>
        <w:right w:val="none" w:sz="0" w:space="0" w:color="auto"/>
      </w:divBdr>
    </w:div>
    <w:div w:id="1270746919">
      <w:marLeft w:val="0"/>
      <w:marRight w:val="0"/>
      <w:marTop w:val="0"/>
      <w:marBottom w:val="0"/>
      <w:divBdr>
        <w:top w:val="none" w:sz="0" w:space="0" w:color="auto"/>
        <w:left w:val="none" w:sz="0" w:space="0" w:color="auto"/>
        <w:bottom w:val="none" w:sz="0" w:space="0" w:color="auto"/>
        <w:right w:val="none" w:sz="0" w:space="0" w:color="auto"/>
      </w:divBdr>
    </w:div>
    <w:div w:id="1272399783">
      <w:marLeft w:val="0"/>
      <w:marRight w:val="0"/>
      <w:marTop w:val="0"/>
      <w:marBottom w:val="0"/>
      <w:divBdr>
        <w:top w:val="none" w:sz="0" w:space="0" w:color="auto"/>
        <w:left w:val="none" w:sz="0" w:space="0" w:color="auto"/>
        <w:bottom w:val="none" w:sz="0" w:space="0" w:color="auto"/>
        <w:right w:val="none" w:sz="0" w:space="0" w:color="auto"/>
      </w:divBdr>
    </w:div>
    <w:div w:id="1272401550">
      <w:marLeft w:val="0"/>
      <w:marRight w:val="0"/>
      <w:marTop w:val="0"/>
      <w:marBottom w:val="0"/>
      <w:divBdr>
        <w:top w:val="none" w:sz="0" w:space="0" w:color="auto"/>
        <w:left w:val="none" w:sz="0" w:space="0" w:color="auto"/>
        <w:bottom w:val="none" w:sz="0" w:space="0" w:color="auto"/>
        <w:right w:val="none" w:sz="0" w:space="0" w:color="auto"/>
      </w:divBdr>
    </w:div>
    <w:div w:id="1273977528">
      <w:marLeft w:val="0"/>
      <w:marRight w:val="0"/>
      <w:marTop w:val="0"/>
      <w:marBottom w:val="0"/>
      <w:divBdr>
        <w:top w:val="none" w:sz="0" w:space="0" w:color="auto"/>
        <w:left w:val="none" w:sz="0" w:space="0" w:color="auto"/>
        <w:bottom w:val="none" w:sz="0" w:space="0" w:color="auto"/>
        <w:right w:val="none" w:sz="0" w:space="0" w:color="auto"/>
      </w:divBdr>
    </w:div>
    <w:div w:id="1275476930">
      <w:marLeft w:val="0"/>
      <w:marRight w:val="0"/>
      <w:marTop w:val="0"/>
      <w:marBottom w:val="0"/>
      <w:divBdr>
        <w:top w:val="none" w:sz="0" w:space="0" w:color="auto"/>
        <w:left w:val="none" w:sz="0" w:space="0" w:color="auto"/>
        <w:bottom w:val="none" w:sz="0" w:space="0" w:color="auto"/>
        <w:right w:val="none" w:sz="0" w:space="0" w:color="auto"/>
      </w:divBdr>
    </w:div>
    <w:div w:id="1281378355">
      <w:marLeft w:val="0"/>
      <w:marRight w:val="0"/>
      <w:marTop w:val="0"/>
      <w:marBottom w:val="0"/>
      <w:divBdr>
        <w:top w:val="none" w:sz="0" w:space="0" w:color="auto"/>
        <w:left w:val="none" w:sz="0" w:space="0" w:color="auto"/>
        <w:bottom w:val="none" w:sz="0" w:space="0" w:color="auto"/>
        <w:right w:val="none" w:sz="0" w:space="0" w:color="auto"/>
      </w:divBdr>
    </w:div>
    <w:div w:id="1282878260">
      <w:marLeft w:val="0"/>
      <w:marRight w:val="0"/>
      <w:marTop w:val="0"/>
      <w:marBottom w:val="0"/>
      <w:divBdr>
        <w:top w:val="none" w:sz="0" w:space="0" w:color="auto"/>
        <w:left w:val="none" w:sz="0" w:space="0" w:color="auto"/>
        <w:bottom w:val="none" w:sz="0" w:space="0" w:color="auto"/>
        <w:right w:val="none" w:sz="0" w:space="0" w:color="auto"/>
      </w:divBdr>
    </w:div>
    <w:div w:id="1288510859">
      <w:marLeft w:val="0"/>
      <w:marRight w:val="0"/>
      <w:marTop w:val="0"/>
      <w:marBottom w:val="0"/>
      <w:divBdr>
        <w:top w:val="none" w:sz="0" w:space="0" w:color="auto"/>
        <w:left w:val="none" w:sz="0" w:space="0" w:color="auto"/>
        <w:bottom w:val="none" w:sz="0" w:space="0" w:color="auto"/>
        <w:right w:val="none" w:sz="0" w:space="0" w:color="auto"/>
      </w:divBdr>
    </w:div>
    <w:div w:id="1290624085">
      <w:marLeft w:val="0"/>
      <w:marRight w:val="0"/>
      <w:marTop w:val="0"/>
      <w:marBottom w:val="0"/>
      <w:divBdr>
        <w:top w:val="none" w:sz="0" w:space="0" w:color="auto"/>
        <w:left w:val="none" w:sz="0" w:space="0" w:color="auto"/>
        <w:bottom w:val="none" w:sz="0" w:space="0" w:color="auto"/>
        <w:right w:val="none" w:sz="0" w:space="0" w:color="auto"/>
      </w:divBdr>
    </w:div>
    <w:div w:id="1291399283">
      <w:marLeft w:val="0"/>
      <w:marRight w:val="0"/>
      <w:marTop w:val="0"/>
      <w:marBottom w:val="0"/>
      <w:divBdr>
        <w:top w:val="none" w:sz="0" w:space="0" w:color="auto"/>
        <w:left w:val="none" w:sz="0" w:space="0" w:color="auto"/>
        <w:bottom w:val="none" w:sz="0" w:space="0" w:color="auto"/>
        <w:right w:val="none" w:sz="0" w:space="0" w:color="auto"/>
      </w:divBdr>
    </w:div>
    <w:div w:id="1293050109">
      <w:marLeft w:val="0"/>
      <w:marRight w:val="0"/>
      <w:marTop w:val="0"/>
      <w:marBottom w:val="0"/>
      <w:divBdr>
        <w:top w:val="none" w:sz="0" w:space="0" w:color="auto"/>
        <w:left w:val="none" w:sz="0" w:space="0" w:color="auto"/>
        <w:bottom w:val="none" w:sz="0" w:space="0" w:color="auto"/>
        <w:right w:val="none" w:sz="0" w:space="0" w:color="auto"/>
      </w:divBdr>
    </w:div>
    <w:div w:id="1294093407">
      <w:marLeft w:val="0"/>
      <w:marRight w:val="0"/>
      <w:marTop w:val="0"/>
      <w:marBottom w:val="0"/>
      <w:divBdr>
        <w:top w:val="none" w:sz="0" w:space="0" w:color="auto"/>
        <w:left w:val="none" w:sz="0" w:space="0" w:color="auto"/>
        <w:bottom w:val="none" w:sz="0" w:space="0" w:color="auto"/>
        <w:right w:val="none" w:sz="0" w:space="0" w:color="auto"/>
      </w:divBdr>
    </w:div>
    <w:div w:id="1295718745">
      <w:marLeft w:val="0"/>
      <w:marRight w:val="0"/>
      <w:marTop w:val="0"/>
      <w:marBottom w:val="0"/>
      <w:divBdr>
        <w:top w:val="none" w:sz="0" w:space="0" w:color="auto"/>
        <w:left w:val="none" w:sz="0" w:space="0" w:color="auto"/>
        <w:bottom w:val="none" w:sz="0" w:space="0" w:color="auto"/>
        <w:right w:val="none" w:sz="0" w:space="0" w:color="auto"/>
      </w:divBdr>
    </w:div>
    <w:div w:id="1296528029">
      <w:marLeft w:val="0"/>
      <w:marRight w:val="0"/>
      <w:marTop w:val="0"/>
      <w:marBottom w:val="0"/>
      <w:divBdr>
        <w:top w:val="none" w:sz="0" w:space="0" w:color="auto"/>
        <w:left w:val="none" w:sz="0" w:space="0" w:color="auto"/>
        <w:bottom w:val="none" w:sz="0" w:space="0" w:color="auto"/>
        <w:right w:val="none" w:sz="0" w:space="0" w:color="auto"/>
      </w:divBdr>
    </w:div>
    <w:div w:id="1296638722">
      <w:marLeft w:val="0"/>
      <w:marRight w:val="0"/>
      <w:marTop w:val="0"/>
      <w:marBottom w:val="0"/>
      <w:divBdr>
        <w:top w:val="none" w:sz="0" w:space="0" w:color="auto"/>
        <w:left w:val="none" w:sz="0" w:space="0" w:color="auto"/>
        <w:bottom w:val="none" w:sz="0" w:space="0" w:color="auto"/>
        <w:right w:val="none" w:sz="0" w:space="0" w:color="auto"/>
      </w:divBdr>
    </w:div>
    <w:div w:id="1296985227">
      <w:marLeft w:val="0"/>
      <w:marRight w:val="0"/>
      <w:marTop w:val="0"/>
      <w:marBottom w:val="0"/>
      <w:divBdr>
        <w:top w:val="none" w:sz="0" w:space="0" w:color="auto"/>
        <w:left w:val="none" w:sz="0" w:space="0" w:color="auto"/>
        <w:bottom w:val="none" w:sz="0" w:space="0" w:color="auto"/>
        <w:right w:val="none" w:sz="0" w:space="0" w:color="auto"/>
      </w:divBdr>
    </w:div>
    <w:div w:id="1297224708">
      <w:marLeft w:val="0"/>
      <w:marRight w:val="0"/>
      <w:marTop w:val="0"/>
      <w:marBottom w:val="0"/>
      <w:divBdr>
        <w:top w:val="none" w:sz="0" w:space="0" w:color="auto"/>
        <w:left w:val="none" w:sz="0" w:space="0" w:color="auto"/>
        <w:bottom w:val="none" w:sz="0" w:space="0" w:color="auto"/>
        <w:right w:val="none" w:sz="0" w:space="0" w:color="auto"/>
      </w:divBdr>
    </w:div>
    <w:div w:id="1307972234">
      <w:marLeft w:val="0"/>
      <w:marRight w:val="0"/>
      <w:marTop w:val="0"/>
      <w:marBottom w:val="0"/>
      <w:divBdr>
        <w:top w:val="none" w:sz="0" w:space="0" w:color="auto"/>
        <w:left w:val="none" w:sz="0" w:space="0" w:color="auto"/>
        <w:bottom w:val="none" w:sz="0" w:space="0" w:color="auto"/>
        <w:right w:val="none" w:sz="0" w:space="0" w:color="auto"/>
      </w:divBdr>
    </w:div>
    <w:div w:id="1309019017">
      <w:marLeft w:val="0"/>
      <w:marRight w:val="0"/>
      <w:marTop w:val="0"/>
      <w:marBottom w:val="0"/>
      <w:divBdr>
        <w:top w:val="none" w:sz="0" w:space="0" w:color="auto"/>
        <w:left w:val="none" w:sz="0" w:space="0" w:color="auto"/>
        <w:bottom w:val="none" w:sz="0" w:space="0" w:color="auto"/>
        <w:right w:val="none" w:sz="0" w:space="0" w:color="auto"/>
      </w:divBdr>
    </w:div>
    <w:div w:id="1310591408">
      <w:marLeft w:val="0"/>
      <w:marRight w:val="0"/>
      <w:marTop w:val="0"/>
      <w:marBottom w:val="0"/>
      <w:divBdr>
        <w:top w:val="none" w:sz="0" w:space="0" w:color="auto"/>
        <w:left w:val="none" w:sz="0" w:space="0" w:color="auto"/>
        <w:bottom w:val="none" w:sz="0" w:space="0" w:color="auto"/>
        <w:right w:val="none" w:sz="0" w:space="0" w:color="auto"/>
      </w:divBdr>
    </w:div>
    <w:div w:id="1311976722">
      <w:marLeft w:val="0"/>
      <w:marRight w:val="0"/>
      <w:marTop w:val="0"/>
      <w:marBottom w:val="0"/>
      <w:divBdr>
        <w:top w:val="none" w:sz="0" w:space="0" w:color="auto"/>
        <w:left w:val="none" w:sz="0" w:space="0" w:color="auto"/>
        <w:bottom w:val="none" w:sz="0" w:space="0" w:color="auto"/>
        <w:right w:val="none" w:sz="0" w:space="0" w:color="auto"/>
      </w:divBdr>
    </w:div>
    <w:div w:id="1313145717">
      <w:marLeft w:val="0"/>
      <w:marRight w:val="0"/>
      <w:marTop w:val="0"/>
      <w:marBottom w:val="0"/>
      <w:divBdr>
        <w:top w:val="none" w:sz="0" w:space="0" w:color="auto"/>
        <w:left w:val="none" w:sz="0" w:space="0" w:color="auto"/>
        <w:bottom w:val="none" w:sz="0" w:space="0" w:color="auto"/>
        <w:right w:val="none" w:sz="0" w:space="0" w:color="auto"/>
      </w:divBdr>
    </w:div>
    <w:div w:id="1313755297">
      <w:marLeft w:val="0"/>
      <w:marRight w:val="0"/>
      <w:marTop w:val="0"/>
      <w:marBottom w:val="0"/>
      <w:divBdr>
        <w:top w:val="none" w:sz="0" w:space="0" w:color="auto"/>
        <w:left w:val="none" w:sz="0" w:space="0" w:color="auto"/>
        <w:bottom w:val="none" w:sz="0" w:space="0" w:color="auto"/>
        <w:right w:val="none" w:sz="0" w:space="0" w:color="auto"/>
      </w:divBdr>
    </w:div>
    <w:div w:id="1313801489">
      <w:marLeft w:val="0"/>
      <w:marRight w:val="0"/>
      <w:marTop w:val="0"/>
      <w:marBottom w:val="0"/>
      <w:divBdr>
        <w:top w:val="none" w:sz="0" w:space="0" w:color="auto"/>
        <w:left w:val="none" w:sz="0" w:space="0" w:color="auto"/>
        <w:bottom w:val="none" w:sz="0" w:space="0" w:color="auto"/>
        <w:right w:val="none" w:sz="0" w:space="0" w:color="auto"/>
      </w:divBdr>
    </w:div>
    <w:div w:id="1314063122">
      <w:marLeft w:val="0"/>
      <w:marRight w:val="0"/>
      <w:marTop w:val="0"/>
      <w:marBottom w:val="0"/>
      <w:divBdr>
        <w:top w:val="none" w:sz="0" w:space="0" w:color="auto"/>
        <w:left w:val="none" w:sz="0" w:space="0" w:color="auto"/>
        <w:bottom w:val="none" w:sz="0" w:space="0" w:color="auto"/>
        <w:right w:val="none" w:sz="0" w:space="0" w:color="auto"/>
      </w:divBdr>
    </w:div>
    <w:div w:id="1317144787">
      <w:marLeft w:val="0"/>
      <w:marRight w:val="0"/>
      <w:marTop w:val="0"/>
      <w:marBottom w:val="0"/>
      <w:divBdr>
        <w:top w:val="none" w:sz="0" w:space="0" w:color="auto"/>
        <w:left w:val="none" w:sz="0" w:space="0" w:color="auto"/>
        <w:bottom w:val="none" w:sz="0" w:space="0" w:color="auto"/>
        <w:right w:val="none" w:sz="0" w:space="0" w:color="auto"/>
      </w:divBdr>
    </w:div>
    <w:div w:id="1318727621">
      <w:marLeft w:val="0"/>
      <w:marRight w:val="0"/>
      <w:marTop w:val="0"/>
      <w:marBottom w:val="0"/>
      <w:divBdr>
        <w:top w:val="none" w:sz="0" w:space="0" w:color="auto"/>
        <w:left w:val="none" w:sz="0" w:space="0" w:color="auto"/>
        <w:bottom w:val="none" w:sz="0" w:space="0" w:color="auto"/>
        <w:right w:val="none" w:sz="0" w:space="0" w:color="auto"/>
      </w:divBdr>
    </w:div>
    <w:div w:id="1319573005">
      <w:marLeft w:val="0"/>
      <w:marRight w:val="0"/>
      <w:marTop w:val="0"/>
      <w:marBottom w:val="0"/>
      <w:divBdr>
        <w:top w:val="none" w:sz="0" w:space="0" w:color="auto"/>
        <w:left w:val="none" w:sz="0" w:space="0" w:color="auto"/>
        <w:bottom w:val="none" w:sz="0" w:space="0" w:color="auto"/>
        <w:right w:val="none" w:sz="0" w:space="0" w:color="auto"/>
      </w:divBdr>
    </w:div>
    <w:div w:id="1319923780">
      <w:marLeft w:val="0"/>
      <w:marRight w:val="0"/>
      <w:marTop w:val="0"/>
      <w:marBottom w:val="0"/>
      <w:divBdr>
        <w:top w:val="none" w:sz="0" w:space="0" w:color="auto"/>
        <w:left w:val="none" w:sz="0" w:space="0" w:color="auto"/>
        <w:bottom w:val="none" w:sz="0" w:space="0" w:color="auto"/>
        <w:right w:val="none" w:sz="0" w:space="0" w:color="auto"/>
      </w:divBdr>
    </w:div>
    <w:div w:id="1322810954">
      <w:marLeft w:val="0"/>
      <w:marRight w:val="0"/>
      <w:marTop w:val="0"/>
      <w:marBottom w:val="0"/>
      <w:divBdr>
        <w:top w:val="none" w:sz="0" w:space="0" w:color="auto"/>
        <w:left w:val="none" w:sz="0" w:space="0" w:color="auto"/>
        <w:bottom w:val="none" w:sz="0" w:space="0" w:color="auto"/>
        <w:right w:val="none" w:sz="0" w:space="0" w:color="auto"/>
      </w:divBdr>
      <w:divsChild>
        <w:div w:id="153034683">
          <w:marLeft w:val="0"/>
          <w:marRight w:val="0"/>
          <w:marTop w:val="0"/>
          <w:marBottom w:val="0"/>
          <w:divBdr>
            <w:top w:val="none" w:sz="0" w:space="0" w:color="auto"/>
            <w:left w:val="none" w:sz="0" w:space="0" w:color="auto"/>
            <w:bottom w:val="none" w:sz="0" w:space="0" w:color="auto"/>
            <w:right w:val="none" w:sz="0" w:space="0" w:color="auto"/>
          </w:divBdr>
        </w:div>
        <w:div w:id="1661272528">
          <w:marLeft w:val="0"/>
          <w:marRight w:val="0"/>
          <w:marTop w:val="0"/>
          <w:marBottom w:val="0"/>
          <w:divBdr>
            <w:top w:val="none" w:sz="0" w:space="0" w:color="auto"/>
            <w:left w:val="none" w:sz="0" w:space="0" w:color="auto"/>
            <w:bottom w:val="none" w:sz="0" w:space="0" w:color="auto"/>
            <w:right w:val="none" w:sz="0" w:space="0" w:color="auto"/>
          </w:divBdr>
        </w:div>
        <w:div w:id="534125704">
          <w:marLeft w:val="0"/>
          <w:marRight w:val="0"/>
          <w:marTop w:val="0"/>
          <w:marBottom w:val="0"/>
          <w:divBdr>
            <w:top w:val="none" w:sz="0" w:space="0" w:color="auto"/>
            <w:left w:val="none" w:sz="0" w:space="0" w:color="auto"/>
            <w:bottom w:val="none" w:sz="0" w:space="0" w:color="auto"/>
            <w:right w:val="none" w:sz="0" w:space="0" w:color="auto"/>
          </w:divBdr>
        </w:div>
        <w:div w:id="365062690">
          <w:marLeft w:val="0"/>
          <w:marRight w:val="0"/>
          <w:marTop w:val="0"/>
          <w:marBottom w:val="0"/>
          <w:divBdr>
            <w:top w:val="none" w:sz="0" w:space="0" w:color="auto"/>
            <w:left w:val="none" w:sz="0" w:space="0" w:color="auto"/>
            <w:bottom w:val="none" w:sz="0" w:space="0" w:color="auto"/>
            <w:right w:val="none" w:sz="0" w:space="0" w:color="auto"/>
          </w:divBdr>
        </w:div>
        <w:div w:id="870458494">
          <w:marLeft w:val="0"/>
          <w:marRight w:val="0"/>
          <w:marTop w:val="0"/>
          <w:marBottom w:val="0"/>
          <w:divBdr>
            <w:top w:val="none" w:sz="0" w:space="0" w:color="auto"/>
            <w:left w:val="none" w:sz="0" w:space="0" w:color="auto"/>
            <w:bottom w:val="none" w:sz="0" w:space="0" w:color="auto"/>
            <w:right w:val="none" w:sz="0" w:space="0" w:color="auto"/>
          </w:divBdr>
        </w:div>
        <w:div w:id="2037193131">
          <w:marLeft w:val="0"/>
          <w:marRight w:val="0"/>
          <w:marTop w:val="0"/>
          <w:marBottom w:val="0"/>
          <w:divBdr>
            <w:top w:val="none" w:sz="0" w:space="0" w:color="auto"/>
            <w:left w:val="none" w:sz="0" w:space="0" w:color="auto"/>
            <w:bottom w:val="none" w:sz="0" w:space="0" w:color="auto"/>
            <w:right w:val="none" w:sz="0" w:space="0" w:color="auto"/>
          </w:divBdr>
        </w:div>
        <w:div w:id="1174109608">
          <w:marLeft w:val="0"/>
          <w:marRight w:val="0"/>
          <w:marTop w:val="0"/>
          <w:marBottom w:val="0"/>
          <w:divBdr>
            <w:top w:val="none" w:sz="0" w:space="0" w:color="auto"/>
            <w:left w:val="none" w:sz="0" w:space="0" w:color="auto"/>
            <w:bottom w:val="none" w:sz="0" w:space="0" w:color="auto"/>
            <w:right w:val="none" w:sz="0" w:space="0" w:color="auto"/>
          </w:divBdr>
        </w:div>
        <w:div w:id="1387221794">
          <w:marLeft w:val="0"/>
          <w:marRight w:val="0"/>
          <w:marTop w:val="0"/>
          <w:marBottom w:val="0"/>
          <w:divBdr>
            <w:top w:val="none" w:sz="0" w:space="0" w:color="auto"/>
            <w:left w:val="none" w:sz="0" w:space="0" w:color="auto"/>
            <w:bottom w:val="none" w:sz="0" w:space="0" w:color="auto"/>
            <w:right w:val="none" w:sz="0" w:space="0" w:color="auto"/>
          </w:divBdr>
        </w:div>
        <w:div w:id="1831367528">
          <w:marLeft w:val="0"/>
          <w:marRight w:val="0"/>
          <w:marTop w:val="0"/>
          <w:marBottom w:val="0"/>
          <w:divBdr>
            <w:top w:val="none" w:sz="0" w:space="0" w:color="auto"/>
            <w:left w:val="none" w:sz="0" w:space="0" w:color="auto"/>
            <w:bottom w:val="none" w:sz="0" w:space="0" w:color="auto"/>
            <w:right w:val="none" w:sz="0" w:space="0" w:color="auto"/>
          </w:divBdr>
        </w:div>
        <w:div w:id="228418644">
          <w:marLeft w:val="0"/>
          <w:marRight w:val="0"/>
          <w:marTop w:val="0"/>
          <w:marBottom w:val="0"/>
          <w:divBdr>
            <w:top w:val="none" w:sz="0" w:space="0" w:color="auto"/>
            <w:left w:val="none" w:sz="0" w:space="0" w:color="auto"/>
            <w:bottom w:val="none" w:sz="0" w:space="0" w:color="auto"/>
            <w:right w:val="none" w:sz="0" w:space="0" w:color="auto"/>
          </w:divBdr>
        </w:div>
        <w:div w:id="123930758">
          <w:marLeft w:val="0"/>
          <w:marRight w:val="0"/>
          <w:marTop w:val="0"/>
          <w:marBottom w:val="0"/>
          <w:divBdr>
            <w:top w:val="none" w:sz="0" w:space="0" w:color="auto"/>
            <w:left w:val="none" w:sz="0" w:space="0" w:color="auto"/>
            <w:bottom w:val="none" w:sz="0" w:space="0" w:color="auto"/>
            <w:right w:val="none" w:sz="0" w:space="0" w:color="auto"/>
          </w:divBdr>
        </w:div>
      </w:divsChild>
    </w:div>
    <w:div w:id="1322848714">
      <w:marLeft w:val="0"/>
      <w:marRight w:val="0"/>
      <w:marTop w:val="0"/>
      <w:marBottom w:val="0"/>
      <w:divBdr>
        <w:top w:val="none" w:sz="0" w:space="0" w:color="auto"/>
        <w:left w:val="none" w:sz="0" w:space="0" w:color="auto"/>
        <w:bottom w:val="none" w:sz="0" w:space="0" w:color="auto"/>
        <w:right w:val="none" w:sz="0" w:space="0" w:color="auto"/>
      </w:divBdr>
    </w:div>
    <w:div w:id="1324047553">
      <w:marLeft w:val="0"/>
      <w:marRight w:val="0"/>
      <w:marTop w:val="0"/>
      <w:marBottom w:val="0"/>
      <w:divBdr>
        <w:top w:val="none" w:sz="0" w:space="0" w:color="auto"/>
        <w:left w:val="none" w:sz="0" w:space="0" w:color="auto"/>
        <w:bottom w:val="none" w:sz="0" w:space="0" w:color="auto"/>
        <w:right w:val="none" w:sz="0" w:space="0" w:color="auto"/>
      </w:divBdr>
    </w:div>
    <w:div w:id="1328244546">
      <w:marLeft w:val="0"/>
      <w:marRight w:val="0"/>
      <w:marTop w:val="0"/>
      <w:marBottom w:val="0"/>
      <w:divBdr>
        <w:top w:val="none" w:sz="0" w:space="0" w:color="auto"/>
        <w:left w:val="none" w:sz="0" w:space="0" w:color="auto"/>
        <w:bottom w:val="none" w:sz="0" w:space="0" w:color="auto"/>
        <w:right w:val="none" w:sz="0" w:space="0" w:color="auto"/>
      </w:divBdr>
    </w:div>
    <w:div w:id="1328363975">
      <w:marLeft w:val="0"/>
      <w:marRight w:val="0"/>
      <w:marTop w:val="0"/>
      <w:marBottom w:val="0"/>
      <w:divBdr>
        <w:top w:val="none" w:sz="0" w:space="0" w:color="auto"/>
        <w:left w:val="none" w:sz="0" w:space="0" w:color="auto"/>
        <w:bottom w:val="none" w:sz="0" w:space="0" w:color="auto"/>
        <w:right w:val="none" w:sz="0" w:space="0" w:color="auto"/>
      </w:divBdr>
    </w:div>
    <w:div w:id="1328704721">
      <w:marLeft w:val="0"/>
      <w:marRight w:val="0"/>
      <w:marTop w:val="0"/>
      <w:marBottom w:val="0"/>
      <w:divBdr>
        <w:top w:val="none" w:sz="0" w:space="0" w:color="auto"/>
        <w:left w:val="none" w:sz="0" w:space="0" w:color="auto"/>
        <w:bottom w:val="none" w:sz="0" w:space="0" w:color="auto"/>
        <w:right w:val="none" w:sz="0" w:space="0" w:color="auto"/>
      </w:divBdr>
    </w:div>
    <w:div w:id="1332025809">
      <w:marLeft w:val="0"/>
      <w:marRight w:val="0"/>
      <w:marTop w:val="0"/>
      <w:marBottom w:val="0"/>
      <w:divBdr>
        <w:top w:val="none" w:sz="0" w:space="0" w:color="auto"/>
        <w:left w:val="none" w:sz="0" w:space="0" w:color="auto"/>
        <w:bottom w:val="none" w:sz="0" w:space="0" w:color="auto"/>
        <w:right w:val="none" w:sz="0" w:space="0" w:color="auto"/>
      </w:divBdr>
    </w:div>
    <w:div w:id="1334795803">
      <w:marLeft w:val="0"/>
      <w:marRight w:val="0"/>
      <w:marTop w:val="0"/>
      <w:marBottom w:val="0"/>
      <w:divBdr>
        <w:top w:val="none" w:sz="0" w:space="0" w:color="auto"/>
        <w:left w:val="none" w:sz="0" w:space="0" w:color="auto"/>
        <w:bottom w:val="none" w:sz="0" w:space="0" w:color="auto"/>
        <w:right w:val="none" w:sz="0" w:space="0" w:color="auto"/>
      </w:divBdr>
    </w:div>
    <w:div w:id="1335376269">
      <w:marLeft w:val="0"/>
      <w:marRight w:val="0"/>
      <w:marTop w:val="0"/>
      <w:marBottom w:val="0"/>
      <w:divBdr>
        <w:top w:val="none" w:sz="0" w:space="0" w:color="auto"/>
        <w:left w:val="none" w:sz="0" w:space="0" w:color="auto"/>
        <w:bottom w:val="none" w:sz="0" w:space="0" w:color="auto"/>
        <w:right w:val="none" w:sz="0" w:space="0" w:color="auto"/>
      </w:divBdr>
    </w:div>
    <w:div w:id="1335912225">
      <w:marLeft w:val="0"/>
      <w:marRight w:val="0"/>
      <w:marTop w:val="0"/>
      <w:marBottom w:val="0"/>
      <w:divBdr>
        <w:top w:val="none" w:sz="0" w:space="0" w:color="auto"/>
        <w:left w:val="none" w:sz="0" w:space="0" w:color="auto"/>
        <w:bottom w:val="none" w:sz="0" w:space="0" w:color="auto"/>
        <w:right w:val="none" w:sz="0" w:space="0" w:color="auto"/>
      </w:divBdr>
      <w:divsChild>
        <w:div w:id="1964074990">
          <w:marLeft w:val="0"/>
          <w:marRight w:val="0"/>
          <w:marTop w:val="0"/>
          <w:marBottom w:val="0"/>
          <w:divBdr>
            <w:top w:val="none" w:sz="0" w:space="0" w:color="auto"/>
            <w:left w:val="none" w:sz="0" w:space="0" w:color="auto"/>
            <w:bottom w:val="none" w:sz="0" w:space="0" w:color="auto"/>
            <w:right w:val="none" w:sz="0" w:space="0" w:color="auto"/>
          </w:divBdr>
          <w:divsChild>
            <w:div w:id="1239292751">
              <w:marLeft w:val="0"/>
              <w:marRight w:val="0"/>
              <w:marTop w:val="0"/>
              <w:marBottom w:val="0"/>
              <w:divBdr>
                <w:top w:val="none" w:sz="0" w:space="0" w:color="auto"/>
                <w:left w:val="none" w:sz="0" w:space="0" w:color="auto"/>
                <w:bottom w:val="none" w:sz="0" w:space="0" w:color="auto"/>
                <w:right w:val="none" w:sz="0" w:space="0" w:color="auto"/>
              </w:divBdr>
            </w:div>
            <w:div w:id="616957053">
              <w:marLeft w:val="0"/>
              <w:marRight w:val="0"/>
              <w:marTop w:val="0"/>
              <w:marBottom w:val="0"/>
              <w:divBdr>
                <w:top w:val="none" w:sz="0" w:space="0" w:color="auto"/>
                <w:left w:val="none" w:sz="0" w:space="0" w:color="auto"/>
                <w:bottom w:val="none" w:sz="0" w:space="0" w:color="auto"/>
                <w:right w:val="none" w:sz="0" w:space="0" w:color="auto"/>
              </w:divBdr>
            </w:div>
            <w:div w:id="653223519">
              <w:marLeft w:val="0"/>
              <w:marRight w:val="0"/>
              <w:marTop w:val="0"/>
              <w:marBottom w:val="0"/>
              <w:divBdr>
                <w:top w:val="none" w:sz="0" w:space="0" w:color="auto"/>
                <w:left w:val="none" w:sz="0" w:space="0" w:color="auto"/>
                <w:bottom w:val="none" w:sz="0" w:space="0" w:color="auto"/>
                <w:right w:val="none" w:sz="0" w:space="0" w:color="auto"/>
              </w:divBdr>
            </w:div>
            <w:div w:id="1728600553">
              <w:marLeft w:val="0"/>
              <w:marRight w:val="0"/>
              <w:marTop w:val="0"/>
              <w:marBottom w:val="0"/>
              <w:divBdr>
                <w:top w:val="none" w:sz="0" w:space="0" w:color="auto"/>
                <w:left w:val="none" w:sz="0" w:space="0" w:color="auto"/>
                <w:bottom w:val="none" w:sz="0" w:space="0" w:color="auto"/>
                <w:right w:val="none" w:sz="0" w:space="0" w:color="auto"/>
              </w:divBdr>
            </w:div>
            <w:div w:id="1782873924">
              <w:marLeft w:val="0"/>
              <w:marRight w:val="0"/>
              <w:marTop w:val="0"/>
              <w:marBottom w:val="0"/>
              <w:divBdr>
                <w:top w:val="none" w:sz="0" w:space="0" w:color="auto"/>
                <w:left w:val="none" w:sz="0" w:space="0" w:color="auto"/>
                <w:bottom w:val="none" w:sz="0" w:space="0" w:color="auto"/>
                <w:right w:val="none" w:sz="0" w:space="0" w:color="auto"/>
              </w:divBdr>
            </w:div>
            <w:div w:id="76171118">
              <w:marLeft w:val="0"/>
              <w:marRight w:val="0"/>
              <w:marTop w:val="0"/>
              <w:marBottom w:val="0"/>
              <w:divBdr>
                <w:top w:val="none" w:sz="0" w:space="0" w:color="auto"/>
                <w:left w:val="none" w:sz="0" w:space="0" w:color="auto"/>
                <w:bottom w:val="none" w:sz="0" w:space="0" w:color="auto"/>
                <w:right w:val="none" w:sz="0" w:space="0" w:color="auto"/>
              </w:divBdr>
            </w:div>
            <w:div w:id="1661232708">
              <w:marLeft w:val="0"/>
              <w:marRight w:val="0"/>
              <w:marTop w:val="0"/>
              <w:marBottom w:val="0"/>
              <w:divBdr>
                <w:top w:val="none" w:sz="0" w:space="0" w:color="auto"/>
                <w:left w:val="none" w:sz="0" w:space="0" w:color="auto"/>
                <w:bottom w:val="none" w:sz="0" w:space="0" w:color="auto"/>
                <w:right w:val="none" w:sz="0" w:space="0" w:color="auto"/>
              </w:divBdr>
            </w:div>
            <w:div w:id="1675256839">
              <w:marLeft w:val="0"/>
              <w:marRight w:val="0"/>
              <w:marTop w:val="0"/>
              <w:marBottom w:val="0"/>
              <w:divBdr>
                <w:top w:val="none" w:sz="0" w:space="0" w:color="auto"/>
                <w:left w:val="none" w:sz="0" w:space="0" w:color="auto"/>
                <w:bottom w:val="none" w:sz="0" w:space="0" w:color="auto"/>
                <w:right w:val="none" w:sz="0" w:space="0" w:color="auto"/>
              </w:divBdr>
            </w:div>
            <w:div w:id="1941714444">
              <w:marLeft w:val="0"/>
              <w:marRight w:val="0"/>
              <w:marTop w:val="0"/>
              <w:marBottom w:val="0"/>
              <w:divBdr>
                <w:top w:val="none" w:sz="0" w:space="0" w:color="auto"/>
                <w:left w:val="none" w:sz="0" w:space="0" w:color="auto"/>
                <w:bottom w:val="none" w:sz="0" w:space="0" w:color="auto"/>
                <w:right w:val="none" w:sz="0" w:space="0" w:color="auto"/>
              </w:divBdr>
            </w:div>
            <w:div w:id="29192347">
              <w:marLeft w:val="0"/>
              <w:marRight w:val="0"/>
              <w:marTop w:val="0"/>
              <w:marBottom w:val="0"/>
              <w:divBdr>
                <w:top w:val="none" w:sz="0" w:space="0" w:color="auto"/>
                <w:left w:val="none" w:sz="0" w:space="0" w:color="auto"/>
                <w:bottom w:val="none" w:sz="0" w:space="0" w:color="auto"/>
                <w:right w:val="none" w:sz="0" w:space="0" w:color="auto"/>
              </w:divBdr>
            </w:div>
            <w:div w:id="310987301">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2029485036">
              <w:marLeft w:val="0"/>
              <w:marRight w:val="0"/>
              <w:marTop w:val="0"/>
              <w:marBottom w:val="0"/>
              <w:divBdr>
                <w:top w:val="none" w:sz="0" w:space="0" w:color="auto"/>
                <w:left w:val="none" w:sz="0" w:space="0" w:color="auto"/>
                <w:bottom w:val="none" w:sz="0" w:space="0" w:color="auto"/>
                <w:right w:val="none" w:sz="0" w:space="0" w:color="auto"/>
              </w:divBdr>
            </w:div>
            <w:div w:id="773788054">
              <w:marLeft w:val="0"/>
              <w:marRight w:val="0"/>
              <w:marTop w:val="0"/>
              <w:marBottom w:val="0"/>
              <w:divBdr>
                <w:top w:val="none" w:sz="0" w:space="0" w:color="auto"/>
                <w:left w:val="none" w:sz="0" w:space="0" w:color="auto"/>
                <w:bottom w:val="none" w:sz="0" w:space="0" w:color="auto"/>
                <w:right w:val="none" w:sz="0" w:space="0" w:color="auto"/>
              </w:divBdr>
            </w:div>
            <w:div w:id="1001658224">
              <w:marLeft w:val="0"/>
              <w:marRight w:val="0"/>
              <w:marTop w:val="0"/>
              <w:marBottom w:val="0"/>
              <w:divBdr>
                <w:top w:val="none" w:sz="0" w:space="0" w:color="auto"/>
                <w:left w:val="none" w:sz="0" w:space="0" w:color="auto"/>
                <w:bottom w:val="none" w:sz="0" w:space="0" w:color="auto"/>
                <w:right w:val="none" w:sz="0" w:space="0" w:color="auto"/>
              </w:divBdr>
            </w:div>
            <w:div w:id="1088581302">
              <w:marLeft w:val="0"/>
              <w:marRight w:val="0"/>
              <w:marTop w:val="0"/>
              <w:marBottom w:val="0"/>
              <w:divBdr>
                <w:top w:val="none" w:sz="0" w:space="0" w:color="auto"/>
                <w:left w:val="none" w:sz="0" w:space="0" w:color="auto"/>
                <w:bottom w:val="none" w:sz="0" w:space="0" w:color="auto"/>
                <w:right w:val="none" w:sz="0" w:space="0" w:color="auto"/>
              </w:divBdr>
            </w:div>
            <w:div w:id="1788505858">
              <w:marLeft w:val="0"/>
              <w:marRight w:val="0"/>
              <w:marTop w:val="0"/>
              <w:marBottom w:val="0"/>
              <w:divBdr>
                <w:top w:val="none" w:sz="0" w:space="0" w:color="auto"/>
                <w:left w:val="none" w:sz="0" w:space="0" w:color="auto"/>
                <w:bottom w:val="none" w:sz="0" w:space="0" w:color="auto"/>
                <w:right w:val="none" w:sz="0" w:space="0" w:color="auto"/>
              </w:divBdr>
            </w:div>
            <w:div w:id="13862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6383">
      <w:marLeft w:val="0"/>
      <w:marRight w:val="0"/>
      <w:marTop w:val="0"/>
      <w:marBottom w:val="0"/>
      <w:divBdr>
        <w:top w:val="none" w:sz="0" w:space="0" w:color="auto"/>
        <w:left w:val="none" w:sz="0" w:space="0" w:color="auto"/>
        <w:bottom w:val="none" w:sz="0" w:space="0" w:color="auto"/>
        <w:right w:val="none" w:sz="0" w:space="0" w:color="auto"/>
      </w:divBdr>
    </w:div>
    <w:div w:id="1336956904">
      <w:marLeft w:val="0"/>
      <w:marRight w:val="0"/>
      <w:marTop w:val="0"/>
      <w:marBottom w:val="0"/>
      <w:divBdr>
        <w:top w:val="none" w:sz="0" w:space="0" w:color="auto"/>
        <w:left w:val="none" w:sz="0" w:space="0" w:color="auto"/>
        <w:bottom w:val="none" w:sz="0" w:space="0" w:color="auto"/>
        <w:right w:val="none" w:sz="0" w:space="0" w:color="auto"/>
      </w:divBdr>
    </w:div>
    <w:div w:id="1337146809">
      <w:marLeft w:val="0"/>
      <w:marRight w:val="0"/>
      <w:marTop w:val="0"/>
      <w:marBottom w:val="0"/>
      <w:divBdr>
        <w:top w:val="none" w:sz="0" w:space="0" w:color="auto"/>
        <w:left w:val="none" w:sz="0" w:space="0" w:color="auto"/>
        <w:bottom w:val="none" w:sz="0" w:space="0" w:color="auto"/>
        <w:right w:val="none" w:sz="0" w:space="0" w:color="auto"/>
      </w:divBdr>
    </w:div>
    <w:div w:id="1338848935">
      <w:marLeft w:val="0"/>
      <w:marRight w:val="0"/>
      <w:marTop w:val="0"/>
      <w:marBottom w:val="0"/>
      <w:divBdr>
        <w:top w:val="none" w:sz="0" w:space="0" w:color="auto"/>
        <w:left w:val="none" w:sz="0" w:space="0" w:color="auto"/>
        <w:bottom w:val="none" w:sz="0" w:space="0" w:color="auto"/>
        <w:right w:val="none" w:sz="0" w:space="0" w:color="auto"/>
      </w:divBdr>
    </w:div>
    <w:div w:id="1339774839">
      <w:marLeft w:val="0"/>
      <w:marRight w:val="0"/>
      <w:marTop w:val="0"/>
      <w:marBottom w:val="0"/>
      <w:divBdr>
        <w:top w:val="none" w:sz="0" w:space="0" w:color="auto"/>
        <w:left w:val="none" w:sz="0" w:space="0" w:color="auto"/>
        <w:bottom w:val="none" w:sz="0" w:space="0" w:color="auto"/>
        <w:right w:val="none" w:sz="0" w:space="0" w:color="auto"/>
      </w:divBdr>
    </w:div>
    <w:div w:id="1341272107">
      <w:marLeft w:val="0"/>
      <w:marRight w:val="0"/>
      <w:marTop w:val="0"/>
      <w:marBottom w:val="0"/>
      <w:divBdr>
        <w:top w:val="none" w:sz="0" w:space="0" w:color="auto"/>
        <w:left w:val="none" w:sz="0" w:space="0" w:color="auto"/>
        <w:bottom w:val="none" w:sz="0" w:space="0" w:color="auto"/>
        <w:right w:val="none" w:sz="0" w:space="0" w:color="auto"/>
      </w:divBdr>
    </w:div>
    <w:div w:id="1342319217">
      <w:marLeft w:val="0"/>
      <w:marRight w:val="0"/>
      <w:marTop w:val="0"/>
      <w:marBottom w:val="0"/>
      <w:divBdr>
        <w:top w:val="none" w:sz="0" w:space="0" w:color="auto"/>
        <w:left w:val="none" w:sz="0" w:space="0" w:color="auto"/>
        <w:bottom w:val="none" w:sz="0" w:space="0" w:color="auto"/>
        <w:right w:val="none" w:sz="0" w:space="0" w:color="auto"/>
      </w:divBdr>
    </w:div>
    <w:div w:id="1343238272">
      <w:marLeft w:val="0"/>
      <w:marRight w:val="0"/>
      <w:marTop w:val="0"/>
      <w:marBottom w:val="0"/>
      <w:divBdr>
        <w:top w:val="none" w:sz="0" w:space="0" w:color="auto"/>
        <w:left w:val="none" w:sz="0" w:space="0" w:color="auto"/>
        <w:bottom w:val="none" w:sz="0" w:space="0" w:color="auto"/>
        <w:right w:val="none" w:sz="0" w:space="0" w:color="auto"/>
      </w:divBdr>
    </w:div>
    <w:div w:id="1346520787">
      <w:marLeft w:val="0"/>
      <w:marRight w:val="0"/>
      <w:marTop w:val="0"/>
      <w:marBottom w:val="0"/>
      <w:divBdr>
        <w:top w:val="none" w:sz="0" w:space="0" w:color="auto"/>
        <w:left w:val="none" w:sz="0" w:space="0" w:color="auto"/>
        <w:bottom w:val="none" w:sz="0" w:space="0" w:color="auto"/>
        <w:right w:val="none" w:sz="0" w:space="0" w:color="auto"/>
      </w:divBdr>
    </w:div>
    <w:div w:id="1359354478">
      <w:marLeft w:val="0"/>
      <w:marRight w:val="0"/>
      <w:marTop w:val="0"/>
      <w:marBottom w:val="0"/>
      <w:divBdr>
        <w:top w:val="none" w:sz="0" w:space="0" w:color="auto"/>
        <w:left w:val="none" w:sz="0" w:space="0" w:color="auto"/>
        <w:bottom w:val="none" w:sz="0" w:space="0" w:color="auto"/>
        <w:right w:val="none" w:sz="0" w:space="0" w:color="auto"/>
      </w:divBdr>
    </w:div>
    <w:div w:id="1363632639">
      <w:marLeft w:val="0"/>
      <w:marRight w:val="0"/>
      <w:marTop w:val="0"/>
      <w:marBottom w:val="0"/>
      <w:divBdr>
        <w:top w:val="none" w:sz="0" w:space="0" w:color="auto"/>
        <w:left w:val="none" w:sz="0" w:space="0" w:color="auto"/>
        <w:bottom w:val="none" w:sz="0" w:space="0" w:color="auto"/>
        <w:right w:val="none" w:sz="0" w:space="0" w:color="auto"/>
      </w:divBdr>
    </w:div>
    <w:div w:id="1366058919">
      <w:marLeft w:val="0"/>
      <w:marRight w:val="0"/>
      <w:marTop w:val="0"/>
      <w:marBottom w:val="0"/>
      <w:divBdr>
        <w:top w:val="none" w:sz="0" w:space="0" w:color="auto"/>
        <w:left w:val="none" w:sz="0" w:space="0" w:color="auto"/>
        <w:bottom w:val="none" w:sz="0" w:space="0" w:color="auto"/>
        <w:right w:val="none" w:sz="0" w:space="0" w:color="auto"/>
      </w:divBdr>
    </w:div>
    <w:div w:id="1366562067">
      <w:marLeft w:val="0"/>
      <w:marRight w:val="0"/>
      <w:marTop w:val="0"/>
      <w:marBottom w:val="0"/>
      <w:divBdr>
        <w:top w:val="none" w:sz="0" w:space="0" w:color="auto"/>
        <w:left w:val="none" w:sz="0" w:space="0" w:color="auto"/>
        <w:bottom w:val="none" w:sz="0" w:space="0" w:color="auto"/>
        <w:right w:val="none" w:sz="0" w:space="0" w:color="auto"/>
      </w:divBdr>
    </w:div>
    <w:div w:id="1370032043">
      <w:marLeft w:val="0"/>
      <w:marRight w:val="0"/>
      <w:marTop w:val="0"/>
      <w:marBottom w:val="0"/>
      <w:divBdr>
        <w:top w:val="none" w:sz="0" w:space="0" w:color="auto"/>
        <w:left w:val="none" w:sz="0" w:space="0" w:color="auto"/>
        <w:bottom w:val="none" w:sz="0" w:space="0" w:color="auto"/>
        <w:right w:val="none" w:sz="0" w:space="0" w:color="auto"/>
      </w:divBdr>
    </w:div>
    <w:div w:id="1370913132">
      <w:marLeft w:val="0"/>
      <w:marRight w:val="0"/>
      <w:marTop w:val="0"/>
      <w:marBottom w:val="0"/>
      <w:divBdr>
        <w:top w:val="none" w:sz="0" w:space="0" w:color="auto"/>
        <w:left w:val="none" w:sz="0" w:space="0" w:color="auto"/>
        <w:bottom w:val="none" w:sz="0" w:space="0" w:color="auto"/>
        <w:right w:val="none" w:sz="0" w:space="0" w:color="auto"/>
      </w:divBdr>
    </w:div>
    <w:div w:id="1371540155">
      <w:marLeft w:val="0"/>
      <w:marRight w:val="0"/>
      <w:marTop w:val="0"/>
      <w:marBottom w:val="0"/>
      <w:divBdr>
        <w:top w:val="none" w:sz="0" w:space="0" w:color="auto"/>
        <w:left w:val="none" w:sz="0" w:space="0" w:color="auto"/>
        <w:bottom w:val="none" w:sz="0" w:space="0" w:color="auto"/>
        <w:right w:val="none" w:sz="0" w:space="0" w:color="auto"/>
      </w:divBdr>
    </w:div>
    <w:div w:id="1372922981">
      <w:marLeft w:val="0"/>
      <w:marRight w:val="0"/>
      <w:marTop w:val="0"/>
      <w:marBottom w:val="0"/>
      <w:divBdr>
        <w:top w:val="none" w:sz="0" w:space="0" w:color="auto"/>
        <w:left w:val="none" w:sz="0" w:space="0" w:color="auto"/>
        <w:bottom w:val="none" w:sz="0" w:space="0" w:color="auto"/>
        <w:right w:val="none" w:sz="0" w:space="0" w:color="auto"/>
      </w:divBdr>
    </w:div>
    <w:div w:id="1373188889">
      <w:marLeft w:val="0"/>
      <w:marRight w:val="0"/>
      <w:marTop w:val="0"/>
      <w:marBottom w:val="0"/>
      <w:divBdr>
        <w:top w:val="none" w:sz="0" w:space="0" w:color="auto"/>
        <w:left w:val="none" w:sz="0" w:space="0" w:color="auto"/>
        <w:bottom w:val="none" w:sz="0" w:space="0" w:color="auto"/>
        <w:right w:val="none" w:sz="0" w:space="0" w:color="auto"/>
      </w:divBdr>
    </w:div>
    <w:div w:id="1376347744">
      <w:marLeft w:val="0"/>
      <w:marRight w:val="0"/>
      <w:marTop w:val="0"/>
      <w:marBottom w:val="0"/>
      <w:divBdr>
        <w:top w:val="none" w:sz="0" w:space="0" w:color="auto"/>
        <w:left w:val="none" w:sz="0" w:space="0" w:color="auto"/>
        <w:bottom w:val="none" w:sz="0" w:space="0" w:color="auto"/>
        <w:right w:val="none" w:sz="0" w:space="0" w:color="auto"/>
      </w:divBdr>
    </w:div>
    <w:div w:id="1377201339">
      <w:marLeft w:val="0"/>
      <w:marRight w:val="0"/>
      <w:marTop w:val="0"/>
      <w:marBottom w:val="0"/>
      <w:divBdr>
        <w:top w:val="none" w:sz="0" w:space="0" w:color="auto"/>
        <w:left w:val="none" w:sz="0" w:space="0" w:color="auto"/>
        <w:bottom w:val="none" w:sz="0" w:space="0" w:color="auto"/>
        <w:right w:val="none" w:sz="0" w:space="0" w:color="auto"/>
      </w:divBdr>
    </w:div>
    <w:div w:id="1377392398">
      <w:marLeft w:val="0"/>
      <w:marRight w:val="0"/>
      <w:marTop w:val="0"/>
      <w:marBottom w:val="0"/>
      <w:divBdr>
        <w:top w:val="none" w:sz="0" w:space="0" w:color="auto"/>
        <w:left w:val="none" w:sz="0" w:space="0" w:color="auto"/>
        <w:bottom w:val="none" w:sz="0" w:space="0" w:color="auto"/>
        <w:right w:val="none" w:sz="0" w:space="0" w:color="auto"/>
      </w:divBdr>
    </w:div>
    <w:div w:id="1377702082">
      <w:marLeft w:val="0"/>
      <w:marRight w:val="0"/>
      <w:marTop w:val="0"/>
      <w:marBottom w:val="0"/>
      <w:divBdr>
        <w:top w:val="none" w:sz="0" w:space="0" w:color="auto"/>
        <w:left w:val="none" w:sz="0" w:space="0" w:color="auto"/>
        <w:bottom w:val="none" w:sz="0" w:space="0" w:color="auto"/>
        <w:right w:val="none" w:sz="0" w:space="0" w:color="auto"/>
      </w:divBdr>
    </w:div>
    <w:div w:id="1383166653">
      <w:marLeft w:val="0"/>
      <w:marRight w:val="0"/>
      <w:marTop w:val="0"/>
      <w:marBottom w:val="0"/>
      <w:divBdr>
        <w:top w:val="none" w:sz="0" w:space="0" w:color="auto"/>
        <w:left w:val="none" w:sz="0" w:space="0" w:color="auto"/>
        <w:bottom w:val="none" w:sz="0" w:space="0" w:color="auto"/>
        <w:right w:val="none" w:sz="0" w:space="0" w:color="auto"/>
      </w:divBdr>
    </w:div>
    <w:div w:id="1385715349">
      <w:marLeft w:val="0"/>
      <w:marRight w:val="0"/>
      <w:marTop w:val="0"/>
      <w:marBottom w:val="0"/>
      <w:divBdr>
        <w:top w:val="none" w:sz="0" w:space="0" w:color="auto"/>
        <w:left w:val="none" w:sz="0" w:space="0" w:color="auto"/>
        <w:bottom w:val="none" w:sz="0" w:space="0" w:color="auto"/>
        <w:right w:val="none" w:sz="0" w:space="0" w:color="auto"/>
      </w:divBdr>
      <w:divsChild>
        <w:div w:id="1404330310">
          <w:marLeft w:val="0"/>
          <w:marRight w:val="0"/>
          <w:marTop w:val="0"/>
          <w:marBottom w:val="0"/>
          <w:divBdr>
            <w:top w:val="none" w:sz="0" w:space="0" w:color="auto"/>
            <w:left w:val="none" w:sz="0" w:space="0" w:color="auto"/>
            <w:bottom w:val="none" w:sz="0" w:space="0" w:color="auto"/>
            <w:right w:val="none" w:sz="0" w:space="0" w:color="auto"/>
          </w:divBdr>
          <w:divsChild>
            <w:div w:id="991562842">
              <w:marLeft w:val="0"/>
              <w:marRight w:val="0"/>
              <w:marTop w:val="0"/>
              <w:marBottom w:val="0"/>
              <w:divBdr>
                <w:top w:val="none" w:sz="0" w:space="0" w:color="auto"/>
                <w:left w:val="none" w:sz="0" w:space="0" w:color="auto"/>
                <w:bottom w:val="none" w:sz="0" w:space="0" w:color="auto"/>
                <w:right w:val="none" w:sz="0" w:space="0" w:color="auto"/>
              </w:divBdr>
            </w:div>
            <w:div w:id="1594049952">
              <w:marLeft w:val="0"/>
              <w:marRight w:val="0"/>
              <w:marTop w:val="0"/>
              <w:marBottom w:val="0"/>
              <w:divBdr>
                <w:top w:val="none" w:sz="0" w:space="0" w:color="auto"/>
                <w:left w:val="none" w:sz="0" w:space="0" w:color="auto"/>
                <w:bottom w:val="none" w:sz="0" w:space="0" w:color="auto"/>
                <w:right w:val="none" w:sz="0" w:space="0" w:color="auto"/>
              </w:divBdr>
            </w:div>
            <w:div w:id="775372814">
              <w:marLeft w:val="0"/>
              <w:marRight w:val="0"/>
              <w:marTop w:val="0"/>
              <w:marBottom w:val="0"/>
              <w:divBdr>
                <w:top w:val="none" w:sz="0" w:space="0" w:color="auto"/>
                <w:left w:val="none" w:sz="0" w:space="0" w:color="auto"/>
                <w:bottom w:val="none" w:sz="0" w:space="0" w:color="auto"/>
                <w:right w:val="none" w:sz="0" w:space="0" w:color="auto"/>
              </w:divBdr>
            </w:div>
            <w:div w:id="80151253">
              <w:marLeft w:val="0"/>
              <w:marRight w:val="0"/>
              <w:marTop w:val="0"/>
              <w:marBottom w:val="0"/>
              <w:divBdr>
                <w:top w:val="none" w:sz="0" w:space="0" w:color="auto"/>
                <w:left w:val="none" w:sz="0" w:space="0" w:color="auto"/>
                <w:bottom w:val="none" w:sz="0" w:space="0" w:color="auto"/>
                <w:right w:val="none" w:sz="0" w:space="0" w:color="auto"/>
              </w:divBdr>
            </w:div>
            <w:div w:id="592593112">
              <w:marLeft w:val="0"/>
              <w:marRight w:val="0"/>
              <w:marTop w:val="0"/>
              <w:marBottom w:val="0"/>
              <w:divBdr>
                <w:top w:val="none" w:sz="0" w:space="0" w:color="auto"/>
                <w:left w:val="none" w:sz="0" w:space="0" w:color="auto"/>
                <w:bottom w:val="none" w:sz="0" w:space="0" w:color="auto"/>
                <w:right w:val="none" w:sz="0" w:space="0" w:color="auto"/>
              </w:divBdr>
            </w:div>
            <w:div w:id="765612856">
              <w:marLeft w:val="0"/>
              <w:marRight w:val="0"/>
              <w:marTop w:val="0"/>
              <w:marBottom w:val="0"/>
              <w:divBdr>
                <w:top w:val="none" w:sz="0" w:space="0" w:color="auto"/>
                <w:left w:val="none" w:sz="0" w:space="0" w:color="auto"/>
                <w:bottom w:val="none" w:sz="0" w:space="0" w:color="auto"/>
                <w:right w:val="none" w:sz="0" w:space="0" w:color="auto"/>
              </w:divBdr>
            </w:div>
            <w:div w:id="465659224">
              <w:marLeft w:val="0"/>
              <w:marRight w:val="0"/>
              <w:marTop w:val="0"/>
              <w:marBottom w:val="0"/>
              <w:divBdr>
                <w:top w:val="none" w:sz="0" w:space="0" w:color="auto"/>
                <w:left w:val="none" w:sz="0" w:space="0" w:color="auto"/>
                <w:bottom w:val="none" w:sz="0" w:space="0" w:color="auto"/>
                <w:right w:val="none" w:sz="0" w:space="0" w:color="auto"/>
              </w:divBdr>
            </w:div>
            <w:div w:id="120611265">
              <w:marLeft w:val="0"/>
              <w:marRight w:val="0"/>
              <w:marTop w:val="0"/>
              <w:marBottom w:val="0"/>
              <w:divBdr>
                <w:top w:val="none" w:sz="0" w:space="0" w:color="auto"/>
                <w:left w:val="none" w:sz="0" w:space="0" w:color="auto"/>
                <w:bottom w:val="none" w:sz="0" w:space="0" w:color="auto"/>
                <w:right w:val="none" w:sz="0" w:space="0" w:color="auto"/>
              </w:divBdr>
            </w:div>
            <w:div w:id="1163157528">
              <w:marLeft w:val="0"/>
              <w:marRight w:val="0"/>
              <w:marTop w:val="0"/>
              <w:marBottom w:val="0"/>
              <w:divBdr>
                <w:top w:val="none" w:sz="0" w:space="0" w:color="auto"/>
                <w:left w:val="none" w:sz="0" w:space="0" w:color="auto"/>
                <w:bottom w:val="none" w:sz="0" w:space="0" w:color="auto"/>
                <w:right w:val="none" w:sz="0" w:space="0" w:color="auto"/>
              </w:divBdr>
            </w:div>
            <w:div w:id="452553604">
              <w:marLeft w:val="0"/>
              <w:marRight w:val="0"/>
              <w:marTop w:val="0"/>
              <w:marBottom w:val="0"/>
              <w:divBdr>
                <w:top w:val="none" w:sz="0" w:space="0" w:color="auto"/>
                <w:left w:val="none" w:sz="0" w:space="0" w:color="auto"/>
                <w:bottom w:val="none" w:sz="0" w:space="0" w:color="auto"/>
                <w:right w:val="none" w:sz="0" w:space="0" w:color="auto"/>
              </w:divBdr>
            </w:div>
            <w:div w:id="1266427007">
              <w:marLeft w:val="0"/>
              <w:marRight w:val="0"/>
              <w:marTop w:val="0"/>
              <w:marBottom w:val="0"/>
              <w:divBdr>
                <w:top w:val="none" w:sz="0" w:space="0" w:color="auto"/>
                <w:left w:val="none" w:sz="0" w:space="0" w:color="auto"/>
                <w:bottom w:val="none" w:sz="0" w:space="0" w:color="auto"/>
                <w:right w:val="none" w:sz="0" w:space="0" w:color="auto"/>
              </w:divBdr>
            </w:div>
            <w:div w:id="906645020">
              <w:marLeft w:val="0"/>
              <w:marRight w:val="0"/>
              <w:marTop w:val="0"/>
              <w:marBottom w:val="0"/>
              <w:divBdr>
                <w:top w:val="none" w:sz="0" w:space="0" w:color="auto"/>
                <w:left w:val="none" w:sz="0" w:space="0" w:color="auto"/>
                <w:bottom w:val="none" w:sz="0" w:space="0" w:color="auto"/>
                <w:right w:val="none" w:sz="0" w:space="0" w:color="auto"/>
              </w:divBdr>
            </w:div>
            <w:div w:id="569386427">
              <w:marLeft w:val="0"/>
              <w:marRight w:val="0"/>
              <w:marTop w:val="0"/>
              <w:marBottom w:val="0"/>
              <w:divBdr>
                <w:top w:val="none" w:sz="0" w:space="0" w:color="auto"/>
                <w:left w:val="none" w:sz="0" w:space="0" w:color="auto"/>
                <w:bottom w:val="none" w:sz="0" w:space="0" w:color="auto"/>
                <w:right w:val="none" w:sz="0" w:space="0" w:color="auto"/>
              </w:divBdr>
            </w:div>
            <w:div w:id="352152902">
              <w:marLeft w:val="0"/>
              <w:marRight w:val="0"/>
              <w:marTop w:val="0"/>
              <w:marBottom w:val="0"/>
              <w:divBdr>
                <w:top w:val="none" w:sz="0" w:space="0" w:color="auto"/>
                <w:left w:val="none" w:sz="0" w:space="0" w:color="auto"/>
                <w:bottom w:val="none" w:sz="0" w:space="0" w:color="auto"/>
                <w:right w:val="none" w:sz="0" w:space="0" w:color="auto"/>
              </w:divBdr>
            </w:div>
            <w:div w:id="871115755">
              <w:marLeft w:val="0"/>
              <w:marRight w:val="0"/>
              <w:marTop w:val="0"/>
              <w:marBottom w:val="0"/>
              <w:divBdr>
                <w:top w:val="none" w:sz="0" w:space="0" w:color="auto"/>
                <w:left w:val="none" w:sz="0" w:space="0" w:color="auto"/>
                <w:bottom w:val="none" w:sz="0" w:space="0" w:color="auto"/>
                <w:right w:val="none" w:sz="0" w:space="0" w:color="auto"/>
              </w:divBdr>
            </w:div>
            <w:div w:id="1906601420">
              <w:marLeft w:val="0"/>
              <w:marRight w:val="0"/>
              <w:marTop w:val="0"/>
              <w:marBottom w:val="0"/>
              <w:divBdr>
                <w:top w:val="none" w:sz="0" w:space="0" w:color="auto"/>
                <w:left w:val="none" w:sz="0" w:space="0" w:color="auto"/>
                <w:bottom w:val="none" w:sz="0" w:space="0" w:color="auto"/>
                <w:right w:val="none" w:sz="0" w:space="0" w:color="auto"/>
              </w:divBdr>
            </w:div>
            <w:div w:id="1386250129">
              <w:marLeft w:val="0"/>
              <w:marRight w:val="0"/>
              <w:marTop w:val="0"/>
              <w:marBottom w:val="0"/>
              <w:divBdr>
                <w:top w:val="none" w:sz="0" w:space="0" w:color="auto"/>
                <w:left w:val="none" w:sz="0" w:space="0" w:color="auto"/>
                <w:bottom w:val="none" w:sz="0" w:space="0" w:color="auto"/>
                <w:right w:val="none" w:sz="0" w:space="0" w:color="auto"/>
              </w:divBdr>
            </w:div>
            <w:div w:id="363680607">
              <w:marLeft w:val="0"/>
              <w:marRight w:val="0"/>
              <w:marTop w:val="0"/>
              <w:marBottom w:val="0"/>
              <w:divBdr>
                <w:top w:val="none" w:sz="0" w:space="0" w:color="auto"/>
                <w:left w:val="none" w:sz="0" w:space="0" w:color="auto"/>
                <w:bottom w:val="none" w:sz="0" w:space="0" w:color="auto"/>
                <w:right w:val="none" w:sz="0" w:space="0" w:color="auto"/>
              </w:divBdr>
            </w:div>
            <w:div w:id="1946771168">
              <w:marLeft w:val="0"/>
              <w:marRight w:val="0"/>
              <w:marTop w:val="0"/>
              <w:marBottom w:val="0"/>
              <w:divBdr>
                <w:top w:val="none" w:sz="0" w:space="0" w:color="auto"/>
                <w:left w:val="none" w:sz="0" w:space="0" w:color="auto"/>
                <w:bottom w:val="none" w:sz="0" w:space="0" w:color="auto"/>
                <w:right w:val="none" w:sz="0" w:space="0" w:color="auto"/>
              </w:divBdr>
            </w:div>
            <w:div w:id="1460680641">
              <w:marLeft w:val="0"/>
              <w:marRight w:val="0"/>
              <w:marTop w:val="0"/>
              <w:marBottom w:val="0"/>
              <w:divBdr>
                <w:top w:val="none" w:sz="0" w:space="0" w:color="auto"/>
                <w:left w:val="none" w:sz="0" w:space="0" w:color="auto"/>
                <w:bottom w:val="none" w:sz="0" w:space="0" w:color="auto"/>
                <w:right w:val="none" w:sz="0" w:space="0" w:color="auto"/>
              </w:divBdr>
            </w:div>
            <w:div w:id="262540306">
              <w:marLeft w:val="0"/>
              <w:marRight w:val="0"/>
              <w:marTop w:val="0"/>
              <w:marBottom w:val="0"/>
              <w:divBdr>
                <w:top w:val="none" w:sz="0" w:space="0" w:color="auto"/>
                <w:left w:val="none" w:sz="0" w:space="0" w:color="auto"/>
                <w:bottom w:val="none" w:sz="0" w:space="0" w:color="auto"/>
                <w:right w:val="none" w:sz="0" w:space="0" w:color="auto"/>
              </w:divBdr>
            </w:div>
            <w:div w:id="466166888">
              <w:marLeft w:val="0"/>
              <w:marRight w:val="0"/>
              <w:marTop w:val="0"/>
              <w:marBottom w:val="0"/>
              <w:divBdr>
                <w:top w:val="none" w:sz="0" w:space="0" w:color="auto"/>
                <w:left w:val="none" w:sz="0" w:space="0" w:color="auto"/>
                <w:bottom w:val="none" w:sz="0" w:space="0" w:color="auto"/>
                <w:right w:val="none" w:sz="0" w:space="0" w:color="auto"/>
              </w:divBdr>
            </w:div>
            <w:div w:id="704603123">
              <w:marLeft w:val="0"/>
              <w:marRight w:val="0"/>
              <w:marTop w:val="0"/>
              <w:marBottom w:val="0"/>
              <w:divBdr>
                <w:top w:val="none" w:sz="0" w:space="0" w:color="auto"/>
                <w:left w:val="none" w:sz="0" w:space="0" w:color="auto"/>
                <w:bottom w:val="none" w:sz="0" w:space="0" w:color="auto"/>
                <w:right w:val="none" w:sz="0" w:space="0" w:color="auto"/>
              </w:divBdr>
            </w:div>
            <w:div w:id="44111364">
              <w:marLeft w:val="0"/>
              <w:marRight w:val="0"/>
              <w:marTop w:val="0"/>
              <w:marBottom w:val="0"/>
              <w:divBdr>
                <w:top w:val="none" w:sz="0" w:space="0" w:color="auto"/>
                <w:left w:val="none" w:sz="0" w:space="0" w:color="auto"/>
                <w:bottom w:val="none" w:sz="0" w:space="0" w:color="auto"/>
                <w:right w:val="none" w:sz="0" w:space="0" w:color="auto"/>
              </w:divBdr>
            </w:div>
            <w:div w:id="764426664">
              <w:marLeft w:val="0"/>
              <w:marRight w:val="0"/>
              <w:marTop w:val="0"/>
              <w:marBottom w:val="0"/>
              <w:divBdr>
                <w:top w:val="none" w:sz="0" w:space="0" w:color="auto"/>
                <w:left w:val="none" w:sz="0" w:space="0" w:color="auto"/>
                <w:bottom w:val="none" w:sz="0" w:space="0" w:color="auto"/>
                <w:right w:val="none" w:sz="0" w:space="0" w:color="auto"/>
              </w:divBdr>
            </w:div>
            <w:div w:id="188566838">
              <w:marLeft w:val="0"/>
              <w:marRight w:val="0"/>
              <w:marTop w:val="0"/>
              <w:marBottom w:val="0"/>
              <w:divBdr>
                <w:top w:val="none" w:sz="0" w:space="0" w:color="auto"/>
                <w:left w:val="none" w:sz="0" w:space="0" w:color="auto"/>
                <w:bottom w:val="none" w:sz="0" w:space="0" w:color="auto"/>
                <w:right w:val="none" w:sz="0" w:space="0" w:color="auto"/>
              </w:divBdr>
            </w:div>
            <w:div w:id="929505980">
              <w:marLeft w:val="0"/>
              <w:marRight w:val="0"/>
              <w:marTop w:val="0"/>
              <w:marBottom w:val="0"/>
              <w:divBdr>
                <w:top w:val="none" w:sz="0" w:space="0" w:color="auto"/>
                <w:left w:val="none" w:sz="0" w:space="0" w:color="auto"/>
                <w:bottom w:val="none" w:sz="0" w:space="0" w:color="auto"/>
                <w:right w:val="none" w:sz="0" w:space="0" w:color="auto"/>
              </w:divBdr>
            </w:div>
            <w:div w:id="257832947">
              <w:marLeft w:val="0"/>
              <w:marRight w:val="0"/>
              <w:marTop w:val="0"/>
              <w:marBottom w:val="0"/>
              <w:divBdr>
                <w:top w:val="none" w:sz="0" w:space="0" w:color="auto"/>
                <w:left w:val="none" w:sz="0" w:space="0" w:color="auto"/>
                <w:bottom w:val="none" w:sz="0" w:space="0" w:color="auto"/>
                <w:right w:val="none" w:sz="0" w:space="0" w:color="auto"/>
              </w:divBdr>
            </w:div>
            <w:div w:id="234435219">
              <w:marLeft w:val="0"/>
              <w:marRight w:val="0"/>
              <w:marTop w:val="0"/>
              <w:marBottom w:val="0"/>
              <w:divBdr>
                <w:top w:val="none" w:sz="0" w:space="0" w:color="auto"/>
                <w:left w:val="none" w:sz="0" w:space="0" w:color="auto"/>
                <w:bottom w:val="none" w:sz="0" w:space="0" w:color="auto"/>
                <w:right w:val="none" w:sz="0" w:space="0" w:color="auto"/>
              </w:divBdr>
            </w:div>
            <w:div w:id="1091774119">
              <w:marLeft w:val="0"/>
              <w:marRight w:val="0"/>
              <w:marTop w:val="0"/>
              <w:marBottom w:val="0"/>
              <w:divBdr>
                <w:top w:val="none" w:sz="0" w:space="0" w:color="auto"/>
                <w:left w:val="none" w:sz="0" w:space="0" w:color="auto"/>
                <w:bottom w:val="none" w:sz="0" w:space="0" w:color="auto"/>
                <w:right w:val="none" w:sz="0" w:space="0" w:color="auto"/>
              </w:divBdr>
            </w:div>
            <w:div w:id="1768695942">
              <w:marLeft w:val="0"/>
              <w:marRight w:val="0"/>
              <w:marTop w:val="0"/>
              <w:marBottom w:val="0"/>
              <w:divBdr>
                <w:top w:val="none" w:sz="0" w:space="0" w:color="auto"/>
                <w:left w:val="none" w:sz="0" w:space="0" w:color="auto"/>
                <w:bottom w:val="none" w:sz="0" w:space="0" w:color="auto"/>
                <w:right w:val="none" w:sz="0" w:space="0" w:color="auto"/>
              </w:divBdr>
            </w:div>
            <w:div w:id="592053912">
              <w:marLeft w:val="0"/>
              <w:marRight w:val="0"/>
              <w:marTop w:val="0"/>
              <w:marBottom w:val="0"/>
              <w:divBdr>
                <w:top w:val="none" w:sz="0" w:space="0" w:color="auto"/>
                <w:left w:val="none" w:sz="0" w:space="0" w:color="auto"/>
                <w:bottom w:val="none" w:sz="0" w:space="0" w:color="auto"/>
                <w:right w:val="none" w:sz="0" w:space="0" w:color="auto"/>
              </w:divBdr>
            </w:div>
            <w:div w:id="1961493574">
              <w:marLeft w:val="0"/>
              <w:marRight w:val="0"/>
              <w:marTop w:val="0"/>
              <w:marBottom w:val="0"/>
              <w:divBdr>
                <w:top w:val="none" w:sz="0" w:space="0" w:color="auto"/>
                <w:left w:val="none" w:sz="0" w:space="0" w:color="auto"/>
                <w:bottom w:val="none" w:sz="0" w:space="0" w:color="auto"/>
                <w:right w:val="none" w:sz="0" w:space="0" w:color="auto"/>
              </w:divBdr>
            </w:div>
            <w:div w:id="1735085634">
              <w:marLeft w:val="0"/>
              <w:marRight w:val="0"/>
              <w:marTop w:val="0"/>
              <w:marBottom w:val="0"/>
              <w:divBdr>
                <w:top w:val="none" w:sz="0" w:space="0" w:color="auto"/>
                <w:left w:val="none" w:sz="0" w:space="0" w:color="auto"/>
                <w:bottom w:val="none" w:sz="0" w:space="0" w:color="auto"/>
                <w:right w:val="none" w:sz="0" w:space="0" w:color="auto"/>
              </w:divBdr>
            </w:div>
            <w:div w:id="1591809488">
              <w:marLeft w:val="0"/>
              <w:marRight w:val="0"/>
              <w:marTop w:val="0"/>
              <w:marBottom w:val="0"/>
              <w:divBdr>
                <w:top w:val="none" w:sz="0" w:space="0" w:color="auto"/>
                <w:left w:val="none" w:sz="0" w:space="0" w:color="auto"/>
                <w:bottom w:val="none" w:sz="0" w:space="0" w:color="auto"/>
                <w:right w:val="none" w:sz="0" w:space="0" w:color="auto"/>
              </w:divBdr>
            </w:div>
            <w:div w:id="1317998027">
              <w:marLeft w:val="0"/>
              <w:marRight w:val="0"/>
              <w:marTop w:val="0"/>
              <w:marBottom w:val="0"/>
              <w:divBdr>
                <w:top w:val="none" w:sz="0" w:space="0" w:color="auto"/>
                <w:left w:val="none" w:sz="0" w:space="0" w:color="auto"/>
                <w:bottom w:val="none" w:sz="0" w:space="0" w:color="auto"/>
                <w:right w:val="none" w:sz="0" w:space="0" w:color="auto"/>
              </w:divBdr>
            </w:div>
            <w:div w:id="936208242">
              <w:marLeft w:val="0"/>
              <w:marRight w:val="0"/>
              <w:marTop w:val="0"/>
              <w:marBottom w:val="0"/>
              <w:divBdr>
                <w:top w:val="none" w:sz="0" w:space="0" w:color="auto"/>
                <w:left w:val="none" w:sz="0" w:space="0" w:color="auto"/>
                <w:bottom w:val="none" w:sz="0" w:space="0" w:color="auto"/>
                <w:right w:val="none" w:sz="0" w:space="0" w:color="auto"/>
              </w:divBdr>
            </w:div>
            <w:div w:id="527719260">
              <w:marLeft w:val="0"/>
              <w:marRight w:val="0"/>
              <w:marTop w:val="0"/>
              <w:marBottom w:val="0"/>
              <w:divBdr>
                <w:top w:val="none" w:sz="0" w:space="0" w:color="auto"/>
                <w:left w:val="none" w:sz="0" w:space="0" w:color="auto"/>
                <w:bottom w:val="none" w:sz="0" w:space="0" w:color="auto"/>
                <w:right w:val="none" w:sz="0" w:space="0" w:color="auto"/>
              </w:divBdr>
            </w:div>
            <w:div w:id="46804394">
              <w:marLeft w:val="0"/>
              <w:marRight w:val="0"/>
              <w:marTop w:val="0"/>
              <w:marBottom w:val="0"/>
              <w:divBdr>
                <w:top w:val="none" w:sz="0" w:space="0" w:color="auto"/>
                <w:left w:val="none" w:sz="0" w:space="0" w:color="auto"/>
                <w:bottom w:val="none" w:sz="0" w:space="0" w:color="auto"/>
                <w:right w:val="none" w:sz="0" w:space="0" w:color="auto"/>
              </w:divBdr>
            </w:div>
            <w:div w:id="1919509980">
              <w:marLeft w:val="0"/>
              <w:marRight w:val="0"/>
              <w:marTop w:val="0"/>
              <w:marBottom w:val="0"/>
              <w:divBdr>
                <w:top w:val="none" w:sz="0" w:space="0" w:color="auto"/>
                <w:left w:val="none" w:sz="0" w:space="0" w:color="auto"/>
                <w:bottom w:val="none" w:sz="0" w:space="0" w:color="auto"/>
                <w:right w:val="none" w:sz="0" w:space="0" w:color="auto"/>
              </w:divBdr>
            </w:div>
            <w:div w:id="1514032643">
              <w:marLeft w:val="0"/>
              <w:marRight w:val="0"/>
              <w:marTop w:val="0"/>
              <w:marBottom w:val="0"/>
              <w:divBdr>
                <w:top w:val="none" w:sz="0" w:space="0" w:color="auto"/>
                <w:left w:val="none" w:sz="0" w:space="0" w:color="auto"/>
                <w:bottom w:val="none" w:sz="0" w:space="0" w:color="auto"/>
                <w:right w:val="none" w:sz="0" w:space="0" w:color="auto"/>
              </w:divBdr>
            </w:div>
            <w:div w:id="1528375640">
              <w:marLeft w:val="0"/>
              <w:marRight w:val="0"/>
              <w:marTop w:val="0"/>
              <w:marBottom w:val="0"/>
              <w:divBdr>
                <w:top w:val="none" w:sz="0" w:space="0" w:color="auto"/>
                <w:left w:val="none" w:sz="0" w:space="0" w:color="auto"/>
                <w:bottom w:val="none" w:sz="0" w:space="0" w:color="auto"/>
                <w:right w:val="none" w:sz="0" w:space="0" w:color="auto"/>
              </w:divBdr>
            </w:div>
            <w:div w:id="582379587">
              <w:marLeft w:val="0"/>
              <w:marRight w:val="0"/>
              <w:marTop w:val="0"/>
              <w:marBottom w:val="0"/>
              <w:divBdr>
                <w:top w:val="none" w:sz="0" w:space="0" w:color="auto"/>
                <w:left w:val="none" w:sz="0" w:space="0" w:color="auto"/>
                <w:bottom w:val="none" w:sz="0" w:space="0" w:color="auto"/>
                <w:right w:val="none" w:sz="0" w:space="0" w:color="auto"/>
              </w:divBdr>
            </w:div>
            <w:div w:id="1867478308">
              <w:marLeft w:val="0"/>
              <w:marRight w:val="0"/>
              <w:marTop w:val="0"/>
              <w:marBottom w:val="0"/>
              <w:divBdr>
                <w:top w:val="none" w:sz="0" w:space="0" w:color="auto"/>
                <w:left w:val="none" w:sz="0" w:space="0" w:color="auto"/>
                <w:bottom w:val="none" w:sz="0" w:space="0" w:color="auto"/>
                <w:right w:val="none" w:sz="0" w:space="0" w:color="auto"/>
              </w:divBdr>
            </w:div>
            <w:div w:id="483551742">
              <w:marLeft w:val="0"/>
              <w:marRight w:val="0"/>
              <w:marTop w:val="0"/>
              <w:marBottom w:val="0"/>
              <w:divBdr>
                <w:top w:val="none" w:sz="0" w:space="0" w:color="auto"/>
                <w:left w:val="none" w:sz="0" w:space="0" w:color="auto"/>
                <w:bottom w:val="none" w:sz="0" w:space="0" w:color="auto"/>
                <w:right w:val="none" w:sz="0" w:space="0" w:color="auto"/>
              </w:divBdr>
            </w:div>
            <w:div w:id="1742291208">
              <w:marLeft w:val="0"/>
              <w:marRight w:val="0"/>
              <w:marTop w:val="0"/>
              <w:marBottom w:val="0"/>
              <w:divBdr>
                <w:top w:val="none" w:sz="0" w:space="0" w:color="auto"/>
                <w:left w:val="none" w:sz="0" w:space="0" w:color="auto"/>
                <w:bottom w:val="none" w:sz="0" w:space="0" w:color="auto"/>
                <w:right w:val="none" w:sz="0" w:space="0" w:color="auto"/>
              </w:divBdr>
            </w:div>
            <w:div w:id="1702969842">
              <w:marLeft w:val="0"/>
              <w:marRight w:val="0"/>
              <w:marTop w:val="0"/>
              <w:marBottom w:val="0"/>
              <w:divBdr>
                <w:top w:val="none" w:sz="0" w:space="0" w:color="auto"/>
                <w:left w:val="none" w:sz="0" w:space="0" w:color="auto"/>
                <w:bottom w:val="none" w:sz="0" w:space="0" w:color="auto"/>
                <w:right w:val="none" w:sz="0" w:space="0" w:color="auto"/>
              </w:divBdr>
            </w:div>
            <w:div w:id="2074111698">
              <w:marLeft w:val="0"/>
              <w:marRight w:val="0"/>
              <w:marTop w:val="0"/>
              <w:marBottom w:val="0"/>
              <w:divBdr>
                <w:top w:val="none" w:sz="0" w:space="0" w:color="auto"/>
                <w:left w:val="none" w:sz="0" w:space="0" w:color="auto"/>
                <w:bottom w:val="none" w:sz="0" w:space="0" w:color="auto"/>
                <w:right w:val="none" w:sz="0" w:space="0" w:color="auto"/>
              </w:divBdr>
            </w:div>
            <w:div w:id="144393532">
              <w:marLeft w:val="0"/>
              <w:marRight w:val="0"/>
              <w:marTop w:val="0"/>
              <w:marBottom w:val="0"/>
              <w:divBdr>
                <w:top w:val="none" w:sz="0" w:space="0" w:color="auto"/>
                <w:left w:val="none" w:sz="0" w:space="0" w:color="auto"/>
                <w:bottom w:val="none" w:sz="0" w:space="0" w:color="auto"/>
                <w:right w:val="none" w:sz="0" w:space="0" w:color="auto"/>
              </w:divBdr>
            </w:div>
            <w:div w:id="1021206892">
              <w:marLeft w:val="0"/>
              <w:marRight w:val="0"/>
              <w:marTop w:val="0"/>
              <w:marBottom w:val="0"/>
              <w:divBdr>
                <w:top w:val="none" w:sz="0" w:space="0" w:color="auto"/>
                <w:left w:val="none" w:sz="0" w:space="0" w:color="auto"/>
                <w:bottom w:val="none" w:sz="0" w:space="0" w:color="auto"/>
                <w:right w:val="none" w:sz="0" w:space="0" w:color="auto"/>
              </w:divBdr>
            </w:div>
            <w:div w:id="250701752">
              <w:marLeft w:val="0"/>
              <w:marRight w:val="0"/>
              <w:marTop w:val="0"/>
              <w:marBottom w:val="0"/>
              <w:divBdr>
                <w:top w:val="none" w:sz="0" w:space="0" w:color="auto"/>
                <w:left w:val="none" w:sz="0" w:space="0" w:color="auto"/>
                <w:bottom w:val="none" w:sz="0" w:space="0" w:color="auto"/>
                <w:right w:val="none" w:sz="0" w:space="0" w:color="auto"/>
              </w:divBdr>
            </w:div>
            <w:div w:id="518665779">
              <w:marLeft w:val="0"/>
              <w:marRight w:val="0"/>
              <w:marTop w:val="0"/>
              <w:marBottom w:val="0"/>
              <w:divBdr>
                <w:top w:val="none" w:sz="0" w:space="0" w:color="auto"/>
                <w:left w:val="none" w:sz="0" w:space="0" w:color="auto"/>
                <w:bottom w:val="none" w:sz="0" w:space="0" w:color="auto"/>
                <w:right w:val="none" w:sz="0" w:space="0" w:color="auto"/>
              </w:divBdr>
            </w:div>
            <w:div w:id="1314525148">
              <w:marLeft w:val="0"/>
              <w:marRight w:val="0"/>
              <w:marTop w:val="0"/>
              <w:marBottom w:val="0"/>
              <w:divBdr>
                <w:top w:val="none" w:sz="0" w:space="0" w:color="auto"/>
                <w:left w:val="none" w:sz="0" w:space="0" w:color="auto"/>
                <w:bottom w:val="none" w:sz="0" w:space="0" w:color="auto"/>
                <w:right w:val="none" w:sz="0" w:space="0" w:color="auto"/>
              </w:divBdr>
            </w:div>
            <w:div w:id="1689599606">
              <w:marLeft w:val="0"/>
              <w:marRight w:val="0"/>
              <w:marTop w:val="0"/>
              <w:marBottom w:val="0"/>
              <w:divBdr>
                <w:top w:val="none" w:sz="0" w:space="0" w:color="auto"/>
                <w:left w:val="none" w:sz="0" w:space="0" w:color="auto"/>
                <w:bottom w:val="none" w:sz="0" w:space="0" w:color="auto"/>
                <w:right w:val="none" w:sz="0" w:space="0" w:color="auto"/>
              </w:divBdr>
            </w:div>
            <w:div w:id="1289235675">
              <w:marLeft w:val="0"/>
              <w:marRight w:val="0"/>
              <w:marTop w:val="0"/>
              <w:marBottom w:val="0"/>
              <w:divBdr>
                <w:top w:val="none" w:sz="0" w:space="0" w:color="auto"/>
                <w:left w:val="none" w:sz="0" w:space="0" w:color="auto"/>
                <w:bottom w:val="none" w:sz="0" w:space="0" w:color="auto"/>
                <w:right w:val="none" w:sz="0" w:space="0" w:color="auto"/>
              </w:divBdr>
            </w:div>
            <w:div w:id="1463036215">
              <w:marLeft w:val="0"/>
              <w:marRight w:val="0"/>
              <w:marTop w:val="0"/>
              <w:marBottom w:val="0"/>
              <w:divBdr>
                <w:top w:val="none" w:sz="0" w:space="0" w:color="auto"/>
                <w:left w:val="none" w:sz="0" w:space="0" w:color="auto"/>
                <w:bottom w:val="none" w:sz="0" w:space="0" w:color="auto"/>
                <w:right w:val="none" w:sz="0" w:space="0" w:color="auto"/>
              </w:divBdr>
            </w:div>
            <w:div w:id="1176531186">
              <w:marLeft w:val="0"/>
              <w:marRight w:val="0"/>
              <w:marTop w:val="0"/>
              <w:marBottom w:val="0"/>
              <w:divBdr>
                <w:top w:val="none" w:sz="0" w:space="0" w:color="auto"/>
                <w:left w:val="none" w:sz="0" w:space="0" w:color="auto"/>
                <w:bottom w:val="none" w:sz="0" w:space="0" w:color="auto"/>
                <w:right w:val="none" w:sz="0" w:space="0" w:color="auto"/>
              </w:divBdr>
            </w:div>
            <w:div w:id="382172641">
              <w:marLeft w:val="0"/>
              <w:marRight w:val="0"/>
              <w:marTop w:val="0"/>
              <w:marBottom w:val="0"/>
              <w:divBdr>
                <w:top w:val="none" w:sz="0" w:space="0" w:color="auto"/>
                <w:left w:val="none" w:sz="0" w:space="0" w:color="auto"/>
                <w:bottom w:val="none" w:sz="0" w:space="0" w:color="auto"/>
                <w:right w:val="none" w:sz="0" w:space="0" w:color="auto"/>
              </w:divBdr>
            </w:div>
            <w:div w:id="1429891912">
              <w:marLeft w:val="0"/>
              <w:marRight w:val="0"/>
              <w:marTop w:val="0"/>
              <w:marBottom w:val="0"/>
              <w:divBdr>
                <w:top w:val="none" w:sz="0" w:space="0" w:color="auto"/>
                <w:left w:val="none" w:sz="0" w:space="0" w:color="auto"/>
                <w:bottom w:val="none" w:sz="0" w:space="0" w:color="auto"/>
                <w:right w:val="none" w:sz="0" w:space="0" w:color="auto"/>
              </w:divBdr>
            </w:div>
            <w:div w:id="1633555967">
              <w:marLeft w:val="0"/>
              <w:marRight w:val="0"/>
              <w:marTop w:val="0"/>
              <w:marBottom w:val="0"/>
              <w:divBdr>
                <w:top w:val="none" w:sz="0" w:space="0" w:color="auto"/>
                <w:left w:val="none" w:sz="0" w:space="0" w:color="auto"/>
                <w:bottom w:val="none" w:sz="0" w:space="0" w:color="auto"/>
                <w:right w:val="none" w:sz="0" w:space="0" w:color="auto"/>
              </w:divBdr>
            </w:div>
            <w:div w:id="1533420011">
              <w:marLeft w:val="0"/>
              <w:marRight w:val="0"/>
              <w:marTop w:val="0"/>
              <w:marBottom w:val="0"/>
              <w:divBdr>
                <w:top w:val="none" w:sz="0" w:space="0" w:color="auto"/>
                <w:left w:val="none" w:sz="0" w:space="0" w:color="auto"/>
                <w:bottom w:val="none" w:sz="0" w:space="0" w:color="auto"/>
                <w:right w:val="none" w:sz="0" w:space="0" w:color="auto"/>
              </w:divBdr>
            </w:div>
            <w:div w:id="1020857672">
              <w:marLeft w:val="0"/>
              <w:marRight w:val="0"/>
              <w:marTop w:val="0"/>
              <w:marBottom w:val="0"/>
              <w:divBdr>
                <w:top w:val="none" w:sz="0" w:space="0" w:color="auto"/>
                <w:left w:val="none" w:sz="0" w:space="0" w:color="auto"/>
                <w:bottom w:val="none" w:sz="0" w:space="0" w:color="auto"/>
                <w:right w:val="none" w:sz="0" w:space="0" w:color="auto"/>
              </w:divBdr>
            </w:div>
            <w:div w:id="244845971">
              <w:marLeft w:val="0"/>
              <w:marRight w:val="0"/>
              <w:marTop w:val="0"/>
              <w:marBottom w:val="0"/>
              <w:divBdr>
                <w:top w:val="none" w:sz="0" w:space="0" w:color="auto"/>
                <w:left w:val="none" w:sz="0" w:space="0" w:color="auto"/>
                <w:bottom w:val="none" w:sz="0" w:space="0" w:color="auto"/>
                <w:right w:val="none" w:sz="0" w:space="0" w:color="auto"/>
              </w:divBdr>
            </w:div>
            <w:div w:id="1265725348">
              <w:marLeft w:val="0"/>
              <w:marRight w:val="0"/>
              <w:marTop w:val="0"/>
              <w:marBottom w:val="0"/>
              <w:divBdr>
                <w:top w:val="none" w:sz="0" w:space="0" w:color="auto"/>
                <w:left w:val="none" w:sz="0" w:space="0" w:color="auto"/>
                <w:bottom w:val="none" w:sz="0" w:space="0" w:color="auto"/>
                <w:right w:val="none" w:sz="0" w:space="0" w:color="auto"/>
              </w:divBdr>
            </w:div>
            <w:div w:id="419064860">
              <w:marLeft w:val="0"/>
              <w:marRight w:val="0"/>
              <w:marTop w:val="0"/>
              <w:marBottom w:val="0"/>
              <w:divBdr>
                <w:top w:val="none" w:sz="0" w:space="0" w:color="auto"/>
                <w:left w:val="none" w:sz="0" w:space="0" w:color="auto"/>
                <w:bottom w:val="none" w:sz="0" w:space="0" w:color="auto"/>
                <w:right w:val="none" w:sz="0" w:space="0" w:color="auto"/>
              </w:divBdr>
            </w:div>
            <w:div w:id="427584689">
              <w:marLeft w:val="0"/>
              <w:marRight w:val="0"/>
              <w:marTop w:val="0"/>
              <w:marBottom w:val="0"/>
              <w:divBdr>
                <w:top w:val="none" w:sz="0" w:space="0" w:color="auto"/>
                <w:left w:val="none" w:sz="0" w:space="0" w:color="auto"/>
                <w:bottom w:val="none" w:sz="0" w:space="0" w:color="auto"/>
                <w:right w:val="none" w:sz="0" w:space="0" w:color="auto"/>
              </w:divBdr>
            </w:div>
            <w:div w:id="1977031185">
              <w:marLeft w:val="0"/>
              <w:marRight w:val="0"/>
              <w:marTop w:val="0"/>
              <w:marBottom w:val="0"/>
              <w:divBdr>
                <w:top w:val="none" w:sz="0" w:space="0" w:color="auto"/>
                <w:left w:val="none" w:sz="0" w:space="0" w:color="auto"/>
                <w:bottom w:val="none" w:sz="0" w:space="0" w:color="auto"/>
                <w:right w:val="none" w:sz="0" w:space="0" w:color="auto"/>
              </w:divBdr>
            </w:div>
            <w:div w:id="312872896">
              <w:marLeft w:val="0"/>
              <w:marRight w:val="0"/>
              <w:marTop w:val="0"/>
              <w:marBottom w:val="0"/>
              <w:divBdr>
                <w:top w:val="none" w:sz="0" w:space="0" w:color="auto"/>
                <w:left w:val="none" w:sz="0" w:space="0" w:color="auto"/>
                <w:bottom w:val="none" w:sz="0" w:space="0" w:color="auto"/>
                <w:right w:val="none" w:sz="0" w:space="0" w:color="auto"/>
              </w:divBdr>
            </w:div>
            <w:div w:id="1226601126">
              <w:marLeft w:val="0"/>
              <w:marRight w:val="0"/>
              <w:marTop w:val="0"/>
              <w:marBottom w:val="0"/>
              <w:divBdr>
                <w:top w:val="none" w:sz="0" w:space="0" w:color="auto"/>
                <w:left w:val="none" w:sz="0" w:space="0" w:color="auto"/>
                <w:bottom w:val="none" w:sz="0" w:space="0" w:color="auto"/>
                <w:right w:val="none" w:sz="0" w:space="0" w:color="auto"/>
              </w:divBdr>
            </w:div>
            <w:div w:id="1670256207">
              <w:marLeft w:val="0"/>
              <w:marRight w:val="0"/>
              <w:marTop w:val="0"/>
              <w:marBottom w:val="0"/>
              <w:divBdr>
                <w:top w:val="none" w:sz="0" w:space="0" w:color="auto"/>
                <w:left w:val="none" w:sz="0" w:space="0" w:color="auto"/>
                <w:bottom w:val="none" w:sz="0" w:space="0" w:color="auto"/>
                <w:right w:val="none" w:sz="0" w:space="0" w:color="auto"/>
              </w:divBdr>
            </w:div>
            <w:div w:id="1918127840">
              <w:marLeft w:val="0"/>
              <w:marRight w:val="0"/>
              <w:marTop w:val="0"/>
              <w:marBottom w:val="0"/>
              <w:divBdr>
                <w:top w:val="none" w:sz="0" w:space="0" w:color="auto"/>
                <w:left w:val="none" w:sz="0" w:space="0" w:color="auto"/>
                <w:bottom w:val="none" w:sz="0" w:space="0" w:color="auto"/>
                <w:right w:val="none" w:sz="0" w:space="0" w:color="auto"/>
              </w:divBdr>
            </w:div>
            <w:div w:id="2041709068">
              <w:marLeft w:val="0"/>
              <w:marRight w:val="0"/>
              <w:marTop w:val="0"/>
              <w:marBottom w:val="0"/>
              <w:divBdr>
                <w:top w:val="none" w:sz="0" w:space="0" w:color="auto"/>
                <w:left w:val="none" w:sz="0" w:space="0" w:color="auto"/>
                <w:bottom w:val="none" w:sz="0" w:space="0" w:color="auto"/>
                <w:right w:val="none" w:sz="0" w:space="0" w:color="auto"/>
              </w:divBdr>
            </w:div>
            <w:div w:id="137772638">
              <w:marLeft w:val="0"/>
              <w:marRight w:val="0"/>
              <w:marTop w:val="0"/>
              <w:marBottom w:val="0"/>
              <w:divBdr>
                <w:top w:val="none" w:sz="0" w:space="0" w:color="auto"/>
                <w:left w:val="none" w:sz="0" w:space="0" w:color="auto"/>
                <w:bottom w:val="none" w:sz="0" w:space="0" w:color="auto"/>
                <w:right w:val="none" w:sz="0" w:space="0" w:color="auto"/>
              </w:divBdr>
            </w:div>
            <w:div w:id="1185092479">
              <w:marLeft w:val="0"/>
              <w:marRight w:val="0"/>
              <w:marTop w:val="0"/>
              <w:marBottom w:val="0"/>
              <w:divBdr>
                <w:top w:val="none" w:sz="0" w:space="0" w:color="auto"/>
                <w:left w:val="none" w:sz="0" w:space="0" w:color="auto"/>
                <w:bottom w:val="none" w:sz="0" w:space="0" w:color="auto"/>
                <w:right w:val="none" w:sz="0" w:space="0" w:color="auto"/>
              </w:divBdr>
            </w:div>
            <w:div w:id="1790512172">
              <w:marLeft w:val="0"/>
              <w:marRight w:val="0"/>
              <w:marTop w:val="0"/>
              <w:marBottom w:val="0"/>
              <w:divBdr>
                <w:top w:val="none" w:sz="0" w:space="0" w:color="auto"/>
                <w:left w:val="none" w:sz="0" w:space="0" w:color="auto"/>
                <w:bottom w:val="none" w:sz="0" w:space="0" w:color="auto"/>
                <w:right w:val="none" w:sz="0" w:space="0" w:color="auto"/>
              </w:divBdr>
            </w:div>
            <w:div w:id="62070624">
              <w:marLeft w:val="0"/>
              <w:marRight w:val="0"/>
              <w:marTop w:val="0"/>
              <w:marBottom w:val="0"/>
              <w:divBdr>
                <w:top w:val="none" w:sz="0" w:space="0" w:color="auto"/>
                <w:left w:val="none" w:sz="0" w:space="0" w:color="auto"/>
                <w:bottom w:val="none" w:sz="0" w:space="0" w:color="auto"/>
                <w:right w:val="none" w:sz="0" w:space="0" w:color="auto"/>
              </w:divBdr>
            </w:div>
            <w:div w:id="859591373">
              <w:marLeft w:val="0"/>
              <w:marRight w:val="0"/>
              <w:marTop w:val="0"/>
              <w:marBottom w:val="0"/>
              <w:divBdr>
                <w:top w:val="none" w:sz="0" w:space="0" w:color="auto"/>
                <w:left w:val="none" w:sz="0" w:space="0" w:color="auto"/>
                <w:bottom w:val="none" w:sz="0" w:space="0" w:color="auto"/>
                <w:right w:val="none" w:sz="0" w:space="0" w:color="auto"/>
              </w:divBdr>
            </w:div>
            <w:div w:id="533274306">
              <w:marLeft w:val="0"/>
              <w:marRight w:val="0"/>
              <w:marTop w:val="0"/>
              <w:marBottom w:val="0"/>
              <w:divBdr>
                <w:top w:val="none" w:sz="0" w:space="0" w:color="auto"/>
                <w:left w:val="none" w:sz="0" w:space="0" w:color="auto"/>
                <w:bottom w:val="none" w:sz="0" w:space="0" w:color="auto"/>
                <w:right w:val="none" w:sz="0" w:space="0" w:color="auto"/>
              </w:divBdr>
            </w:div>
            <w:div w:id="83690453">
              <w:marLeft w:val="0"/>
              <w:marRight w:val="0"/>
              <w:marTop w:val="0"/>
              <w:marBottom w:val="0"/>
              <w:divBdr>
                <w:top w:val="none" w:sz="0" w:space="0" w:color="auto"/>
                <w:left w:val="none" w:sz="0" w:space="0" w:color="auto"/>
                <w:bottom w:val="none" w:sz="0" w:space="0" w:color="auto"/>
                <w:right w:val="none" w:sz="0" w:space="0" w:color="auto"/>
              </w:divBdr>
            </w:div>
            <w:div w:id="431516801">
              <w:marLeft w:val="0"/>
              <w:marRight w:val="0"/>
              <w:marTop w:val="0"/>
              <w:marBottom w:val="0"/>
              <w:divBdr>
                <w:top w:val="none" w:sz="0" w:space="0" w:color="auto"/>
                <w:left w:val="none" w:sz="0" w:space="0" w:color="auto"/>
                <w:bottom w:val="none" w:sz="0" w:space="0" w:color="auto"/>
                <w:right w:val="none" w:sz="0" w:space="0" w:color="auto"/>
              </w:divBdr>
            </w:div>
            <w:div w:id="1258832658">
              <w:marLeft w:val="0"/>
              <w:marRight w:val="0"/>
              <w:marTop w:val="0"/>
              <w:marBottom w:val="0"/>
              <w:divBdr>
                <w:top w:val="none" w:sz="0" w:space="0" w:color="auto"/>
                <w:left w:val="none" w:sz="0" w:space="0" w:color="auto"/>
                <w:bottom w:val="none" w:sz="0" w:space="0" w:color="auto"/>
                <w:right w:val="none" w:sz="0" w:space="0" w:color="auto"/>
              </w:divBdr>
            </w:div>
            <w:div w:id="630088014">
              <w:marLeft w:val="0"/>
              <w:marRight w:val="0"/>
              <w:marTop w:val="0"/>
              <w:marBottom w:val="0"/>
              <w:divBdr>
                <w:top w:val="none" w:sz="0" w:space="0" w:color="auto"/>
                <w:left w:val="none" w:sz="0" w:space="0" w:color="auto"/>
                <w:bottom w:val="none" w:sz="0" w:space="0" w:color="auto"/>
                <w:right w:val="none" w:sz="0" w:space="0" w:color="auto"/>
              </w:divBdr>
            </w:div>
            <w:div w:id="335112424">
              <w:marLeft w:val="0"/>
              <w:marRight w:val="0"/>
              <w:marTop w:val="0"/>
              <w:marBottom w:val="0"/>
              <w:divBdr>
                <w:top w:val="none" w:sz="0" w:space="0" w:color="auto"/>
                <w:left w:val="none" w:sz="0" w:space="0" w:color="auto"/>
                <w:bottom w:val="none" w:sz="0" w:space="0" w:color="auto"/>
                <w:right w:val="none" w:sz="0" w:space="0" w:color="auto"/>
              </w:divBdr>
            </w:div>
            <w:div w:id="1096172785">
              <w:marLeft w:val="0"/>
              <w:marRight w:val="0"/>
              <w:marTop w:val="0"/>
              <w:marBottom w:val="0"/>
              <w:divBdr>
                <w:top w:val="none" w:sz="0" w:space="0" w:color="auto"/>
                <w:left w:val="none" w:sz="0" w:space="0" w:color="auto"/>
                <w:bottom w:val="none" w:sz="0" w:space="0" w:color="auto"/>
                <w:right w:val="none" w:sz="0" w:space="0" w:color="auto"/>
              </w:divBdr>
            </w:div>
            <w:div w:id="1766149827">
              <w:marLeft w:val="0"/>
              <w:marRight w:val="0"/>
              <w:marTop w:val="0"/>
              <w:marBottom w:val="0"/>
              <w:divBdr>
                <w:top w:val="none" w:sz="0" w:space="0" w:color="auto"/>
                <w:left w:val="none" w:sz="0" w:space="0" w:color="auto"/>
                <w:bottom w:val="none" w:sz="0" w:space="0" w:color="auto"/>
                <w:right w:val="none" w:sz="0" w:space="0" w:color="auto"/>
              </w:divBdr>
            </w:div>
            <w:div w:id="869034105">
              <w:marLeft w:val="0"/>
              <w:marRight w:val="0"/>
              <w:marTop w:val="0"/>
              <w:marBottom w:val="0"/>
              <w:divBdr>
                <w:top w:val="none" w:sz="0" w:space="0" w:color="auto"/>
                <w:left w:val="none" w:sz="0" w:space="0" w:color="auto"/>
                <w:bottom w:val="none" w:sz="0" w:space="0" w:color="auto"/>
                <w:right w:val="none" w:sz="0" w:space="0" w:color="auto"/>
              </w:divBdr>
            </w:div>
            <w:div w:id="573199443">
              <w:marLeft w:val="0"/>
              <w:marRight w:val="0"/>
              <w:marTop w:val="0"/>
              <w:marBottom w:val="0"/>
              <w:divBdr>
                <w:top w:val="none" w:sz="0" w:space="0" w:color="auto"/>
                <w:left w:val="none" w:sz="0" w:space="0" w:color="auto"/>
                <w:bottom w:val="none" w:sz="0" w:space="0" w:color="auto"/>
                <w:right w:val="none" w:sz="0" w:space="0" w:color="auto"/>
              </w:divBdr>
            </w:div>
            <w:div w:id="421297104">
              <w:marLeft w:val="0"/>
              <w:marRight w:val="0"/>
              <w:marTop w:val="0"/>
              <w:marBottom w:val="0"/>
              <w:divBdr>
                <w:top w:val="none" w:sz="0" w:space="0" w:color="auto"/>
                <w:left w:val="none" w:sz="0" w:space="0" w:color="auto"/>
                <w:bottom w:val="none" w:sz="0" w:space="0" w:color="auto"/>
                <w:right w:val="none" w:sz="0" w:space="0" w:color="auto"/>
              </w:divBdr>
            </w:div>
            <w:div w:id="123348330">
              <w:marLeft w:val="0"/>
              <w:marRight w:val="0"/>
              <w:marTop w:val="0"/>
              <w:marBottom w:val="0"/>
              <w:divBdr>
                <w:top w:val="none" w:sz="0" w:space="0" w:color="auto"/>
                <w:left w:val="none" w:sz="0" w:space="0" w:color="auto"/>
                <w:bottom w:val="none" w:sz="0" w:space="0" w:color="auto"/>
                <w:right w:val="none" w:sz="0" w:space="0" w:color="auto"/>
              </w:divBdr>
            </w:div>
            <w:div w:id="1612279850">
              <w:marLeft w:val="0"/>
              <w:marRight w:val="0"/>
              <w:marTop w:val="0"/>
              <w:marBottom w:val="0"/>
              <w:divBdr>
                <w:top w:val="none" w:sz="0" w:space="0" w:color="auto"/>
                <w:left w:val="none" w:sz="0" w:space="0" w:color="auto"/>
                <w:bottom w:val="none" w:sz="0" w:space="0" w:color="auto"/>
                <w:right w:val="none" w:sz="0" w:space="0" w:color="auto"/>
              </w:divBdr>
            </w:div>
            <w:div w:id="658460478">
              <w:marLeft w:val="0"/>
              <w:marRight w:val="0"/>
              <w:marTop w:val="0"/>
              <w:marBottom w:val="0"/>
              <w:divBdr>
                <w:top w:val="none" w:sz="0" w:space="0" w:color="auto"/>
                <w:left w:val="none" w:sz="0" w:space="0" w:color="auto"/>
                <w:bottom w:val="none" w:sz="0" w:space="0" w:color="auto"/>
                <w:right w:val="none" w:sz="0" w:space="0" w:color="auto"/>
              </w:divBdr>
            </w:div>
            <w:div w:id="398526666">
              <w:marLeft w:val="0"/>
              <w:marRight w:val="0"/>
              <w:marTop w:val="0"/>
              <w:marBottom w:val="0"/>
              <w:divBdr>
                <w:top w:val="none" w:sz="0" w:space="0" w:color="auto"/>
                <w:left w:val="none" w:sz="0" w:space="0" w:color="auto"/>
                <w:bottom w:val="none" w:sz="0" w:space="0" w:color="auto"/>
                <w:right w:val="none" w:sz="0" w:space="0" w:color="auto"/>
              </w:divBdr>
            </w:div>
            <w:div w:id="867108843">
              <w:marLeft w:val="0"/>
              <w:marRight w:val="0"/>
              <w:marTop w:val="0"/>
              <w:marBottom w:val="0"/>
              <w:divBdr>
                <w:top w:val="none" w:sz="0" w:space="0" w:color="auto"/>
                <w:left w:val="none" w:sz="0" w:space="0" w:color="auto"/>
                <w:bottom w:val="none" w:sz="0" w:space="0" w:color="auto"/>
                <w:right w:val="none" w:sz="0" w:space="0" w:color="auto"/>
              </w:divBdr>
            </w:div>
            <w:div w:id="1555853328">
              <w:marLeft w:val="0"/>
              <w:marRight w:val="0"/>
              <w:marTop w:val="0"/>
              <w:marBottom w:val="0"/>
              <w:divBdr>
                <w:top w:val="none" w:sz="0" w:space="0" w:color="auto"/>
                <w:left w:val="none" w:sz="0" w:space="0" w:color="auto"/>
                <w:bottom w:val="none" w:sz="0" w:space="0" w:color="auto"/>
                <w:right w:val="none" w:sz="0" w:space="0" w:color="auto"/>
              </w:divBdr>
            </w:div>
            <w:div w:id="1000887082">
              <w:marLeft w:val="0"/>
              <w:marRight w:val="0"/>
              <w:marTop w:val="0"/>
              <w:marBottom w:val="0"/>
              <w:divBdr>
                <w:top w:val="none" w:sz="0" w:space="0" w:color="auto"/>
                <w:left w:val="none" w:sz="0" w:space="0" w:color="auto"/>
                <w:bottom w:val="none" w:sz="0" w:space="0" w:color="auto"/>
                <w:right w:val="none" w:sz="0" w:space="0" w:color="auto"/>
              </w:divBdr>
            </w:div>
            <w:div w:id="94207431">
              <w:marLeft w:val="0"/>
              <w:marRight w:val="0"/>
              <w:marTop w:val="0"/>
              <w:marBottom w:val="0"/>
              <w:divBdr>
                <w:top w:val="none" w:sz="0" w:space="0" w:color="auto"/>
                <w:left w:val="none" w:sz="0" w:space="0" w:color="auto"/>
                <w:bottom w:val="none" w:sz="0" w:space="0" w:color="auto"/>
                <w:right w:val="none" w:sz="0" w:space="0" w:color="auto"/>
              </w:divBdr>
            </w:div>
            <w:div w:id="1749495159">
              <w:marLeft w:val="0"/>
              <w:marRight w:val="0"/>
              <w:marTop w:val="0"/>
              <w:marBottom w:val="0"/>
              <w:divBdr>
                <w:top w:val="none" w:sz="0" w:space="0" w:color="auto"/>
                <w:left w:val="none" w:sz="0" w:space="0" w:color="auto"/>
                <w:bottom w:val="none" w:sz="0" w:space="0" w:color="auto"/>
                <w:right w:val="none" w:sz="0" w:space="0" w:color="auto"/>
              </w:divBdr>
            </w:div>
            <w:div w:id="1040056973">
              <w:marLeft w:val="0"/>
              <w:marRight w:val="0"/>
              <w:marTop w:val="0"/>
              <w:marBottom w:val="0"/>
              <w:divBdr>
                <w:top w:val="none" w:sz="0" w:space="0" w:color="auto"/>
                <w:left w:val="none" w:sz="0" w:space="0" w:color="auto"/>
                <w:bottom w:val="none" w:sz="0" w:space="0" w:color="auto"/>
                <w:right w:val="none" w:sz="0" w:space="0" w:color="auto"/>
              </w:divBdr>
            </w:div>
            <w:div w:id="1523859177">
              <w:marLeft w:val="0"/>
              <w:marRight w:val="0"/>
              <w:marTop w:val="0"/>
              <w:marBottom w:val="0"/>
              <w:divBdr>
                <w:top w:val="none" w:sz="0" w:space="0" w:color="auto"/>
                <w:left w:val="none" w:sz="0" w:space="0" w:color="auto"/>
                <w:bottom w:val="none" w:sz="0" w:space="0" w:color="auto"/>
                <w:right w:val="none" w:sz="0" w:space="0" w:color="auto"/>
              </w:divBdr>
            </w:div>
            <w:div w:id="76169462">
              <w:marLeft w:val="0"/>
              <w:marRight w:val="0"/>
              <w:marTop w:val="0"/>
              <w:marBottom w:val="0"/>
              <w:divBdr>
                <w:top w:val="none" w:sz="0" w:space="0" w:color="auto"/>
                <w:left w:val="none" w:sz="0" w:space="0" w:color="auto"/>
                <w:bottom w:val="none" w:sz="0" w:space="0" w:color="auto"/>
                <w:right w:val="none" w:sz="0" w:space="0" w:color="auto"/>
              </w:divBdr>
            </w:div>
            <w:div w:id="1085758891">
              <w:marLeft w:val="0"/>
              <w:marRight w:val="0"/>
              <w:marTop w:val="0"/>
              <w:marBottom w:val="0"/>
              <w:divBdr>
                <w:top w:val="none" w:sz="0" w:space="0" w:color="auto"/>
                <w:left w:val="none" w:sz="0" w:space="0" w:color="auto"/>
                <w:bottom w:val="none" w:sz="0" w:space="0" w:color="auto"/>
                <w:right w:val="none" w:sz="0" w:space="0" w:color="auto"/>
              </w:divBdr>
            </w:div>
            <w:div w:id="136187694">
              <w:marLeft w:val="0"/>
              <w:marRight w:val="0"/>
              <w:marTop w:val="0"/>
              <w:marBottom w:val="0"/>
              <w:divBdr>
                <w:top w:val="none" w:sz="0" w:space="0" w:color="auto"/>
                <w:left w:val="none" w:sz="0" w:space="0" w:color="auto"/>
                <w:bottom w:val="none" w:sz="0" w:space="0" w:color="auto"/>
                <w:right w:val="none" w:sz="0" w:space="0" w:color="auto"/>
              </w:divBdr>
            </w:div>
            <w:div w:id="1933276111">
              <w:marLeft w:val="0"/>
              <w:marRight w:val="0"/>
              <w:marTop w:val="0"/>
              <w:marBottom w:val="0"/>
              <w:divBdr>
                <w:top w:val="none" w:sz="0" w:space="0" w:color="auto"/>
                <w:left w:val="none" w:sz="0" w:space="0" w:color="auto"/>
                <w:bottom w:val="none" w:sz="0" w:space="0" w:color="auto"/>
                <w:right w:val="none" w:sz="0" w:space="0" w:color="auto"/>
              </w:divBdr>
            </w:div>
            <w:div w:id="144207072">
              <w:marLeft w:val="0"/>
              <w:marRight w:val="0"/>
              <w:marTop w:val="0"/>
              <w:marBottom w:val="0"/>
              <w:divBdr>
                <w:top w:val="none" w:sz="0" w:space="0" w:color="auto"/>
                <w:left w:val="none" w:sz="0" w:space="0" w:color="auto"/>
                <w:bottom w:val="none" w:sz="0" w:space="0" w:color="auto"/>
                <w:right w:val="none" w:sz="0" w:space="0" w:color="auto"/>
              </w:divBdr>
            </w:div>
            <w:div w:id="2048095486">
              <w:marLeft w:val="0"/>
              <w:marRight w:val="0"/>
              <w:marTop w:val="0"/>
              <w:marBottom w:val="0"/>
              <w:divBdr>
                <w:top w:val="none" w:sz="0" w:space="0" w:color="auto"/>
                <w:left w:val="none" w:sz="0" w:space="0" w:color="auto"/>
                <w:bottom w:val="none" w:sz="0" w:space="0" w:color="auto"/>
                <w:right w:val="none" w:sz="0" w:space="0" w:color="auto"/>
              </w:divBdr>
            </w:div>
            <w:div w:id="1379209646">
              <w:marLeft w:val="0"/>
              <w:marRight w:val="0"/>
              <w:marTop w:val="0"/>
              <w:marBottom w:val="0"/>
              <w:divBdr>
                <w:top w:val="none" w:sz="0" w:space="0" w:color="auto"/>
                <w:left w:val="none" w:sz="0" w:space="0" w:color="auto"/>
                <w:bottom w:val="none" w:sz="0" w:space="0" w:color="auto"/>
                <w:right w:val="none" w:sz="0" w:space="0" w:color="auto"/>
              </w:divBdr>
            </w:div>
            <w:div w:id="988755214">
              <w:marLeft w:val="0"/>
              <w:marRight w:val="0"/>
              <w:marTop w:val="0"/>
              <w:marBottom w:val="0"/>
              <w:divBdr>
                <w:top w:val="none" w:sz="0" w:space="0" w:color="auto"/>
                <w:left w:val="none" w:sz="0" w:space="0" w:color="auto"/>
                <w:bottom w:val="none" w:sz="0" w:space="0" w:color="auto"/>
                <w:right w:val="none" w:sz="0" w:space="0" w:color="auto"/>
              </w:divBdr>
            </w:div>
            <w:div w:id="1702972741">
              <w:marLeft w:val="0"/>
              <w:marRight w:val="0"/>
              <w:marTop w:val="0"/>
              <w:marBottom w:val="0"/>
              <w:divBdr>
                <w:top w:val="none" w:sz="0" w:space="0" w:color="auto"/>
                <w:left w:val="none" w:sz="0" w:space="0" w:color="auto"/>
                <w:bottom w:val="none" w:sz="0" w:space="0" w:color="auto"/>
                <w:right w:val="none" w:sz="0" w:space="0" w:color="auto"/>
              </w:divBdr>
            </w:div>
            <w:div w:id="1749184477">
              <w:marLeft w:val="0"/>
              <w:marRight w:val="0"/>
              <w:marTop w:val="0"/>
              <w:marBottom w:val="0"/>
              <w:divBdr>
                <w:top w:val="none" w:sz="0" w:space="0" w:color="auto"/>
                <w:left w:val="none" w:sz="0" w:space="0" w:color="auto"/>
                <w:bottom w:val="none" w:sz="0" w:space="0" w:color="auto"/>
                <w:right w:val="none" w:sz="0" w:space="0" w:color="auto"/>
              </w:divBdr>
            </w:div>
            <w:div w:id="740559511">
              <w:marLeft w:val="0"/>
              <w:marRight w:val="0"/>
              <w:marTop w:val="0"/>
              <w:marBottom w:val="0"/>
              <w:divBdr>
                <w:top w:val="none" w:sz="0" w:space="0" w:color="auto"/>
                <w:left w:val="none" w:sz="0" w:space="0" w:color="auto"/>
                <w:bottom w:val="none" w:sz="0" w:space="0" w:color="auto"/>
                <w:right w:val="none" w:sz="0" w:space="0" w:color="auto"/>
              </w:divBdr>
            </w:div>
            <w:div w:id="1114323288">
              <w:marLeft w:val="0"/>
              <w:marRight w:val="0"/>
              <w:marTop w:val="0"/>
              <w:marBottom w:val="0"/>
              <w:divBdr>
                <w:top w:val="none" w:sz="0" w:space="0" w:color="auto"/>
                <w:left w:val="none" w:sz="0" w:space="0" w:color="auto"/>
                <w:bottom w:val="none" w:sz="0" w:space="0" w:color="auto"/>
                <w:right w:val="none" w:sz="0" w:space="0" w:color="auto"/>
              </w:divBdr>
            </w:div>
            <w:div w:id="214706146">
              <w:marLeft w:val="0"/>
              <w:marRight w:val="0"/>
              <w:marTop w:val="0"/>
              <w:marBottom w:val="0"/>
              <w:divBdr>
                <w:top w:val="none" w:sz="0" w:space="0" w:color="auto"/>
                <w:left w:val="none" w:sz="0" w:space="0" w:color="auto"/>
                <w:bottom w:val="none" w:sz="0" w:space="0" w:color="auto"/>
                <w:right w:val="none" w:sz="0" w:space="0" w:color="auto"/>
              </w:divBdr>
            </w:div>
            <w:div w:id="204296633">
              <w:marLeft w:val="0"/>
              <w:marRight w:val="0"/>
              <w:marTop w:val="0"/>
              <w:marBottom w:val="0"/>
              <w:divBdr>
                <w:top w:val="none" w:sz="0" w:space="0" w:color="auto"/>
                <w:left w:val="none" w:sz="0" w:space="0" w:color="auto"/>
                <w:bottom w:val="none" w:sz="0" w:space="0" w:color="auto"/>
                <w:right w:val="none" w:sz="0" w:space="0" w:color="auto"/>
              </w:divBdr>
            </w:div>
            <w:div w:id="1173836945">
              <w:marLeft w:val="0"/>
              <w:marRight w:val="0"/>
              <w:marTop w:val="0"/>
              <w:marBottom w:val="0"/>
              <w:divBdr>
                <w:top w:val="none" w:sz="0" w:space="0" w:color="auto"/>
                <w:left w:val="none" w:sz="0" w:space="0" w:color="auto"/>
                <w:bottom w:val="none" w:sz="0" w:space="0" w:color="auto"/>
                <w:right w:val="none" w:sz="0" w:space="0" w:color="auto"/>
              </w:divBdr>
            </w:div>
            <w:div w:id="1832525850">
              <w:marLeft w:val="0"/>
              <w:marRight w:val="0"/>
              <w:marTop w:val="0"/>
              <w:marBottom w:val="0"/>
              <w:divBdr>
                <w:top w:val="none" w:sz="0" w:space="0" w:color="auto"/>
                <w:left w:val="none" w:sz="0" w:space="0" w:color="auto"/>
                <w:bottom w:val="none" w:sz="0" w:space="0" w:color="auto"/>
                <w:right w:val="none" w:sz="0" w:space="0" w:color="auto"/>
              </w:divBdr>
            </w:div>
            <w:div w:id="490878533">
              <w:marLeft w:val="0"/>
              <w:marRight w:val="0"/>
              <w:marTop w:val="0"/>
              <w:marBottom w:val="0"/>
              <w:divBdr>
                <w:top w:val="none" w:sz="0" w:space="0" w:color="auto"/>
                <w:left w:val="none" w:sz="0" w:space="0" w:color="auto"/>
                <w:bottom w:val="none" w:sz="0" w:space="0" w:color="auto"/>
                <w:right w:val="none" w:sz="0" w:space="0" w:color="auto"/>
              </w:divBdr>
            </w:div>
            <w:div w:id="355692785">
              <w:marLeft w:val="0"/>
              <w:marRight w:val="0"/>
              <w:marTop w:val="0"/>
              <w:marBottom w:val="0"/>
              <w:divBdr>
                <w:top w:val="none" w:sz="0" w:space="0" w:color="auto"/>
                <w:left w:val="none" w:sz="0" w:space="0" w:color="auto"/>
                <w:bottom w:val="none" w:sz="0" w:space="0" w:color="auto"/>
                <w:right w:val="none" w:sz="0" w:space="0" w:color="auto"/>
              </w:divBdr>
            </w:div>
            <w:div w:id="158742470">
              <w:marLeft w:val="0"/>
              <w:marRight w:val="0"/>
              <w:marTop w:val="0"/>
              <w:marBottom w:val="0"/>
              <w:divBdr>
                <w:top w:val="none" w:sz="0" w:space="0" w:color="auto"/>
                <w:left w:val="none" w:sz="0" w:space="0" w:color="auto"/>
                <w:bottom w:val="none" w:sz="0" w:space="0" w:color="auto"/>
                <w:right w:val="none" w:sz="0" w:space="0" w:color="auto"/>
              </w:divBdr>
            </w:div>
            <w:div w:id="1076323213">
              <w:marLeft w:val="0"/>
              <w:marRight w:val="0"/>
              <w:marTop w:val="0"/>
              <w:marBottom w:val="0"/>
              <w:divBdr>
                <w:top w:val="none" w:sz="0" w:space="0" w:color="auto"/>
                <w:left w:val="none" w:sz="0" w:space="0" w:color="auto"/>
                <w:bottom w:val="none" w:sz="0" w:space="0" w:color="auto"/>
                <w:right w:val="none" w:sz="0" w:space="0" w:color="auto"/>
              </w:divBdr>
            </w:div>
            <w:div w:id="1232890312">
              <w:marLeft w:val="0"/>
              <w:marRight w:val="0"/>
              <w:marTop w:val="0"/>
              <w:marBottom w:val="0"/>
              <w:divBdr>
                <w:top w:val="none" w:sz="0" w:space="0" w:color="auto"/>
                <w:left w:val="none" w:sz="0" w:space="0" w:color="auto"/>
                <w:bottom w:val="none" w:sz="0" w:space="0" w:color="auto"/>
                <w:right w:val="none" w:sz="0" w:space="0" w:color="auto"/>
              </w:divBdr>
            </w:div>
            <w:div w:id="1181891348">
              <w:marLeft w:val="0"/>
              <w:marRight w:val="0"/>
              <w:marTop w:val="0"/>
              <w:marBottom w:val="0"/>
              <w:divBdr>
                <w:top w:val="none" w:sz="0" w:space="0" w:color="auto"/>
                <w:left w:val="none" w:sz="0" w:space="0" w:color="auto"/>
                <w:bottom w:val="none" w:sz="0" w:space="0" w:color="auto"/>
                <w:right w:val="none" w:sz="0" w:space="0" w:color="auto"/>
              </w:divBdr>
            </w:div>
            <w:div w:id="75833443">
              <w:marLeft w:val="0"/>
              <w:marRight w:val="0"/>
              <w:marTop w:val="0"/>
              <w:marBottom w:val="0"/>
              <w:divBdr>
                <w:top w:val="none" w:sz="0" w:space="0" w:color="auto"/>
                <w:left w:val="none" w:sz="0" w:space="0" w:color="auto"/>
                <w:bottom w:val="none" w:sz="0" w:space="0" w:color="auto"/>
                <w:right w:val="none" w:sz="0" w:space="0" w:color="auto"/>
              </w:divBdr>
            </w:div>
            <w:div w:id="404258511">
              <w:marLeft w:val="0"/>
              <w:marRight w:val="0"/>
              <w:marTop w:val="0"/>
              <w:marBottom w:val="0"/>
              <w:divBdr>
                <w:top w:val="none" w:sz="0" w:space="0" w:color="auto"/>
                <w:left w:val="none" w:sz="0" w:space="0" w:color="auto"/>
                <w:bottom w:val="none" w:sz="0" w:space="0" w:color="auto"/>
                <w:right w:val="none" w:sz="0" w:space="0" w:color="auto"/>
              </w:divBdr>
            </w:div>
            <w:div w:id="2119371734">
              <w:marLeft w:val="0"/>
              <w:marRight w:val="0"/>
              <w:marTop w:val="0"/>
              <w:marBottom w:val="0"/>
              <w:divBdr>
                <w:top w:val="none" w:sz="0" w:space="0" w:color="auto"/>
                <w:left w:val="none" w:sz="0" w:space="0" w:color="auto"/>
                <w:bottom w:val="none" w:sz="0" w:space="0" w:color="auto"/>
                <w:right w:val="none" w:sz="0" w:space="0" w:color="auto"/>
              </w:divBdr>
            </w:div>
            <w:div w:id="600454525">
              <w:marLeft w:val="0"/>
              <w:marRight w:val="0"/>
              <w:marTop w:val="0"/>
              <w:marBottom w:val="0"/>
              <w:divBdr>
                <w:top w:val="none" w:sz="0" w:space="0" w:color="auto"/>
                <w:left w:val="none" w:sz="0" w:space="0" w:color="auto"/>
                <w:bottom w:val="none" w:sz="0" w:space="0" w:color="auto"/>
                <w:right w:val="none" w:sz="0" w:space="0" w:color="auto"/>
              </w:divBdr>
            </w:div>
            <w:div w:id="602802858">
              <w:marLeft w:val="0"/>
              <w:marRight w:val="0"/>
              <w:marTop w:val="0"/>
              <w:marBottom w:val="0"/>
              <w:divBdr>
                <w:top w:val="none" w:sz="0" w:space="0" w:color="auto"/>
                <w:left w:val="none" w:sz="0" w:space="0" w:color="auto"/>
                <w:bottom w:val="none" w:sz="0" w:space="0" w:color="auto"/>
                <w:right w:val="none" w:sz="0" w:space="0" w:color="auto"/>
              </w:divBdr>
            </w:div>
            <w:div w:id="822426059">
              <w:marLeft w:val="0"/>
              <w:marRight w:val="0"/>
              <w:marTop w:val="0"/>
              <w:marBottom w:val="0"/>
              <w:divBdr>
                <w:top w:val="none" w:sz="0" w:space="0" w:color="auto"/>
                <w:left w:val="none" w:sz="0" w:space="0" w:color="auto"/>
                <w:bottom w:val="none" w:sz="0" w:space="0" w:color="auto"/>
                <w:right w:val="none" w:sz="0" w:space="0" w:color="auto"/>
              </w:divBdr>
            </w:div>
            <w:div w:id="830370908">
              <w:marLeft w:val="0"/>
              <w:marRight w:val="0"/>
              <w:marTop w:val="0"/>
              <w:marBottom w:val="0"/>
              <w:divBdr>
                <w:top w:val="none" w:sz="0" w:space="0" w:color="auto"/>
                <w:left w:val="none" w:sz="0" w:space="0" w:color="auto"/>
                <w:bottom w:val="none" w:sz="0" w:space="0" w:color="auto"/>
                <w:right w:val="none" w:sz="0" w:space="0" w:color="auto"/>
              </w:divBdr>
            </w:div>
            <w:div w:id="544217269">
              <w:marLeft w:val="0"/>
              <w:marRight w:val="0"/>
              <w:marTop w:val="0"/>
              <w:marBottom w:val="0"/>
              <w:divBdr>
                <w:top w:val="none" w:sz="0" w:space="0" w:color="auto"/>
                <w:left w:val="none" w:sz="0" w:space="0" w:color="auto"/>
                <w:bottom w:val="none" w:sz="0" w:space="0" w:color="auto"/>
                <w:right w:val="none" w:sz="0" w:space="0" w:color="auto"/>
              </w:divBdr>
            </w:div>
            <w:div w:id="2047364063">
              <w:marLeft w:val="0"/>
              <w:marRight w:val="0"/>
              <w:marTop w:val="0"/>
              <w:marBottom w:val="0"/>
              <w:divBdr>
                <w:top w:val="none" w:sz="0" w:space="0" w:color="auto"/>
                <w:left w:val="none" w:sz="0" w:space="0" w:color="auto"/>
                <w:bottom w:val="none" w:sz="0" w:space="0" w:color="auto"/>
                <w:right w:val="none" w:sz="0" w:space="0" w:color="auto"/>
              </w:divBdr>
            </w:div>
            <w:div w:id="1268543883">
              <w:marLeft w:val="0"/>
              <w:marRight w:val="0"/>
              <w:marTop w:val="0"/>
              <w:marBottom w:val="0"/>
              <w:divBdr>
                <w:top w:val="none" w:sz="0" w:space="0" w:color="auto"/>
                <w:left w:val="none" w:sz="0" w:space="0" w:color="auto"/>
                <w:bottom w:val="none" w:sz="0" w:space="0" w:color="auto"/>
                <w:right w:val="none" w:sz="0" w:space="0" w:color="auto"/>
              </w:divBdr>
            </w:div>
            <w:div w:id="346371871">
              <w:marLeft w:val="0"/>
              <w:marRight w:val="0"/>
              <w:marTop w:val="0"/>
              <w:marBottom w:val="0"/>
              <w:divBdr>
                <w:top w:val="none" w:sz="0" w:space="0" w:color="auto"/>
                <w:left w:val="none" w:sz="0" w:space="0" w:color="auto"/>
                <w:bottom w:val="none" w:sz="0" w:space="0" w:color="auto"/>
                <w:right w:val="none" w:sz="0" w:space="0" w:color="auto"/>
              </w:divBdr>
            </w:div>
            <w:div w:id="732855255">
              <w:marLeft w:val="0"/>
              <w:marRight w:val="0"/>
              <w:marTop w:val="0"/>
              <w:marBottom w:val="0"/>
              <w:divBdr>
                <w:top w:val="none" w:sz="0" w:space="0" w:color="auto"/>
                <w:left w:val="none" w:sz="0" w:space="0" w:color="auto"/>
                <w:bottom w:val="none" w:sz="0" w:space="0" w:color="auto"/>
                <w:right w:val="none" w:sz="0" w:space="0" w:color="auto"/>
              </w:divBdr>
            </w:div>
            <w:div w:id="84739013">
              <w:marLeft w:val="0"/>
              <w:marRight w:val="0"/>
              <w:marTop w:val="0"/>
              <w:marBottom w:val="0"/>
              <w:divBdr>
                <w:top w:val="none" w:sz="0" w:space="0" w:color="auto"/>
                <w:left w:val="none" w:sz="0" w:space="0" w:color="auto"/>
                <w:bottom w:val="none" w:sz="0" w:space="0" w:color="auto"/>
                <w:right w:val="none" w:sz="0" w:space="0" w:color="auto"/>
              </w:divBdr>
            </w:div>
            <w:div w:id="843517271">
              <w:marLeft w:val="0"/>
              <w:marRight w:val="0"/>
              <w:marTop w:val="0"/>
              <w:marBottom w:val="0"/>
              <w:divBdr>
                <w:top w:val="none" w:sz="0" w:space="0" w:color="auto"/>
                <w:left w:val="none" w:sz="0" w:space="0" w:color="auto"/>
                <w:bottom w:val="none" w:sz="0" w:space="0" w:color="auto"/>
                <w:right w:val="none" w:sz="0" w:space="0" w:color="auto"/>
              </w:divBdr>
            </w:div>
            <w:div w:id="1591503913">
              <w:marLeft w:val="0"/>
              <w:marRight w:val="0"/>
              <w:marTop w:val="0"/>
              <w:marBottom w:val="0"/>
              <w:divBdr>
                <w:top w:val="none" w:sz="0" w:space="0" w:color="auto"/>
                <w:left w:val="none" w:sz="0" w:space="0" w:color="auto"/>
                <w:bottom w:val="none" w:sz="0" w:space="0" w:color="auto"/>
                <w:right w:val="none" w:sz="0" w:space="0" w:color="auto"/>
              </w:divBdr>
            </w:div>
            <w:div w:id="2129813466">
              <w:marLeft w:val="0"/>
              <w:marRight w:val="0"/>
              <w:marTop w:val="0"/>
              <w:marBottom w:val="0"/>
              <w:divBdr>
                <w:top w:val="none" w:sz="0" w:space="0" w:color="auto"/>
                <w:left w:val="none" w:sz="0" w:space="0" w:color="auto"/>
                <w:bottom w:val="none" w:sz="0" w:space="0" w:color="auto"/>
                <w:right w:val="none" w:sz="0" w:space="0" w:color="auto"/>
              </w:divBdr>
            </w:div>
            <w:div w:id="1566453032">
              <w:marLeft w:val="0"/>
              <w:marRight w:val="0"/>
              <w:marTop w:val="0"/>
              <w:marBottom w:val="0"/>
              <w:divBdr>
                <w:top w:val="none" w:sz="0" w:space="0" w:color="auto"/>
                <w:left w:val="none" w:sz="0" w:space="0" w:color="auto"/>
                <w:bottom w:val="none" w:sz="0" w:space="0" w:color="auto"/>
                <w:right w:val="none" w:sz="0" w:space="0" w:color="auto"/>
              </w:divBdr>
            </w:div>
            <w:div w:id="2062827752">
              <w:marLeft w:val="0"/>
              <w:marRight w:val="0"/>
              <w:marTop w:val="0"/>
              <w:marBottom w:val="0"/>
              <w:divBdr>
                <w:top w:val="none" w:sz="0" w:space="0" w:color="auto"/>
                <w:left w:val="none" w:sz="0" w:space="0" w:color="auto"/>
                <w:bottom w:val="none" w:sz="0" w:space="0" w:color="auto"/>
                <w:right w:val="none" w:sz="0" w:space="0" w:color="auto"/>
              </w:divBdr>
            </w:div>
            <w:div w:id="545459188">
              <w:marLeft w:val="0"/>
              <w:marRight w:val="0"/>
              <w:marTop w:val="0"/>
              <w:marBottom w:val="0"/>
              <w:divBdr>
                <w:top w:val="none" w:sz="0" w:space="0" w:color="auto"/>
                <w:left w:val="none" w:sz="0" w:space="0" w:color="auto"/>
                <w:bottom w:val="none" w:sz="0" w:space="0" w:color="auto"/>
                <w:right w:val="none" w:sz="0" w:space="0" w:color="auto"/>
              </w:divBdr>
            </w:div>
            <w:div w:id="223101789">
              <w:marLeft w:val="0"/>
              <w:marRight w:val="0"/>
              <w:marTop w:val="0"/>
              <w:marBottom w:val="0"/>
              <w:divBdr>
                <w:top w:val="none" w:sz="0" w:space="0" w:color="auto"/>
                <w:left w:val="none" w:sz="0" w:space="0" w:color="auto"/>
                <w:bottom w:val="none" w:sz="0" w:space="0" w:color="auto"/>
                <w:right w:val="none" w:sz="0" w:space="0" w:color="auto"/>
              </w:divBdr>
            </w:div>
            <w:div w:id="1609923339">
              <w:marLeft w:val="0"/>
              <w:marRight w:val="0"/>
              <w:marTop w:val="0"/>
              <w:marBottom w:val="0"/>
              <w:divBdr>
                <w:top w:val="none" w:sz="0" w:space="0" w:color="auto"/>
                <w:left w:val="none" w:sz="0" w:space="0" w:color="auto"/>
                <w:bottom w:val="none" w:sz="0" w:space="0" w:color="auto"/>
                <w:right w:val="none" w:sz="0" w:space="0" w:color="auto"/>
              </w:divBdr>
            </w:div>
            <w:div w:id="123276072">
              <w:marLeft w:val="0"/>
              <w:marRight w:val="0"/>
              <w:marTop w:val="0"/>
              <w:marBottom w:val="0"/>
              <w:divBdr>
                <w:top w:val="none" w:sz="0" w:space="0" w:color="auto"/>
                <w:left w:val="none" w:sz="0" w:space="0" w:color="auto"/>
                <w:bottom w:val="none" w:sz="0" w:space="0" w:color="auto"/>
                <w:right w:val="none" w:sz="0" w:space="0" w:color="auto"/>
              </w:divBdr>
            </w:div>
            <w:div w:id="178468058">
              <w:marLeft w:val="0"/>
              <w:marRight w:val="0"/>
              <w:marTop w:val="0"/>
              <w:marBottom w:val="0"/>
              <w:divBdr>
                <w:top w:val="none" w:sz="0" w:space="0" w:color="auto"/>
                <w:left w:val="none" w:sz="0" w:space="0" w:color="auto"/>
                <w:bottom w:val="none" w:sz="0" w:space="0" w:color="auto"/>
                <w:right w:val="none" w:sz="0" w:space="0" w:color="auto"/>
              </w:divBdr>
            </w:div>
            <w:div w:id="911355364">
              <w:marLeft w:val="0"/>
              <w:marRight w:val="0"/>
              <w:marTop w:val="0"/>
              <w:marBottom w:val="0"/>
              <w:divBdr>
                <w:top w:val="none" w:sz="0" w:space="0" w:color="auto"/>
                <w:left w:val="none" w:sz="0" w:space="0" w:color="auto"/>
                <w:bottom w:val="none" w:sz="0" w:space="0" w:color="auto"/>
                <w:right w:val="none" w:sz="0" w:space="0" w:color="auto"/>
              </w:divBdr>
            </w:div>
            <w:div w:id="356783869">
              <w:marLeft w:val="0"/>
              <w:marRight w:val="0"/>
              <w:marTop w:val="0"/>
              <w:marBottom w:val="0"/>
              <w:divBdr>
                <w:top w:val="none" w:sz="0" w:space="0" w:color="auto"/>
                <w:left w:val="none" w:sz="0" w:space="0" w:color="auto"/>
                <w:bottom w:val="none" w:sz="0" w:space="0" w:color="auto"/>
                <w:right w:val="none" w:sz="0" w:space="0" w:color="auto"/>
              </w:divBdr>
            </w:div>
            <w:div w:id="1722289342">
              <w:marLeft w:val="0"/>
              <w:marRight w:val="0"/>
              <w:marTop w:val="0"/>
              <w:marBottom w:val="0"/>
              <w:divBdr>
                <w:top w:val="none" w:sz="0" w:space="0" w:color="auto"/>
                <w:left w:val="none" w:sz="0" w:space="0" w:color="auto"/>
                <w:bottom w:val="none" w:sz="0" w:space="0" w:color="auto"/>
                <w:right w:val="none" w:sz="0" w:space="0" w:color="auto"/>
              </w:divBdr>
            </w:div>
            <w:div w:id="1455952111">
              <w:marLeft w:val="0"/>
              <w:marRight w:val="0"/>
              <w:marTop w:val="0"/>
              <w:marBottom w:val="0"/>
              <w:divBdr>
                <w:top w:val="none" w:sz="0" w:space="0" w:color="auto"/>
                <w:left w:val="none" w:sz="0" w:space="0" w:color="auto"/>
                <w:bottom w:val="none" w:sz="0" w:space="0" w:color="auto"/>
                <w:right w:val="none" w:sz="0" w:space="0" w:color="auto"/>
              </w:divBdr>
            </w:div>
            <w:div w:id="980621185">
              <w:marLeft w:val="0"/>
              <w:marRight w:val="0"/>
              <w:marTop w:val="0"/>
              <w:marBottom w:val="0"/>
              <w:divBdr>
                <w:top w:val="none" w:sz="0" w:space="0" w:color="auto"/>
                <w:left w:val="none" w:sz="0" w:space="0" w:color="auto"/>
                <w:bottom w:val="none" w:sz="0" w:space="0" w:color="auto"/>
                <w:right w:val="none" w:sz="0" w:space="0" w:color="auto"/>
              </w:divBdr>
            </w:div>
            <w:div w:id="1016268054">
              <w:marLeft w:val="0"/>
              <w:marRight w:val="0"/>
              <w:marTop w:val="0"/>
              <w:marBottom w:val="0"/>
              <w:divBdr>
                <w:top w:val="none" w:sz="0" w:space="0" w:color="auto"/>
                <w:left w:val="none" w:sz="0" w:space="0" w:color="auto"/>
                <w:bottom w:val="none" w:sz="0" w:space="0" w:color="auto"/>
                <w:right w:val="none" w:sz="0" w:space="0" w:color="auto"/>
              </w:divBdr>
            </w:div>
            <w:div w:id="681783903">
              <w:marLeft w:val="0"/>
              <w:marRight w:val="0"/>
              <w:marTop w:val="0"/>
              <w:marBottom w:val="0"/>
              <w:divBdr>
                <w:top w:val="none" w:sz="0" w:space="0" w:color="auto"/>
                <w:left w:val="none" w:sz="0" w:space="0" w:color="auto"/>
                <w:bottom w:val="none" w:sz="0" w:space="0" w:color="auto"/>
                <w:right w:val="none" w:sz="0" w:space="0" w:color="auto"/>
              </w:divBdr>
            </w:div>
            <w:div w:id="44840035">
              <w:marLeft w:val="0"/>
              <w:marRight w:val="0"/>
              <w:marTop w:val="0"/>
              <w:marBottom w:val="0"/>
              <w:divBdr>
                <w:top w:val="none" w:sz="0" w:space="0" w:color="auto"/>
                <w:left w:val="none" w:sz="0" w:space="0" w:color="auto"/>
                <w:bottom w:val="none" w:sz="0" w:space="0" w:color="auto"/>
                <w:right w:val="none" w:sz="0" w:space="0" w:color="auto"/>
              </w:divBdr>
            </w:div>
            <w:div w:id="1224946826">
              <w:marLeft w:val="0"/>
              <w:marRight w:val="0"/>
              <w:marTop w:val="0"/>
              <w:marBottom w:val="0"/>
              <w:divBdr>
                <w:top w:val="none" w:sz="0" w:space="0" w:color="auto"/>
                <w:left w:val="none" w:sz="0" w:space="0" w:color="auto"/>
                <w:bottom w:val="none" w:sz="0" w:space="0" w:color="auto"/>
                <w:right w:val="none" w:sz="0" w:space="0" w:color="auto"/>
              </w:divBdr>
            </w:div>
            <w:div w:id="956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0767">
      <w:marLeft w:val="0"/>
      <w:marRight w:val="0"/>
      <w:marTop w:val="0"/>
      <w:marBottom w:val="0"/>
      <w:divBdr>
        <w:top w:val="none" w:sz="0" w:space="0" w:color="auto"/>
        <w:left w:val="none" w:sz="0" w:space="0" w:color="auto"/>
        <w:bottom w:val="none" w:sz="0" w:space="0" w:color="auto"/>
        <w:right w:val="none" w:sz="0" w:space="0" w:color="auto"/>
      </w:divBdr>
    </w:div>
    <w:div w:id="1388265173">
      <w:marLeft w:val="0"/>
      <w:marRight w:val="0"/>
      <w:marTop w:val="0"/>
      <w:marBottom w:val="0"/>
      <w:divBdr>
        <w:top w:val="none" w:sz="0" w:space="0" w:color="auto"/>
        <w:left w:val="none" w:sz="0" w:space="0" w:color="auto"/>
        <w:bottom w:val="none" w:sz="0" w:space="0" w:color="auto"/>
        <w:right w:val="none" w:sz="0" w:space="0" w:color="auto"/>
      </w:divBdr>
    </w:div>
    <w:div w:id="1388525321">
      <w:marLeft w:val="0"/>
      <w:marRight w:val="0"/>
      <w:marTop w:val="0"/>
      <w:marBottom w:val="0"/>
      <w:divBdr>
        <w:top w:val="none" w:sz="0" w:space="0" w:color="auto"/>
        <w:left w:val="none" w:sz="0" w:space="0" w:color="auto"/>
        <w:bottom w:val="none" w:sz="0" w:space="0" w:color="auto"/>
        <w:right w:val="none" w:sz="0" w:space="0" w:color="auto"/>
      </w:divBdr>
    </w:div>
    <w:div w:id="1390110371">
      <w:marLeft w:val="0"/>
      <w:marRight w:val="0"/>
      <w:marTop w:val="0"/>
      <w:marBottom w:val="0"/>
      <w:divBdr>
        <w:top w:val="none" w:sz="0" w:space="0" w:color="auto"/>
        <w:left w:val="none" w:sz="0" w:space="0" w:color="auto"/>
        <w:bottom w:val="none" w:sz="0" w:space="0" w:color="auto"/>
        <w:right w:val="none" w:sz="0" w:space="0" w:color="auto"/>
      </w:divBdr>
    </w:div>
    <w:div w:id="1392004482">
      <w:marLeft w:val="0"/>
      <w:marRight w:val="0"/>
      <w:marTop w:val="0"/>
      <w:marBottom w:val="0"/>
      <w:divBdr>
        <w:top w:val="none" w:sz="0" w:space="0" w:color="auto"/>
        <w:left w:val="none" w:sz="0" w:space="0" w:color="auto"/>
        <w:bottom w:val="none" w:sz="0" w:space="0" w:color="auto"/>
        <w:right w:val="none" w:sz="0" w:space="0" w:color="auto"/>
      </w:divBdr>
    </w:div>
    <w:div w:id="1394885489">
      <w:marLeft w:val="0"/>
      <w:marRight w:val="0"/>
      <w:marTop w:val="0"/>
      <w:marBottom w:val="0"/>
      <w:divBdr>
        <w:top w:val="none" w:sz="0" w:space="0" w:color="auto"/>
        <w:left w:val="none" w:sz="0" w:space="0" w:color="auto"/>
        <w:bottom w:val="none" w:sz="0" w:space="0" w:color="auto"/>
        <w:right w:val="none" w:sz="0" w:space="0" w:color="auto"/>
      </w:divBdr>
    </w:div>
    <w:div w:id="1395003506">
      <w:marLeft w:val="0"/>
      <w:marRight w:val="0"/>
      <w:marTop w:val="0"/>
      <w:marBottom w:val="0"/>
      <w:divBdr>
        <w:top w:val="none" w:sz="0" w:space="0" w:color="auto"/>
        <w:left w:val="none" w:sz="0" w:space="0" w:color="auto"/>
        <w:bottom w:val="none" w:sz="0" w:space="0" w:color="auto"/>
        <w:right w:val="none" w:sz="0" w:space="0" w:color="auto"/>
      </w:divBdr>
    </w:div>
    <w:div w:id="1396734705">
      <w:marLeft w:val="0"/>
      <w:marRight w:val="0"/>
      <w:marTop w:val="0"/>
      <w:marBottom w:val="0"/>
      <w:divBdr>
        <w:top w:val="none" w:sz="0" w:space="0" w:color="auto"/>
        <w:left w:val="none" w:sz="0" w:space="0" w:color="auto"/>
        <w:bottom w:val="none" w:sz="0" w:space="0" w:color="auto"/>
        <w:right w:val="none" w:sz="0" w:space="0" w:color="auto"/>
      </w:divBdr>
    </w:div>
    <w:div w:id="1396926403">
      <w:marLeft w:val="0"/>
      <w:marRight w:val="0"/>
      <w:marTop w:val="0"/>
      <w:marBottom w:val="0"/>
      <w:divBdr>
        <w:top w:val="none" w:sz="0" w:space="0" w:color="auto"/>
        <w:left w:val="none" w:sz="0" w:space="0" w:color="auto"/>
        <w:bottom w:val="none" w:sz="0" w:space="0" w:color="auto"/>
        <w:right w:val="none" w:sz="0" w:space="0" w:color="auto"/>
      </w:divBdr>
    </w:div>
    <w:div w:id="1400252399">
      <w:marLeft w:val="0"/>
      <w:marRight w:val="0"/>
      <w:marTop w:val="0"/>
      <w:marBottom w:val="0"/>
      <w:divBdr>
        <w:top w:val="none" w:sz="0" w:space="0" w:color="auto"/>
        <w:left w:val="none" w:sz="0" w:space="0" w:color="auto"/>
        <w:bottom w:val="none" w:sz="0" w:space="0" w:color="auto"/>
        <w:right w:val="none" w:sz="0" w:space="0" w:color="auto"/>
      </w:divBdr>
    </w:div>
    <w:div w:id="1402094492">
      <w:marLeft w:val="0"/>
      <w:marRight w:val="0"/>
      <w:marTop w:val="0"/>
      <w:marBottom w:val="0"/>
      <w:divBdr>
        <w:top w:val="none" w:sz="0" w:space="0" w:color="auto"/>
        <w:left w:val="none" w:sz="0" w:space="0" w:color="auto"/>
        <w:bottom w:val="none" w:sz="0" w:space="0" w:color="auto"/>
        <w:right w:val="none" w:sz="0" w:space="0" w:color="auto"/>
      </w:divBdr>
    </w:div>
    <w:div w:id="1406027127">
      <w:marLeft w:val="0"/>
      <w:marRight w:val="0"/>
      <w:marTop w:val="0"/>
      <w:marBottom w:val="0"/>
      <w:divBdr>
        <w:top w:val="none" w:sz="0" w:space="0" w:color="auto"/>
        <w:left w:val="none" w:sz="0" w:space="0" w:color="auto"/>
        <w:bottom w:val="none" w:sz="0" w:space="0" w:color="auto"/>
        <w:right w:val="none" w:sz="0" w:space="0" w:color="auto"/>
      </w:divBdr>
    </w:div>
    <w:div w:id="1410730067">
      <w:marLeft w:val="0"/>
      <w:marRight w:val="0"/>
      <w:marTop w:val="0"/>
      <w:marBottom w:val="0"/>
      <w:divBdr>
        <w:top w:val="none" w:sz="0" w:space="0" w:color="auto"/>
        <w:left w:val="none" w:sz="0" w:space="0" w:color="auto"/>
        <w:bottom w:val="none" w:sz="0" w:space="0" w:color="auto"/>
        <w:right w:val="none" w:sz="0" w:space="0" w:color="auto"/>
      </w:divBdr>
    </w:div>
    <w:div w:id="1412659537">
      <w:marLeft w:val="0"/>
      <w:marRight w:val="0"/>
      <w:marTop w:val="0"/>
      <w:marBottom w:val="0"/>
      <w:divBdr>
        <w:top w:val="none" w:sz="0" w:space="0" w:color="auto"/>
        <w:left w:val="none" w:sz="0" w:space="0" w:color="auto"/>
        <w:bottom w:val="none" w:sz="0" w:space="0" w:color="auto"/>
        <w:right w:val="none" w:sz="0" w:space="0" w:color="auto"/>
      </w:divBdr>
    </w:div>
    <w:div w:id="1414929590">
      <w:marLeft w:val="0"/>
      <w:marRight w:val="0"/>
      <w:marTop w:val="0"/>
      <w:marBottom w:val="0"/>
      <w:divBdr>
        <w:top w:val="none" w:sz="0" w:space="0" w:color="auto"/>
        <w:left w:val="none" w:sz="0" w:space="0" w:color="auto"/>
        <w:bottom w:val="none" w:sz="0" w:space="0" w:color="auto"/>
        <w:right w:val="none" w:sz="0" w:space="0" w:color="auto"/>
      </w:divBdr>
    </w:div>
    <w:div w:id="1419793103">
      <w:marLeft w:val="0"/>
      <w:marRight w:val="0"/>
      <w:marTop w:val="0"/>
      <w:marBottom w:val="0"/>
      <w:divBdr>
        <w:top w:val="none" w:sz="0" w:space="0" w:color="auto"/>
        <w:left w:val="none" w:sz="0" w:space="0" w:color="auto"/>
        <w:bottom w:val="none" w:sz="0" w:space="0" w:color="auto"/>
        <w:right w:val="none" w:sz="0" w:space="0" w:color="auto"/>
      </w:divBdr>
    </w:div>
    <w:div w:id="1420835947">
      <w:marLeft w:val="0"/>
      <w:marRight w:val="0"/>
      <w:marTop w:val="0"/>
      <w:marBottom w:val="0"/>
      <w:divBdr>
        <w:top w:val="none" w:sz="0" w:space="0" w:color="auto"/>
        <w:left w:val="none" w:sz="0" w:space="0" w:color="auto"/>
        <w:bottom w:val="none" w:sz="0" w:space="0" w:color="auto"/>
        <w:right w:val="none" w:sz="0" w:space="0" w:color="auto"/>
      </w:divBdr>
    </w:div>
    <w:div w:id="1422797590">
      <w:marLeft w:val="0"/>
      <w:marRight w:val="0"/>
      <w:marTop w:val="0"/>
      <w:marBottom w:val="0"/>
      <w:divBdr>
        <w:top w:val="none" w:sz="0" w:space="0" w:color="auto"/>
        <w:left w:val="none" w:sz="0" w:space="0" w:color="auto"/>
        <w:bottom w:val="none" w:sz="0" w:space="0" w:color="auto"/>
        <w:right w:val="none" w:sz="0" w:space="0" w:color="auto"/>
      </w:divBdr>
    </w:div>
    <w:div w:id="1423406688">
      <w:marLeft w:val="0"/>
      <w:marRight w:val="0"/>
      <w:marTop w:val="0"/>
      <w:marBottom w:val="0"/>
      <w:divBdr>
        <w:top w:val="none" w:sz="0" w:space="0" w:color="auto"/>
        <w:left w:val="none" w:sz="0" w:space="0" w:color="auto"/>
        <w:bottom w:val="none" w:sz="0" w:space="0" w:color="auto"/>
        <w:right w:val="none" w:sz="0" w:space="0" w:color="auto"/>
      </w:divBdr>
      <w:divsChild>
        <w:div w:id="1538545646">
          <w:marLeft w:val="0"/>
          <w:marRight w:val="0"/>
          <w:marTop w:val="0"/>
          <w:marBottom w:val="0"/>
          <w:divBdr>
            <w:top w:val="none" w:sz="0" w:space="0" w:color="auto"/>
            <w:left w:val="none" w:sz="0" w:space="0" w:color="auto"/>
            <w:bottom w:val="none" w:sz="0" w:space="0" w:color="auto"/>
            <w:right w:val="none" w:sz="0" w:space="0" w:color="auto"/>
          </w:divBdr>
        </w:div>
      </w:divsChild>
    </w:div>
    <w:div w:id="1426271792">
      <w:marLeft w:val="0"/>
      <w:marRight w:val="0"/>
      <w:marTop w:val="0"/>
      <w:marBottom w:val="0"/>
      <w:divBdr>
        <w:top w:val="none" w:sz="0" w:space="0" w:color="auto"/>
        <w:left w:val="none" w:sz="0" w:space="0" w:color="auto"/>
        <w:bottom w:val="none" w:sz="0" w:space="0" w:color="auto"/>
        <w:right w:val="none" w:sz="0" w:space="0" w:color="auto"/>
      </w:divBdr>
    </w:div>
    <w:div w:id="1427579408">
      <w:marLeft w:val="0"/>
      <w:marRight w:val="0"/>
      <w:marTop w:val="0"/>
      <w:marBottom w:val="0"/>
      <w:divBdr>
        <w:top w:val="none" w:sz="0" w:space="0" w:color="auto"/>
        <w:left w:val="none" w:sz="0" w:space="0" w:color="auto"/>
        <w:bottom w:val="none" w:sz="0" w:space="0" w:color="auto"/>
        <w:right w:val="none" w:sz="0" w:space="0" w:color="auto"/>
      </w:divBdr>
      <w:divsChild>
        <w:div w:id="1407994787">
          <w:marLeft w:val="0"/>
          <w:marRight w:val="0"/>
          <w:marTop w:val="0"/>
          <w:marBottom w:val="0"/>
          <w:divBdr>
            <w:top w:val="none" w:sz="0" w:space="0" w:color="auto"/>
            <w:left w:val="none" w:sz="0" w:space="0" w:color="auto"/>
            <w:bottom w:val="none" w:sz="0" w:space="0" w:color="auto"/>
            <w:right w:val="none" w:sz="0" w:space="0" w:color="auto"/>
          </w:divBdr>
        </w:div>
        <w:div w:id="1241212706">
          <w:marLeft w:val="0"/>
          <w:marRight w:val="0"/>
          <w:marTop w:val="0"/>
          <w:marBottom w:val="0"/>
          <w:divBdr>
            <w:top w:val="none" w:sz="0" w:space="0" w:color="auto"/>
            <w:left w:val="none" w:sz="0" w:space="0" w:color="auto"/>
            <w:bottom w:val="none" w:sz="0" w:space="0" w:color="auto"/>
            <w:right w:val="none" w:sz="0" w:space="0" w:color="auto"/>
          </w:divBdr>
        </w:div>
        <w:div w:id="452796866">
          <w:marLeft w:val="0"/>
          <w:marRight w:val="0"/>
          <w:marTop w:val="0"/>
          <w:marBottom w:val="0"/>
          <w:divBdr>
            <w:top w:val="none" w:sz="0" w:space="0" w:color="auto"/>
            <w:left w:val="none" w:sz="0" w:space="0" w:color="auto"/>
            <w:bottom w:val="none" w:sz="0" w:space="0" w:color="auto"/>
            <w:right w:val="none" w:sz="0" w:space="0" w:color="auto"/>
          </w:divBdr>
        </w:div>
        <w:div w:id="525103402">
          <w:marLeft w:val="0"/>
          <w:marRight w:val="0"/>
          <w:marTop w:val="0"/>
          <w:marBottom w:val="0"/>
          <w:divBdr>
            <w:top w:val="none" w:sz="0" w:space="0" w:color="auto"/>
            <w:left w:val="none" w:sz="0" w:space="0" w:color="auto"/>
            <w:bottom w:val="none" w:sz="0" w:space="0" w:color="auto"/>
            <w:right w:val="none" w:sz="0" w:space="0" w:color="auto"/>
          </w:divBdr>
        </w:div>
        <w:div w:id="1910117732">
          <w:marLeft w:val="0"/>
          <w:marRight w:val="0"/>
          <w:marTop w:val="0"/>
          <w:marBottom w:val="0"/>
          <w:divBdr>
            <w:top w:val="none" w:sz="0" w:space="0" w:color="auto"/>
            <w:left w:val="none" w:sz="0" w:space="0" w:color="auto"/>
            <w:bottom w:val="none" w:sz="0" w:space="0" w:color="auto"/>
            <w:right w:val="none" w:sz="0" w:space="0" w:color="auto"/>
          </w:divBdr>
        </w:div>
        <w:div w:id="581334146">
          <w:marLeft w:val="0"/>
          <w:marRight w:val="0"/>
          <w:marTop w:val="0"/>
          <w:marBottom w:val="0"/>
          <w:divBdr>
            <w:top w:val="none" w:sz="0" w:space="0" w:color="auto"/>
            <w:left w:val="none" w:sz="0" w:space="0" w:color="auto"/>
            <w:bottom w:val="none" w:sz="0" w:space="0" w:color="auto"/>
            <w:right w:val="none" w:sz="0" w:space="0" w:color="auto"/>
          </w:divBdr>
        </w:div>
        <w:div w:id="928344146">
          <w:marLeft w:val="0"/>
          <w:marRight w:val="0"/>
          <w:marTop w:val="0"/>
          <w:marBottom w:val="0"/>
          <w:divBdr>
            <w:top w:val="none" w:sz="0" w:space="0" w:color="auto"/>
            <w:left w:val="none" w:sz="0" w:space="0" w:color="auto"/>
            <w:bottom w:val="none" w:sz="0" w:space="0" w:color="auto"/>
            <w:right w:val="none" w:sz="0" w:space="0" w:color="auto"/>
          </w:divBdr>
        </w:div>
        <w:div w:id="1267883714">
          <w:marLeft w:val="0"/>
          <w:marRight w:val="0"/>
          <w:marTop w:val="0"/>
          <w:marBottom w:val="0"/>
          <w:divBdr>
            <w:top w:val="none" w:sz="0" w:space="0" w:color="auto"/>
            <w:left w:val="none" w:sz="0" w:space="0" w:color="auto"/>
            <w:bottom w:val="none" w:sz="0" w:space="0" w:color="auto"/>
            <w:right w:val="none" w:sz="0" w:space="0" w:color="auto"/>
          </w:divBdr>
        </w:div>
        <w:div w:id="1708875719">
          <w:marLeft w:val="0"/>
          <w:marRight w:val="0"/>
          <w:marTop w:val="0"/>
          <w:marBottom w:val="0"/>
          <w:divBdr>
            <w:top w:val="none" w:sz="0" w:space="0" w:color="auto"/>
            <w:left w:val="none" w:sz="0" w:space="0" w:color="auto"/>
            <w:bottom w:val="none" w:sz="0" w:space="0" w:color="auto"/>
            <w:right w:val="none" w:sz="0" w:space="0" w:color="auto"/>
          </w:divBdr>
        </w:div>
        <w:div w:id="1814591677">
          <w:marLeft w:val="0"/>
          <w:marRight w:val="0"/>
          <w:marTop w:val="0"/>
          <w:marBottom w:val="0"/>
          <w:divBdr>
            <w:top w:val="none" w:sz="0" w:space="0" w:color="auto"/>
            <w:left w:val="none" w:sz="0" w:space="0" w:color="auto"/>
            <w:bottom w:val="none" w:sz="0" w:space="0" w:color="auto"/>
            <w:right w:val="none" w:sz="0" w:space="0" w:color="auto"/>
          </w:divBdr>
        </w:div>
      </w:divsChild>
    </w:div>
    <w:div w:id="1429499818">
      <w:marLeft w:val="0"/>
      <w:marRight w:val="0"/>
      <w:marTop w:val="0"/>
      <w:marBottom w:val="0"/>
      <w:divBdr>
        <w:top w:val="none" w:sz="0" w:space="0" w:color="auto"/>
        <w:left w:val="none" w:sz="0" w:space="0" w:color="auto"/>
        <w:bottom w:val="none" w:sz="0" w:space="0" w:color="auto"/>
        <w:right w:val="none" w:sz="0" w:space="0" w:color="auto"/>
      </w:divBdr>
    </w:div>
    <w:div w:id="1430350893">
      <w:marLeft w:val="0"/>
      <w:marRight w:val="0"/>
      <w:marTop w:val="0"/>
      <w:marBottom w:val="0"/>
      <w:divBdr>
        <w:top w:val="none" w:sz="0" w:space="0" w:color="auto"/>
        <w:left w:val="none" w:sz="0" w:space="0" w:color="auto"/>
        <w:bottom w:val="none" w:sz="0" w:space="0" w:color="auto"/>
        <w:right w:val="none" w:sz="0" w:space="0" w:color="auto"/>
      </w:divBdr>
      <w:divsChild>
        <w:div w:id="996299170">
          <w:marLeft w:val="0"/>
          <w:marRight w:val="0"/>
          <w:marTop w:val="0"/>
          <w:marBottom w:val="0"/>
          <w:divBdr>
            <w:top w:val="none" w:sz="0" w:space="0" w:color="auto"/>
            <w:left w:val="none" w:sz="0" w:space="0" w:color="auto"/>
            <w:bottom w:val="none" w:sz="0" w:space="0" w:color="auto"/>
            <w:right w:val="none" w:sz="0" w:space="0" w:color="auto"/>
          </w:divBdr>
        </w:div>
      </w:divsChild>
    </w:div>
    <w:div w:id="1432240495">
      <w:marLeft w:val="0"/>
      <w:marRight w:val="0"/>
      <w:marTop w:val="0"/>
      <w:marBottom w:val="0"/>
      <w:divBdr>
        <w:top w:val="none" w:sz="0" w:space="0" w:color="auto"/>
        <w:left w:val="none" w:sz="0" w:space="0" w:color="auto"/>
        <w:bottom w:val="none" w:sz="0" w:space="0" w:color="auto"/>
        <w:right w:val="none" w:sz="0" w:space="0" w:color="auto"/>
      </w:divBdr>
    </w:div>
    <w:div w:id="1435830178">
      <w:marLeft w:val="0"/>
      <w:marRight w:val="0"/>
      <w:marTop w:val="0"/>
      <w:marBottom w:val="0"/>
      <w:divBdr>
        <w:top w:val="none" w:sz="0" w:space="0" w:color="auto"/>
        <w:left w:val="none" w:sz="0" w:space="0" w:color="auto"/>
        <w:bottom w:val="none" w:sz="0" w:space="0" w:color="auto"/>
        <w:right w:val="none" w:sz="0" w:space="0" w:color="auto"/>
      </w:divBdr>
    </w:div>
    <w:div w:id="1436167559">
      <w:marLeft w:val="0"/>
      <w:marRight w:val="0"/>
      <w:marTop w:val="0"/>
      <w:marBottom w:val="0"/>
      <w:divBdr>
        <w:top w:val="none" w:sz="0" w:space="0" w:color="auto"/>
        <w:left w:val="none" w:sz="0" w:space="0" w:color="auto"/>
        <w:bottom w:val="none" w:sz="0" w:space="0" w:color="auto"/>
        <w:right w:val="none" w:sz="0" w:space="0" w:color="auto"/>
      </w:divBdr>
    </w:div>
    <w:div w:id="1438478492">
      <w:marLeft w:val="0"/>
      <w:marRight w:val="0"/>
      <w:marTop w:val="0"/>
      <w:marBottom w:val="0"/>
      <w:divBdr>
        <w:top w:val="none" w:sz="0" w:space="0" w:color="auto"/>
        <w:left w:val="none" w:sz="0" w:space="0" w:color="auto"/>
        <w:bottom w:val="none" w:sz="0" w:space="0" w:color="auto"/>
        <w:right w:val="none" w:sz="0" w:space="0" w:color="auto"/>
      </w:divBdr>
    </w:div>
    <w:div w:id="1441991365">
      <w:marLeft w:val="0"/>
      <w:marRight w:val="0"/>
      <w:marTop w:val="0"/>
      <w:marBottom w:val="0"/>
      <w:divBdr>
        <w:top w:val="none" w:sz="0" w:space="0" w:color="auto"/>
        <w:left w:val="none" w:sz="0" w:space="0" w:color="auto"/>
        <w:bottom w:val="none" w:sz="0" w:space="0" w:color="auto"/>
        <w:right w:val="none" w:sz="0" w:space="0" w:color="auto"/>
      </w:divBdr>
    </w:div>
    <w:div w:id="1442332955">
      <w:marLeft w:val="0"/>
      <w:marRight w:val="0"/>
      <w:marTop w:val="0"/>
      <w:marBottom w:val="0"/>
      <w:divBdr>
        <w:top w:val="none" w:sz="0" w:space="0" w:color="auto"/>
        <w:left w:val="none" w:sz="0" w:space="0" w:color="auto"/>
        <w:bottom w:val="none" w:sz="0" w:space="0" w:color="auto"/>
        <w:right w:val="none" w:sz="0" w:space="0" w:color="auto"/>
      </w:divBdr>
    </w:div>
    <w:div w:id="1443183393">
      <w:marLeft w:val="0"/>
      <w:marRight w:val="0"/>
      <w:marTop w:val="0"/>
      <w:marBottom w:val="0"/>
      <w:divBdr>
        <w:top w:val="none" w:sz="0" w:space="0" w:color="auto"/>
        <w:left w:val="none" w:sz="0" w:space="0" w:color="auto"/>
        <w:bottom w:val="none" w:sz="0" w:space="0" w:color="auto"/>
        <w:right w:val="none" w:sz="0" w:space="0" w:color="auto"/>
      </w:divBdr>
    </w:div>
    <w:div w:id="1443451838">
      <w:marLeft w:val="0"/>
      <w:marRight w:val="0"/>
      <w:marTop w:val="0"/>
      <w:marBottom w:val="0"/>
      <w:divBdr>
        <w:top w:val="none" w:sz="0" w:space="0" w:color="auto"/>
        <w:left w:val="none" w:sz="0" w:space="0" w:color="auto"/>
        <w:bottom w:val="none" w:sz="0" w:space="0" w:color="auto"/>
        <w:right w:val="none" w:sz="0" w:space="0" w:color="auto"/>
      </w:divBdr>
    </w:div>
    <w:div w:id="1446268381">
      <w:marLeft w:val="0"/>
      <w:marRight w:val="0"/>
      <w:marTop w:val="0"/>
      <w:marBottom w:val="0"/>
      <w:divBdr>
        <w:top w:val="none" w:sz="0" w:space="0" w:color="auto"/>
        <w:left w:val="none" w:sz="0" w:space="0" w:color="auto"/>
        <w:bottom w:val="none" w:sz="0" w:space="0" w:color="auto"/>
        <w:right w:val="none" w:sz="0" w:space="0" w:color="auto"/>
      </w:divBdr>
    </w:div>
    <w:div w:id="1455247852">
      <w:marLeft w:val="0"/>
      <w:marRight w:val="0"/>
      <w:marTop w:val="0"/>
      <w:marBottom w:val="0"/>
      <w:divBdr>
        <w:top w:val="none" w:sz="0" w:space="0" w:color="auto"/>
        <w:left w:val="none" w:sz="0" w:space="0" w:color="auto"/>
        <w:bottom w:val="none" w:sz="0" w:space="0" w:color="auto"/>
        <w:right w:val="none" w:sz="0" w:space="0" w:color="auto"/>
      </w:divBdr>
    </w:div>
    <w:div w:id="1466243064">
      <w:marLeft w:val="0"/>
      <w:marRight w:val="0"/>
      <w:marTop w:val="0"/>
      <w:marBottom w:val="0"/>
      <w:divBdr>
        <w:top w:val="none" w:sz="0" w:space="0" w:color="auto"/>
        <w:left w:val="none" w:sz="0" w:space="0" w:color="auto"/>
        <w:bottom w:val="none" w:sz="0" w:space="0" w:color="auto"/>
        <w:right w:val="none" w:sz="0" w:space="0" w:color="auto"/>
      </w:divBdr>
    </w:div>
    <w:div w:id="1466312723">
      <w:marLeft w:val="0"/>
      <w:marRight w:val="0"/>
      <w:marTop w:val="0"/>
      <w:marBottom w:val="0"/>
      <w:divBdr>
        <w:top w:val="none" w:sz="0" w:space="0" w:color="auto"/>
        <w:left w:val="none" w:sz="0" w:space="0" w:color="auto"/>
        <w:bottom w:val="none" w:sz="0" w:space="0" w:color="auto"/>
        <w:right w:val="none" w:sz="0" w:space="0" w:color="auto"/>
      </w:divBdr>
    </w:div>
    <w:div w:id="1467314728">
      <w:marLeft w:val="0"/>
      <w:marRight w:val="0"/>
      <w:marTop w:val="0"/>
      <w:marBottom w:val="0"/>
      <w:divBdr>
        <w:top w:val="none" w:sz="0" w:space="0" w:color="auto"/>
        <w:left w:val="none" w:sz="0" w:space="0" w:color="auto"/>
        <w:bottom w:val="none" w:sz="0" w:space="0" w:color="auto"/>
        <w:right w:val="none" w:sz="0" w:space="0" w:color="auto"/>
      </w:divBdr>
    </w:div>
    <w:div w:id="1469593577">
      <w:marLeft w:val="0"/>
      <w:marRight w:val="0"/>
      <w:marTop w:val="0"/>
      <w:marBottom w:val="0"/>
      <w:divBdr>
        <w:top w:val="none" w:sz="0" w:space="0" w:color="auto"/>
        <w:left w:val="none" w:sz="0" w:space="0" w:color="auto"/>
        <w:bottom w:val="none" w:sz="0" w:space="0" w:color="auto"/>
        <w:right w:val="none" w:sz="0" w:space="0" w:color="auto"/>
      </w:divBdr>
    </w:div>
    <w:div w:id="1471826308">
      <w:marLeft w:val="0"/>
      <w:marRight w:val="0"/>
      <w:marTop w:val="0"/>
      <w:marBottom w:val="0"/>
      <w:divBdr>
        <w:top w:val="none" w:sz="0" w:space="0" w:color="auto"/>
        <w:left w:val="none" w:sz="0" w:space="0" w:color="auto"/>
        <w:bottom w:val="none" w:sz="0" w:space="0" w:color="auto"/>
        <w:right w:val="none" w:sz="0" w:space="0" w:color="auto"/>
      </w:divBdr>
    </w:div>
    <w:div w:id="1475558687">
      <w:marLeft w:val="0"/>
      <w:marRight w:val="0"/>
      <w:marTop w:val="0"/>
      <w:marBottom w:val="0"/>
      <w:divBdr>
        <w:top w:val="none" w:sz="0" w:space="0" w:color="auto"/>
        <w:left w:val="none" w:sz="0" w:space="0" w:color="auto"/>
        <w:bottom w:val="none" w:sz="0" w:space="0" w:color="auto"/>
        <w:right w:val="none" w:sz="0" w:space="0" w:color="auto"/>
      </w:divBdr>
    </w:div>
    <w:div w:id="1475875119">
      <w:marLeft w:val="0"/>
      <w:marRight w:val="0"/>
      <w:marTop w:val="0"/>
      <w:marBottom w:val="0"/>
      <w:divBdr>
        <w:top w:val="none" w:sz="0" w:space="0" w:color="auto"/>
        <w:left w:val="none" w:sz="0" w:space="0" w:color="auto"/>
        <w:bottom w:val="none" w:sz="0" w:space="0" w:color="auto"/>
        <w:right w:val="none" w:sz="0" w:space="0" w:color="auto"/>
      </w:divBdr>
    </w:div>
    <w:div w:id="1475945197">
      <w:marLeft w:val="0"/>
      <w:marRight w:val="0"/>
      <w:marTop w:val="0"/>
      <w:marBottom w:val="0"/>
      <w:divBdr>
        <w:top w:val="none" w:sz="0" w:space="0" w:color="auto"/>
        <w:left w:val="none" w:sz="0" w:space="0" w:color="auto"/>
        <w:bottom w:val="none" w:sz="0" w:space="0" w:color="auto"/>
        <w:right w:val="none" w:sz="0" w:space="0" w:color="auto"/>
      </w:divBdr>
    </w:div>
    <w:div w:id="1476676050">
      <w:marLeft w:val="0"/>
      <w:marRight w:val="0"/>
      <w:marTop w:val="0"/>
      <w:marBottom w:val="0"/>
      <w:divBdr>
        <w:top w:val="none" w:sz="0" w:space="0" w:color="auto"/>
        <w:left w:val="none" w:sz="0" w:space="0" w:color="auto"/>
        <w:bottom w:val="none" w:sz="0" w:space="0" w:color="auto"/>
        <w:right w:val="none" w:sz="0" w:space="0" w:color="auto"/>
      </w:divBdr>
      <w:divsChild>
        <w:div w:id="1881551255">
          <w:marLeft w:val="0"/>
          <w:marRight w:val="0"/>
          <w:marTop w:val="0"/>
          <w:marBottom w:val="0"/>
          <w:divBdr>
            <w:top w:val="none" w:sz="0" w:space="0" w:color="auto"/>
            <w:left w:val="none" w:sz="0" w:space="0" w:color="auto"/>
            <w:bottom w:val="none" w:sz="0" w:space="0" w:color="auto"/>
            <w:right w:val="none" w:sz="0" w:space="0" w:color="auto"/>
          </w:divBdr>
        </w:div>
        <w:div w:id="73477037">
          <w:marLeft w:val="0"/>
          <w:marRight w:val="0"/>
          <w:marTop w:val="0"/>
          <w:marBottom w:val="0"/>
          <w:divBdr>
            <w:top w:val="none" w:sz="0" w:space="0" w:color="auto"/>
            <w:left w:val="none" w:sz="0" w:space="0" w:color="auto"/>
            <w:bottom w:val="none" w:sz="0" w:space="0" w:color="auto"/>
            <w:right w:val="none" w:sz="0" w:space="0" w:color="auto"/>
          </w:divBdr>
        </w:div>
        <w:div w:id="439692316">
          <w:marLeft w:val="0"/>
          <w:marRight w:val="0"/>
          <w:marTop w:val="0"/>
          <w:marBottom w:val="0"/>
          <w:divBdr>
            <w:top w:val="none" w:sz="0" w:space="0" w:color="auto"/>
            <w:left w:val="none" w:sz="0" w:space="0" w:color="auto"/>
            <w:bottom w:val="none" w:sz="0" w:space="0" w:color="auto"/>
            <w:right w:val="none" w:sz="0" w:space="0" w:color="auto"/>
          </w:divBdr>
        </w:div>
        <w:div w:id="945816808">
          <w:marLeft w:val="0"/>
          <w:marRight w:val="0"/>
          <w:marTop w:val="0"/>
          <w:marBottom w:val="0"/>
          <w:divBdr>
            <w:top w:val="none" w:sz="0" w:space="0" w:color="auto"/>
            <w:left w:val="none" w:sz="0" w:space="0" w:color="auto"/>
            <w:bottom w:val="none" w:sz="0" w:space="0" w:color="auto"/>
            <w:right w:val="none" w:sz="0" w:space="0" w:color="auto"/>
          </w:divBdr>
        </w:div>
        <w:div w:id="1215894093">
          <w:marLeft w:val="0"/>
          <w:marRight w:val="0"/>
          <w:marTop w:val="0"/>
          <w:marBottom w:val="0"/>
          <w:divBdr>
            <w:top w:val="none" w:sz="0" w:space="0" w:color="auto"/>
            <w:left w:val="none" w:sz="0" w:space="0" w:color="auto"/>
            <w:bottom w:val="none" w:sz="0" w:space="0" w:color="auto"/>
            <w:right w:val="none" w:sz="0" w:space="0" w:color="auto"/>
          </w:divBdr>
        </w:div>
        <w:div w:id="526409395">
          <w:marLeft w:val="0"/>
          <w:marRight w:val="0"/>
          <w:marTop w:val="0"/>
          <w:marBottom w:val="0"/>
          <w:divBdr>
            <w:top w:val="none" w:sz="0" w:space="0" w:color="auto"/>
            <w:left w:val="none" w:sz="0" w:space="0" w:color="auto"/>
            <w:bottom w:val="none" w:sz="0" w:space="0" w:color="auto"/>
            <w:right w:val="none" w:sz="0" w:space="0" w:color="auto"/>
          </w:divBdr>
        </w:div>
        <w:div w:id="407969089">
          <w:marLeft w:val="0"/>
          <w:marRight w:val="0"/>
          <w:marTop w:val="0"/>
          <w:marBottom w:val="0"/>
          <w:divBdr>
            <w:top w:val="none" w:sz="0" w:space="0" w:color="auto"/>
            <w:left w:val="none" w:sz="0" w:space="0" w:color="auto"/>
            <w:bottom w:val="none" w:sz="0" w:space="0" w:color="auto"/>
            <w:right w:val="none" w:sz="0" w:space="0" w:color="auto"/>
          </w:divBdr>
        </w:div>
        <w:div w:id="1260917720">
          <w:marLeft w:val="0"/>
          <w:marRight w:val="0"/>
          <w:marTop w:val="0"/>
          <w:marBottom w:val="0"/>
          <w:divBdr>
            <w:top w:val="none" w:sz="0" w:space="0" w:color="auto"/>
            <w:left w:val="none" w:sz="0" w:space="0" w:color="auto"/>
            <w:bottom w:val="none" w:sz="0" w:space="0" w:color="auto"/>
            <w:right w:val="none" w:sz="0" w:space="0" w:color="auto"/>
          </w:divBdr>
        </w:div>
        <w:div w:id="1704012448">
          <w:marLeft w:val="0"/>
          <w:marRight w:val="0"/>
          <w:marTop w:val="0"/>
          <w:marBottom w:val="0"/>
          <w:divBdr>
            <w:top w:val="none" w:sz="0" w:space="0" w:color="auto"/>
            <w:left w:val="none" w:sz="0" w:space="0" w:color="auto"/>
            <w:bottom w:val="none" w:sz="0" w:space="0" w:color="auto"/>
            <w:right w:val="none" w:sz="0" w:space="0" w:color="auto"/>
          </w:divBdr>
        </w:div>
        <w:div w:id="1309213681">
          <w:marLeft w:val="0"/>
          <w:marRight w:val="0"/>
          <w:marTop w:val="0"/>
          <w:marBottom w:val="0"/>
          <w:divBdr>
            <w:top w:val="none" w:sz="0" w:space="0" w:color="auto"/>
            <w:left w:val="none" w:sz="0" w:space="0" w:color="auto"/>
            <w:bottom w:val="none" w:sz="0" w:space="0" w:color="auto"/>
            <w:right w:val="none" w:sz="0" w:space="0" w:color="auto"/>
          </w:divBdr>
        </w:div>
        <w:div w:id="916862040">
          <w:marLeft w:val="0"/>
          <w:marRight w:val="0"/>
          <w:marTop w:val="0"/>
          <w:marBottom w:val="0"/>
          <w:divBdr>
            <w:top w:val="none" w:sz="0" w:space="0" w:color="auto"/>
            <w:left w:val="none" w:sz="0" w:space="0" w:color="auto"/>
            <w:bottom w:val="none" w:sz="0" w:space="0" w:color="auto"/>
            <w:right w:val="none" w:sz="0" w:space="0" w:color="auto"/>
          </w:divBdr>
        </w:div>
        <w:div w:id="986205761">
          <w:marLeft w:val="0"/>
          <w:marRight w:val="0"/>
          <w:marTop w:val="0"/>
          <w:marBottom w:val="0"/>
          <w:divBdr>
            <w:top w:val="none" w:sz="0" w:space="0" w:color="auto"/>
            <w:left w:val="none" w:sz="0" w:space="0" w:color="auto"/>
            <w:bottom w:val="none" w:sz="0" w:space="0" w:color="auto"/>
            <w:right w:val="none" w:sz="0" w:space="0" w:color="auto"/>
          </w:divBdr>
        </w:div>
        <w:div w:id="664938657">
          <w:marLeft w:val="0"/>
          <w:marRight w:val="0"/>
          <w:marTop w:val="0"/>
          <w:marBottom w:val="0"/>
          <w:divBdr>
            <w:top w:val="none" w:sz="0" w:space="0" w:color="auto"/>
            <w:left w:val="none" w:sz="0" w:space="0" w:color="auto"/>
            <w:bottom w:val="none" w:sz="0" w:space="0" w:color="auto"/>
            <w:right w:val="none" w:sz="0" w:space="0" w:color="auto"/>
          </w:divBdr>
        </w:div>
        <w:div w:id="1073237964">
          <w:marLeft w:val="0"/>
          <w:marRight w:val="0"/>
          <w:marTop w:val="0"/>
          <w:marBottom w:val="0"/>
          <w:divBdr>
            <w:top w:val="none" w:sz="0" w:space="0" w:color="auto"/>
            <w:left w:val="none" w:sz="0" w:space="0" w:color="auto"/>
            <w:bottom w:val="none" w:sz="0" w:space="0" w:color="auto"/>
            <w:right w:val="none" w:sz="0" w:space="0" w:color="auto"/>
          </w:divBdr>
        </w:div>
        <w:div w:id="1541553154">
          <w:marLeft w:val="0"/>
          <w:marRight w:val="0"/>
          <w:marTop w:val="0"/>
          <w:marBottom w:val="0"/>
          <w:divBdr>
            <w:top w:val="none" w:sz="0" w:space="0" w:color="auto"/>
            <w:left w:val="none" w:sz="0" w:space="0" w:color="auto"/>
            <w:bottom w:val="none" w:sz="0" w:space="0" w:color="auto"/>
            <w:right w:val="none" w:sz="0" w:space="0" w:color="auto"/>
          </w:divBdr>
        </w:div>
        <w:div w:id="543521627">
          <w:marLeft w:val="0"/>
          <w:marRight w:val="0"/>
          <w:marTop w:val="0"/>
          <w:marBottom w:val="0"/>
          <w:divBdr>
            <w:top w:val="none" w:sz="0" w:space="0" w:color="auto"/>
            <w:left w:val="none" w:sz="0" w:space="0" w:color="auto"/>
            <w:bottom w:val="none" w:sz="0" w:space="0" w:color="auto"/>
            <w:right w:val="none" w:sz="0" w:space="0" w:color="auto"/>
          </w:divBdr>
        </w:div>
        <w:div w:id="113790384">
          <w:marLeft w:val="0"/>
          <w:marRight w:val="0"/>
          <w:marTop w:val="0"/>
          <w:marBottom w:val="0"/>
          <w:divBdr>
            <w:top w:val="none" w:sz="0" w:space="0" w:color="auto"/>
            <w:left w:val="none" w:sz="0" w:space="0" w:color="auto"/>
            <w:bottom w:val="none" w:sz="0" w:space="0" w:color="auto"/>
            <w:right w:val="none" w:sz="0" w:space="0" w:color="auto"/>
          </w:divBdr>
        </w:div>
        <w:div w:id="173612078">
          <w:marLeft w:val="0"/>
          <w:marRight w:val="0"/>
          <w:marTop w:val="0"/>
          <w:marBottom w:val="0"/>
          <w:divBdr>
            <w:top w:val="none" w:sz="0" w:space="0" w:color="auto"/>
            <w:left w:val="none" w:sz="0" w:space="0" w:color="auto"/>
            <w:bottom w:val="none" w:sz="0" w:space="0" w:color="auto"/>
            <w:right w:val="none" w:sz="0" w:space="0" w:color="auto"/>
          </w:divBdr>
        </w:div>
        <w:div w:id="409157081">
          <w:marLeft w:val="0"/>
          <w:marRight w:val="0"/>
          <w:marTop w:val="0"/>
          <w:marBottom w:val="0"/>
          <w:divBdr>
            <w:top w:val="none" w:sz="0" w:space="0" w:color="auto"/>
            <w:left w:val="none" w:sz="0" w:space="0" w:color="auto"/>
            <w:bottom w:val="none" w:sz="0" w:space="0" w:color="auto"/>
            <w:right w:val="none" w:sz="0" w:space="0" w:color="auto"/>
          </w:divBdr>
        </w:div>
        <w:div w:id="1375500904">
          <w:marLeft w:val="0"/>
          <w:marRight w:val="0"/>
          <w:marTop w:val="0"/>
          <w:marBottom w:val="0"/>
          <w:divBdr>
            <w:top w:val="none" w:sz="0" w:space="0" w:color="auto"/>
            <w:left w:val="none" w:sz="0" w:space="0" w:color="auto"/>
            <w:bottom w:val="none" w:sz="0" w:space="0" w:color="auto"/>
            <w:right w:val="none" w:sz="0" w:space="0" w:color="auto"/>
          </w:divBdr>
        </w:div>
        <w:div w:id="248781651">
          <w:marLeft w:val="0"/>
          <w:marRight w:val="0"/>
          <w:marTop w:val="0"/>
          <w:marBottom w:val="0"/>
          <w:divBdr>
            <w:top w:val="none" w:sz="0" w:space="0" w:color="auto"/>
            <w:left w:val="none" w:sz="0" w:space="0" w:color="auto"/>
            <w:bottom w:val="none" w:sz="0" w:space="0" w:color="auto"/>
            <w:right w:val="none" w:sz="0" w:space="0" w:color="auto"/>
          </w:divBdr>
        </w:div>
        <w:div w:id="1211261685">
          <w:marLeft w:val="0"/>
          <w:marRight w:val="0"/>
          <w:marTop w:val="0"/>
          <w:marBottom w:val="0"/>
          <w:divBdr>
            <w:top w:val="none" w:sz="0" w:space="0" w:color="auto"/>
            <w:left w:val="none" w:sz="0" w:space="0" w:color="auto"/>
            <w:bottom w:val="none" w:sz="0" w:space="0" w:color="auto"/>
            <w:right w:val="none" w:sz="0" w:space="0" w:color="auto"/>
          </w:divBdr>
        </w:div>
        <w:div w:id="24598259">
          <w:marLeft w:val="0"/>
          <w:marRight w:val="0"/>
          <w:marTop w:val="0"/>
          <w:marBottom w:val="0"/>
          <w:divBdr>
            <w:top w:val="none" w:sz="0" w:space="0" w:color="auto"/>
            <w:left w:val="none" w:sz="0" w:space="0" w:color="auto"/>
            <w:bottom w:val="none" w:sz="0" w:space="0" w:color="auto"/>
            <w:right w:val="none" w:sz="0" w:space="0" w:color="auto"/>
          </w:divBdr>
        </w:div>
        <w:div w:id="1369263533">
          <w:marLeft w:val="0"/>
          <w:marRight w:val="0"/>
          <w:marTop w:val="0"/>
          <w:marBottom w:val="0"/>
          <w:divBdr>
            <w:top w:val="none" w:sz="0" w:space="0" w:color="auto"/>
            <w:left w:val="none" w:sz="0" w:space="0" w:color="auto"/>
            <w:bottom w:val="none" w:sz="0" w:space="0" w:color="auto"/>
            <w:right w:val="none" w:sz="0" w:space="0" w:color="auto"/>
          </w:divBdr>
        </w:div>
        <w:div w:id="16271727">
          <w:marLeft w:val="0"/>
          <w:marRight w:val="0"/>
          <w:marTop w:val="0"/>
          <w:marBottom w:val="0"/>
          <w:divBdr>
            <w:top w:val="none" w:sz="0" w:space="0" w:color="auto"/>
            <w:left w:val="none" w:sz="0" w:space="0" w:color="auto"/>
            <w:bottom w:val="none" w:sz="0" w:space="0" w:color="auto"/>
            <w:right w:val="none" w:sz="0" w:space="0" w:color="auto"/>
          </w:divBdr>
        </w:div>
        <w:div w:id="857429362">
          <w:marLeft w:val="0"/>
          <w:marRight w:val="0"/>
          <w:marTop w:val="0"/>
          <w:marBottom w:val="0"/>
          <w:divBdr>
            <w:top w:val="none" w:sz="0" w:space="0" w:color="auto"/>
            <w:left w:val="none" w:sz="0" w:space="0" w:color="auto"/>
            <w:bottom w:val="none" w:sz="0" w:space="0" w:color="auto"/>
            <w:right w:val="none" w:sz="0" w:space="0" w:color="auto"/>
          </w:divBdr>
        </w:div>
        <w:div w:id="159389582">
          <w:marLeft w:val="0"/>
          <w:marRight w:val="0"/>
          <w:marTop w:val="0"/>
          <w:marBottom w:val="0"/>
          <w:divBdr>
            <w:top w:val="none" w:sz="0" w:space="0" w:color="auto"/>
            <w:left w:val="none" w:sz="0" w:space="0" w:color="auto"/>
            <w:bottom w:val="none" w:sz="0" w:space="0" w:color="auto"/>
            <w:right w:val="none" w:sz="0" w:space="0" w:color="auto"/>
          </w:divBdr>
        </w:div>
        <w:div w:id="800614894">
          <w:marLeft w:val="0"/>
          <w:marRight w:val="0"/>
          <w:marTop w:val="0"/>
          <w:marBottom w:val="0"/>
          <w:divBdr>
            <w:top w:val="none" w:sz="0" w:space="0" w:color="auto"/>
            <w:left w:val="none" w:sz="0" w:space="0" w:color="auto"/>
            <w:bottom w:val="none" w:sz="0" w:space="0" w:color="auto"/>
            <w:right w:val="none" w:sz="0" w:space="0" w:color="auto"/>
          </w:divBdr>
        </w:div>
        <w:div w:id="2020500720">
          <w:marLeft w:val="0"/>
          <w:marRight w:val="0"/>
          <w:marTop w:val="0"/>
          <w:marBottom w:val="0"/>
          <w:divBdr>
            <w:top w:val="none" w:sz="0" w:space="0" w:color="auto"/>
            <w:left w:val="none" w:sz="0" w:space="0" w:color="auto"/>
            <w:bottom w:val="none" w:sz="0" w:space="0" w:color="auto"/>
            <w:right w:val="none" w:sz="0" w:space="0" w:color="auto"/>
          </w:divBdr>
        </w:div>
        <w:div w:id="1773427132">
          <w:marLeft w:val="0"/>
          <w:marRight w:val="0"/>
          <w:marTop w:val="0"/>
          <w:marBottom w:val="0"/>
          <w:divBdr>
            <w:top w:val="none" w:sz="0" w:space="0" w:color="auto"/>
            <w:left w:val="none" w:sz="0" w:space="0" w:color="auto"/>
            <w:bottom w:val="none" w:sz="0" w:space="0" w:color="auto"/>
            <w:right w:val="none" w:sz="0" w:space="0" w:color="auto"/>
          </w:divBdr>
        </w:div>
        <w:div w:id="766539438">
          <w:marLeft w:val="0"/>
          <w:marRight w:val="0"/>
          <w:marTop w:val="0"/>
          <w:marBottom w:val="0"/>
          <w:divBdr>
            <w:top w:val="none" w:sz="0" w:space="0" w:color="auto"/>
            <w:left w:val="none" w:sz="0" w:space="0" w:color="auto"/>
            <w:bottom w:val="none" w:sz="0" w:space="0" w:color="auto"/>
            <w:right w:val="none" w:sz="0" w:space="0" w:color="auto"/>
          </w:divBdr>
        </w:div>
        <w:div w:id="436607916">
          <w:marLeft w:val="0"/>
          <w:marRight w:val="0"/>
          <w:marTop w:val="0"/>
          <w:marBottom w:val="0"/>
          <w:divBdr>
            <w:top w:val="none" w:sz="0" w:space="0" w:color="auto"/>
            <w:left w:val="none" w:sz="0" w:space="0" w:color="auto"/>
            <w:bottom w:val="none" w:sz="0" w:space="0" w:color="auto"/>
            <w:right w:val="none" w:sz="0" w:space="0" w:color="auto"/>
          </w:divBdr>
        </w:div>
        <w:div w:id="725568604">
          <w:marLeft w:val="0"/>
          <w:marRight w:val="0"/>
          <w:marTop w:val="0"/>
          <w:marBottom w:val="0"/>
          <w:divBdr>
            <w:top w:val="none" w:sz="0" w:space="0" w:color="auto"/>
            <w:left w:val="none" w:sz="0" w:space="0" w:color="auto"/>
            <w:bottom w:val="none" w:sz="0" w:space="0" w:color="auto"/>
            <w:right w:val="none" w:sz="0" w:space="0" w:color="auto"/>
          </w:divBdr>
        </w:div>
        <w:div w:id="2143687022">
          <w:marLeft w:val="0"/>
          <w:marRight w:val="0"/>
          <w:marTop w:val="0"/>
          <w:marBottom w:val="0"/>
          <w:divBdr>
            <w:top w:val="none" w:sz="0" w:space="0" w:color="auto"/>
            <w:left w:val="none" w:sz="0" w:space="0" w:color="auto"/>
            <w:bottom w:val="none" w:sz="0" w:space="0" w:color="auto"/>
            <w:right w:val="none" w:sz="0" w:space="0" w:color="auto"/>
          </w:divBdr>
        </w:div>
        <w:div w:id="765343313">
          <w:marLeft w:val="0"/>
          <w:marRight w:val="0"/>
          <w:marTop w:val="0"/>
          <w:marBottom w:val="0"/>
          <w:divBdr>
            <w:top w:val="none" w:sz="0" w:space="0" w:color="auto"/>
            <w:left w:val="none" w:sz="0" w:space="0" w:color="auto"/>
            <w:bottom w:val="none" w:sz="0" w:space="0" w:color="auto"/>
            <w:right w:val="none" w:sz="0" w:space="0" w:color="auto"/>
          </w:divBdr>
        </w:div>
        <w:div w:id="1586957591">
          <w:marLeft w:val="0"/>
          <w:marRight w:val="0"/>
          <w:marTop w:val="0"/>
          <w:marBottom w:val="0"/>
          <w:divBdr>
            <w:top w:val="none" w:sz="0" w:space="0" w:color="auto"/>
            <w:left w:val="none" w:sz="0" w:space="0" w:color="auto"/>
            <w:bottom w:val="none" w:sz="0" w:space="0" w:color="auto"/>
            <w:right w:val="none" w:sz="0" w:space="0" w:color="auto"/>
          </w:divBdr>
        </w:div>
        <w:div w:id="1121001811">
          <w:marLeft w:val="0"/>
          <w:marRight w:val="0"/>
          <w:marTop w:val="0"/>
          <w:marBottom w:val="0"/>
          <w:divBdr>
            <w:top w:val="none" w:sz="0" w:space="0" w:color="auto"/>
            <w:left w:val="none" w:sz="0" w:space="0" w:color="auto"/>
            <w:bottom w:val="none" w:sz="0" w:space="0" w:color="auto"/>
            <w:right w:val="none" w:sz="0" w:space="0" w:color="auto"/>
          </w:divBdr>
        </w:div>
        <w:div w:id="90904641">
          <w:marLeft w:val="0"/>
          <w:marRight w:val="0"/>
          <w:marTop w:val="0"/>
          <w:marBottom w:val="0"/>
          <w:divBdr>
            <w:top w:val="none" w:sz="0" w:space="0" w:color="auto"/>
            <w:left w:val="none" w:sz="0" w:space="0" w:color="auto"/>
            <w:bottom w:val="none" w:sz="0" w:space="0" w:color="auto"/>
            <w:right w:val="none" w:sz="0" w:space="0" w:color="auto"/>
          </w:divBdr>
        </w:div>
        <w:div w:id="381176840">
          <w:marLeft w:val="0"/>
          <w:marRight w:val="0"/>
          <w:marTop w:val="0"/>
          <w:marBottom w:val="0"/>
          <w:divBdr>
            <w:top w:val="none" w:sz="0" w:space="0" w:color="auto"/>
            <w:left w:val="none" w:sz="0" w:space="0" w:color="auto"/>
            <w:bottom w:val="none" w:sz="0" w:space="0" w:color="auto"/>
            <w:right w:val="none" w:sz="0" w:space="0" w:color="auto"/>
          </w:divBdr>
        </w:div>
        <w:div w:id="1857576402">
          <w:marLeft w:val="0"/>
          <w:marRight w:val="0"/>
          <w:marTop w:val="0"/>
          <w:marBottom w:val="0"/>
          <w:divBdr>
            <w:top w:val="none" w:sz="0" w:space="0" w:color="auto"/>
            <w:left w:val="none" w:sz="0" w:space="0" w:color="auto"/>
            <w:bottom w:val="none" w:sz="0" w:space="0" w:color="auto"/>
            <w:right w:val="none" w:sz="0" w:space="0" w:color="auto"/>
          </w:divBdr>
        </w:div>
        <w:div w:id="1561018522">
          <w:marLeft w:val="0"/>
          <w:marRight w:val="0"/>
          <w:marTop w:val="0"/>
          <w:marBottom w:val="0"/>
          <w:divBdr>
            <w:top w:val="none" w:sz="0" w:space="0" w:color="auto"/>
            <w:left w:val="none" w:sz="0" w:space="0" w:color="auto"/>
            <w:bottom w:val="none" w:sz="0" w:space="0" w:color="auto"/>
            <w:right w:val="none" w:sz="0" w:space="0" w:color="auto"/>
          </w:divBdr>
        </w:div>
        <w:div w:id="1848789413">
          <w:marLeft w:val="0"/>
          <w:marRight w:val="0"/>
          <w:marTop w:val="0"/>
          <w:marBottom w:val="0"/>
          <w:divBdr>
            <w:top w:val="none" w:sz="0" w:space="0" w:color="auto"/>
            <w:left w:val="none" w:sz="0" w:space="0" w:color="auto"/>
            <w:bottom w:val="none" w:sz="0" w:space="0" w:color="auto"/>
            <w:right w:val="none" w:sz="0" w:space="0" w:color="auto"/>
          </w:divBdr>
        </w:div>
        <w:div w:id="1550411595">
          <w:marLeft w:val="0"/>
          <w:marRight w:val="0"/>
          <w:marTop w:val="0"/>
          <w:marBottom w:val="0"/>
          <w:divBdr>
            <w:top w:val="none" w:sz="0" w:space="0" w:color="auto"/>
            <w:left w:val="none" w:sz="0" w:space="0" w:color="auto"/>
            <w:bottom w:val="none" w:sz="0" w:space="0" w:color="auto"/>
            <w:right w:val="none" w:sz="0" w:space="0" w:color="auto"/>
          </w:divBdr>
        </w:div>
        <w:div w:id="1513644708">
          <w:marLeft w:val="0"/>
          <w:marRight w:val="0"/>
          <w:marTop w:val="0"/>
          <w:marBottom w:val="0"/>
          <w:divBdr>
            <w:top w:val="none" w:sz="0" w:space="0" w:color="auto"/>
            <w:left w:val="none" w:sz="0" w:space="0" w:color="auto"/>
            <w:bottom w:val="none" w:sz="0" w:space="0" w:color="auto"/>
            <w:right w:val="none" w:sz="0" w:space="0" w:color="auto"/>
          </w:divBdr>
        </w:div>
      </w:divsChild>
    </w:div>
    <w:div w:id="1477261550">
      <w:marLeft w:val="0"/>
      <w:marRight w:val="0"/>
      <w:marTop w:val="0"/>
      <w:marBottom w:val="0"/>
      <w:divBdr>
        <w:top w:val="none" w:sz="0" w:space="0" w:color="auto"/>
        <w:left w:val="none" w:sz="0" w:space="0" w:color="auto"/>
        <w:bottom w:val="none" w:sz="0" w:space="0" w:color="auto"/>
        <w:right w:val="none" w:sz="0" w:space="0" w:color="auto"/>
      </w:divBdr>
    </w:div>
    <w:div w:id="1480882886">
      <w:marLeft w:val="0"/>
      <w:marRight w:val="0"/>
      <w:marTop w:val="0"/>
      <w:marBottom w:val="0"/>
      <w:divBdr>
        <w:top w:val="none" w:sz="0" w:space="0" w:color="auto"/>
        <w:left w:val="none" w:sz="0" w:space="0" w:color="auto"/>
        <w:bottom w:val="none" w:sz="0" w:space="0" w:color="auto"/>
        <w:right w:val="none" w:sz="0" w:space="0" w:color="auto"/>
      </w:divBdr>
    </w:div>
    <w:div w:id="1482691497">
      <w:marLeft w:val="0"/>
      <w:marRight w:val="0"/>
      <w:marTop w:val="0"/>
      <w:marBottom w:val="0"/>
      <w:divBdr>
        <w:top w:val="none" w:sz="0" w:space="0" w:color="auto"/>
        <w:left w:val="none" w:sz="0" w:space="0" w:color="auto"/>
        <w:bottom w:val="none" w:sz="0" w:space="0" w:color="auto"/>
        <w:right w:val="none" w:sz="0" w:space="0" w:color="auto"/>
      </w:divBdr>
    </w:div>
    <w:div w:id="1483809107">
      <w:marLeft w:val="0"/>
      <w:marRight w:val="0"/>
      <w:marTop w:val="0"/>
      <w:marBottom w:val="0"/>
      <w:divBdr>
        <w:top w:val="none" w:sz="0" w:space="0" w:color="auto"/>
        <w:left w:val="none" w:sz="0" w:space="0" w:color="auto"/>
        <w:bottom w:val="none" w:sz="0" w:space="0" w:color="auto"/>
        <w:right w:val="none" w:sz="0" w:space="0" w:color="auto"/>
      </w:divBdr>
    </w:div>
    <w:div w:id="1484463504">
      <w:marLeft w:val="0"/>
      <w:marRight w:val="0"/>
      <w:marTop w:val="0"/>
      <w:marBottom w:val="0"/>
      <w:divBdr>
        <w:top w:val="none" w:sz="0" w:space="0" w:color="auto"/>
        <w:left w:val="none" w:sz="0" w:space="0" w:color="auto"/>
        <w:bottom w:val="none" w:sz="0" w:space="0" w:color="auto"/>
        <w:right w:val="none" w:sz="0" w:space="0" w:color="auto"/>
      </w:divBdr>
    </w:div>
    <w:div w:id="1487551257">
      <w:marLeft w:val="0"/>
      <w:marRight w:val="0"/>
      <w:marTop w:val="0"/>
      <w:marBottom w:val="0"/>
      <w:divBdr>
        <w:top w:val="none" w:sz="0" w:space="0" w:color="auto"/>
        <w:left w:val="none" w:sz="0" w:space="0" w:color="auto"/>
        <w:bottom w:val="none" w:sz="0" w:space="0" w:color="auto"/>
        <w:right w:val="none" w:sz="0" w:space="0" w:color="auto"/>
      </w:divBdr>
    </w:div>
    <w:div w:id="1490170674">
      <w:marLeft w:val="0"/>
      <w:marRight w:val="0"/>
      <w:marTop w:val="0"/>
      <w:marBottom w:val="0"/>
      <w:divBdr>
        <w:top w:val="none" w:sz="0" w:space="0" w:color="auto"/>
        <w:left w:val="none" w:sz="0" w:space="0" w:color="auto"/>
        <w:bottom w:val="none" w:sz="0" w:space="0" w:color="auto"/>
        <w:right w:val="none" w:sz="0" w:space="0" w:color="auto"/>
      </w:divBdr>
    </w:div>
    <w:div w:id="1494447336">
      <w:marLeft w:val="0"/>
      <w:marRight w:val="0"/>
      <w:marTop w:val="0"/>
      <w:marBottom w:val="0"/>
      <w:divBdr>
        <w:top w:val="none" w:sz="0" w:space="0" w:color="auto"/>
        <w:left w:val="none" w:sz="0" w:space="0" w:color="auto"/>
        <w:bottom w:val="none" w:sz="0" w:space="0" w:color="auto"/>
        <w:right w:val="none" w:sz="0" w:space="0" w:color="auto"/>
      </w:divBdr>
    </w:div>
    <w:div w:id="1501041794">
      <w:marLeft w:val="0"/>
      <w:marRight w:val="0"/>
      <w:marTop w:val="0"/>
      <w:marBottom w:val="0"/>
      <w:divBdr>
        <w:top w:val="none" w:sz="0" w:space="0" w:color="auto"/>
        <w:left w:val="none" w:sz="0" w:space="0" w:color="auto"/>
        <w:bottom w:val="none" w:sz="0" w:space="0" w:color="auto"/>
        <w:right w:val="none" w:sz="0" w:space="0" w:color="auto"/>
      </w:divBdr>
    </w:div>
    <w:div w:id="1502042265">
      <w:marLeft w:val="0"/>
      <w:marRight w:val="0"/>
      <w:marTop w:val="0"/>
      <w:marBottom w:val="0"/>
      <w:divBdr>
        <w:top w:val="none" w:sz="0" w:space="0" w:color="auto"/>
        <w:left w:val="none" w:sz="0" w:space="0" w:color="auto"/>
        <w:bottom w:val="none" w:sz="0" w:space="0" w:color="auto"/>
        <w:right w:val="none" w:sz="0" w:space="0" w:color="auto"/>
      </w:divBdr>
    </w:div>
    <w:div w:id="1504510380">
      <w:marLeft w:val="0"/>
      <w:marRight w:val="0"/>
      <w:marTop w:val="0"/>
      <w:marBottom w:val="0"/>
      <w:divBdr>
        <w:top w:val="none" w:sz="0" w:space="0" w:color="auto"/>
        <w:left w:val="none" w:sz="0" w:space="0" w:color="auto"/>
        <w:bottom w:val="none" w:sz="0" w:space="0" w:color="auto"/>
        <w:right w:val="none" w:sz="0" w:space="0" w:color="auto"/>
      </w:divBdr>
    </w:div>
    <w:div w:id="1507284976">
      <w:marLeft w:val="0"/>
      <w:marRight w:val="0"/>
      <w:marTop w:val="0"/>
      <w:marBottom w:val="0"/>
      <w:divBdr>
        <w:top w:val="none" w:sz="0" w:space="0" w:color="auto"/>
        <w:left w:val="none" w:sz="0" w:space="0" w:color="auto"/>
        <w:bottom w:val="none" w:sz="0" w:space="0" w:color="auto"/>
        <w:right w:val="none" w:sz="0" w:space="0" w:color="auto"/>
      </w:divBdr>
    </w:div>
    <w:div w:id="1508204644">
      <w:marLeft w:val="0"/>
      <w:marRight w:val="0"/>
      <w:marTop w:val="0"/>
      <w:marBottom w:val="0"/>
      <w:divBdr>
        <w:top w:val="none" w:sz="0" w:space="0" w:color="auto"/>
        <w:left w:val="none" w:sz="0" w:space="0" w:color="auto"/>
        <w:bottom w:val="none" w:sz="0" w:space="0" w:color="auto"/>
        <w:right w:val="none" w:sz="0" w:space="0" w:color="auto"/>
      </w:divBdr>
    </w:div>
    <w:div w:id="1508329103">
      <w:marLeft w:val="0"/>
      <w:marRight w:val="0"/>
      <w:marTop w:val="0"/>
      <w:marBottom w:val="0"/>
      <w:divBdr>
        <w:top w:val="none" w:sz="0" w:space="0" w:color="auto"/>
        <w:left w:val="none" w:sz="0" w:space="0" w:color="auto"/>
        <w:bottom w:val="none" w:sz="0" w:space="0" w:color="auto"/>
        <w:right w:val="none" w:sz="0" w:space="0" w:color="auto"/>
      </w:divBdr>
    </w:div>
    <w:div w:id="1508594033">
      <w:marLeft w:val="0"/>
      <w:marRight w:val="0"/>
      <w:marTop w:val="0"/>
      <w:marBottom w:val="0"/>
      <w:divBdr>
        <w:top w:val="none" w:sz="0" w:space="0" w:color="auto"/>
        <w:left w:val="none" w:sz="0" w:space="0" w:color="auto"/>
        <w:bottom w:val="none" w:sz="0" w:space="0" w:color="auto"/>
        <w:right w:val="none" w:sz="0" w:space="0" w:color="auto"/>
      </w:divBdr>
    </w:div>
    <w:div w:id="1511800228">
      <w:marLeft w:val="0"/>
      <w:marRight w:val="0"/>
      <w:marTop w:val="0"/>
      <w:marBottom w:val="0"/>
      <w:divBdr>
        <w:top w:val="none" w:sz="0" w:space="0" w:color="auto"/>
        <w:left w:val="none" w:sz="0" w:space="0" w:color="auto"/>
        <w:bottom w:val="none" w:sz="0" w:space="0" w:color="auto"/>
        <w:right w:val="none" w:sz="0" w:space="0" w:color="auto"/>
      </w:divBdr>
      <w:divsChild>
        <w:div w:id="1966815855">
          <w:marLeft w:val="0"/>
          <w:marRight w:val="0"/>
          <w:marTop w:val="0"/>
          <w:marBottom w:val="0"/>
          <w:divBdr>
            <w:top w:val="none" w:sz="0" w:space="0" w:color="auto"/>
            <w:left w:val="none" w:sz="0" w:space="0" w:color="auto"/>
            <w:bottom w:val="none" w:sz="0" w:space="0" w:color="auto"/>
            <w:right w:val="none" w:sz="0" w:space="0" w:color="auto"/>
          </w:divBdr>
        </w:div>
      </w:divsChild>
    </w:div>
    <w:div w:id="1513913692">
      <w:marLeft w:val="0"/>
      <w:marRight w:val="0"/>
      <w:marTop w:val="0"/>
      <w:marBottom w:val="0"/>
      <w:divBdr>
        <w:top w:val="none" w:sz="0" w:space="0" w:color="auto"/>
        <w:left w:val="none" w:sz="0" w:space="0" w:color="auto"/>
        <w:bottom w:val="none" w:sz="0" w:space="0" w:color="auto"/>
        <w:right w:val="none" w:sz="0" w:space="0" w:color="auto"/>
      </w:divBdr>
    </w:div>
    <w:div w:id="1520003045">
      <w:marLeft w:val="0"/>
      <w:marRight w:val="0"/>
      <w:marTop w:val="0"/>
      <w:marBottom w:val="0"/>
      <w:divBdr>
        <w:top w:val="none" w:sz="0" w:space="0" w:color="auto"/>
        <w:left w:val="none" w:sz="0" w:space="0" w:color="auto"/>
        <w:bottom w:val="none" w:sz="0" w:space="0" w:color="auto"/>
        <w:right w:val="none" w:sz="0" w:space="0" w:color="auto"/>
      </w:divBdr>
    </w:div>
    <w:div w:id="1523785974">
      <w:marLeft w:val="0"/>
      <w:marRight w:val="0"/>
      <w:marTop w:val="0"/>
      <w:marBottom w:val="0"/>
      <w:divBdr>
        <w:top w:val="none" w:sz="0" w:space="0" w:color="auto"/>
        <w:left w:val="none" w:sz="0" w:space="0" w:color="auto"/>
        <w:bottom w:val="none" w:sz="0" w:space="0" w:color="auto"/>
        <w:right w:val="none" w:sz="0" w:space="0" w:color="auto"/>
      </w:divBdr>
    </w:div>
    <w:div w:id="1525097021">
      <w:marLeft w:val="0"/>
      <w:marRight w:val="0"/>
      <w:marTop w:val="0"/>
      <w:marBottom w:val="0"/>
      <w:divBdr>
        <w:top w:val="none" w:sz="0" w:space="0" w:color="auto"/>
        <w:left w:val="none" w:sz="0" w:space="0" w:color="auto"/>
        <w:bottom w:val="none" w:sz="0" w:space="0" w:color="auto"/>
        <w:right w:val="none" w:sz="0" w:space="0" w:color="auto"/>
      </w:divBdr>
    </w:div>
    <w:div w:id="1526866359">
      <w:marLeft w:val="0"/>
      <w:marRight w:val="0"/>
      <w:marTop w:val="0"/>
      <w:marBottom w:val="0"/>
      <w:divBdr>
        <w:top w:val="none" w:sz="0" w:space="0" w:color="auto"/>
        <w:left w:val="none" w:sz="0" w:space="0" w:color="auto"/>
        <w:bottom w:val="none" w:sz="0" w:space="0" w:color="auto"/>
        <w:right w:val="none" w:sz="0" w:space="0" w:color="auto"/>
      </w:divBdr>
    </w:div>
    <w:div w:id="1527524076">
      <w:marLeft w:val="0"/>
      <w:marRight w:val="0"/>
      <w:marTop w:val="0"/>
      <w:marBottom w:val="0"/>
      <w:divBdr>
        <w:top w:val="none" w:sz="0" w:space="0" w:color="auto"/>
        <w:left w:val="none" w:sz="0" w:space="0" w:color="auto"/>
        <w:bottom w:val="none" w:sz="0" w:space="0" w:color="auto"/>
        <w:right w:val="none" w:sz="0" w:space="0" w:color="auto"/>
      </w:divBdr>
      <w:divsChild>
        <w:div w:id="1006246472">
          <w:marLeft w:val="0"/>
          <w:marRight w:val="0"/>
          <w:marTop w:val="0"/>
          <w:marBottom w:val="0"/>
          <w:divBdr>
            <w:top w:val="none" w:sz="0" w:space="0" w:color="auto"/>
            <w:left w:val="none" w:sz="0" w:space="0" w:color="auto"/>
            <w:bottom w:val="none" w:sz="0" w:space="0" w:color="auto"/>
            <w:right w:val="none" w:sz="0" w:space="0" w:color="auto"/>
          </w:divBdr>
        </w:div>
        <w:div w:id="1089736144">
          <w:marLeft w:val="0"/>
          <w:marRight w:val="0"/>
          <w:marTop w:val="0"/>
          <w:marBottom w:val="0"/>
          <w:divBdr>
            <w:top w:val="none" w:sz="0" w:space="0" w:color="auto"/>
            <w:left w:val="none" w:sz="0" w:space="0" w:color="auto"/>
            <w:bottom w:val="none" w:sz="0" w:space="0" w:color="auto"/>
            <w:right w:val="none" w:sz="0" w:space="0" w:color="auto"/>
          </w:divBdr>
        </w:div>
        <w:div w:id="40520801">
          <w:marLeft w:val="0"/>
          <w:marRight w:val="0"/>
          <w:marTop w:val="0"/>
          <w:marBottom w:val="0"/>
          <w:divBdr>
            <w:top w:val="none" w:sz="0" w:space="0" w:color="auto"/>
            <w:left w:val="none" w:sz="0" w:space="0" w:color="auto"/>
            <w:bottom w:val="none" w:sz="0" w:space="0" w:color="auto"/>
            <w:right w:val="none" w:sz="0" w:space="0" w:color="auto"/>
          </w:divBdr>
        </w:div>
        <w:div w:id="1006203535">
          <w:marLeft w:val="0"/>
          <w:marRight w:val="0"/>
          <w:marTop w:val="0"/>
          <w:marBottom w:val="0"/>
          <w:divBdr>
            <w:top w:val="none" w:sz="0" w:space="0" w:color="auto"/>
            <w:left w:val="none" w:sz="0" w:space="0" w:color="auto"/>
            <w:bottom w:val="none" w:sz="0" w:space="0" w:color="auto"/>
            <w:right w:val="none" w:sz="0" w:space="0" w:color="auto"/>
          </w:divBdr>
        </w:div>
        <w:div w:id="4215170">
          <w:marLeft w:val="0"/>
          <w:marRight w:val="0"/>
          <w:marTop w:val="0"/>
          <w:marBottom w:val="0"/>
          <w:divBdr>
            <w:top w:val="none" w:sz="0" w:space="0" w:color="auto"/>
            <w:left w:val="none" w:sz="0" w:space="0" w:color="auto"/>
            <w:bottom w:val="none" w:sz="0" w:space="0" w:color="auto"/>
            <w:right w:val="none" w:sz="0" w:space="0" w:color="auto"/>
          </w:divBdr>
        </w:div>
        <w:div w:id="59981355">
          <w:marLeft w:val="0"/>
          <w:marRight w:val="0"/>
          <w:marTop w:val="0"/>
          <w:marBottom w:val="0"/>
          <w:divBdr>
            <w:top w:val="none" w:sz="0" w:space="0" w:color="auto"/>
            <w:left w:val="none" w:sz="0" w:space="0" w:color="auto"/>
            <w:bottom w:val="none" w:sz="0" w:space="0" w:color="auto"/>
            <w:right w:val="none" w:sz="0" w:space="0" w:color="auto"/>
          </w:divBdr>
        </w:div>
        <w:div w:id="574706849">
          <w:marLeft w:val="0"/>
          <w:marRight w:val="0"/>
          <w:marTop w:val="0"/>
          <w:marBottom w:val="0"/>
          <w:divBdr>
            <w:top w:val="none" w:sz="0" w:space="0" w:color="auto"/>
            <w:left w:val="none" w:sz="0" w:space="0" w:color="auto"/>
            <w:bottom w:val="none" w:sz="0" w:space="0" w:color="auto"/>
            <w:right w:val="none" w:sz="0" w:space="0" w:color="auto"/>
          </w:divBdr>
        </w:div>
        <w:div w:id="1043096821">
          <w:marLeft w:val="0"/>
          <w:marRight w:val="0"/>
          <w:marTop w:val="0"/>
          <w:marBottom w:val="0"/>
          <w:divBdr>
            <w:top w:val="none" w:sz="0" w:space="0" w:color="auto"/>
            <w:left w:val="none" w:sz="0" w:space="0" w:color="auto"/>
            <w:bottom w:val="none" w:sz="0" w:space="0" w:color="auto"/>
            <w:right w:val="none" w:sz="0" w:space="0" w:color="auto"/>
          </w:divBdr>
        </w:div>
        <w:div w:id="870219682">
          <w:marLeft w:val="0"/>
          <w:marRight w:val="0"/>
          <w:marTop w:val="0"/>
          <w:marBottom w:val="0"/>
          <w:divBdr>
            <w:top w:val="none" w:sz="0" w:space="0" w:color="auto"/>
            <w:left w:val="none" w:sz="0" w:space="0" w:color="auto"/>
            <w:bottom w:val="none" w:sz="0" w:space="0" w:color="auto"/>
            <w:right w:val="none" w:sz="0" w:space="0" w:color="auto"/>
          </w:divBdr>
        </w:div>
        <w:div w:id="562717883">
          <w:marLeft w:val="0"/>
          <w:marRight w:val="0"/>
          <w:marTop w:val="0"/>
          <w:marBottom w:val="0"/>
          <w:divBdr>
            <w:top w:val="none" w:sz="0" w:space="0" w:color="auto"/>
            <w:left w:val="none" w:sz="0" w:space="0" w:color="auto"/>
            <w:bottom w:val="none" w:sz="0" w:space="0" w:color="auto"/>
            <w:right w:val="none" w:sz="0" w:space="0" w:color="auto"/>
          </w:divBdr>
        </w:div>
        <w:div w:id="2022120186">
          <w:marLeft w:val="0"/>
          <w:marRight w:val="0"/>
          <w:marTop w:val="0"/>
          <w:marBottom w:val="0"/>
          <w:divBdr>
            <w:top w:val="none" w:sz="0" w:space="0" w:color="auto"/>
            <w:left w:val="none" w:sz="0" w:space="0" w:color="auto"/>
            <w:bottom w:val="none" w:sz="0" w:space="0" w:color="auto"/>
            <w:right w:val="none" w:sz="0" w:space="0" w:color="auto"/>
          </w:divBdr>
        </w:div>
        <w:div w:id="2045591367">
          <w:marLeft w:val="0"/>
          <w:marRight w:val="0"/>
          <w:marTop w:val="0"/>
          <w:marBottom w:val="0"/>
          <w:divBdr>
            <w:top w:val="none" w:sz="0" w:space="0" w:color="auto"/>
            <w:left w:val="none" w:sz="0" w:space="0" w:color="auto"/>
            <w:bottom w:val="none" w:sz="0" w:space="0" w:color="auto"/>
            <w:right w:val="none" w:sz="0" w:space="0" w:color="auto"/>
          </w:divBdr>
        </w:div>
        <w:div w:id="765006177">
          <w:marLeft w:val="0"/>
          <w:marRight w:val="0"/>
          <w:marTop w:val="0"/>
          <w:marBottom w:val="0"/>
          <w:divBdr>
            <w:top w:val="none" w:sz="0" w:space="0" w:color="auto"/>
            <w:left w:val="none" w:sz="0" w:space="0" w:color="auto"/>
            <w:bottom w:val="none" w:sz="0" w:space="0" w:color="auto"/>
            <w:right w:val="none" w:sz="0" w:space="0" w:color="auto"/>
          </w:divBdr>
        </w:div>
        <w:div w:id="1328249068">
          <w:marLeft w:val="0"/>
          <w:marRight w:val="0"/>
          <w:marTop w:val="0"/>
          <w:marBottom w:val="0"/>
          <w:divBdr>
            <w:top w:val="none" w:sz="0" w:space="0" w:color="auto"/>
            <w:left w:val="none" w:sz="0" w:space="0" w:color="auto"/>
            <w:bottom w:val="none" w:sz="0" w:space="0" w:color="auto"/>
            <w:right w:val="none" w:sz="0" w:space="0" w:color="auto"/>
          </w:divBdr>
        </w:div>
        <w:div w:id="283273136">
          <w:marLeft w:val="0"/>
          <w:marRight w:val="0"/>
          <w:marTop w:val="0"/>
          <w:marBottom w:val="0"/>
          <w:divBdr>
            <w:top w:val="none" w:sz="0" w:space="0" w:color="auto"/>
            <w:left w:val="none" w:sz="0" w:space="0" w:color="auto"/>
            <w:bottom w:val="none" w:sz="0" w:space="0" w:color="auto"/>
            <w:right w:val="none" w:sz="0" w:space="0" w:color="auto"/>
          </w:divBdr>
        </w:div>
        <w:div w:id="2090346353">
          <w:marLeft w:val="0"/>
          <w:marRight w:val="0"/>
          <w:marTop w:val="0"/>
          <w:marBottom w:val="0"/>
          <w:divBdr>
            <w:top w:val="none" w:sz="0" w:space="0" w:color="auto"/>
            <w:left w:val="none" w:sz="0" w:space="0" w:color="auto"/>
            <w:bottom w:val="none" w:sz="0" w:space="0" w:color="auto"/>
            <w:right w:val="none" w:sz="0" w:space="0" w:color="auto"/>
          </w:divBdr>
        </w:div>
        <w:div w:id="460195493">
          <w:marLeft w:val="0"/>
          <w:marRight w:val="0"/>
          <w:marTop w:val="0"/>
          <w:marBottom w:val="0"/>
          <w:divBdr>
            <w:top w:val="none" w:sz="0" w:space="0" w:color="auto"/>
            <w:left w:val="none" w:sz="0" w:space="0" w:color="auto"/>
            <w:bottom w:val="none" w:sz="0" w:space="0" w:color="auto"/>
            <w:right w:val="none" w:sz="0" w:space="0" w:color="auto"/>
          </w:divBdr>
        </w:div>
        <w:div w:id="1963339366">
          <w:marLeft w:val="0"/>
          <w:marRight w:val="0"/>
          <w:marTop w:val="0"/>
          <w:marBottom w:val="0"/>
          <w:divBdr>
            <w:top w:val="none" w:sz="0" w:space="0" w:color="auto"/>
            <w:left w:val="none" w:sz="0" w:space="0" w:color="auto"/>
            <w:bottom w:val="none" w:sz="0" w:space="0" w:color="auto"/>
            <w:right w:val="none" w:sz="0" w:space="0" w:color="auto"/>
          </w:divBdr>
        </w:div>
        <w:div w:id="299579277">
          <w:marLeft w:val="0"/>
          <w:marRight w:val="0"/>
          <w:marTop w:val="0"/>
          <w:marBottom w:val="0"/>
          <w:divBdr>
            <w:top w:val="none" w:sz="0" w:space="0" w:color="auto"/>
            <w:left w:val="none" w:sz="0" w:space="0" w:color="auto"/>
            <w:bottom w:val="none" w:sz="0" w:space="0" w:color="auto"/>
            <w:right w:val="none" w:sz="0" w:space="0" w:color="auto"/>
          </w:divBdr>
        </w:div>
        <w:div w:id="970982060">
          <w:marLeft w:val="0"/>
          <w:marRight w:val="0"/>
          <w:marTop w:val="0"/>
          <w:marBottom w:val="0"/>
          <w:divBdr>
            <w:top w:val="none" w:sz="0" w:space="0" w:color="auto"/>
            <w:left w:val="none" w:sz="0" w:space="0" w:color="auto"/>
            <w:bottom w:val="none" w:sz="0" w:space="0" w:color="auto"/>
            <w:right w:val="none" w:sz="0" w:space="0" w:color="auto"/>
          </w:divBdr>
        </w:div>
      </w:divsChild>
    </w:div>
    <w:div w:id="1527794839">
      <w:marLeft w:val="0"/>
      <w:marRight w:val="0"/>
      <w:marTop w:val="0"/>
      <w:marBottom w:val="0"/>
      <w:divBdr>
        <w:top w:val="none" w:sz="0" w:space="0" w:color="auto"/>
        <w:left w:val="none" w:sz="0" w:space="0" w:color="auto"/>
        <w:bottom w:val="none" w:sz="0" w:space="0" w:color="auto"/>
        <w:right w:val="none" w:sz="0" w:space="0" w:color="auto"/>
      </w:divBdr>
    </w:div>
    <w:div w:id="1528330405">
      <w:marLeft w:val="0"/>
      <w:marRight w:val="0"/>
      <w:marTop w:val="0"/>
      <w:marBottom w:val="0"/>
      <w:divBdr>
        <w:top w:val="none" w:sz="0" w:space="0" w:color="auto"/>
        <w:left w:val="none" w:sz="0" w:space="0" w:color="auto"/>
        <w:bottom w:val="none" w:sz="0" w:space="0" w:color="auto"/>
        <w:right w:val="none" w:sz="0" w:space="0" w:color="auto"/>
      </w:divBdr>
    </w:div>
    <w:div w:id="1529293769">
      <w:marLeft w:val="0"/>
      <w:marRight w:val="0"/>
      <w:marTop w:val="0"/>
      <w:marBottom w:val="0"/>
      <w:divBdr>
        <w:top w:val="none" w:sz="0" w:space="0" w:color="auto"/>
        <w:left w:val="none" w:sz="0" w:space="0" w:color="auto"/>
        <w:bottom w:val="none" w:sz="0" w:space="0" w:color="auto"/>
        <w:right w:val="none" w:sz="0" w:space="0" w:color="auto"/>
      </w:divBdr>
    </w:div>
    <w:div w:id="1535341978">
      <w:marLeft w:val="0"/>
      <w:marRight w:val="0"/>
      <w:marTop w:val="0"/>
      <w:marBottom w:val="0"/>
      <w:divBdr>
        <w:top w:val="none" w:sz="0" w:space="0" w:color="auto"/>
        <w:left w:val="none" w:sz="0" w:space="0" w:color="auto"/>
        <w:bottom w:val="none" w:sz="0" w:space="0" w:color="auto"/>
        <w:right w:val="none" w:sz="0" w:space="0" w:color="auto"/>
      </w:divBdr>
    </w:div>
    <w:div w:id="1552114999">
      <w:marLeft w:val="0"/>
      <w:marRight w:val="0"/>
      <w:marTop w:val="0"/>
      <w:marBottom w:val="0"/>
      <w:divBdr>
        <w:top w:val="none" w:sz="0" w:space="0" w:color="auto"/>
        <w:left w:val="none" w:sz="0" w:space="0" w:color="auto"/>
        <w:bottom w:val="none" w:sz="0" w:space="0" w:color="auto"/>
        <w:right w:val="none" w:sz="0" w:space="0" w:color="auto"/>
      </w:divBdr>
    </w:div>
    <w:div w:id="1552956565">
      <w:marLeft w:val="0"/>
      <w:marRight w:val="0"/>
      <w:marTop w:val="0"/>
      <w:marBottom w:val="0"/>
      <w:divBdr>
        <w:top w:val="none" w:sz="0" w:space="0" w:color="auto"/>
        <w:left w:val="none" w:sz="0" w:space="0" w:color="auto"/>
        <w:bottom w:val="none" w:sz="0" w:space="0" w:color="auto"/>
        <w:right w:val="none" w:sz="0" w:space="0" w:color="auto"/>
      </w:divBdr>
    </w:div>
    <w:div w:id="1554343342">
      <w:marLeft w:val="0"/>
      <w:marRight w:val="0"/>
      <w:marTop w:val="0"/>
      <w:marBottom w:val="0"/>
      <w:divBdr>
        <w:top w:val="none" w:sz="0" w:space="0" w:color="auto"/>
        <w:left w:val="none" w:sz="0" w:space="0" w:color="auto"/>
        <w:bottom w:val="none" w:sz="0" w:space="0" w:color="auto"/>
        <w:right w:val="none" w:sz="0" w:space="0" w:color="auto"/>
      </w:divBdr>
    </w:div>
    <w:div w:id="1559902331">
      <w:marLeft w:val="0"/>
      <w:marRight w:val="0"/>
      <w:marTop w:val="0"/>
      <w:marBottom w:val="0"/>
      <w:divBdr>
        <w:top w:val="none" w:sz="0" w:space="0" w:color="auto"/>
        <w:left w:val="none" w:sz="0" w:space="0" w:color="auto"/>
        <w:bottom w:val="none" w:sz="0" w:space="0" w:color="auto"/>
        <w:right w:val="none" w:sz="0" w:space="0" w:color="auto"/>
      </w:divBdr>
    </w:div>
    <w:div w:id="1562789300">
      <w:marLeft w:val="0"/>
      <w:marRight w:val="0"/>
      <w:marTop w:val="0"/>
      <w:marBottom w:val="0"/>
      <w:divBdr>
        <w:top w:val="none" w:sz="0" w:space="0" w:color="auto"/>
        <w:left w:val="none" w:sz="0" w:space="0" w:color="auto"/>
        <w:bottom w:val="none" w:sz="0" w:space="0" w:color="auto"/>
        <w:right w:val="none" w:sz="0" w:space="0" w:color="auto"/>
      </w:divBdr>
    </w:div>
    <w:div w:id="1562980430">
      <w:marLeft w:val="0"/>
      <w:marRight w:val="0"/>
      <w:marTop w:val="0"/>
      <w:marBottom w:val="0"/>
      <w:divBdr>
        <w:top w:val="none" w:sz="0" w:space="0" w:color="auto"/>
        <w:left w:val="none" w:sz="0" w:space="0" w:color="auto"/>
        <w:bottom w:val="none" w:sz="0" w:space="0" w:color="auto"/>
        <w:right w:val="none" w:sz="0" w:space="0" w:color="auto"/>
      </w:divBdr>
    </w:div>
    <w:div w:id="1563179028">
      <w:marLeft w:val="0"/>
      <w:marRight w:val="0"/>
      <w:marTop w:val="0"/>
      <w:marBottom w:val="0"/>
      <w:divBdr>
        <w:top w:val="none" w:sz="0" w:space="0" w:color="auto"/>
        <w:left w:val="none" w:sz="0" w:space="0" w:color="auto"/>
        <w:bottom w:val="none" w:sz="0" w:space="0" w:color="auto"/>
        <w:right w:val="none" w:sz="0" w:space="0" w:color="auto"/>
      </w:divBdr>
    </w:div>
    <w:div w:id="1567034150">
      <w:marLeft w:val="0"/>
      <w:marRight w:val="0"/>
      <w:marTop w:val="0"/>
      <w:marBottom w:val="0"/>
      <w:divBdr>
        <w:top w:val="none" w:sz="0" w:space="0" w:color="auto"/>
        <w:left w:val="none" w:sz="0" w:space="0" w:color="auto"/>
        <w:bottom w:val="none" w:sz="0" w:space="0" w:color="auto"/>
        <w:right w:val="none" w:sz="0" w:space="0" w:color="auto"/>
      </w:divBdr>
    </w:div>
    <w:div w:id="1567760371">
      <w:marLeft w:val="0"/>
      <w:marRight w:val="0"/>
      <w:marTop w:val="0"/>
      <w:marBottom w:val="0"/>
      <w:divBdr>
        <w:top w:val="none" w:sz="0" w:space="0" w:color="auto"/>
        <w:left w:val="none" w:sz="0" w:space="0" w:color="auto"/>
        <w:bottom w:val="none" w:sz="0" w:space="0" w:color="auto"/>
        <w:right w:val="none" w:sz="0" w:space="0" w:color="auto"/>
      </w:divBdr>
    </w:div>
    <w:div w:id="1569341259">
      <w:marLeft w:val="0"/>
      <w:marRight w:val="0"/>
      <w:marTop w:val="0"/>
      <w:marBottom w:val="0"/>
      <w:divBdr>
        <w:top w:val="none" w:sz="0" w:space="0" w:color="auto"/>
        <w:left w:val="none" w:sz="0" w:space="0" w:color="auto"/>
        <w:bottom w:val="none" w:sz="0" w:space="0" w:color="auto"/>
        <w:right w:val="none" w:sz="0" w:space="0" w:color="auto"/>
      </w:divBdr>
    </w:div>
    <w:div w:id="1569803715">
      <w:marLeft w:val="0"/>
      <w:marRight w:val="0"/>
      <w:marTop w:val="0"/>
      <w:marBottom w:val="0"/>
      <w:divBdr>
        <w:top w:val="none" w:sz="0" w:space="0" w:color="auto"/>
        <w:left w:val="none" w:sz="0" w:space="0" w:color="auto"/>
        <w:bottom w:val="none" w:sz="0" w:space="0" w:color="auto"/>
        <w:right w:val="none" w:sz="0" w:space="0" w:color="auto"/>
      </w:divBdr>
    </w:div>
    <w:div w:id="1574584251">
      <w:marLeft w:val="0"/>
      <w:marRight w:val="0"/>
      <w:marTop w:val="0"/>
      <w:marBottom w:val="0"/>
      <w:divBdr>
        <w:top w:val="none" w:sz="0" w:space="0" w:color="auto"/>
        <w:left w:val="none" w:sz="0" w:space="0" w:color="auto"/>
        <w:bottom w:val="none" w:sz="0" w:space="0" w:color="auto"/>
        <w:right w:val="none" w:sz="0" w:space="0" w:color="auto"/>
      </w:divBdr>
    </w:div>
    <w:div w:id="1576940896">
      <w:marLeft w:val="0"/>
      <w:marRight w:val="0"/>
      <w:marTop w:val="0"/>
      <w:marBottom w:val="0"/>
      <w:divBdr>
        <w:top w:val="none" w:sz="0" w:space="0" w:color="auto"/>
        <w:left w:val="none" w:sz="0" w:space="0" w:color="auto"/>
        <w:bottom w:val="none" w:sz="0" w:space="0" w:color="auto"/>
        <w:right w:val="none" w:sz="0" w:space="0" w:color="auto"/>
      </w:divBdr>
    </w:div>
    <w:div w:id="1579286587">
      <w:marLeft w:val="0"/>
      <w:marRight w:val="0"/>
      <w:marTop w:val="0"/>
      <w:marBottom w:val="0"/>
      <w:divBdr>
        <w:top w:val="none" w:sz="0" w:space="0" w:color="auto"/>
        <w:left w:val="none" w:sz="0" w:space="0" w:color="auto"/>
        <w:bottom w:val="none" w:sz="0" w:space="0" w:color="auto"/>
        <w:right w:val="none" w:sz="0" w:space="0" w:color="auto"/>
      </w:divBdr>
    </w:div>
    <w:div w:id="1579905173">
      <w:marLeft w:val="0"/>
      <w:marRight w:val="0"/>
      <w:marTop w:val="0"/>
      <w:marBottom w:val="0"/>
      <w:divBdr>
        <w:top w:val="none" w:sz="0" w:space="0" w:color="auto"/>
        <w:left w:val="none" w:sz="0" w:space="0" w:color="auto"/>
        <w:bottom w:val="none" w:sz="0" w:space="0" w:color="auto"/>
        <w:right w:val="none" w:sz="0" w:space="0" w:color="auto"/>
      </w:divBdr>
    </w:div>
    <w:div w:id="1586262986">
      <w:marLeft w:val="0"/>
      <w:marRight w:val="0"/>
      <w:marTop w:val="0"/>
      <w:marBottom w:val="0"/>
      <w:divBdr>
        <w:top w:val="none" w:sz="0" w:space="0" w:color="auto"/>
        <w:left w:val="none" w:sz="0" w:space="0" w:color="auto"/>
        <w:bottom w:val="none" w:sz="0" w:space="0" w:color="auto"/>
        <w:right w:val="none" w:sz="0" w:space="0" w:color="auto"/>
      </w:divBdr>
    </w:div>
    <w:div w:id="1593666177">
      <w:marLeft w:val="0"/>
      <w:marRight w:val="0"/>
      <w:marTop w:val="0"/>
      <w:marBottom w:val="0"/>
      <w:divBdr>
        <w:top w:val="none" w:sz="0" w:space="0" w:color="auto"/>
        <w:left w:val="none" w:sz="0" w:space="0" w:color="auto"/>
        <w:bottom w:val="none" w:sz="0" w:space="0" w:color="auto"/>
        <w:right w:val="none" w:sz="0" w:space="0" w:color="auto"/>
      </w:divBdr>
    </w:div>
    <w:div w:id="1596473331">
      <w:marLeft w:val="0"/>
      <w:marRight w:val="0"/>
      <w:marTop w:val="0"/>
      <w:marBottom w:val="0"/>
      <w:divBdr>
        <w:top w:val="none" w:sz="0" w:space="0" w:color="auto"/>
        <w:left w:val="none" w:sz="0" w:space="0" w:color="auto"/>
        <w:bottom w:val="none" w:sz="0" w:space="0" w:color="auto"/>
        <w:right w:val="none" w:sz="0" w:space="0" w:color="auto"/>
      </w:divBdr>
    </w:div>
    <w:div w:id="1600988109">
      <w:marLeft w:val="0"/>
      <w:marRight w:val="0"/>
      <w:marTop w:val="0"/>
      <w:marBottom w:val="0"/>
      <w:divBdr>
        <w:top w:val="none" w:sz="0" w:space="0" w:color="auto"/>
        <w:left w:val="none" w:sz="0" w:space="0" w:color="auto"/>
        <w:bottom w:val="none" w:sz="0" w:space="0" w:color="auto"/>
        <w:right w:val="none" w:sz="0" w:space="0" w:color="auto"/>
      </w:divBdr>
    </w:div>
    <w:div w:id="1601258505">
      <w:marLeft w:val="0"/>
      <w:marRight w:val="0"/>
      <w:marTop w:val="0"/>
      <w:marBottom w:val="0"/>
      <w:divBdr>
        <w:top w:val="none" w:sz="0" w:space="0" w:color="auto"/>
        <w:left w:val="none" w:sz="0" w:space="0" w:color="auto"/>
        <w:bottom w:val="none" w:sz="0" w:space="0" w:color="auto"/>
        <w:right w:val="none" w:sz="0" w:space="0" w:color="auto"/>
      </w:divBdr>
    </w:div>
    <w:div w:id="1604190928">
      <w:marLeft w:val="0"/>
      <w:marRight w:val="0"/>
      <w:marTop w:val="0"/>
      <w:marBottom w:val="0"/>
      <w:divBdr>
        <w:top w:val="none" w:sz="0" w:space="0" w:color="auto"/>
        <w:left w:val="none" w:sz="0" w:space="0" w:color="auto"/>
        <w:bottom w:val="none" w:sz="0" w:space="0" w:color="auto"/>
        <w:right w:val="none" w:sz="0" w:space="0" w:color="auto"/>
      </w:divBdr>
    </w:div>
    <w:div w:id="1604607985">
      <w:marLeft w:val="0"/>
      <w:marRight w:val="0"/>
      <w:marTop w:val="0"/>
      <w:marBottom w:val="0"/>
      <w:divBdr>
        <w:top w:val="none" w:sz="0" w:space="0" w:color="auto"/>
        <w:left w:val="none" w:sz="0" w:space="0" w:color="auto"/>
        <w:bottom w:val="none" w:sz="0" w:space="0" w:color="auto"/>
        <w:right w:val="none" w:sz="0" w:space="0" w:color="auto"/>
      </w:divBdr>
    </w:div>
    <w:div w:id="1607467652">
      <w:marLeft w:val="0"/>
      <w:marRight w:val="0"/>
      <w:marTop w:val="0"/>
      <w:marBottom w:val="0"/>
      <w:divBdr>
        <w:top w:val="none" w:sz="0" w:space="0" w:color="auto"/>
        <w:left w:val="none" w:sz="0" w:space="0" w:color="auto"/>
        <w:bottom w:val="none" w:sz="0" w:space="0" w:color="auto"/>
        <w:right w:val="none" w:sz="0" w:space="0" w:color="auto"/>
      </w:divBdr>
    </w:div>
    <w:div w:id="1610356673">
      <w:marLeft w:val="0"/>
      <w:marRight w:val="0"/>
      <w:marTop w:val="0"/>
      <w:marBottom w:val="0"/>
      <w:divBdr>
        <w:top w:val="none" w:sz="0" w:space="0" w:color="auto"/>
        <w:left w:val="none" w:sz="0" w:space="0" w:color="auto"/>
        <w:bottom w:val="none" w:sz="0" w:space="0" w:color="auto"/>
        <w:right w:val="none" w:sz="0" w:space="0" w:color="auto"/>
      </w:divBdr>
    </w:div>
    <w:div w:id="1612204778">
      <w:marLeft w:val="0"/>
      <w:marRight w:val="0"/>
      <w:marTop w:val="0"/>
      <w:marBottom w:val="0"/>
      <w:divBdr>
        <w:top w:val="none" w:sz="0" w:space="0" w:color="auto"/>
        <w:left w:val="none" w:sz="0" w:space="0" w:color="auto"/>
        <w:bottom w:val="none" w:sz="0" w:space="0" w:color="auto"/>
        <w:right w:val="none" w:sz="0" w:space="0" w:color="auto"/>
      </w:divBdr>
    </w:div>
    <w:div w:id="1612586569">
      <w:marLeft w:val="0"/>
      <w:marRight w:val="0"/>
      <w:marTop w:val="0"/>
      <w:marBottom w:val="0"/>
      <w:divBdr>
        <w:top w:val="none" w:sz="0" w:space="0" w:color="auto"/>
        <w:left w:val="none" w:sz="0" w:space="0" w:color="auto"/>
        <w:bottom w:val="none" w:sz="0" w:space="0" w:color="auto"/>
        <w:right w:val="none" w:sz="0" w:space="0" w:color="auto"/>
      </w:divBdr>
    </w:div>
    <w:div w:id="1620261023">
      <w:marLeft w:val="0"/>
      <w:marRight w:val="0"/>
      <w:marTop w:val="0"/>
      <w:marBottom w:val="0"/>
      <w:divBdr>
        <w:top w:val="none" w:sz="0" w:space="0" w:color="auto"/>
        <w:left w:val="none" w:sz="0" w:space="0" w:color="auto"/>
        <w:bottom w:val="none" w:sz="0" w:space="0" w:color="auto"/>
        <w:right w:val="none" w:sz="0" w:space="0" w:color="auto"/>
      </w:divBdr>
    </w:div>
    <w:div w:id="1622031998">
      <w:marLeft w:val="0"/>
      <w:marRight w:val="0"/>
      <w:marTop w:val="0"/>
      <w:marBottom w:val="0"/>
      <w:divBdr>
        <w:top w:val="none" w:sz="0" w:space="0" w:color="auto"/>
        <w:left w:val="none" w:sz="0" w:space="0" w:color="auto"/>
        <w:bottom w:val="none" w:sz="0" w:space="0" w:color="auto"/>
        <w:right w:val="none" w:sz="0" w:space="0" w:color="auto"/>
      </w:divBdr>
    </w:div>
    <w:div w:id="1622609227">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
        <w:div w:id="318728480">
          <w:marLeft w:val="0"/>
          <w:marRight w:val="0"/>
          <w:marTop w:val="0"/>
          <w:marBottom w:val="0"/>
          <w:divBdr>
            <w:top w:val="none" w:sz="0" w:space="0" w:color="auto"/>
            <w:left w:val="none" w:sz="0" w:space="0" w:color="auto"/>
            <w:bottom w:val="none" w:sz="0" w:space="0" w:color="auto"/>
            <w:right w:val="none" w:sz="0" w:space="0" w:color="auto"/>
          </w:divBdr>
        </w:div>
        <w:div w:id="260185809">
          <w:marLeft w:val="0"/>
          <w:marRight w:val="0"/>
          <w:marTop w:val="0"/>
          <w:marBottom w:val="0"/>
          <w:divBdr>
            <w:top w:val="none" w:sz="0" w:space="0" w:color="auto"/>
            <w:left w:val="none" w:sz="0" w:space="0" w:color="auto"/>
            <w:bottom w:val="none" w:sz="0" w:space="0" w:color="auto"/>
            <w:right w:val="none" w:sz="0" w:space="0" w:color="auto"/>
          </w:divBdr>
        </w:div>
        <w:div w:id="1314682422">
          <w:marLeft w:val="0"/>
          <w:marRight w:val="0"/>
          <w:marTop w:val="0"/>
          <w:marBottom w:val="0"/>
          <w:divBdr>
            <w:top w:val="none" w:sz="0" w:space="0" w:color="auto"/>
            <w:left w:val="none" w:sz="0" w:space="0" w:color="auto"/>
            <w:bottom w:val="none" w:sz="0" w:space="0" w:color="auto"/>
            <w:right w:val="none" w:sz="0" w:space="0" w:color="auto"/>
          </w:divBdr>
        </w:div>
        <w:div w:id="312875169">
          <w:marLeft w:val="0"/>
          <w:marRight w:val="0"/>
          <w:marTop w:val="0"/>
          <w:marBottom w:val="0"/>
          <w:divBdr>
            <w:top w:val="none" w:sz="0" w:space="0" w:color="auto"/>
            <w:left w:val="none" w:sz="0" w:space="0" w:color="auto"/>
            <w:bottom w:val="none" w:sz="0" w:space="0" w:color="auto"/>
            <w:right w:val="none" w:sz="0" w:space="0" w:color="auto"/>
          </w:divBdr>
        </w:div>
        <w:div w:id="1562860354">
          <w:marLeft w:val="0"/>
          <w:marRight w:val="0"/>
          <w:marTop w:val="0"/>
          <w:marBottom w:val="0"/>
          <w:divBdr>
            <w:top w:val="none" w:sz="0" w:space="0" w:color="auto"/>
            <w:left w:val="none" w:sz="0" w:space="0" w:color="auto"/>
            <w:bottom w:val="none" w:sz="0" w:space="0" w:color="auto"/>
            <w:right w:val="none" w:sz="0" w:space="0" w:color="auto"/>
          </w:divBdr>
        </w:div>
        <w:div w:id="87697079">
          <w:marLeft w:val="0"/>
          <w:marRight w:val="0"/>
          <w:marTop w:val="0"/>
          <w:marBottom w:val="0"/>
          <w:divBdr>
            <w:top w:val="none" w:sz="0" w:space="0" w:color="auto"/>
            <w:left w:val="none" w:sz="0" w:space="0" w:color="auto"/>
            <w:bottom w:val="none" w:sz="0" w:space="0" w:color="auto"/>
            <w:right w:val="none" w:sz="0" w:space="0" w:color="auto"/>
          </w:divBdr>
        </w:div>
        <w:div w:id="1096249526">
          <w:marLeft w:val="0"/>
          <w:marRight w:val="0"/>
          <w:marTop w:val="0"/>
          <w:marBottom w:val="0"/>
          <w:divBdr>
            <w:top w:val="none" w:sz="0" w:space="0" w:color="auto"/>
            <w:left w:val="none" w:sz="0" w:space="0" w:color="auto"/>
            <w:bottom w:val="none" w:sz="0" w:space="0" w:color="auto"/>
            <w:right w:val="none" w:sz="0" w:space="0" w:color="auto"/>
          </w:divBdr>
        </w:div>
        <w:div w:id="635914805">
          <w:marLeft w:val="0"/>
          <w:marRight w:val="0"/>
          <w:marTop w:val="0"/>
          <w:marBottom w:val="0"/>
          <w:divBdr>
            <w:top w:val="none" w:sz="0" w:space="0" w:color="auto"/>
            <w:left w:val="none" w:sz="0" w:space="0" w:color="auto"/>
            <w:bottom w:val="none" w:sz="0" w:space="0" w:color="auto"/>
            <w:right w:val="none" w:sz="0" w:space="0" w:color="auto"/>
          </w:divBdr>
        </w:div>
        <w:div w:id="1660619551">
          <w:marLeft w:val="0"/>
          <w:marRight w:val="0"/>
          <w:marTop w:val="0"/>
          <w:marBottom w:val="0"/>
          <w:divBdr>
            <w:top w:val="none" w:sz="0" w:space="0" w:color="auto"/>
            <w:left w:val="none" w:sz="0" w:space="0" w:color="auto"/>
            <w:bottom w:val="none" w:sz="0" w:space="0" w:color="auto"/>
            <w:right w:val="none" w:sz="0" w:space="0" w:color="auto"/>
          </w:divBdr>
        </w:div>
        <w:div w:id="636763311">
          <w:marLeft w:val="0"/>
          <w:marRight w:val="0"/>
          <w:marTop w:val="0"/>
          <w:marBottom w:val="0"/>
          <w:divBdr>
            <w:top w:val="none" w:sz="0" w:space="0" w:color="auto"/>
            <w:left w:val="none" w:sz="0" w:space="0" w:color="auto"/>
            <w:bottom w:val="none" w:sz="0" w:space="0" w:color="auto"/>
            <w:right w:val="none" w:sz="0" w:space="0" w:color="auto"/>
          </w:divBdr>
        </w:div>
        <w:div w:id="360786998">
          <w:marLeft w:val="0"/>
          <w:marRight w:val="0"/>
          <w:marTop w:val="0"/>
          <w:marBottom w:val="0"/>
          <w:divBdr>
            <w:top w:val="none" w:sz="0" w:space="0" w:color="auto"/>
            <w:left w:val="none" w:sz="0" w:space="0" w:color="auto"/>
            <w:bottom w:val="none" w:sz="0" w:space="0" w:color="auto"/>
            <w:right w:val="none" w:sz="0" w:space="0" w:color="auto"/>
          </w:divBdr>
        </w:div>
        <w:div w:id="408695788">
          <w:marLeft w:val="0"/>
          <w:marRight w:val="0"/>
          <w:marTop w:val="0"/>
          <w:marBottom w:val="0"/>
          <w:divBdr>
            <w:top w:val="none" w:sz="0" w:space="0" w:color="auto"/>
            <w:left w:val="none" w:sz="0" w:space="0" w:color="auto"/>
            <w:bottom w:val="none" w:sz="0" w:space="0" w:color="auto"/>
            <w:right w:val="none" w:sz="0" w:space="0" w:color="auto"/>
          </w:divBdr>
        </w:div>
        <w:div w:id="1881355912">
          <w:marLeft w:val="0"/>
          <w:marRight w:val="0"/>
          <w:marTop w:val="0"/>
          <w:marBottom w:val="0"/>
          <w:divBdr>
            <w:top w:val="none" w:sz="0" w:space="0" w:color="auto"/>
            <w:left w:val="none" w:sz="0" w:space="0" w:color="auto"/>
            <w:bottom w:val="none" w:sz="0" w:space="0" w:color="auto"/>
            <w:right w:val="none" w:sz="0" w:space="0" w:color="auto"/>
          </w:divBdr>
        </w:div>
        <w:div w:id="161430537">
          <w:marLeft w:val="0"/>
          <w:marRight w:val="0"/>
          <w:marTop w:val="0"/>
          <w:marBottom w:val="0"/>
          <w:divBdr>
            <w:top w:val="none" w:sz="0" w:space="0" w:color="auto"/>
            <w:left w:val="none" w:sz="0" w:space="0" w:color="auto"/>
            <w:bottom w:val="none" w:sz="0" w:space="0" w:color="auto"/>
            <w:right w:val="none" w:sz="0" w:space="0" w:color="auto"/>
          </w:divBdr>
        </w:div>
        <w:div w:id="778378483">
          <w:marLeft w:val="0"/>
          <w:marRight w:val="0"/>
          <w:marTop w:val="0"/>
          <w:marBottom w:val="0"/>
          <w:divBdr>
            <w:top w:val="none" w:sz="0" w:space="0" w:color="auto"/>
            <w:left w:val="none" w:sz="0" w:space="0" w:color="auto"/>
            <w:bottom w:val="none" w:sz="0" w:space="0" w:color="auto"/>
            <w:right w:val="none" w:sz="0" w:space="0" w:color="auto"/>
          </w:divBdr>
        </w:div>
        <w:div w:id="410201796">
          <w:marLeft w:val="0"/>
          <w:marRight w:val="0"/>
          <w:marTop w:val="0"/>
          <w:marBottom w:val="0"/>
          <w:divBdr>
            <w:top w:val="none" w:sz="0" w:space="0" w:color="auto"/>
            <w:left w:val="none" w:sz="0" w:space="0" w:color="auto"/>
            <w:bottom w:val="none" w:sz="0" w:space="0" w:color="auto"/>
            <w:right w:val="none" w:sz="0" w:space="0" w:color="auto"/>
          </w:divBdr>
        </w:div>
        <w:div w:id="674497903">
          <w:marLeft w:val="0"/>
          <w:marRight w:val="0"/>
          <w:marTop w:val="0"/>
          <w:marBottom w:val="0"/>
          <w:divBdr>
            <w:top w:val="none" w:sz="0" w:space="0" w:color="auto"/>
            <w:left w:val="none" w:sz="0" w:space="0" w:color="auto"/>
            <w:bottom w:val="none" w:sz="0" w:space="0" w:color="auto"/>
            <w:right w:val="none" w:sz="0" w:space="0" w:color="auto"/>
          </w:divBdr>
        </w:div>
        <w:div w:id="1958876372">
          <w:marLeft w:val="0"/>
          <w:marRight w:val="0"/>
          <w:marTop w:val="0"/>
          <w:marBottom w:val="0"/>
          <w:divBdr>
            <w:top w:val="none" w:sz="0" w:space="0" w:color="auto"/>
            <w:left w:val="none" w:sz="0" w:space="0" w:color="auto"/>
            <w:bottom w:val="none" w:sz="0" w:space="0" w:color="auto"/>
            <w:right w:val="none" w:sz="0" w:space="0" w:color="auto"/>
          </w:divBdr>
        </w:div>
        <w:div w:id="548610037">
          <w:marLeft w:val="0"/>
          <w:marRight w:val="0"/>
          <w:marTop w:val="0"/>
          <w:marBottom w:val="0"/>
          <w:divBdr>
            <w:top w:val="none" w:sz="0" w:space="0" w:color="auto"/>
            <w:left w:val="none" w:sz="0" w:space="0" w:color="auto"/>
            <w:bottom w:val="none" w:sz="0" w:space="0" w:color="auto"/>
            <w:right w:val="none" w:sz="0" w:space="0" w:color="auto"/>
          </w:divBdr>
        </w:div>
        <w:div w:id="106396097">
          <w:marLeft w:val="0"/>
          <w:marRight w:val="0"/>
          <w:marTop w:val="0"/>
          <w:marBottom w:val="0"/>
          <w:divBdr>
            <w:top w:val="none" w:sz="0" w:space="0" w:color="auto"/>
            <w:left w:val="none" w:sz="0" w:space="0" w:color="auto"/>
            <w:bottom w:val="none" w:sz="0" w:space="0" w:color="auto"/>
            <w:right w:val="none" w:sz="0" w:space="0" w:color="auto"/>
          </w:divBdr>
        </w:div>
        <w:div w:id="211160773">
          <w:marLeft w:val="0"/>
          <w:marRight w:val="0"/>
          <w:marTop w:val="0"/>
          <w:marBottom w:val="0"/>
          <w:divBdr>
            <w:top w:val="none" w:sz="0" w:space="0" w:color="auto"/>
            <w:left w:val="none" w:sz="0" w:space="0" w:color="auto"/>
            <w:bottom w:val="none" w:sz="0" w:space="0" w:color="auto"/>
            <w:right w:val="none" w:sz="0" w:space="0" w:color="auto"/>
          </w:divBdr>
        </w:div>
        <w:div w:id="732199944">
          <w:marLeft w:val="0"/>
          <w:marRight w:val="0"/>
          <w:marTop w:val="0"/>
          <w:marBottom w:val="0"/>
          <w:divBdr>
            <w:top w:val="none" w:sz="0" w:space="0" w:color="auto"/>
            <w:left w:val="none" w:sz="0" w:space="0" w:color="auto"/>
            <w:bottom w:val="none" w:sz="0" w:space="0" w:color="auto"/>
            <w:right w:val="none" w:sz="0" w:space="0" w:color="auto"/>
          </w:divBdr>
        </w:div>
        <w:div w:id="1635982620">
          <w:marLeft w:val="0"/>
          <w:marRight w:val="0"/>
          <w:marTop w:val="0"/>
          <w:marBottom w:val="0"/>
          <w:divBdr>
            <w:top w:val="none" w:sz="0" w:space="0" w:color="auto"/>
            <w:left w:val="none" w:sz="0" w:space="0" w:color="auto"/>
            <w:bottom w:val="none" w:sz="0" w:space="0" w:color="auto"/>
            <w:right w:val="none" w:sz="0" w:space="0" w:color="auto"/>
          </w:divBdr>
        </w:div>
        <w:div w:id="1007100849">
          <w:marLeft w:val="0"/>
          <w:marRight w:val="0"/>
          <w:marTop w:val="0"/>
          <w:marBottom w:val="0"/>
          <w:divBdr>
            <w:top w:val="none" w:sz="0" w:space="0" w:color="auto"/>
            <w:left w:val="none" w:sz="0" w:space="0" w:color="auto"/>
            <w:bottom w:val="none" w:sz="0" w:space="0" w:color="auto"/>
            <w:right w:val="none" w:sz="0" w:space="0" w:color="auto"/>
          </w:divBdr>
        </w:div>
        <w:div w:id="1545604276">
          <w:marLeft w:val="0"/>
          <w:marRight w:val="0"/>
          <w:marTop w:val="0"/>
          <w:marBottom w:val="0"/>
          <w:divBdr>
            <w:top w:val="none" w:sz="0" w:space="0" w:color="auto"/>
            <w:left w:val="none" w:sz="0" w:space="0" w:color="auto"/>
            <w:bottom w:val="none" w:sz="0" w:space="0" w:color="auto"/>
            <w:right w:val="none" w:sz="0" w:space="0" w:color="auto"/>
          </w:divBdr>
        </w:div>
        <w:div w:id="1606889891">
          <w:marLeft w:val="0"/>
          <w:marRight w:val="0"/>
          <w:marTop w:val="0"/>
          <w:marBottom w:val="0"/>
          <w:divBdr>
            <w:top w:val="none" w:sz="0" w:space="0" w:color="auto"/>
            <w:left w:val="none" w:sz="0" w:space="0" w:color="auto"/>
            <w:bottom w:val="none" w:sz="0" w:space="0" w:color="auto"/>
            <w:right w:val="none" w:sz="0" w:space="0" w:color="auto"/>
          </w:divBdr>
        </w:div>
        <w:div w:id="1041982028">
          <w:marLeft w:val="0"/>
          <w:marRight w:val="0"/>
          <w:marTop w:val="0"/>
          <w:marBottom w:val="0"/>
          <w:divBdr>
            <w:top w:val="none" w:sz="0" w:space="0" w:color="auto"/>
            <w:left w:val="none" w:sz="0" w:space="0" w:color="auto"/>
            <w:bottom w:val="none" w:sz="0" w:space="0" w:color="auto"/>
            <w:right w:val="none" w:sz="0" w:space="0" w:color="auto"/>
          </w:divBdr>
        </w:div>
        <w:div w:id="420102679">
          <w:marLeft w:val="0"/>
          <w:marRight w:val="0"/>
          <w:marTop w:val="0"/>
          <w:marBottom w:val="0"/>
          <w:divBdr>
            <w:top w:val="none" w:sz="0" w:space="0" w:color="auto"/>
            <w:left w:val="none" w:sz="0" w:space="0" w:color="auto"/>
            <w:bottom w:val="none" w:sz="0" w:space="0" w:color="auto"/>
            <w:right w:val="none" w:sz="0" w:space="0" w:color="auto"/>
          </w:divBdr>
        </w:div>
        <w:div w:id="438381160">
          <w:marLeft w:val="0"/>
          <w:marRight w:val="0"/>
          <w:marTop w:val="0"/>
          <w:marBottom w:val="0"/>
          <w:divBdr>
            <w:top w:val="none" w:sz="0" w:space="0" w:color="auto"/>
            <w:left w:val="none" w:sz="0" w:space="0" w:color="auto"/>
            <w:bottom w:val="none" w:sz="0" w:space="0" w:color="auto"/>
            <w:right w:val="none" w:sz="0" w:space="0" w:color="auto"/>
          </w:divBdr>
        </w:div>
        <w:div w:id="1824345020">
          <w:marLeft w:val="0"/>
          <w:marRight w:val="0"/>
          <w:marTop w:val="0"/>
          <w:marBottom w:val="0"/>
          <w:divBdr>
            <w:top w:val="none" w:sz="0" w:space="0" w:color="auto"/>
            <w:left w:val="none" w:sz="0" w:space="0" w:color="auto"/>
            <w:bottom w:val="none" w:sz="0" w:space="0" w:color="auto"/>
            <w:right w:val="none" w:sz="0" w:space="0" w:color="auto"/>
          </w:divBdr>
        </w:div>
        <w:div w:id="273709856">
          <w:marLeft w:val="0"/>
          <w:marRight w:val="0"/>
          <w:marTop w:val="0"/>
          <w:marBottom w:val="0"/>
          <w:divBdr>
            <w:top w:val="none" w:sz="0" w:space="0" w:color="auto"/>
            <w:left w:val="none" w:sz="0" w:space="0" w:color="auto"/>
            <w:bottom w:val="none" w:sz="0" w:space="0" w:color="auto"/>
            <w:right w:val="none" w:sz="0" w:space="0" w:color="auto"/>
          </w:divBdr>
        </w:div>
        <w:div w:id="359404727">
          <w:marLeft w:val="0"/>
          <w:marRight w:val="0"/>
          <w:marTop w:val="0"/>
          <w:marBottom w:val="0"/>
          <w:divBdr>
            <w:top w:val="none" w:sz="0" w:space="0" w:color="auto"/>
            <w:left w:val="none" w:sz="0" w:space="0" w:color="auto"/>
            <w:bottom w:val="none" w:sz="0" w:space="0" w:color="auto"/>
            <w:right w:val="none" w:sz="0" w:space="0" w:color="auto"/>
          </w:divBdr>
        </w:div>
      </w:divsChild>
    </w:div>
    <w:div w:id="1624118409">
      <w:marLeft w:val="0"/>
      <w:marRight w:val="0"/>
      <w:marTop w:val="0"/>
      <w:marBottom w:val="0"/>
      <w:divBdr>
        <w:top w:val="none" w:sz="0" w:space="0" w:color="auto"/>
        <w:left w:val="none" w:sz="0" w:space="0" w:color="auto"/>
        <w:bottom w:val="none" w:sz="0" w:space="0" w:color="auto"/>
        <w:right w:val="none" w:sz="0" w:space="0" w:color="auto"/>
      </w:divBdr>
    </w:div>
    <w:div w:id="1624657251">
      <w:marLeft w:val="0"/>
      <w:marRight w:val="0"/>
      <w:marTop w:val="0"/>
      <w:marBottom w:val="0"/>
      <w:divBdr>
        <w:top w:val="none" w:sz="0" w:space="0" w:color="auto"/>
        <w:left w:val="none" w:sz="0" w:space="0" w:color="auto"/>
        <w:bottom w:val="none" w:sz="0" w:space="0" w:color="auto"/>
        <w:right w:val="none" w:sz="0" w:space="0" w:color="auto"/>
      </w:divBdr>
    </w:div>
    <w:div w:id="1626352074">
      <w:marLeft w:val="0"/>
      <w:marRight w:val="0"/>
      <w:marTop w:val="0"/>
      <w:marBottom w:val="0"/>
      <w:divBdr>
        <w:top w:val="none" w:sz="0" w:space="0" w:color="auto"/>
        <w:left w:val="none" w:sz="0" w:space="0" w:color="auto"/>
        <w:bottom w:val="none" w:sz="0" w:space="0" w:color="auto"/>
        <w:right w:val="none" w:sz="0" w:space="0" w:color="auto"/>
      </w:divBdr>
    </w:div>
    <w:div w:id="1626352713">
      <w:marLeft w:val="0"/>
      <w:marRight w:val="0"/>
      <w:marTop w:val="0"/>
      <w:marBottom w:val="0"/>
      <w:divBdr>
        <w:top w:val="none" w:sz="0" w:space="0" w:color="auto"/>
        <w:left w:val="none" w:sz="0" w:space="0" w:color="auto"/>
        <w:bottom w:val="none" w:sz="0" w:space="0" w:color="auto"/>
        <w:right w:val="none" w:sz="0" w:space="0" w:color="auto"/>
      </w:divBdr>
    </w:div>
    <w:div w:id="1629699620">
      <w:marLeft w:val="0"/>
      <w:marRight w:val="0"/>
      <w:marTop w:val="0"/>
      <w:marBottom w:val="0"/>
      <w:divBdr>
        <w:top w:val="none" w:sz="0" w:space="0" w:color="auto"/>
        <w:left w:val="none" w:sz="0" w:space="0" w:color="auto"/>
        <w:bottom w:val="none" w:sz="0" w:space="0" w:color="auto"/>
        <w:right w:val="none" w:sz="0" w:space="0" w:color="auto"/>
      </w:divBdr>
    </w:div>
    <w:div w:id="1632323823">
      <w:marLeft w:val="0"/>
      <w:marRight w:val="0"/>
      <w:marTop w:val="0"/>
      <w:marBottom w:val="0"/>
      <w:divBdr>
        <w:top w:val="none" w:sz="0" w:space="0" w:color="auto"/>
        <w:left w:val="none" w:sz="0" w:space="0" w:color="auto"/>
        <w:bottom w:val="none" w:sz="0" w:space="0" w:color="auto"/>
        <w:right w:val="none" w:sz="0" w:space="0" w:color="auto"/>
      </w:divBdr>
    </w:div>
    <w:div w:id="1633628706">
      <w:marLeft w:val="0"/>
      <w:marRight w:val="0"/>
      <w:marTop w:val="0"/>
      <w:marBottom w:val="0"/>
      <w:divBdr>
        <w:top w:val="none" w:sz="0" w:space="0" w:color="auto"/>
        <w:left w:val="none" w:sz="0" w:space="0" w:color="auto"/>
        <w:bottom w:val="none" w:sz="0" w:space="0" w:color="auto"/>
        <w:right w:val="none" w:sz="0" w:space="0" w:color="auto"/>
      </w:divBdr>
    </w:div>
    <w:div w:id="1635600950">
      <w:marLeft w:val="0"/>
      <w:marRight w:val="0"/>
      <w:marTop w:val="0"/>
      <w:marBottom w:val="0"/>
      <w:divBdr>
        <w:top w:val="none" w:sz="0" w:space="0" w:color="auto"/>
        <w:left w:val="none" w:sz="0" w:space="0" w:color="auto"/>
        <w:bottom w:val="none" w:sz="0" w:space="0" w:color="auto"/>
        <w:right w:val="none" w:sz="0" w:space="0" w:color="auto"/>
      </w:divBdr>
      <w:divsChild>
        <w:div w:id="932936275">
          <w:marLeft w:val="0"/>
          <w:marRight w:val="0"/>
          <w:marTop w:val="0"/>
          <w:marBottom w:val="0"/>
          <w:divBdr>
            <w:top w:val="none" w:sz="0" w:space="0" w:color="auto"/>
            <w:left w:val="none" w:sz="0" w:space="0" w:color="auto"/>
            <w:bottom w:val="none" w:sz="0" w:space="0" w:color="auto"/>
            <w:right w:val="none" w:sz="0" w:space="0" w:color="auto"/>
          </w:divBdr>
        </w:div>
      </w:divsChild>
    </w:div>
    <w:div w:id="1635913507">
      <w:marLeft w:val="0"/>
      <w:marRight w:val="0"/>
      <w:marTop w:val="0"/>
      <w:marBottom w:val="0"/>
      <w:divBdr>
        <w:top w:val="none" w:sz="0" w:space="0" w:color="auto"/>
        <w:left w:val="none" w:sz="0" w:space="0" w:color="auto"/>
        <w:bottom w:val="none" w:sz="0" w:space="0" w:color="auto"/>
        <w:right w:val="none" w:sz="0" w:space="0" w:color="auto"/>
      </w:divBdr>
    </w:div>
    <w:div w:id="1638946425">
      <w:marLeft w:val="0"/>
      <w:marRight w:val="0"/>
      <w:marTop w:val="0"/>
      <w:marBottom w:val="0"/>
      <w:divBdr>
        <w:top w:val="none" w:sz="0" w:space="0" w:color="auto"/>
        <w:left w:val="none" w:sz="0" w:space="0" w:color="auto"/>
        <w:bottom w:val="none" w:sz="0" w:space="0" w:color="auto"/>
        <w:right w:val="none" w:sz="0" w:space="0" w:color="auto"/>
      </w:divBdr>
    </w:div>
    <w:div w:id="1639066289">
      <w:marLeft w:val="0"/>
      <w:marRight w:val="0"/>
      <w:marTop w:val="0"/>
      <w:marBottom w:val="0"/>
      <w:divBdr>
        <w:top w:val="none" w:sz="0" w:space="0" w:color="auto"/>
        <w:left w:val="none" w:sz="0" w:space="0" w:color="auto"/>
        <w:bottom w:val="none" w:sz="0" w:space="0" w:color="auto"/>
        <w:right w:val="none" w:sz="0" w:space="0" w:color="auto"/>
      </w:divBdr>
    </w:div>
    <w:div w:id="1639451369">
      <w:marLeft w:val="0"/>
      <w:marRight w:val="0"/>
      <w:marTop w:val="0"/>
      <w:marBottom w:val="0"/>
      <w:divBdr>
        <w:top w:val="none" w:sz="0" w:space="0" w:color="auto"/>
        <w:left w:val="none" w:sz="0" w:space="0" w:color="auto"/>
        <w:bottom w:val="none" w:sz="0" w:space="0" w:color="auto"/>
        <w:right w:val="none" w:sz="0" w:space="0" w:color="auto"/>
      </w:divBdr>
    </w:div>
    <w:div w:id="1640987852">
      <w:marLeft w:val="0"/>
      <w:marRight w:val="0"/>
      <w:marTop w:val="0"/>
      <w:marBottom w:val="0"/>
      <w:divBdr>
        <w:top w:val="none" w:sz="0" w:space="0" w:color="auto"/>
        <w:left w:val="none" w:sz="0" w:space="0" w:color="auto"/>
        <w:bottom w:val="none" w:sz="0" w:space="0" w:color="auto"/>
        <w:right w:val="none" w:sz="0" w:space="0" w:color="auto"/>
      </w:divBdr>
    </w:div>
    <w:div w:id="1643076772">
      <w:marLeft w:val="0"/>
      <w:marRight w:val="0"/>
      <w:marTop w:val="0"/>
      <w:marBottom w:val="0"/>
      <w:divBdr>
        <w:top w:val="none" w:sz="0" w:space="0" w:color="auto"/>
        <w:left w:val="none" w:sz="0" w:space="0" w:color="auto"/>
        <w:bottom w:val="none" w:sz="0" w:space="0" w:color="auto"/>
        <w:right w:val="none" w:sz="0" w:space="0" w:color="auto"/>
      </w:divBdr>
    </w:div>
    <w:div w:id="1643460786">
      <w:marLeft w:val="0"/>
      <w:marRight w:val="0"/>
      <w:marTop w:val="0"/>
      <w:marBottom w:val="0"/>
      <w:divBdr>
        <w:top w:val="none" w:sz="0" w:space="0" w:color="auto"/>
        <w:left w:val="none" w:sz="0" w:space="0" w:color="auto"/>
        <w:bottom w:val="none" w:sz="0" w:space="0" w:color="auto"/>
        <w:right w:val="none" w:sz="0" w:space="0" w:color="auto"/>
      </w:divBdr>
    </w:div>
    <w:div w:id="1644236900">
      <w:marLeft w:val="0"/>
      <w:marRight w:val="0"/>
      <w:marTop w:val="0"/>
      <w:marBottom w:val="0"/>
      <w:divBdr>
        <w:top w:val="none" w:sz="0" w:space="0" w:color="auto"/>
        <w:left w:val="none" w:sz="0" w:space="0" w:color="auto"/>
        <w:bottom w:val="none" w:sz="0" w:space="0" w:color="auto"/>
        <w:right w:val="none" w:sz="0" w:space="0" w:color="auto"/>
      </w:divBdr>
    </w:div>
    <w:div w:id="1644700998">
      <w:marLeft w:val="0"/>
      <w:marRight w:val="0"/>
      <w:marTop w:val="0"/>
      <w:marBottom w:val="0"/>
      <w:divBdr>
        <w:top w:val="none" w:sz="0" w:space="0" w:color="auto"/>
        <w:left w:val="none" w:sz="0" w:space="0" w:color="auto"/>
        <w:bottom w:val="none" w:sz="0" w:space="0" w:color="auto"/>
        <w:right w:val="none" w:sz="0" w:space="0" w:color="auto"/>
      </w:divBdr>
    </w:div>
    <w:div w:id="1650136799">
      <w:marLeft w:val="0"/>
      <w:marRight w:val="0"/>
      <w:marTop w:val="0"/>
      <w:marBottom w:val="0"/>
      <w:divBdr>
        <w:top w:val="none" w:sz="0" w:space="0" w:color="auto"/>
        <w:left w:val="none" w:sz="0" w:space="0" w:color="auto"/>
        <w:bottom w:val="none" w:sz="0" w:space="0" w:color="auto"/>
        <w:right w:val="none" w:sz="0" w:space="0" w:color="auto"/>
      </w:divBdr>
    </w:div>
    <w:div w:id="1657956356">
      <w:marLeft w:val="0"/>
      <w:marRight w:val="0"/>
      <w:marTop w:val="0"/>
      <w:marBottom w:val="0"/>
      <w:divBdr>
        <w:top w:val="none" w:sz="0" w:space="0" w:color="auto"/>
        <w:left w:val="none" w:sz="0" w:space="0" w:color="auto"/>
        <w:bottom w:val="none" w:sz="0" w:space="0" w:color="auto"/>
        <w:right w:val="none" w:sz="0" w:space="0" w:color="auto"/>
      </w:divBdr>
    </w:div>
    <w:div w:id="1659571645">
      <w:marLeft w:val="0"/>
      <w:marRight w:val="0"/>
      <w:marTop w:val="0"/>
      <w:marBottom w:val="0"/>
      <w:divBdr>
        <w:top w:val="none" w:sz="0" w:space="0" w:color="auto"/>
        <w:left w:val="none" w:sz="0" w:space="0" w:color="auto"/>
        <w:bottom w:val="none" w:sz="0" w:space="0" w:color="auto"/>
        <w:right w:val="none" w:sz="0" w:space="0" w:color="auto"/>
      </w:divBdr>
    </w:div>
    <w:div w:id="1662729657">
      <w:marLeft w:val="0"/>
      <w:marRight w:val="0"/>
      <w:marTop w:val="0"/>
      <w:marBottom w:val="0"/>
      <w:divBdr>
        <w:top w:val="none" w:sz="0" w:space="0" w:color="auto"/>
        <w:left w:val="none" w:sz="0" w:space="0" w:color="auto"/>
        <w:bottom w:val="none" w:sz="0" w:space="0" w:color="auto"/>
        <w:right w:val="none" w:sz="0" w:space="0" w:color="auto"/>
      </w:divBdr>
    </w:div>
    <w:div w:id="1662931312">
      <w:marLeft w:val="0"/>
      <w:marRight w:val="0"/>
      <w:marTop w:val="0"/>
      <w:marBottom w:val="0"/>
      <w:divBdr>
        <w:top w:val="none" w:sz="0" w:space="0" w:color="auto"/>
        <w:left w:val="none" w:sz="0" w:space="0" w:color="auto"/>
        <w:bottom w:val="none" w:sz="0" w:space="0" w:color="auto"/>
        <w:right w:val="none" w:sz="0" w:space="0" w:color="auto"/>
      </w:divBdr>
    </w:div>
    <w:div w:id="1667173857">
      <w:marLeft w:val="0"/>
      <w:marRight w:val="0"/>
      <w:marTop w:val="0"/>
      <w:marBottom w:val="0"/>
      <w:divBdr>
        <w:top w:val="none" w:sz="0" w:space="0" w:color="auto"/>
        <w:left w:val="none" w:sz="0" w:space="0" w:color="auto"/>
        <w:bottom w:val="none" w:sz="0" w:space="0" w:color="auto"/>
        <w:right w:val="none" w:sz="0" w:space="0" w:color="auto"/>
      </w:divBdr>
    </w:div>
    <w:div w:id="1668090749">
      <w:marLeft w:val="0"/>
      <w:marRight w:val="0"/>
      <w:marTop w:val="0"/>
      <w:marBottom w:val="0"/>
      <w:divBdr>
        <w:top w:val="none" w:sz="0" w:space="0" w:color="auto"/>
        <w:left w:val="none" w:sz="0" w:space="0" w:color="auto"/>
        <w:bottom w:val="none" w:sz="0" w:space="0" w:color="auto"/>
        <w:right w:val="none" w:sz="0" w:space="0" w:color="auto"/>
      </w:divBdr>
    </w:div>
    <w:div w:id="1671440918">
      <w:marLeft w:val="0"/>
      <w:marRight w:val="0"/>
      <w:marTop w:val="0"/>
      <w:marBottom w:val="0"/>
      <w:divBdr>
        <w:top w:val="none" w:sz="0" w:space="0" w:color="auto"/>
        <w:left w:val="none" w:sz="0" w:space="0" w:color="auto"/>
        <w:bottom w:val="none" w:sz="0" w:space="0" w:color="auto"/>
        <w:right w:val="none" w:sz="0" w:space="0" w:color="auto"/>
      </w:divBdr>
    </w:div>
    <w:div w:id="1673559821">
      <w:marLeft w:val="0"/>
      <w:marRight w:val="0"/>
      <w:marTop w:val="0"/>
      <w:marBottom w:val="0"/>
      <w:divBdr>
        <w:top w:val="none" w:sz="0" w:space="0" w:color="auto"/>
        <w:left w:val="none" w:sz="0" w:space="0" w:color="auto"/>
        <w:bottom w:val="none" w:sz="0" w:space="0" w:color="auto"/>
        <w:right w:val="none" w:sz="0" w:space="0" w:color="auto"/>
      </w:divBdr>
    </w:div>
    <w:div w:id="1679965662">
      <w:marLeft w:val="0"/>
      <w:marRight w:val="0"/>
      <w:marTop w:val="0"/>
      <w:marBottom w:val="0"/>
      <w:divBdr>
        <w:top w:val="none" w:sz="0" w:space="0" w:color="auto"/>
        <w:left w:val="none" w:sz="0" w:space="0" w:color="auto"/>
        <w:bottom w:val="none" w:sz="0" w:space="0" w:color="auto"/>
        <w:right w:val="none" w:sz="0" w:space="0" w:color="auto"/>
      </w:divBdr>
    </w:div>
    <w:div w:id="1681348502">
      <w:marLeft w:val="0"/>
      <w:marRight w:val="0"/>
      <w:marTop w:val="0"/>
      <w:marBottom w:val="0"/>
      <w:divBdr>
        <w:top w:val="none" w:sz="0" w:space="0" w:color="auto"/>
        <w:left w:val="none" w:sz="0" w:space="0" w:color="auto"/>
        <w:bottom w:val="none" w:sz="0" w:space="0" w:color="auto"/>
        <w:right w:val="none" w:sz="0" w:space="0" w:color="auto"/>
      </w:divBdr>
    </w:div>
    <w:div w:id="1686247121">
      <w:marLeft w:val="0"/>
      <w:marRight w:val="0"/>
      <w:marTop w:val="0"/>
      <w:marBottom w:val="0"/>
      <w:divBdr>
        <w:top w:val="none" w:sz="0" w:space="0" w:color="auto"/>
        <w:left w:val="none" w:sz="0" w:space="0" w:color="auto"/>
        <w:bottom w:val="none" w:sz="0" w:space="0" w:color="auto"/>
        <w:right w:val="none" w:sz="0" w:space="0" w:color="auto"/>
      </w:divBdr>
    </w:div>
    <w:div w:id="1689672021">
      <w:marLeft w:val="0"/>
      <w:marRight w:val="0"/>
      <w:marTop w:val="0"/>
      <w:marBottom w:val="0"/>
      <w:divBdr>
        <w:top w:val="none" w:sz="0" w:space="0" w:color="auto"/>
        <w:left w:val="none" w:sz="0" w:space="0" w:color="auto"/>
        <w:bottom w:val="none" w:sz="0" w:space="0" w:color="auto"/>
        <w:right w:val="none" w:sz="0" w:space="0" w:color="auto"/>
      </w:divBdr>
    </w:div>
    <w:div w:id="1689746807">
      <w:marLeft w:val="0"/>
      <w:marRight w:val="0"/>
      <w:marTop w:val="0"/>
      <w:marBottom w:val="0"/>
      <w:divBdr>
        <w:top w:val="none" w:sz="0" w:space="0" w:color="auto"/>
        <w:left w:val="none" w:sz="0" w:space="0" w:color="auto"/>
        <w:bottom w:val="none" w:sz="0" w:space="0" w:color="auto"/>
        <w:right w:val="none" w:sz="0" w:space="0" w:color="auto"/>
      </w:divBdr>
    </w:div>
    <w:div w:id="1692492854">
      <w:marLeft w:val="0"/>
      <w:marRight w:val="0"/>
      <w:marTop w:val="0"/>
      <w:marBottom w:val="0"/>
      <w:divBdr>
        <w:top w:val="none" w:sz="0" w:space="0" w:color="auto"/>
        <w:left w:val="none" w:sz="0" w:space="0" w:color="auto"/>
        <w:bottom w:val="none" w:sz="0" w:space="0" w:color="auto"/>
        <w:right w:val="none" w:sz="0" w:space="0" w:color="auto"/>
      </w:divBdr>
    </w:div>
    <w:div w:id="1692533804">
      <w:marLeft w:val="0"/>
      <w:marRight w:val="0"/>
      <w:marTop w:val="0"/>
      <w:marBottom w:val="0"/>
      <w:divBdr>
        <w:top w:val="none" w:sz="0" w:space="0" w:color="auto"/>
        <w:left w:val="none" w:sz="0" w:space="0" w:color="auto"/>
        <w:bottom w:val="none" w:sz="0" w:space="0" w:color="auto"/>
        <w:right w:val="none" w:sz="0" w:space="0" w:color="auto"/>
      </w:divBdr>
    </w:div>
    <w:div w:id="1697467987">
      <w:marLeft w:val="0"/>
      <w:marRight w:val="0"/>
      <w:marTop w:val="0"/>
      <w:marBottom w:val="0"/>
      <w:divBdr>
        <w:top w:val="none" w:sz="0" w:space="0" w:color="auto"/>
        <w:left w:val="none" w:sz="0" w:space="0" w:color="auto"/>
        <w:bottom w:val="none" w:sz="0" w:space="0" w:color="auto"/>
        <w:right w:val="none" w:sz="0" w:space="0" w:color="auto"/>
      </w:divBdr>
    </w:div>
    <w:div w:id="1698969342">
      <w:marLeft w:val="0"/>
      <w:marRight w:val="0"/>
      <w:marTop w:val="0"/>
      <w:marBottom w:val="0"/>
      <w:divBdr>
        <w:top w:val="none" w:sz="0" w:space="0" w:color="auto"/>
        <w:left w:val="none" w:sz="0" w:space="0" w:color="auto"/>
        <w:bottom w:val="none" w:sz="0" w:space="0" w:color="auto"/>
        <w:right w:val="none" w:sz="0" w:space="0" w:color="auto"/>
      </w:divBdr>
    </w:div>
    <w:div w:id="1699814451">
      <w:marLeft w:val="0"/>
      <w:marRight w:val="0"/>
      <w:marTop w:val="0"/>
      <w:marBottom w:val="0"/>
      <w:divBdr>
        <w:top w:val="none" w:sz="0" w:space="0" w:color="auto"/>
        <w:left w:val="none" w:sz="0" w:space="0" w:color="auto"/>
        <w:bottom w:val="none" w:sz="0" w:space="0" w:color="auto"/>
        <w:right w:val="none" w:sz="0" w:space="0" w:color="auto"/>
      </w:divBdr>
    </w:div>
    <w:div w:id="1699895181">
      <w:marLeft w:val="0"/>
      <w:marRight w:val="0"/>
      <w:marTop w:val="0"/>
      <w:marBottom w:val="0"/>
      <w:divBdr>
        <w:top w:val="none" w:sz="0" w:space="0" w:color="auto"/>
        <w:left w:val="none" w:sz="0" w:space="0" w:color="auto"/>
        <w:bottom w:val="none" w:sz="0" w:space="0" w:color="auto"/>
        <w:right w:val="none" w:sz="0" w:space="0" w:color="auto"/>
      </w:divBdr>
      <w:divsChild>
        <w:div w:id="2024163305">
          <w:marLeft w:val="0"/>
          <w:marRight w:val="0"/>
          <w:marTop w:val="0"/>
          <w:marBottom w:val="0"/>
          <w:divBdr>
            <w:top w:val="none" w:sz="0" w:space="0" w:color="auto"/>
            <w:left w:val="none" w:sz="0" w:space="0" w:color="auto"/>
            <w:bottom w:val="none" w:sz="0" w:space="0" w:color="auto"/>
            <w:right w:val="none" w:sz="0" w:space="0" w:color="auto"/>
          </w:divBdr>
        </w:div>
        <w:div w:id="1332219695">
          <w:marLeft w:val="0"/>
          <w:marRight w:val="0"/>
          <w:marTop w:val="0"/>
          <w:marBottom w:val="0"/>
          <w:divBdr>
            <w:top w:val="none" w:sz="0" w:space="0" w:color="auto"/>
            <w:left w:val="none" w:sz="0" w:space="0" w:color="auto"/>
            <w:bottom w:val="none" w:sz="0" w:space="0" w:color="auto"/>
            <w:right w:val="none" w:sz="0" w:space="0" w:color="auto"/>
          </w:divBdr>
        </w:div>
        <w:div w:id="254755559">
          <w:marLeft w:val="0"/>
          <w:marRight w:val="0"/>
          <w:marTop w:val="0"/>
          <w:marBottom w:val="0"/>
          <w:divBdr>
            <w:top w:val="none" w:sz="0" w:space="0" w:color="auto"/>
            <w:left w:val="none" w:sz="0" w:space="0" w:color="auto"/>
            <w:bottom w:val="none" w:sz="0" w:space="0" w:color="auto"/>
            <w:right w:val="none" w:sz="0" w:space="0" w:color="auto"/>
          </w:divBdr>
        </w:div>
        <w:div w:id="624310831">
          <w:marLeft w:val="0"/>
          <w:marRight w:val="0"/>
          <w:marTop w:val="0"/>
          <w:marBottom w:val="0"/>
          <w:divBdr>
            <w:top w:val="none" w:sz="0" w:space="0" w:color="auto"/>
            <w:left w:val="none" w:sz="0" w:space="0" w:color="auto"/>
            <w:bottom w:val="none" w:sz="0" w:space="0" w:color="auto"/>
            <w:right w:val="none" w:sz="0" w:space="0" w:color="auto"/>
          </w:divBdr>
        </w:div>
        <w:div w:id="655492791">
          <w:marLeft w:val="0"/>
          <w:marRight w:val="0"/>
          <w:marTop w:val="0"/>
          <w:marBottom w:val="0"/>
          <w:divBdr>
            <w:top w:val="none" w:sz="0" w:space="0" w:color="auto"/>
            <w:left w:val="none" w:sz="0" w:space="0" w:color="auto"/>
            <w:bottom w:val="none" w:sz="0" w:space="0" w:color="auto"/>
            <w:right w:val="none" w:sz="0" w:space="0" w:color="auto"/>
          </w:divBdr>
        </w:div>
        <w:div w:id="526720728">
          <w:marLeft w:val="0"/>
          <w:marRight w:val="0"/>
          <w:marTop w:val="0"/>
          <w:marBottom w:val="0"/>
          <w:divBdr>
            <w:top w:val="none" w:sz="0" w:space="0" w:color="auto"/>
            <w:left w:val="none" w:sz="0" w:space="0" w:color="auto"/>
            <w:bottom w:val="none" w:sz="0" w:space="0" w:color="auto"/>
            <w:right w:val="none" w:sz="0" w:space="0" w:color="auto"/>
          </w:divBdr>
        </w:div>
        <w:div w:id="1585799119">
          <w:marLeft w:val="0"/>
          <w:marRight w:val="0"/>
          <w:marTop w:val="0"/>
          <w:marBottom w:val="0"/>
          <w:divBdr>
            <w:top w:val="none" w:sz="0" w:space="0" w:color="auto"/>
            <w:left w:val="none" w:sz="0" w:space="0" w:color="auto"/>
            <w:bottom w:val="none" w:sz="0" w:space="0" w:color="auto"/>
            <w:right w:val="none" w:sz="0" w:space="0" w:color="auto"/>
          </w:divBdr>
        </w:div>
        <w:div w:id="937785876">
          <w:marLeft w:val="0"/>
          <w:marRight w:val="0"/>
          <w:marTop w:val="0"/>
          <w:marBottom w:val="0"/>
          <w:divBdr>
            <w:top w:val="none" w:sz="0" w:space="0" w:color="auto"/>
            <w:left w:val="none" w:sz="0" w:space="0" w:color="auto"/>
            <w:bottom w:val="none" w:sz="0" w:space="0" w:color="auto"/>
            <w:right w:val="none" w:sz="0" w:space="0" w:color="auto"/>
          </w:divBdr>
        </w:div>
        <w:div w:id="236138278">
          <w:marLeft w:val="0"/>
          <w:marRight w:val="0"/>
          <w:marTop w:val="0"/>
          <w:marBottom w:val="0"/>
          <w:divBdr>
            <w:top w:val="none" w:sz="0" w:space="0" w:color="auto"/>
            <w:left w:val="none" w:sz="0" w:space="0" w:color="auto"/>
            <w:bottom w:val="none" w:sz="0" w:space="0" w:color="auto"/>
            <w:right w:val="none" w:sz="0" w:space="0" w:color="auto"/>
          </w:divBdr>
        </w:div>
        <w:div w:id="1375278169">
          <w:marLeft w:val="0"/>
          <w:marRight w:val="0"/>
          <w:marTop w:val="0"/>
          <w:marBottom w:val="0"/>
          <w:divBdr>
            <w:top w:val="none" w:sz="0" w:space="0" w:color="auto"/>
            <w:left w:val="none" w:sz="0" w:space="0" w:color="auto"/>
            <w:bottom w:val="none" w:sz="0" w:space="0" w:color="auto"/>
            <w:right w:val="none" w:sz="0" w:space="0" w:color="auto"/>
          </w:divBdr>
        </w:div>
        <w:div w:id="884607383">
          <w:marLeft w:val="0"/>
          <w:marRight w:val="0"/>
          <w:marTop w:val="0"/>
          <w:marBottom w:val="0"/>
          <w:divBdr>
            <w:top w:val="none" w:sz="0" w:space="0" w:color="auto"/>
            <w:left w:val="none" w:sz="0" w:space="0" w:color="auto"/>
            <w:bottom w:val="none" w:sz="0" w:space="0" w:color="auto"/>
            <w:right w:val="none" w:sz="0" w:space="0" w:color="auto"/>
          </w:divBdr>
        </w:div>
        <w:div w:id="1694072731">
          <w:marLeft w:val="0"/>
          <w:marRight w:val="0"/>
          <w:marTop w:val="0"/>
          <w:marBottom w:val="0"/>
          <w:divBdr>
            <w:top w:val="none" w:sz="0" w:space="0" w:color="auto"/>
            <w:left w:val="none" w:sz="0" w:space="0" w:color="auto"/>
            <w:bottom w:val="none" w:sz="0" w:space="0" w:color="auto"/>
            <w:right w:val="none" w:sz="0" w:space="0" w:color="auto"/>
          </w:divBdr>
        </w:div>
        <w:div w:id="320013152">
          <w:marLeft w:val="0"/>
          <w:marRight w:val="0"/>
          <w:marTop w:val="0"/>
          <w:marBottom w:val="0"/>
          <w:divBdr>
            <w:top w:val="none" w:sz="0" w:space="0" w:color="auto"/>
            <w:left w:val="none" w:sz="0" w:space="0" w:color="auto"/>
            <w:bottom w:val="none" w:sz="0" w:space="0" w:color="auto"/>
            <w:right w:val="none" w:sz="0" w:space="0" w:color="auto"/>
          </w:divBdr>
        </w:div>
        <w:div w:id="246766604">
          <w:marLeft w:val="0"/>
          <w:marRight w:val="0"/>
          <w:marTop w:val="0"/>
          <w:marBottom w:val="0"/>
          <w:divBdr>
            <w:top w:val="none" w:sz="0" w:space="0" w:color="auto"/>
            <w:left w:val="none" w:sz="0" w:space="0" w:color="auto"/>
            <w:bottom w:val="none" w:sz="0" w:space="0" w:color="auto"/>
            <w:right w:val="none" w:sz="0" w:space="0" w:color="auto"/>
          </w:divBdr>
        </w:div>
        <w:div w:id="1731803469">
          <w:marLeft w:val="0"/>
          <w:marRight w:val="0"/>
          <w:marTop w:val="0"/>
          <w:marBottom w:val="0"/>
          <w:divBdr>
            <w:top w:val="none" w:sz="0" w:space="0" w:color="auto"/>
            <w:left w:val="none" w:sz="0" w:space="0" w:color="auto"/>
            <w:bottom w:val="none" w:sz="0" w:space="0" w:color="auto"/>
            <w:right w:val="none" w:sz="0" w:space="0" w:color="auto"/>
          </w:divBdr>
        </w:div>
        <w:div w:id="1455980018">
          <w:marLeft w:val="0"/>
          <w:marRight w:val="0"/>
          <w:marTop w:val="0"/>
          <w:marBottom w:val="0"/>
          <w:divBdr>
            <w:top w:val="none" w:sz="0" w:space="0" w:color="auto"/>
            <w:left w:val="none" w:sz="0" w:space="0" w:color="auto"/>
            <w:bottom w:val="none" w:sz="0" w:space="0" w:color="auto"/>
            <w:right w:val="none" w:sz="0" w:space="0" w:color="auto"/>
          </w:divBdr>
        </w:div>
        <w:div w:id="1415591915">
          <w:marLeft w:val="0"/>
          <w:marRight w:val="0"/>
          <w:marTop w:val="0"/>
          <w:marBottom w:val="0"/>
          <w:divBdr>
            <w:top w:val="none" w:sz="0" w:space="0" w:color="auto"/>
            <w:left w:val="none" w:sz="0" w:space="0" w:color="auto"/>
            <w:bottom w:val="none" w:sz="0" w:space="0" w:color="auto"/>
            <w:right w:val="none" w:sz="0" w:space="0" w:color="auto"/>
          </w:divBdr>
        </w:div>
        <w:div w:id="1023240627">
          <w:marLeft w:val="0"/>
          <w:marRight w:val="0"/>
          <w:marTop w:val="0"/>
          <w:marBottom w:val="0"/>
          <w:divBdr>
            <w:top w:val="none" w:sz="0" w:space="0" w:color="auto"/>
            <w:left w:val="none" w:sz="0" w:space="0" w:color="auto"/>
            <w:bottom w:val="none" w:sz="0" w:space="0" w:color="auto"/>
            <w:right w:val="none" w:sz="0" w:space="0" w:color="auto"/>
          </w:divBdr>
        </w:div>
        <w:div w:id="569196857">
          <w:marLeft w:val="0"/>
          <w:marRight w:val="0"/>
          <w:marTop w:val="0"/>
          <w:marBottom w:val="0"/>
          <w:divBdr>
            <w:top w:val="none" w:sz="0" w:space="0" w:color="auto"/>
            <w:left w:val="none" w:sz="0" w:space="0" w:color="auto"/>
            <w:bottom w:val="none" w:sz="0" w:space="0" w:color="auto"/>
            <w:right w:val="none" w:sz="0" w:space="0" w:color="auto"/>
          </w:divBdr>
        </w:div>
        <w:div w:id="998773362">
          <w:marLeft w:val="0"/>
          <w:marRight w:val="0"/>
          <w:marTop w:val="0"/>
          <w:marBottom w:val="0"/>
          <w:divBdr>
            <w:top w:val="none" w:sz="0" w:space="0" w:color="auto"/>
            <w:left w:val="none" w:sz="0" w:space="0" w:color="auto"/>
            <w:bottom w:val="none" w:sz="0" w:space="0" w:color="auto"/>
            <w:right w:val="none" w:sz="0" w:space="0" w:color="auto"/>
          </w:divBdr>
        </w:div>
        <w:div w:id="1029179915">
          <w:marLeft w:val="0"/>
          <w:marRight w:val="0"/>
          <w:marTop w:val="0"/>
          <w:marBottom w:val="0"/>
          <w:divBdr>
            <w:top w:val="none" w:sz="0" w:space="0" w:color="auto"/>
            <w:left w:val="none" w:sz="0" w:space="0" w:color="auto"/>
            <w:bottom w:val="none" w:sz="0" w:space="0" w:color="auto"/>
            <w:right w:val="none" w:sz="0" w:space="0" w:color="auto"/>
          </w:divBdr>
        </w:div>
        <w:div w:id="1300307815">
          <w:marLeft w:val="0"/>
          <w:marRight w:val="0"/>
          <w:marTop w:val="0"/>
          <w:marBottom w:val="0"/>
          <w:divBdr>
            <w:top w:val="none" w:sz="0" w:space="0" w:color="auto"/>
            <w:left w:val="none" w:sz="0" w:space="0" w:color="auto"/>
            <w:bottom w:val="none" w:sz="0" w:space="0" w:color="auto"/>
            <w:right w:val="none" w:sz="0" w:space="0" w:color="auto"/>
          </w:divBdr>
        </w:div>
        <w:div w:id="1074817387">
          <w:marLeft w:val="0"/>
          <w:marRight w:val="0"/>
          <w:marTop w:val="0"/>
          <w:marBottom w:val="0"/>
          <w:divBdr>
            <w:top w:val="none" w:sz="0" w:space="0" w:color="auto"/>
            <w:left w:val="none" w:sz="0" w:space="0" w:color="auto"/>
            <w:bottom w:val="none" w:sz="0" w:space="0" w:color="auto"/>
            <w:right w:val="none" w:sz="0" w:space="0" w:color="auto"/>
          </w:divBdr>
        </w:div>
        <w:div w:id="1724793049">
          <w:marLeft w:val="0"/>
          <w:marRight w:val="0"/>
          <w:marTop w:val="0"/>
          <w:marBottom w:val="0"/>
          <w:divBdr>
            <w:top w:val="none" w:sz="0" w:space="0" w:color="auto"/>
            <w:left w:val="none" w:sz="0" w:space="0" w:color="auto"/>
            <w:bottom w:val="none" w:sz="0" w:space="0" w:color="auto"/>
            <w:right w:val="none" w:sz="0" w:space="0" w:color="auto"/>
          </w:divBdr>
        </w:div>
      </w:divsChild>
    </w:div>
    <w:div w:id="1703744446">
      <w:marLeft w:val="0"/>
      <w:marRight w:val="0"/>
      <w:marTop w:val="0"/>
      <w:marBottom w:val="0"/>
      <w:divBdr>
        <w:top w:val="none" w:sz="0" w:space="0" w:color="auto"/>
        <w:left w:val="none" w:sz="0" w:space="0" w:color="auto"/>
        <w:bottom w:val="none" w:sz="0" w:space="0" w:color="auto"/>
        <w:right w:val="none" w:sz="0" w:space="0" w:color="auto"/>
      </w:divBdr>
    </w:div>
    <w:div w:id="1705015198">
      <w:marLeft w:val="0"/>
      <w:marRight w:val="0"/>
      <w:marTop w:val="0"/>
      <w:marBottom w:val="0"/>
      <w:divBdr>
        <w:top w:val="none" w:sz="0" w:space="0" w:color="auto"/>
        <w:left w:val="none" w:sz="0" w:space="0" w:color="auto"/>
        <w:bottom w:val="none" w:sz="0" w:space="0" w:color="auto"/>
        <w:right w:val="none" w:sz="0" w:space="0" w:color="auto"/>
      </w:divBdr>
    </w:div>
    <w:div w:id="1705252318">
      <w:marLeft w:val="0"/>
      <w:marRight w:val="0"/>
      <w:marTop w:val="0"/>
      <w:marBottom w:val="0"/>
      <w:divBdr>
        <w:top w:val="none" w:sz="0" w:space="0" w:color="auto"/>
        <w:left w:val="none" w:sz="0" w:space="0" w:color="auto"/>
        <w:bottom w:val="none" w:sz="0" w:space="0" w:color="auto"/>
        <w:right w:val="none" w:sz="0" w:space="0" w:color="auto"/>
      </w:divBdr>
    </w:div>
    <w:div w:id="1708065672">
      <w:marLeft w:val="0"/>
      <w:marRight w:val="0"/>
      <w:marTop w:val="0"/>
      <w:marBottom w:val="0"/>
      <w:divBdr>
        <w:top w:val="none" w:sz="0" w:space="0" w:color="auto"/>
        <w:left w:val="none" w:sz="0" w:space="0" w:color="auto"/>
        <w:bottom w:val="none" w:sz="0" w:space="0" w:color="auto"/>
        <w:right w:val="none" w:sz="0" w:space="0" w:color="auto"/>
      </w:divBdr>
    </w:div>
    <w:div w:id="1708335705">
      <w:marLeft w:val="0"/>
      <w:marRight w:val="0"/>
      <w:marTop w:val="0"/>
      <w:marBottom w:val="0"/>
      <w:divBdr>
        <w:top w:val="none" w:sz="0" w:space="0" w:color="auto"/>
        <w:left w:val="none" w:sz="0" w:space="0" w:color="auto"/>
        <w:bottom w:val="none" w:sz="0" w:space="0" w:color="auto"/>
        <w:right w:val="none" w:sz="0" w:space="0" w:color="auto"/>
      </w:divBdr>
    </w:div>
    <w:div w:id="1709330396">
      <w:marLeft w:val="0"/>
      <w:marRight w:val="0"/>
      <w:marTop w:val="0"/>
      <w:marBottom w:val="0"/>
      <w:divBdr>
        <w:top w:val="none" w:sz="0" w:space="0" w:color="auto"/>
        <w:left w:val="none" w:sz="0" w:space="0" w:color="auto"/>
        <w:bottom w:val="none" w:sz="0" w:space="0" w:color="auto"/>
        <w:right w:val="none" w:sz="0" w:space="0" w:color="auto"/>
      </w:divBdr>
    </w:div>
    <w:div w:id="1712488385">
      <w:marLeft w:val="0"/>
      <w:marRight w:val="0"/>
      <w:marTop w:val="0"/>
      <w:marBottom w:val="0"/>
      <w:divBdr>
        <w:top w:val="none" w:sz="0" w:space="0" w:color="auto"/>
        <w:left w:val="none" w:sz="0" w:space="0" w:color="auto"/>
        <w:bottom w:val="none" w:sz="0" w:space="0" w:color="auto"/>
        <w:right w:val="none" w:sz="0" w:space="0" w:color="auto"/>
      </w:divBdr>
    </w:div>
    <w:div w:id="1713730258">
      <w:marLeft w:val="0"/>
      <w:marRight w:val="0"/>
      <w:marTop w:val="0"/>
      <w:marBottom w:val="0"/>
      <w:divBdr>
        <w:top w:val="none" w:sz="0" w:space="0" w:color="auto"/>
        <w:left w:val="none" w:sz="0" w:space="0" w:color="auto"/>
        <w:bottom w:val="none" w:sz="0" w:space="0" w:color="auto"/>
        <w:right w:val="none" w:sz="0" w:space="0" w:color="auto"/>
      </w:divBdr>
    </w:div>
    <w:div w:id="1715957087">
      <w:marLeft w:val="0"/>
      <w:marRight w:val="0"/>
      <w:marTop w:val="0"/>
      <w:marBottom w:val="0"/>
      <w:divBdr>
        <w:top w:val="none" w:sz="0" w:space="0" w:color="auto"/>
        <w:left w:val="none" w:sz="0" w:space="0" w:color="auto"/>
        <w:bottom w:val="none" w:sz="0" w:space="0" w:color="auto"/>
        <w:right w:val="none" w:sz="0" w:space="0" w:color="auto"/>
      </w:divBdr>
    </w:div>
    <w:div w:id="1718044448">
      <w:marLeft w:val="0"/>
      <w:marRight w:val="0"/>
      <w:marTop w:val="0"/>
      <w:marBottom w:val="0"/>
      <w:divBdr>
        <w:top w:val="none" w:sz="0" w:space="0" w:color="auto"/>
        <w:left w:val="none" w:sz="0" w:space="0" w:color="auto"/>
        <w:bottom w:val="none" w:sz="0" w:space="0" w:color="auto"/>
        <w:right w:val="none" w:sz="0" w:space="0" w:color="auto"/>
      </w:divBdr>
    </w:div>
    <w:div w:id="1721787605">
      <w:marLeft w:val="0"/>
      <w:marRight w:val="0"/>
      <w:marTop w:val="0"/>
      <w:marBottom w:val="0"/>
      <w:divBdr>
        <w:top w:val="none" w:sz="0" w:space="0" w:color="auto"/>
        <w:left w:val="none" w:sz="0" w:space="0" w:color="auto"/>
        <w:bottom w:val="none" w:sz="0" w:space="0" w:color="auto"/>
        <w:right w:val="none" w:sz="0" w:space="0" w:color="auto"/>
      </w:divBdr>
    </w:div>
    <w:div w:id="1723165263">
      <w:marLeft w:val="0"/>
      <w:marRight w:val="0"/>
      <w:marTop w:val="0"/>
      <w:marBottom w:val="0"/>
      <w:divBdr>
        <w:top w:val="none" w:sz="0" w:space="0" w:color="auto"/>
        <w:left w:val="none" w:sz="0" w:space="0" w:color="auto"/>
        <w:bottom w:val="none" w:sz="0" w:space="0" w:color="auto"/>
        <w:right w:val="none" w:sz="0" w:space="0" w:color="auto"/>
      </w:divBdr>
      <w:divsChild>
        <w:div w:id="1677532285">
          <w:marLeft w:val="0"/>
          <w:marRight w:val="0"/>
          <w:marTop w:val="0"/>
          <w:marBottom w:val="0"/>
          <w:divBdr>
            <w:top w:val="none" w:sz="0" w:space="0" w:color="auto"/>
            <w:left w:val="none" w:sz="0" w:space="0" w:color="auto"/>
            <w:bottom w:val="none" w:sz="0" w:space="0" w:color="auto"/>
            <w:right w:val="none" w:sz="0" w:space="0" w:color="auto"/>
          </w:divBdr>
        </w:div>
      </w:divsChild>
    </w:div>
    <w:div w:id="1723941199">
      <w:marLeft w:val="0"/>
      <w:marRight w:val="0"/>
      <w:marTop w:val="0"/>
      <w:marBottom w:val="0"/>
      <w:divBdr>
        <w:top w:val="none" w:sz="0" w:space="0" w:color="auto"/>
        <w:left w:val="none" w:sz="0" w:space="0" w:color="auto"/>
        <w:bottom w:val="none" w:sz="0" w:space="0" w:color="auto"/>
        <w:right w:val="none" w:sz="0" w:space="0" w:color="auto"/>
      </w:divBdr>
    </w:div>
    <w:div w:id="1725331946">
      <w:marLeft w:val="0"/>
      <w:marRight w:val="0"/>
      <w:marTop w:val="0"/>
      <w:marBottom w:val="0"/>
      <w:divBdr>
        <w:top w:val="none" w:sz="0" w:space="0" w:color="auto"/>
        <w:left w:val="none" w:sz="0" w:space="0" w:color="auto"/>
        <w:bottom w:val="none" w:sz="0" w:space="0" w:color="auto"/>
        <w:right w:val="none" w:sz="0" w:space="0" w:color="auto"/>
      </w:divBdr>
    </w:div>
    <w:div w:id="1727798046">
      <w:marLeft w:val="0"/>
      <w:marRight w:val="0"/>
      <w:marTop w:val="0"/>
      <w:marBottom w:val="0"/>
      <w:divBdr>
        <w:top w:val="none" w:sz="0" w:space="0" w:color="auto"/>
        <w:left w:val="none" w:sz="0" w:space="0" w:color="auto"/>
        <w:bottom w:val="none" w:sz="0" w:space="0" w:color="auto"/>
        <w:right w:val="none" w:sz="0" w:space="0" w:color="auto"/>
      </w:divBdr>
    </w:div>
    <w:div w:id="1728335894">
      <w:marLeft w:val="0"/>
      <w:marRight w:val="0"/>
      <w:marTop w:val="0"/>
      <w:marBottom w:val="0"/>
      <w:divBdr>
        <w:top w:val="none" w:sz="0" w:space="0" w:color="auto"/>
        <w:left w:val="none" w:sz="0" w:space="0" w:color="auto"/>
        <w:bottom w:val="none" w:sz="0" w:space="0" w:color="auto"/>
        <w:right w:val="none" w:sz="0" w:space="0" w:color="auto"/>
      </w:divBdr>
      <w:divsChild>
        <w:div w:id="1276136015">
          <w:marLeft w:val="0"/>
          <w:marRight w:val="0"/>
          <w:marTop w:val="0"/>
          <w:marBottom w:val="0"/>
          <w:divBdr>
            <w:top w:val="none" w:sz="0" w:space="0" w:color="auto"/>
            <w:left w:val="none" w:sz="0" w:space="0" w:color="auto"/>
            <w:bottom w:val="none" w:sz="0" w:space="0" w:color="auto"/>
            <w:right w:val="none" w:sz="0" w:space="0" w:color="auto"/>
          </w:divBdr>
        </w:div>
      </w:divsChild>
    </w:div>
    <w:div w:id="1728913242">
      <w:marLeft w:val="0"/>
      <w:marRight w:val="0"/>
      <w:marTop w:val="0"/>
      <w:marBottom w:val="0"/>
      <w:divBdr>
        <w:top w:val="none" w:sz="0" w:space="0" w:color="auto"/>
        <w:left w:val="none" w:sz="0" w:space="0" w:color="auto"/>
        <w:bottom w:val="none" w:sz="0" w:space="0" w:color="auto"/>
        <w:right w:val="none" w:sz="0" w:space="0" w:color="auto"/>
      </w:divBdr>
      <w:divsChild>
        <w:div w:id="2074573712">
          <w:marLeft w:val="0"/>
          <w:marRight w:val="0"/>
          <w:marTop w:val="0"/>
          <w:marBottom w:val="0"/>
          <w:divBdr>
            <w:top w:val="none" w:sz="0" w:space="0" w:color="auto"/>
            <w:left w:val="none" w:sz="0" w:space="0" w:color="auto"/>
            <w:bottom w:val="none" w:sz="0" w:space="0" w:color="auto"/>
            <w:right w:val="none" w:sz="0" w:space="0" w:color="auto"/>
          </w:divBdr>
        </w:div>
      </w:divsChild>
    </w:div>
    <w:div w:id="1730761195">
      <w:marLeft w:val="0"/>
      <w:marRight w:val="0"/>
      <w:marTop w:val="0"/>
      <w:marBottom w:val="0"/>
      <w:divBdr>
        <w:top w:val="none" w:sz="0" w:space="0" w:color="auto"/>
        <w:left w:val="none" w:sz="0" w:space="0" w:color="auto"/>
        <w:bottom w:val="none" w:sz="0" w:space="0" w:color="auto"/>
        <w:right w:val="none" w:sz="0" w:space="0" w:color="auto"/>
      </w:divBdr>
    </w:div>
    <w:div w:id="1732072741">
      <w:marLeft w:val="0"/>
      <w:marRight w:val="0"/>
      <w:marTop w:val="0"/>
      <w:marBottom w:val="0"/>
      <w:divBdr>
        <w:top w:val="none" w:sz="0" w:space="0" w:color="auto"/>
        <w:left w:val="none" w:sz="0" w:space="0" w:color="auto"/>
        <w:bottom w:val="none" w:sz="0" w:space="0" w:color="auto"/>
        <w:right w:val="none" w:sz="0" w:space="0" w:color="auto"/>
      </w:divBdr>
    </w:div>
    <w:div w:id="1733194363">
      <w:marLeft w:val="0"/>
      <w:marRight w:val="0"/>
      <w:marTop w:val="0"/>
      <w:marBottom w:val="0"/>
      <w:divBdr>
        <w:top w:val="none" w:sz="0" w:space="0" w:color="auto"/>
        <w:left w:val="none" w:sz="0" w:space="0" w:color="auto"/>
        <w:bottom w:val="none" w:sz="0" w:space="0" w:color="auto"/>
        <w:right w:val="none" w:sz="0" w:space="0" w:color="auto"/>
      </w:divBdr>
    </w:div>
    <w:div w:id="1737320751">
      <w:marLeft w:val="0"/>
      <w:marRight w:val="0"/>
      <w:marTop w:val="0"/>
      <w:marBottom w:val="0"/>
      <w:divBdr>
        <w:top w:val="none" w:sz="0" w:space="0" w:color="auto"/>
        <w:left w:val="none" w:sz="0" w:space="0" w:color="auto"/>
        <w:bottom w:val="none" w:sz="0" w:space="0" w:color="auto"/>
        <w:right w:val="none" w:sz="0" w:space="0" w:color="auto"/>
      </w:divBdr>
    </w:div>
    <w:div w:id="1737850658">
      <w:marLeft w:val="0"/>
      <w:marRight w:val="0"/>
      <w:marTop w:val="0"/>
      <w:marBottom w:val="0"/>
      <w:divBdr>
        <w:top w:val="none" w:sz="0" w:space="0" w:color="auto"/>
        <w:left w:val="none" w:sz="0" w:space="0" w:color="auto"/>
        <w:bottom w:val="none" w:sz="0" w:space="0" w:color="auto"/>
        <w:right w:val="none" w:sz="0" w:space="0" w:color="auto"/>
      </w:divBdr>
    </w:div>
    <w:div w:id="1738279441">
      <w:marLeft w:val="0"/>
      <w:marRight w:val="0"/>
      <w:marTop w:val="0"/>
      <w:marBottom w:val="0"/>
      <w:divBdr>
        <w:top w:val="none" w:sz="0" w:space="0" w:color="auto"/>
        <w:left w:val="none" w:sz="0" w:space="0" w:color="auto"/>
        <w:bottom w:val="none" w:sz="0" w:space="0" w:color="auto"/>
        <w:right w:val="none" w:sz="0" w:space="0" w:color="auto"/>
      </w:divBdr>
    </w:div>
    <w:div w:id="1741295237">
      <w:marLeft w:val="0"/>
      <w:marRight w:val="0"/>
      <w:marTop w:val="0"/>
      <w:marBottom w:val="0"/>
      <w:divBdr>
        <w:top w:val="none" w:sz="0" w:space="0" w:color="auto"/>
        <w:left w:val="none" w:sz="0" w:space="0" w:color="auto"/>
        <w:bottom w:val="none" w:sz="0" w:space="0" w:color="auto"/>
        <w:right w:val="none" w:sz="0" w:space="0" w:color="auto"/>
      </w:divBdr>
    </w:div>
    <w:div w:id="1742367513">
      <w:marLeft w:val="0"/>
      <w:marRight w:val="0"/>
      <w:marTop w:val="0"/>
      <w:marBottom w:val="0"/>
      <w:divBdr>
        <w:top w:val="none" w:sz="0" w:space="0" w:color="auto"/>
        <w:left w:val="none" w:sz="0" w:space="0" w:color="auto"/>
        <w:bottom w:val="none" w:sz="0" w:space="0" w:color="auto"/>
        <w:right w:val="none" w:sz="0" w:space="0" w:color="auto"/>
      </w:divBdr>
    </w:div>
    <w:div w:id="1743454593">
      <w:marLeft w:val="0"/>
      <w:marRight w:val="0"/>
      <w:marTop w:val="0"/>
      <w:marBottom w:val="0"/>
      <w:divBdr>
        <w:top w:val="none" w:sz="0" w:space="0" w:color="auto"/>
        <w:left w:val="none" w:sz="0" w:space="0" w:color="auto"/>
        <w:bottom w:val="none" w:sz="0" w:space="0" w:color="auto"/>
        <w:right w:val="none" w:sz="0" w:space="0" w:color="auto"/>
      </w:divBdr>
    </w:div>
    <w:div w:id="1744720337">
      <w:marLeft w:val="0"/>
      <w:marRight w:val="0"/>
      <w:marTop w:val="0"/>
      <w:marBottom w:val="0"/>
      <w:divBdr>
        <w:top w:val="none" w:sz="0" w:space="0" w:color="auto"/>
        <w:left w:val="none" w:sz="0" w:space="0" w:color="auto"/>
        <w:bottom w:val="none" w:sz="0" w:space="0" w:color="auto"/>
        <w:right w:val="none" w:sz="0" w:space="0" w:color="auto"/>
      </w:divBdr>
    </w:div>
    <w:div w:id="1745911663">
      <w:marLeft w:val="0"/>
      <w:marRight w:val="0"/>
      <w:marTop w:val="0"/>
      <w:marBottom w:val="0"/>
      <w:divBdr>
        <w:top w:val="none" w:sz="0" w:space="0" w:color="auto"/>
        <w:left w:val="none" w:sz="0" w:space="0" w:color="auto"/>
        <w:bottom w:val="none" w:sz="0" w:space="0" w:color="auto"/>
        <w:right w:val="none" w:sz="0" w:space="0" w:color="auto"/>
      </w:divBdr>
    </w:div>
    <w:div w:id="1752434205">
      <w:marLeft w:val="0"/>
      <w:marRight w:val="0"/>
      <w:marTop w:val="0"/>
      <w:marBottom w:val="0"/>
      <w:divBdr>
        <w:top w:val="none" w:sz="0" w:space="0" w:color="auto"/>
        <w:left w:val="none" w:sz="0" w:space="0" w:color="auto"/>
        <w:bottom w:val="none" w:sz="0" w:space="0" w:color="auto"/>
        <w:right w:val="none" w:sz="0" w:space="0" w:color="auto"/>
      </w:divBdr>
    </w:div>
    <w:div w:id="1760447885">
      <w:marLeft w:val="0"/>
      <w:marRight w:val="0"/>
      <w:marTop w:val="0"/>
      <w:marBottom w:val="0"/>
      <w:divBdr>
        <w:top w:val="none" w:sz="0" w:space="0" w:color="auto"/>
        <w:left w:val="none" w:sz="0" w:space="0" w:color="auto"/>
        <w:bottom w:val="none" w:sz="0" w:space="0" w:color="auto"/>
        <w:right w:val="none" w:sz="0" w:space="0" w:color="auto"/>
      </w:divBdr>
    </w:div>
    <w:div w:id="1762994456">
      <w:marLeft w:val="0"/>
      <w:marRight w:val="0"/>
      <w:marTop w:val="0"/>
      <w:marBottom w:val="0"/>
      <w:divBdr>
        <w:top w:val="none" w:sz="0" w:space="0" w:color="auto"/>
        <w:left w:val="none" w:sz="0" w:space="0" w:color="auto"/>
        <w:bottom w:val="none" w:sz="0" w:space="0" w:color="auto"/>
        <w:right w:val="none" w:sz="0" w:space="0" w:color="auto"/>
      </w:divBdr>
    </w:div>
    <w:div w:id="1764522914">
      <w:marLeft w:val="0"/>
      <w:marRight w:val="0"/>
      <w:marTop w:val="0"/>
      <w:marBottom w:val="0"/>
      <w:divBdr>
        <w:top w:val="none" w:sz="0" w:space="0" w:color="auto"/>
        <w:left w:val="none" w:sz="0" w:space="0" w:color="auto"/>
        <w:bottom w:val="none" w:sz="0" w:space="0" w:color="auto"/>
        <w:right w:val="none" w:sz="0" w:space="0" w:color="auto"/>
      </w:divBdr>
    </w:div>
    <w:div w:id="1764715907">
      <w:marLeft w:val="0"/>
      <w:marRight w:val="0"/>
      <w:marTop w:val="0"/>
      <w:marBottom w:val="0"/>
      <w:divBdr>
        <w:top w:val="none" w:sz="0" w:space="0" w:color="auto"/>
        <w:left w:val="none" w:sz="0" w:space="0" w:color="auto"/>
        <w:bottom w:val="none" w:sz="0" w:space="0" w:color="auto"/>
        <w:right w:val="none" w:sz="0" w:space="0" w:color="auto"/>
      </w:divBdr>
    </w:div>
    <w:div w:id="1765611228">
      <w:marLeft w:val="0"/>
      <w:marRight w:val="0"/>
      <w:marTop w:val="0"/>
      <w:marBottom w:val="0"/>
      <w:divBdr>
        <w:top w:val="none" w:sz="0" w:space="0" w:color="auto"/>
        <w:left w:val="none" w:sz="0" w:space="0" w:color="auto"/>
        <w:bottom w:val="none" w:sz="0" w:space="0" w:color="auto"/>
        <w:right w:val="none" w:sz="0" w:space="0" w:color="auto"/>
      </w:divBdr>
    </w:div>
    <w:div w:id="1767188549">
      <w:marLeft w:val="0"/>
      <w:marRight w:val="0"/>
      <w:marTop w:val="0"/>
      <w:marBottom w:val="0"/>
      <w:divBdr>
        <w:top w:val="none" w:sz="0" w:space="0" w:color="auto"/>
        <w:left w:val="none" w:sz="0" w:space="0" w:color="auto"/>
        <w:bottom w:val="none" w:sz="0" w:space="0" w:color="auto"/>
        <w:right w:val="none" w:sz="0" w:space="0" w:color="auto"/>
      </w:divBdr>
    </w:div>
    <w:div w:id="1773741744">
      <w:marLeft w:val="0"/>
      <w:marRight w:val="0"/>
      <w:marTop w:val="0"/>
      <w:marBottom w:val="0"/>
      <w:divBdr>
        <w:top w:val="none" w:sz="0" w:space="0" w:color="auto"/>
        <w:left w:val="none" w:sz="0" w:space="0" w:color="auto"/>
        <w:bottom w:val="none" w:sz="0" w:space="0" w:color="auto"/>
        <w:right w:val="none" w:sz="0" w:space="0" w:color="auto"/>
      </w:divBdr>
    </w:div>
    <w:div w:id="1774940000">
      <w:marLeft w:val="0"/>
      <w:marRight w:val="0"/>
      <w:marTop w:val="0"/>
      <w:marBottom w:val="0"/>
      <w:divBdr>
        <w:top w:val="none" w:sz="0" w:space="0" w:color="auto"/>
        <w:left w:val="none" w:sz="0" w:space="0" w:color="auto"/>
        <w:bottom w:val="none" w:sz="0" w:space="0" w:color="auto"/>
        <w:right w:val="none" w:sz="0" w:space="0" w:color="auto"/>
      </w:divBdr>
    </w:div>
    <w:div w:id="1780905069">
      <w:marLeft w:val="0"/>
      <w:marRight w:val="0"/>
      <w:marTop w:val="0"/>
      <w:marBottom w:val="0"/>
      <w:divBdr>
        <w:top w:val="none" w:sz="0" w:space="0" w:color="auto"/>
        <w:left w:val="none" w:sz="0" w:space="0" w:color="auto"/>
        <w:bottom w:val="none" w:sz="0" w:space="0" w:color="auto"/>
        <w:right w:val="none" w:sz="0" w:space="0" w:color="auto"/>
      </w:divBdr>
    </w:div>
    <w:div w:id="1781100806">
      <w:marLeft w:val="0"/>
      <w:marRight w:val="0"/>
      <w:marTop w:val="0"/>
      <w:marBottom w:val="0"/>
      <w:divBdr>
        <w:top w:val="none" w:sz="0" w:space="0" w:color="auto"/>
        <w:left w:val="none" w:sz="0" w:space="0" w:color="auto"/>
        <w:bottom w:val="none" w:sz="0" w:space="0" w:color="auto"/>
        <w:right w:val="none" w:sz="0" w:space="0" w:color="auto"/>
      </w:divBdr>
    </w:div>
    <w:div w:id="1781297480">
      <w:marLeft w:val="0"/>
      <w:marRight w:val="0"/>
      <w:marTop w:val="0"/>
      <w:marBottom w:val="0"/>
      <w:divBdr>
        <w:top w:val="none" w:sz="0" w:space="0" w:color="auto"/>
        <w:left w:val="none" w:sz="0" w:space="0" w:color="auto"/>
        <w:bottom w:val="none" w:sz="0" w:space="0" w:color="auto"/>
        <w:right w:val="none" w:sz="0" w:space="0" w:color="auto"/>
      </w:divBdr>
    </w:div>
    <w:div w:id="1785272238">
      <w:marLeft w:val="0"/>
      <w:marRight w:val="0"/>
      <w:marTop w:val="0"/>
      <w:marBottom w:val="0"/>
      <w:divBdr>
        <w:top w:val="none" w:sz="0" w:space="0" w:color="auto"/>
        <w:left w:val="none" w:sz="0" w:space="0" w:color="auto"/>
        <w:bottom w:val="none" w:sz="0" w:space="0" w:color="auto"/>
        <w:right w:val="none" w:sz="0" w:space="0" w:color="auto"/>
      </w:divBdr>
    </w:div>
    <w:div w:id="1785877876">
      <w:marLeft w:val="0"/>
      <w:marRight w:val="0"/>
      <w:marTop w:val="0"/>
      <w:marBottom w:val="0"/>
      <w:divBdr>
        <w:top w:val="none" w:sz="0" w:space="0" w:color="auto"/>
        <w:left w:val="none" w:sz="0" w:space="0" w:color="auto"/>
        <w:bottom w:val="none" w:sz="0" w:space="0" w:color="auto"/>
        <w:right w:val="none" w:sz="0" w:space="0" w:color="auto"/>
      </w:divBdr>
    </w:div>
    <w:div w:id="1787386626">
      <w:marLeft w:val="0"/>
      <w:marRight w:val="0"/>
      <w:marTop w:val="0"/>
      <w:marBottom w:val="0"/>
      <w:divBdr>
        <w:top w:val="none" w:sz="0" w:space="0" w:color="auto"/>
        <w:left w:val="none" w:sz="0" w:space="0" w:color="auto"/>
        <w:bottom w:val="none" w:sz="0" w:space="0" w:color="auto"/>
        <w:right w:val="none" w:sz="0" w:space="0" w:color="auto"/>
      </w:divBdr>
    </w:div>
    <w:div w:id="1787889085">
      <w:marLeft w:val="0"/>
      <w:marRight w:val="0"/>
      <w:marTop w:val="0"/>
      <w:marBottom w:val="0"/>
      <w:divBdr>
        <w:top w:val="none" w:sz="0" w:space="0" w:color="auto"/>
        <w:left w:val="none" w:sz="0" w:space="0" w:color="auto"/>
        <w:bottom w:val="none" w:sz="0" w:space="0" w:color="auto"/>
        <w:right w:val="none" w:sz="0" w:space="0" w:color="auto"/>
      </w:divBdr>
    </w:div>
    <w:div w:id="1788967396">
      <w:marLeft w:val="0"/>
      <w:marRight w:val="0"/>
      <w:marTop w:val="0"/>
      <w:marBottom w:val="0"/>
      <w:divBdr>
        <w:top w:val="none" w:sz="0" w:space="0" w:color="auto"/>
        <w:left w:val="none" w:sz="0" w:space="0" w:color="auto"/>
        <w:bottom w:val="none" w:sz="0" w:space="0" w:color="auto"/>
        <w:right w:val="none" w:sz="0" w:space="0" w:color="auto"/>
      </w:divBdr>
    </w:div>
    <w:div w:id="1793590778">
      <w:marLeft w:val="0"/>
      <w:marRight w:val="0"/>
      <w:marTop w:val="0"/>
      <w:marBottom w:val="0"/>
      <w:divBdr>
        <w:top w:val="none" w:sz="0" w:space="0" w:color="auto"/>
        <w:left w:val="none" w:sz="0" w:space="0" w:color="auto"/>
        <w:bottom w:val="none" w:sz="0" w:space="0" w:color="auto"/>
        <w:right w:val="none" w:sz="0" w:space="0" w:color="auto"/>
      </w:divBdr>
    </w:div>
    <w:div w:id="1795245187">
      <w:marLeft w:val="0"/>
      <w:marRight w:val="0"/>
      <w:marTop w:val="0"/>
      <w:marBottom w:val="0"/>
      <w:divBdr>
        <w:top w:val="none" w:sz="0" w:space="0" w:color="auto"/>
        <w:left w:val="none" w:sz="0" w:space="0" w:color="auto"/>
        <w:bottom w:val="none" w:sz="0" w:space="0" w:color="auto"/>
        <w:right w:val="none" w:sz="0" w:space="0" w:color="auto"/>
      </w:divBdr>
    </w:div>
    <w:div w:id="1802652254">
      <w:marLeft w:val="0"/>
      <w:marRight w:val="0"/>
      <w:marTop w:val="0"/>
      <w:marBottom w:val="0"/>
      <w:divBdr>
        <w:top w:val="none" w:sz="0" w:space="0" w:color="auto"/>
        <w:left w:val="none" w:sz="0" w:space="0" w:color="auto"/>
        <w:bottom w:val="none" w:sz="0" w:space="0" w:color="auto"/>
        <w:right w:val="none" w:sz="0" w:space="0" w:color="auto"/>
      </w:divBdr>
    </w:div>
    <w:div w:id="1802918286">
      <w:marLeft w:val="0"/>
      <w:marRight w:val="0"/>
      <w:marTop w:val="0"/>
      <w:marBottom w:val="0"/>
      <w:divBdr>
        <w:top w:val="none" w:sz="0" w:space="0" w:color="auto"/>
        <w:left w:val="none" w:sz="0" w:space="0" w:color="auto"/>
        <w:bottom w:val="none" w:sz="0" w:space="0" w:color="auto"/>
        <w:right w:val="none" w:sz="0" w:space="0" w:color="auto"/>
      </w:divBdr>
      <w:divsChild>
        <w:div w:id="268512322">
          <w:marLeft w:val="0"/>
          <w:marRight w:val="0"/>
          <w:marTop w:val="0"/>
          <w:marBottom w:val="0"/>
          <w:divBdr>
            <w:top w:val="none" w:sz="0" w:space="0" w:color="auto"/>
            <w:left w:val="none" w:sz="0" w:space="0" w:color="auto"/>
            <w:bottom w:val="none" w:sz="0" w:space="0" w:color="auto"/>
            <w:right w:val="none" w:sz="0" w:space="0" w:color="auto"/>
          </w:divBdr>
        </w:div>
        <w:div w:id="1690254460">
          <w:marLeft w:val="0"/>
          <w:marRight w:val="0"/>
          <w:marTop w:val="0"/>
          <w:marBottom w:val="0"/>
          <w:divBdr>
            <w:top w:val="none" w:sz="0" w:space="0" w:color="auto"/>
            <w:left w:val="none" w:sz="0" w:space="0" w:color="auto"/>
            <w:bottom w:val="none" w:sz="0" w:space="0" w:color="auto"/>
            <w:right w:val="none" w:sz="0" w:space="0" w:color="auto"/>
          </w:divBdr>
        </w:div>
        <w:div w:id="171647163">
          <w:marLeft w:val="0"/>
          <w:marRight w:val="0"/>
          <w:marTop w:val="0"/>
          <w:marBottom w:val="0"/>
          <w:divBdr>
            <w:top w:val="none" w:sz="0" w:space="0" w:color="auto"/>
            <w:left w:val="none" w:sz="0" w:space="0" w:color="auto"/>
            <w:bottom w:val="none" w:sz="0" w:space="0" w:color="auto"/>
            <w:right w:val="none" w:sz="0" w:space="0" w:color="auto"/>
          </w:divBdr>
        </w:div>
        <w:div w:id="1032878784">
          <w:marLeft w:val="0"/>
          <w:marRight w:val="0"/>
          <w:marTop w:val="0"/>
          <w:marBottom w:val="0"/>
          <w:divBdr>
            <w:top w:val="none" w:sz="0" w:space="0" w:color="auto"/>
            <w:left w:val="none" w:sz="0" w:space="0" w:color="auto"/>
            <w:bottom w:val="none" w:sz="0" w:space="0" w:color="auto"/>
            <w:right w:val="none" w:sz="0" w:space="0" w:color="auto"/>
          </w:divBdr>
        </w:div>
        <w:div w:id="1037391843">
          <w:marLeft w:val="0"/>
          <w:marRight w:val="0"/>
          <w:marTop w:val="0"/>
          <w:marBottom w:val="0"/>
          <w:divBdr>
            <w:top w:val="none" w:sz="0" w:space="0" w:color="auto"/>
            <w:left w:val="none" w:sz="0" w:space="0" w:color="auto"/>
            <w:bottom w:val="none" w:sz="0" w:space="0" w:color="auto"/>
            <w:right w:val="none" w:sz="0" w:space="0" w:color="auto"/>
          </w:divBdr>
        </w:div>
        <w:div w:id="1356345065">
          <w:marLeft w:val="0"/>
          <w:marRight w:val="0"/>
          <w:marTop w:val="0"/>
          <w:marBottom w:val="0"/>
          <w:divBdr>
            <w:top w:val="none" w:sz="0" w:space="0" w:color="auto"/>
            <w:left w:val="none" w:sz="0" w:space="0" w:color="auto"/>
            <w:bottom w:val="none" w:sz="0" w:space="0" w:color="auto"/>
            <w:right w:val="none" w:sz="0" w:space="0" w:color="auto"/>
          </w:divBdr>
        </w:div>
        <w:div w:id="1172915151">
          <w:marLeft w:val="0"/>
          <w:marRight w:val="0"/>
          <w:marTop w:val="0"/>
          <w:marBottom w:val="0"/>
          <w:divBdr>
            <w:top w:val="none" w:sz="0" w:space="0" w:color="auto"/>
            <w:left w:val="none" w:sz="0" w:space="0" w:color="auto"/>
            <w:bottom w:val="none" w:sz="0" w:space="0" w:color="auto"/>
            <w:right w:val="none" w:sz="0" w:space="0" w:color="auto"/>
          </w:divBdr>
        </w:div>
        <w:div w:id="1988045930">
          <w:marLeft w:val="0"/>
          <w:marRight w:val="0"/>
          <w:marTop w:val="0"/>
          <w:marBottom w:val="0"/>
          <w:divBdr>
            <w:top w:val="none" w:sz="0" w:space="0" w:color="auto"/>
            <w:left w:val="none" w:sz="0" w:space="0" w:color="auto"/>
            <w:bottom w:val="none" w:sz="0" w:space="0" w:color="auto"/>
            <w:right w:val="none" w:sz="0" w:space="0" w:color="auto"/>
          </w:divBdr>
        </w:div>
        <w:div w:id="1659771316">
          <w:marLeft w:val="0"/>
          <w:marRight w:val="0"/>
          <w:marTop w:val="0"/>
          <w:marBottom w:val="0"/>
          <w:divBdr>
            <w:top w:val="none" w:sz="0" w:space="0" w:color="auto"/>
            <w:left w:val="none" w:sz="0" w:space="0" w:color="auto"/>
            <w:bottom w:val="none" w:sz="0" w:space="0" w:color="auto"/>
            <w:right w:val="none" w:sz="0" w:space="0" w:color="auto"/>
          </w:divBdr>
        </w:div>
        <w:div w:id="653871781">
          <w:marLeft w:val="0"/>
          <w:marRight w:val="0"/>
          <w:marTop w:val="0"/>
          <w:marBottom w:val="0"/>
          <w:divBdr>
            <w:top w:val="none" w:sz="0" w:space="0" w:color="auto"/>
            <w:left w:val="none" w:sz="0" w:space="0" w:color="auto"/>
            <w:bottom w:val="none" w:sz="0" w:space="0" w:color="auto"/>
            <w:right w:val="none" w:sz="0" w:space="0" w:color="auto"/>
          </w:divBdr>
        </w:div>
        <w:div w:id="710808668">
          <w:marLeft w:val="0"/>
          <w:marRight w:val="0"/>
          <w:marTop w:val="0"/>
          <w:marBottom w:val="0"/>
          <w:divBdr>
            <w:top w:val="none" w:sz="0" w:space="0" w:color="auto"/>
            <w:left w:val="none" w:sz="0" w:space="0" w:color="auto"/>
            <w:bottom w:val="none" w:sz="0" w:space="0" w:color="auto"/>
            <w:right w:val="none" w:sz="0" w:space="0" w:color="auto"/>
          </w:divBdr>
        </w:div>
        <w:div w:id="220748771">
          <w:marLeft w:val="0"/>
          <w:marRight w:val="0"/>
          <w:marTop w:val="0"/>
          <w:marBottom w:val="0"/>
          <w:divBdr>
            <w:top w:val="none" w:sz="0" w:space="0" w:color="auto"/>
            <w:left w:val="none" w:sz="0" w:space="0" w:color="auto"/>
            <w:bottom w:val="none" w:sz="0" w:space="0" w:color="auto"/>
            <w:right w:val="none" w:sz="0" w:space="0" w:color="auto"/>
          </w:divBdr>
        </w:div>
        <w:div w:id="1153259538">
          <w:marLeft w:val="0"/>
          <w:marRight w:val="0"/>
          <w:marTop w:val="0"/>
          <w:marBottom w:val="0"/>
          <w:divBdr>
            <w:top w:val="none" w:sz="0" w:space="0" w:color="auto"/>
            <w:left w:val="none" w:sz="0" w:space="0" w:color="auto"/>
            <w:bottom w:val="none" w:sz="0" w:space="0" w:color="auto"/>
            <w:right w:val="none" w:sz="0" w:space="0" w:color="auto"/>
          </w:divBdr>
        </w:div>
        <w:div w:id="1315376184">
          <w:marLeft w:val="0"/>
          <w:marRight w:val="0"/>
          <w:marTop w:val="0"/>
          <w:marBottom w:val="0"/>
          <w:divBdr>
            <w:top w:val="none" w:sz="0" w:space="0" w:color="auto"/>
            <w:left w:val="none" w:sz="0" w:space="0" w:color="auto"/>
            <w:bottom w:val="none" w:sz="0" w:space="0" w:color="auto"/>
            <w:right w:val="none" w:sz="0" w:space="0" w:color="auto"/>
          </w:divBdr>
        </w:div>
        <w:div w:id="1403990721">
          <w:marLeft w:val="0"/>
          <w:marRight w:val="0"/>
          <w:marTop w:val="0"/>
          <w:marBottom w:val="0"/>
          <w:divBdr>
            <w:top w:val="none" w:sz="0" w:space="0" w:color="auto"/>
            <w:left w:val="none" w:sz="0" w:space="0" w:color="auto"/>
            <w:bottom w:val="none" w:sz="0" w:space="0" w:color="auto"/>
            <w:right w:val="none" w:sz="0" w:space="0" w:color="auto"/>
          </w:divBdr>
        </w:div>
        <w:div w:id="823086759">
          <w:marLeft w:val="0"/>
          <w:marRight w:val="0"/>
          <w:marTop w:val="0"/>
          <w:marBottom w:val="0"/>
          <w:divBdr>
            <w:top w:val="none" w:sz="0" w:space="0" w:color="auto"/>
            <w:left w:val="none" w:sz="0" w:space="0" w:color="auto"/>
            <w:bottom w:val="none" w:sz="0" w:space="0" w:color="auto"/>
            <w:right w:val="none" w:sz="0" w:space="0" w:color="auto"/>
          </w:divBdr>
        </w:div>
        <w:div w:id="1978410643">
          <w:marLeft w:val="0"/>
          <w:marRight w:val="0"/>
          <w:marTop w:val="0"/>
          <w:marBottom w:val="0"/>
          <w:divBdr>
            <w:top w:val="none" w:sz="0" w:space="0" w:color="auto"/>
            <w:left w:val="none" w:sz="0" w:space="0" w:color="auto"/>
            <w:bottom w:val="none" w:sz="0" w:space="0" w:color="auto"/>
            <w:right w:val="none" w:sz="0" w:space="0" w:color="auto"/>
          </w:divBdr>
        </w:div>
        <w:div w:id="1761488694">
          <w:marLeft w:val="0"/>
          <w:marRight w:val="0"/>
          <w:marTop w:val="0"/>
          <w:marBottom w:val="0"/>
          <w:divBdr>
            <w:top w:val="none" w:sz="0" w:space="0" w:color="auto"/>
            <w:left w:val="none" w:sz="0" w:space="0" w:color="auto"/>
            <w:bottom w:val="none" w:sz="0" w:space="0" w:color="auto"/>
            <w:right w:val="none" w:sz="0" w:space="0" w:color="auto"/>
          </w:divBdr>
        </w:div>
        <w:div w:id="891844407">
          <w:marLeft w:val="0"/>
          <w:marRight w:val="0"/>
          <w:marTop w:val="0"/>
          <w:marBottom w:val="0"/>
          <w:divBdr>
            <w:top w:val="none" w:sz="0" w:space="0" w:color="auto"/>
            <w:left w:val="none" w:sz="0" w:space="0" w:color="auto"/>
            <w:bottom w:val="none" w:sz="0" w:space="0" w:color="auto"/>
            <w:right w:val="none" w:sz="0" w:space="0" w:color="auto"/>
          </w:divBdr>
        </w:div>
        <w:div w:id="887452980">
          <w:marLeft w:val="0"/>
          <w:marRight w:val="0"/>
          <w:marTop w:val="0"/>
          <w:marBottom w:val="0"/>
          <w:divBdr>
            <w:top w:val="none" w:sz="0" w:space="0" w:color="auto"/>
            <w:left w:val="none" w:sz="0" w:space="0" w:color="auto"/>
            <w:bottom w:val="none" w:sz="0" w:space="0" w:color="auto"/>
            <w:right w:val="none" w:sz="0" w:space="0" w:color="auto"/>
          </w:divBdr>
        </w:div>
      </w:divsChild>
    </w:div>
    <w:div w:id="1804807992">
      <w:marLeft w:val="0"/>
      <w:marRight w:val="0"/>
      <w:marTop w:val="0"/>
      <w:marBottom w:val="0"/>
      <w:divBdr>
        <w:top w:val="none" w:sz="0" w:space="0" w:color="auto"/>
        <w:left w:val="none" w:sz="0" w:space="0" w:color="auto"/>
        <w:bottom w:val="none" w:sz="0" w:space="0" w:color="auto"/>
        <w:right w:val="none" w:sz="0" w:space="0" w:color="auto"/>
      </w:divBdr>
    </w:div>
    <w:div w:id="1804880124">
      <w:marLeft w:val="0"/>
      <w:marRight w:val="0"/>
      <w:marTop w:val="0"/>
      <w:marBottom w:val="0"/>
      <w:divBdr>
        <w:top w:val="none" w:sz="0" w:space="0" w:color="auto"/>
        <w:left w:val="none" w:sz="0" w:space="0" w:color="auto"/>
        <w:bottom w:val="none" w:sz="0" w:space="0" w:color="auto"/>
        <w:right w:val="none" w:sz="0" w:space="0" w:color="auto"/>
      </w:divBdr>
    </w:div>
    <w:div w:id="1805614449">
      <w:marLeft w:val="0"/>
      <w:marRight w:val="0"/>
      <w:marTop w:val="0"/>
      <w:marBottom w:val="0"/>
      <w:divBdr>
        <w:top w:val="none" w:sz="0" w:space="0" w:color="auto"/>
        <w:left w:val="none" w:sz="0" w:space="0" w:color="auto"/>
        <w:bottom w:val="none" w:sz="0" w:space="0" w:color="auto"/>
        <w:right w:val="none" w:sz="0" w:space="0" w:color="auto"/>
      </w:divBdr>
      <w:divsChild>
        <w:div w:id="844594254">
          <w:marLeft w:val="0"/>
          <w:marRight w:val="0"/>
          <w:marTop w:val="0"/>
          <w:marBottom w:val="0"/>
          <w:divBdr>
            <w:top w:val="none" w:sz="0" w:space="0" w:color="auto"/>
            <w:left w:val="none" w:sz="0" w:space="0" w:color="auto"/>
            <w:bottom w:val="none" w:sz="0" w:space="0" w:color="auto"/>
            <w:right w:val="none" w:sz="0" w:space="0" w:color="auto"/>
          </w:divBdr>
        </w:div>
        <w:div w:id="1650860057">
          <w:marLeft w:val="0"/>
          <w:marRight w:val="0"/>
          <w:marTop w:val="0"/>
          <w:marBottom w:val="0"/>
          <w:divBdr>
            <w:top w:val="none" w:sz="0" w:space="0" w:color="auto"/>
            <w:left w:val="none" w:sz="0" w:space="0" w:color="auto"/>
            <w:bottom w:val="none" w:sz="0" w:space="0" w:color="auto"/>
            <w:right w:val="none" w:sz="0" w:space="0" w:color="auto"/>
          </w:divBdr>
        </w:div>
        <w:div w:id="1970284145">
          <w:marLeft w:val="0"/>
          <w:marRight w:val="0"/>
          <w:marTop w:val="0"/>
          <w:marBottom w:val="0"/>
          <w:divBdr>
            <w:top w:val="none" w:sz="0" w:space="0" w:color="auto"/>
            <w:left w:val="none" w:sz="0" w:space="0" w:color="auto"/>
            <w:bottom w:val="none" w:sz="0" w:space="0" w:color="auto"/>
            <w:right w:val="none" w:sz="0" w:space="0" w:color="auto"/>
          </w:divBdr>
        </w:div>
        <w:div w:id="1110121990">
          <w:marLeft w:val="0"/>
          <w:marRight w:val="0"/>
          <w:marTop w:val="0"/>
          <w:marBottom w:val="0"/>
          <w:divBdr>
            <w:top w:val="none" w:sz="0" w:space="0" w:color="auto"/>
            <w:left w:val="none" w:sz="0" w:space="0" w:color="auto"/>
            <w:bottom w:val="none" w:sz="0" w:space="0" w:color="auto"/>
            <w:right w:val="none" w:sz="0" w:space="0" w:color="auto"/>
          </w:divBdr>
        </w:div>
        <w:div w:id="1587690658">
          <w:marLeft w:val="0"/>
          <w:marRight w:val="0"/>
          <w:marTop w:val="0"/>
          <w:marBottom w:val="0"/>
          <w:divBdr>
            <w:top w:val="none" w:sz="0" w:space="0" w:color="auto"/>
            <w:left w:val="none" w:sz="0" w:space="0" w:color="auto"/>
            <w:bottom w:val="none" w:sz="0" w:space="0" w:color="auto"/>
            <w:right w:val="none" w:sz="0" w:space="0" w:color="auto"/>
          </w:divBdr>
        </w:div>
        <w:div w:id="548809767">
          <w:marLeft w:val="0"/>
          <w:marRight w:val="0"/>
          <w:marTop w:val="0"/>
          <w:marBottom w:val="0"/>
          <w:divBdr>
            <w:top w:val="none" w:sz="0" w:space="0" w:color="auto"/>
            <w:left w:val="none" w:sz="0" w:space="0" w:color="auto"/>
            <w:bottom w:val="none" w:sz="0" w:space="0" w:color="auto"/>
            <w:right w:val="none" w:sz="0" w:space="0" w:color="auto"/>
          </w:divBdr>
        </w:div>
        <w:div w:id="1618218764">
          <w:marLeft w:val="0"/>
          <w:marRight w:val="0"/>
          <w:marTop w:val="0"/>
          <w:marBottom w:val="0"/>
          <w:divBdr>
            <w:top w:val="none" w:sz="0" w:space="0" w:color="auto"/>
            <w:left w:val="none" w:sz="0" w:space="0" w:color="auto"/>
            <w:bottom w:val="none" w:sz="0" w:space="0" w:color="auto"/>
            <w:right w:val="none" w:sz="0" w:space="0" w:color="auto"/>
          </w:divBdr>
        </w:div>
        <w:div w:id="1280065744">
          <w:marLeft w:val="0"/>
          <w:marRight w:val="0"/>
          <w:marTop w:val="0"/>
          <w:marBottom w:val="0"/>
          <w:divBdr>
            <w:top w:val="none" w:sz="0" w:space="0" w:color="auto"/>
            <w:left w:val="none" w:sz="0" w:space="0" w:color="auto"/>
            <w:bottom w:val="none" w:sz="0" w:space="0" w:color="auto"/>
            <w:right w:val="none" w:sz="0" w:space="0" w:color="auto"/>
          </w:divBdr>
        </w:div>
        <w:div w:id="2044362489">
          <w:marLeft w:val="0"/>
          <w:marRight w:val="0"/>
          <w:marTop w:val="0"/>
          <w:marBottom w:val="0"/>
          <w:divBdr>
            <w:top w:val="none" w:sz="0" w:space="0" w:color="auto"/>
            <w:left w:val="none" w:sz="0" w:space="0" w:color="auto"/>
            <w:bottom w:val="none" w:sz="0" w:space="0" w:color="auto"/>
            <w:right w:val="none" w:sz="0" w:space="0" w:color="auto"/>
          </w:divBdr>
        </w:div>
        <w:div w:id="1404909289">
          <w:marLeft w:val="0"/>
          <w:marRight w:val="0"/>
          <w:marTop w:val="0"/>
          <w:marBottom w:val="0"/>
          <w:divBdr>
            <w:top w:val="none" w:sz="0" w:space="0" w:color="auto"/>
            <w:left w:val="none" w:sz="0" w:space="0" w:color="auto"/>
            <w:bottom w:val="none" w:sz="0" w:space="0" w:color="auto"/>
            <w:right w:val="none" w:sz="0" w:space="0" w:color="auto"/>
          </w:divBdr>
        </w:div>
        <w:div w:id="713117040">
          <w:marLeft w:val="0"/>
          <w:marRight w:val="0"/>
          <w:marTop w:val="0"/>
          <w:marBottom w:val="0"/>
          <w:divBdr>
            <w:top w:val="none" w:sz="0" w:space="0" w:color="auto"/>
            <w:left w:val="none" w:sz="0" w:space="0" w:color="auto"/>
            <w:bottom w:val="none" w:sz="0" w:space="0" w:color="auto"/>
            <w:right w:val="none" w:sz="0" w:space="0" w:color="auto"/>
          </w:divBdr>
        </w:div>
        <w:div w:id="1613589759">
          <w:marLeft w:val="0"/>
          <w:marRight w:val="0"/>
          <w:marTop w:val="0"/>
          <w:marBottom w:val="0"/>
          <w:divBdr>
            <w:top w:val="none" w:sz="0" w:space="0" w:color="auto"/>
            <w:left w:val="none" w:sz="0" w:space="0" w:color="auto"/>
            <w:bottom w:val="none" w:sz="0" w:space="0" w:color="auto"/>
            <w:right w:val="none" w:sz="0" w:space="0" w:color="auto"/>
          </w:divBdr>
        </w:div>
        <w:div w:id="416632648">
          <w:marLeft w:val="0"/>
          <w:marRight w:val="0"/>
          <w:marTop w:val="0"/>
          <w:marBottom w:val="0"/>
          <w:divBdr>
            <w:top w:val="none" w:sz="0" w:space="0" w:color="auto"/>
            <w:left w:val="none" w:sz="0" w:space="0" w:color="auto"/>
            <w:bottom w:val="none" w:sz="0" w:space="0" w:color="auto"/>
            <w:right w:val="none" w:sz="0" w:space="0" w:color="auto"/>
          </w:divBdr>
        </w:div>
        <w:div w:id="544874994">
          <w:marLeft w:val="0"/>
          <w:marRight w:val="0"/>
          <w:marTop w:val="0"/>
          <w:marBottom w:val="0"/>
          <w:divBdr>
            <w:top w:val="none" w:sz="0" w:space="0" w:color="auto"/>
            <w:left w:val="none" w:sz="0" w:space="0" w:color="auto"/>
            <w:bottom w:val="none" w:sz="0" w:space="0" w:color="auto"/>
            <w:right w:val="none" w:sz="0" w:space="0" w:color="auto"/>
          </w:divBdr>
        </w:div>
        <w:div w:id="1176194474">
          <w:marLeft w:val="0"/>
          <w:marRight w:val="0"/>
          <w:marTop w:val="0"/>
          <w:marBottom w:val="0"/>
          <w:divBdr>
            <w:top w:val="none" w:sz="0" w:space="0" w:color="auto"/>
            <w:left w:val="none" w:sz="0" w:space="0" w:color="auto"/>
            <w:bottom w:val="none" w:sz="0" w:space="0" w:color="auto"/>
            <w:right w:val="none" w:sz="0" w:space="0" w:color="auto"/>
          </w:divBdr>
        </w:div>
        <w:div w:id="618998878">
          <w:marLeft w:val="0"/>
          <w:marRight w:val="0"/>
          <w:marTop w:val="0"/>
          <w:marBottom w:val="0"/>
          <w:divBdr>
            <w:top w:val="none" w:sz="0" w:space="0" w:color="auto"/>
            <w:left w:val="none" w:sz="0" w:space="0" w:color="auto"/>
            <w:bottom w:val="none" w:sz="0" w:space="0" w:color="auto"/>
            <w:right w:val="none" w:sz="0" w:space="0" w:color="auto"/>
          </w:divBdr>
        </w:div>
        <w:div w:id="513963258">
          <w:marLeft w:val="0"/>
          <w:marRight w:val="0"/>
          <w:marTop w:val="0"/>
          <w:marBottom w:val="0"/>
          <w:divBdr>
            <w:top w:val="none" w:sz="0" w:space="0" w:color="auto"/>
            <w:left w:val="none" w:sz="0" w:space="0" w:color="auto"/>
            <w:bottom w:val="none" w:sz="0" w:space="0" w:color="auto"/>
            <w:right w:val="none" w:sz="0" w:space="0" w:color="auto"/>
          </w:divBdr>
        </w:div>
        <w:div w:id="1030253963">
          <w:marLeft w:val="0"/>
          <w:marRight w:val="0"/>
          <w:marTop w:val="0"/>
          <w:marBottom w:val="0"/>
          <w:divBdr>
            <w:top w:val="none" w:sz="0" w:space="0" w:color="auto"/>
            <w:left w:val="none" w:sz="0" w:space="0" w:color="auto"/>
            <w:bottom w:val="none" w:sz="0" w:space="0" w:color="auto"/>
            <w:right w:val="none" w:sz="0" w:space="0" w:color="auto"/>
          </w:divBdr>
        </w:div>
        <w:div w:id="405107496">
          <w:marLeft w:val="0"/>
          <w:marRight w:val="0"/>
          <w:marTop w:val="0"/>
          <w:marBottom w:val="0"/>
          <w:divBdr>
            <w:top w:val="none" w:sz="0" w:space="0" w:color="auto"/>
            <w:left w:val="none" w:sz="0" w:space="0" w:color="auto"/>
            <w:bottom w:val="none" w:sz="0" w:space="0" w:color="auto"/>
            <w:right w:val="none" w:sz="0" w:space="0" w:color="auto"/>
          </w:divBdr>
        </w:div>
        <w:div w:id="1883856320">
          <w:marLeft w:val="0"/>
          <w:marRight w:val="0"/>
          <w:marTop w:val="0"/>
          <w:marBottom w:val="0"/>
          <w:divBdr>
            <w:top w:val="none" w:sz="0" w:space="0" w:color="auto"/>
            <w:left w:val="none" w:sz="0" w:space="0" w:color="auto"/>
            <w:bottom w:val="none" w:sz="0" w:space="0" w:color="auto"/>
            <w:right w:val="none" w:sz="0" w:space="0" w:color="auto"/>
          </w:divBdr>
        </w:div>
        <w:div w:id="1151407071">
          <w:marLeft w:val="0"/>
          <w:marRight w:val="0"/>
          <w:marTop w:val="0"/>
          <w:marBottom w:val="0"/>
          <w:divBdr>
            <w:top w:val="none" w:sz="0" w:space="0" w:color="auto"/>
            <w:left w:val="none" w:sz="0" w:space="0" w:color="auto"/>
            <w:bottom w:val="none" w:sz="0" w:space="0" w:color="auto"/>
            <w:right w:val="none" w:sz="0" w:space="0" w:color="auto"/>
          </w:divBdr>
        </w:div>
        <w:div w:id="1406535968">
          <w:marLeft w:val="0"/>
          <w:marRight w:val="0"/>
          <w:marTop w:val="0"/>
          <w:marBottom w:val="0"/>
          <w:divBdr>
            <w:top w:val="none" w:sz="0" w:space="0" w:color="auto"/>
            <w:left w:val="none" w:sz="0" w:space="0" w:color="auto"/>
            <w:bottom w:val="none" w:sz="0" w:space="0" w:color="auto"/>
            <w:right w:val="none" w:sz="0" w:space="0" w:color="auto"/>
          </w:divBdr>
        </w:div>
        <w:div w:id="694886143">
          <w:marLeft w:val="0"/>
          <w:marRight w:val="0"/>
          <w:marTop w:val="0"/>
          <w:marBottom w:val="0"/>
          <w:divBdr>
            <w:top w:val="none" w:sz="0" w:space="0" w:color="auto"/>
            <w:left w:val="none" w:sz="0" w:space="0" w:color="auto"/>
            <w:bottom w:val="none" w:sz="0" w:space="0" w:color="auto"/>
            <w:right w:val="none" w:sz="0" w:space="0" w:color="auto"/>
          </w:divBdr>
        </w:div>
        <w:div w:id="448401595">
          <w:marLeft w:val="0"/>
          <w:marRight w:val="0"/>
          <w:marTop w:val="0"/>
          <w:marBottom w:val="0"/>
          <w:divBdr>
            <w:top w:val="none" w:sz="0" w:space="0" w:color="auto"/>
            <w:left w:val="none" w:sz="0" w:space="0" w:color="auto"/>
            <w:bottom w:val="none" w:sz="0" w:space="0" w:color="auto"/>
            <w:right w:val="none" w:sz="0" w:space="0" w:color="auto"/>
          </w:divBdr>
        </w:div>
        <w:div w:id="1424183213">
          <w:marLeft w:val="0"/>
          <w:marRight w:val="0"/>
          <w:marTop w:val="0"/>
          <w:marBottom w:val="0"/>
          <w:divBdr>
            <w:top w:val="none" w:sz="0" w:space="0" w:color="auto"/>
            <w:left w:val="none" w:sz="0" w:space="0" w:color="auto"/>
            <w:bottom w:val="none" w:sz="0" w:space="0" w:color="auto"/>
            <w:right w:val="none" w:sz="0" w:space="0" w:color="auto"/>
          </w:divBdr>
        </w:div>
        <w:div w:id="1123499791">
          <w:marLeft w:val="0"/>
          <w:marRight w:val="0"/>
          <w:marTop w:val="0"/>
          <w:marBottom w:val="0"/>
          <w:divBdr>
            <w:top w:val="none" w:sz="0" w:space="0" w:color="auto"/>
            <w:left w:val="none" w:sz="0" w:space="0" w:color="auto"/>
            <w:bottom w:val="none" w:sz="0" w:space="0" w:color="auto"/>
            <w:right w:val="none" w:sz="0" w:space="0" w:color="auto"/>
          </w:divBdr>
        </w:div>
        <w:div w:id="1006320510">
          <w:marLeft w:val="0"/>
          <w:marRight w:val="0"/>
          <w:marTop w:val="0"/>
          <w:marBottom w:val="0"/>
          <w:divBdr>
            <w:top w:val="none" w:sz="0" w:space="0" w:color="auto"/>
            <w:left w:val="none" w:sz="0" w:space="0" w:color="auto"/>
            <w:bottom w:val="none" w:sz="0" w:space="0" w:color="auto"/>
            <w:right w:val="none" w:sz="0" w:space="0" w:color="auto"/>
          </w:divBdr>
        </w:div>
        <w:div w:id="1882085191">
          <w:marLeft w:val="0"/>
          <w:marRight w:val="0"/>
          <w:marTop w:val="0"/>
          <w:marBottom w:val="0"/>
          <w:divBdr>
            <w:top w:val="none" w:sz="0" w:space="0" w:color="auto"/>
            <w:left w:val="none" w:sz="0" w:space="0" w:color="auto"/>
            <w:bottom w:val="none" w:sz="0" w:space="0" w:color="auto"/>
            <w:right w:val="none" w:sz="0" w:space="0" w:color="auto"/>
          </w:divBdr>
        </w:div>
        <w:div w:id="1571773639">
          <w:marLeft w:val="0"/>
          <w:marRight w:val="0"/>
          <w:marTop w:val="0"/>
          <w:marBottom w:val="0"/>
          <w:divBdr>
            <w:top w:val="none" w:sz="0" w:space="0" w:color="auto"/>
            <w:left w:val="none" w:sz="0" w:space="0" w:color="auto"/>
            <w:bottom w:val="none" w:sz="0" w:space="0" w:color="auto"/>
            <w:right w:val="none" w:sz="0" w:space="0" w:color="auto"/>
          </w:divBdr>
        </w:div>
        <w:div w:id="1896699008">
          <w:marLeft w:val="0"/>
          <w:marRight w:val="0"/>
          <w:marTop w:val="0"/>
          <w:marBottom w:val="0"/>
          <w:divBdr>
            <w:top w:val="none" w:sz="0" w:space="0" w:color="auto"/>
            <w:left w:val="none" w:sz="0" w:space="0" w:color="auto"/>
            <w:bottom w:val="none" w:sz="0" w:space="0" w:color="auto"/>
            <w:right w:val="none" w:sz="0" w:space="0" w:color="auto"/>
          </w:divBdr>
        </w:div>
        <w:div w:id="1429814231">
          <w:marLeft w:val="0"/>
          <w:marRight w:val="0"/>
          <w:marTop w:val="0"/>
          <w:marBottom w:val="0"/>
          <w:divBdr>
            <w:top w:val="none" w:sz="0" w:space="0" w:color="auto"/>
            <w:left w:val="none" w:sz="0" w:space="0" w:color="auto"/>
            <w:bottom w:val="none" w:sz="0" w:space="0" w:color="auto"/>
            <w:right w:val="none" w:sz="0" w:space="0" w:color="auto"/>
          </w:divBdr>
        </w:div>
        <w:div w:id="1347902696">
          <w:marLeft w:val="0"/>
          <w:marRight w:val="0"/>
          <w:marTop w:val="0"/>
          <w:marBottom w:val="0"/>
          <w:divBdr>
            <w:top w:val="none" w:sz="0" w:space="0" w:color="auto"/>
            <w:left w:val="none" w:sz="0" w:space="0" w:color="auto"/>
            <w:bottom w:val="none" w:sz="0" w:space="0" w:color="auto"/>
            <w:right w:val="none" w:sz="0" w:space="0" w:color="auto"/>
          </w:divBdr>
        </w:div>
        <w:div w:id="1561750235">
          <w:marLeft w:val="0"/>
          <w:marRight w:val="0"/>
          <w:marTop w:val="0"/>
          <w:marBottom w:val="0"/>
          <w:divBdr>
            <w:top w:val="none" w:sz="0" w:space="0" w:color="auto"/>
            <w:left w:val="none" w:sz="0" w:space="0" w:color="auto"/>
            <w:bottom w:val="none" w:sz="0" w:space="0" w:color="auto"/>
            <w:right w:val="none" w:sz="0" w:space="0" w:color="auto"/>
          </w:divBdr>
        </w:div>
        <w:div w:id="234707550">
          <w:marLeft w:val="0"/>
          <w:marRight w:val="0"/>
          <w:marTop w:val="0"/>
          <w:marBottom w:val="0"/>
          <w:divBdr>
            <w:top w:val="none" w:sz="0" w:space="0" w:color="auto"/>
            <w:left w:val="none" w:sz="0" w:space="0" w:color="auto"/>
            <w:bottom w:val="none" w:sz="0" w:space="0" w:color="auto"/>
            <w:right w:val="none" w:sz="0" w:space="0" w:color="auto"/>
          </w:divBdr>
        </w:div>
        <w:div w:id="2092003725">
          <w:marLeft w:val="0"/>
          <w:marRight w:val="0"/>
          <w:marTop w:val="0"/>
          <w:marBottom w:val="0"/>
          <w:divBdr>
            <w:top w:val="none" w:sz="0" w:space="0" w:color="auto"/>
            <w:left w:val="none" w:sz="0" w:space="0" w:color="auto"/>
            <w:bottom w:val="none" w:sz="0" w:space="0" w:color="auto"/>
            <w:right w:val="none" w:sz="0" w:space="0" w:color="auto"/>
          </w:divBdr>
        </w:div>
        <w:div w:id="1276981132">
          <w:marLeft w:val="0"/>
          <w:marRight w:val="0"/>
          <w:marTop w:val="0"/>
          <w:marBottom w:val="0"/>
          <w:divBdr>
            <w:top w:val="none" w:sz="0" w:space="0" w:color="auto"/>
            <w:left w:val="none" w:sz="0" w:space="0" w:color="auto"/>
            <w:bottom w:val="none" w:sz="0" w:space="0" w:color="auto"/>
            <w:right w:val="none" w:sz="0" w:space="0" w:color="auto"/>
          </w:divBdr>
        </w:div>
        <w:div w:id="285166513">
          <w:marLeft w:val="0"/>
          <w:marRight w:val="0"/>
          <w:marTop w:val="0"/>
          <w:marBottom w:val="0"/>
          <w:divBdr>
            <w:top w:val="none" w:sz="0" w:space="0" w:color="auto"/>
            <w:left w:val="none" w:sz="0" w:space="0" w:color="auto"/>
            <w:bottom w:val="none" w:sz="0" w:space="0" w:color="auto"/>
            <w:right w:val="none" w:sz="0" w:space="0" w:color="auto"/>
          </w:divBdr>
        </w:div>
        <w:div w:id="1868329807">
          <w:marLeft w:val="0"/>
          <w:marRight w:val="0"/>
          <w:marTop w:val="0"/>
          <w:marBottom w:val="0"/>
          <w:divBdr>
            <w:top w:val="none" w:sz="0" w:space="0" w:color="auto"/>
            <w:left w:val="none" w:sz="0" w:space="0" w:color="auto"/>
            <w:bottom w:val="none" w:sz="0" w:space="0" w:color="auto"/>
            <w:right w:val="none" w:sz="0" w:space="0" w:color="auto"/>
          </w:divBdr>
        </w:div>
        <w:div w:id="1287852813">
          <w:marLeft w:val="0"/>
          <w:marRight w:val="0"/>
          <w:marTop w:val="0"/>
          <w:marBottom w:val="0"/>
          <w:divBdr>
            <w:top w:val="none" w:sz="0" w:space="0" w:color="auto"/>
            <w:left w:val="none" w:sz="0" w:space="0" w:color="auto"/>
            <w:bottom w:val="none" w:sz="0" w:space="0" w:color="auto"/>
            <w:right w:val="none" w:sz="0" w:space="0" w:color="auto"/>
          </w:divBdr>
        </w:div>
        <w:div w:id="1481116584">
          <w:marLeft w:val="0"/>
          <w:marRight w:val="0"/>
          <w:marTop w:val="0"/>
          <w:marBottom w:val="0"/>
          <w:divBdr>
            <w:top w:val="none" w:sz="0" w:space="0" w:color="auto"/>
            <w:left w:val="none" w:sz="0" w:space="0" w:color="auto"/>
            <w:bottom w:val="none" w:sz="0" w:space="0" w:color="auto"/>
            <w:right w:val="none" w:sz="0" w:space="0" w:color="auto"/>
          </w:divBdr>
        </w:div>
        <w:div w:id="908005575">
          <w:marLeft w:val="0"/>
          <w:marRight w:val="0"/>
          <w:marTop w:val="0"/>
          <w:marBottom w:val="0"/>
          <w:divBdr>
            <w:top w:val="none" w:sz="0" w:space="0" w:color="auto"/>
            <w:left w:val="none" w:sz="0" w:space="0" w:color="auto"/>
            <w:bottom w:val="none" w:sz="0" w:space="0" w:color="auto"/>
            <w:right w:val="none" w:sz="0" w:space="0" w:color="auto"/>
          </w:divBdr>
        </w:div>
        <w:div w:id="1022126868">
          <w:marLeft w:val="0"/>
          <w:marRight w:val="0"/>
          <w:marTop w:val="0"/>
          <w:marBottom w:val="0"/>
          <w:divBdr>
            <w:top w:val="none" w:sz="0" w:space="0" w:color="auto"/>
            <w:left w:val="none" w:sz="0" w:space="0" w:color="auto"/>
            <w:bottom w:val="none" w:sz="0" w:space="0" w:color="auto"/>
            <w:right w:val="none" w:sz="0" w:space="0" w:color="auto"/>
          </w:divBdr>
        </w:div>
        <w:div w:id="159808631">
          <w:marLeft w:val="0"/>
          <w:marRight w:val="0"/>
          <w:marTop w:val="0"/>
          <w:marBottom w:val="0"/>
          <w:divBdr>
            <w:top w:val="none" w:sz="0" w:space="0" w:color="auto"/>
            <w:left w:val="none" w:sz="0" w:space="0" w:color="auto"/>
            <w:bottom w:val="none" w:sz="0" w:space="0" w:color="auto"/>
            <w:right w:val="none" w:sz="0" w:space="0" w:color="auto"/>
          </w:divBdr>
        </w:div>
        <w:div w:id="2075616081">
          <w:marLeft w:val="0"/>
          <w:marRight w:val="0"/>
          <w:marTop w:val="0"/>
          <w:marBottom w:val="0"/>
          <w:divBdr>
            <w:top w:val="none" w:sz="0" w:space="0" w:color="auto"/>
            <w:left w:val="none" w:sz="0" w:space="0" w:color="auto"/>
            <w:bottom w:val="none" w:sz="0" w:space="0" w:color="auto"/>
            <w:right w:val="none" w:sz="0" w:space="0" w:color="auto"/>
          </w:divBdr>
        </w:div>
        <w:div w:id="1214343207">
          <w:marLeft w:val="0"/>
          <w:marRight w:val="0"/>
          <w:marTop w:val="0"/>
          <w:marBottom w:val="0"/>
          <w:divBdr>
            <w:top w:val="none" w:sz="0" w:space="0" w:color="auto"/>
            <w:left w:val="none" w:sz="0" w:space="0" w:color="auto"/>
            <w:bottom w:val="none" w:sz="0" w:space="0" w:color="auto"/>
            <w:right w:val="none" w:sz="0" w:space="0" w:color="auto"/>
          </w:divBdr>
        </w:div>
        <w:div w:id="1165901264">
          <w:marLeft w:val="0"/>
          <w:marRight w:val="0"/>
          <w:marTop w:val="0"/>
          <w:marBottom w:val="0"/>
          <w:divBdr>
            <w:top w:val="none" w:sz="0" w:space="0" w:color="auto"/>
            <w:left w:val="none" w:sz="0" w:space="0" w:color="auto"/>
            <w:bottom w:val="none" w:sz="0" w:space="0" w:color="auto"/>
            <w:right w:val="none" w:sz="0" w:space="0" w:color="auto"/>
          </w:divBdr>
        </w:div>
        <w:div w:id="1767073435">
          <w:marLeft w:val="0"/>
          <w:marRight w:val="0"/>
          <w:marTop w:val="0"/>
          <w:marBottom w:val="0"/>
          <w:divBdr>
            <w:top w:val="none" w:sz="0" w:space="0" w:color="auto"/>
            <w:left w:val="none" w:sz="0" w:space="0" w:color="auto"/>
            <w:bottom w:val="none" w:sz="0" w:space="0" w:color="auto"/>
            <w:right w:val="none" w:sz="0" w:space="0" w:color="auto"/>
          </w:divBdr>
        </w:div>
        <w:div w:id="2000041690">
          <w:marLeft w:val="0"/>
          <w:marRight w:val="0"/>
          <w:marTop w:val="0"/>
          <w:marBottom w:val="0"/>
          <w:divBdr>
            <w:top w:val="none" w:sz="0" w:space="0" w:color="auto"/>
            <w:left w:val="none" w:sz="0" w:space="0" w:color="auto"/>
            <w:bottom w:val="none" w:sz="0" w:space="0" w:color="auto"/>
            <w:right w:val="none" w:sz="0" w:space="0" w:color="auto"/>
          </w:divBdr>
        </w:div>
        <w:div w:id="1721779228">
          <w:marLeft w:val="0"/>
          <w:marRight w:val="0"/>
          <w:marTop w:val="0"/>
          <w:marBottom w:val="0"/>
          <w:divBdr>
            <w:top w:val="none" w:sz="0" w:space="0" w:color="auto"/>
            <w:left w:val="none" w:sz="0" w:space="0" w:color="auto"/>
            <w:bottom w:val="none" w:sz="0" w:space="0" w:color="auto"/>
            <w:right w:val="none" w:sz="0" w:space="0" w:color="auto"/>
          </w:divBdr>
        </w:div>
        <w:div w:id="20517121">
          <w:marLeft w:val="0"/>
          <w:marRight w:val="0"/>
          <w:marTop w:val="0"/>
          <w:marBottom w:val="0"/>
          <w:divBdr>
            <w:top w:val="none" w:sz="0" w:space="0" w:color="auto"/>
            <w:left w:val="none" w:sz="0" w:space="0" w:color="auto"/>
            <w:bottom w:val="none" w:sz="0" w:space="0" w:color="auto"/>
            <w:right w:val="none" w:sz="0" w:space="0" w:color="auto"/>
          </w:divBdr>
        </w:div>
        <w:div w:id="1673416371">
          <w:marLeft w:val="0"/>
          <w:marRight w:val="0"/>
          <w:marTop w:val="0"/>
          <w:marBottom w:val="0"/>
          <w:divBdr>
            <w:top w:val="none" w:sz="0" w:space="0" w:color="auto"/>
            <w:left w:val="none" w:sz="0" w:space="0" w:color="auto"/>
            <w:bottom w:val="none" w:sz="0" w:space="0" w:color="auto"/>
            <w:right w:val="none" w:sz="0" w:space="0" w:color="auto"/>
          </w:divBdr>
        </w:div>
        <w:div w:id="1486117773">
          <w:marLeft w:val="0"/>
          <w:marRight w:val="0"/>
          <w:marTop w:val="0"/>
          <w:marBottom w:val="0"/>
          <w:divBdr>
            <w:top w:val="none" w:sz="0" w:space="0" w:color="auto"/>
            <w:left w:val="none" w:sz="0" w:space="0" w:color="auto"/>
            <w:bottom w:val="none" w:sz="0" w:space="0" w:color="auto"/>
            <w:right w:val="none" w:sz="0" w:space="0" w:color="auto"/>
          </w:divBdr>
        </w:div>
        <w:div w:id="1431200765">
          <w:marLeft w:val="0"/>
          <w:marRight w:val="0"/>
          <w:marTop w:val="0"/>
          <w:marBottom w:val="0"/>
          <w:divBdr>
            <w:top w:val="none" w:sz="0" w:space="0" w:color="auto"/>
            <w:left w:val="none" w:sz="0" w:space="0" w:color="auto"/>
            <w:bottom w:val="none" w:sz="0" w:space="0" w:color="auto"/>
            <w:right w:val="none" w:sz="0" w:space="0" w:color="auto"/>
          </w:divBdr>
        </w:div>
        <w:div w:id="176970245">
          <w:marLeft w:val="0"/>
          <w:marRight w:val="0"/>
          <w:marTop w:val="0"/>
          <w:marBottom w:val="0"/>
          <w:divBdr>
            <w:top w:val="none" w:sz="0" w:space="0" w:color="auto"/>
            <w:left w:val="none" w:sz="0" w:space="0" w:color="auto"/>
            <w:bottom w:val="none" w:sz="0" w:space="0" w:color="auto"/>
            <w:right w:val="none" w:sz="0" w:space="0" w:color="auto"/>
          </w:divBdr>
        </w:div>
        <w:div w:id="593439173">
          <w:marLeft w:val="0"/>
          <w:marRight w:val="0"/>
          <w:marTop w:val="0"/>
          <w:marBottom w:val="0"/>
          <w:divBdr>
            <w:top w:val="none" w:sz="0" w:space="0" w:color="auto"/>
            <w:left w:val="none" w:sz="0" w:space="0" w:color="auto"/>
            <w:bottom w:val="none" w:sz="0" w:space="0" w:color="auto"/>
            <w:right w:val="none" w:sz="0" w:space="0" w:color="auto"/>
          </w:divBdr>
        </w:div>
        <w:div w:id="129515773">
          <w:marLeft w:val="0"/>
          <w:marRight w:val="0"/>
          <w:marTop w:val="0"/>
          <w:marBottom w:val="0"/>
          <w:divBdr>
            <w:top w:val="none" w:sz="0" w:space="0" w:color="auto"/>
            <w:left w:val="none" w:sz="0" w:space="0" w:color="auto"/>
            <w:bottom w:val="none" w:sz="0" w:space="0" w:color="auto"/>
            <w:right w:val="none" w:sz="0" w:space="0" w:color="auto"/>
          </w:divBdr>
        </w:div>
        <w:div w:id="859782901">
          <w:marLeft w:val="0"/>
          <w:marRight w:val="0"/>
          <w:marTop w:val="0"/>
          <w:marBottom w:val="0"/>
          <w:divBdr>
            <w:top w:val="none" w:sz="0" w:space="0" w:color="auto"/>
            <w:left w:val="none" w:sz="0" w:space="0" w:color="auto"/>
            <w:bottom w:val="none" w:sz="0" w:space="0" w:color="auto"/>
            <w:right w:val="none" w:sz="0" w:space="0" w:color="auto"/>
          </w:divBdr>
        </w:div>
        <w:div w:id="1249576916">
          <w:marLeft w:val="0"/>
          <w:marRight w:val="0"/>
          <w:marTop w:val="0"/>
          <w:marBottom w:val="0"/>
          <w:divBdr>
            <w:top w:val="none" w:sz="0" w:space="0" w:color="auto"/>
            <w:left w:val="none" w:sz="0" w:space="0" w:color="auto"/>
            <w:bottom w:val="none" w:sz="0" w:space="0" w:color="auto"/>
            <w:right w:val="none" w:sz="0" w:space="0" w:color="auto"/>
          </w:divBdr>
        </w:div>
      </w:divsChild>
    </w:div>
    <w:div w:id="1805730945">
      <w:marLeft w:val="0"/>
      <w:marRight w:val="0"/>
      <w:marTop w:val="0"/>
      <w:marBottom w:val="0"/>
      <w:divBdr>
        <w:top w:val="none" w:sz="0" w:space="0" w:color="auto"/>
        <w:left w:val="none" w:sz="0" w:space="0" w:color="auto"/>
        <w:bottom w:val="none" w:sz="0" w:space="0" w:color="auto"/>
        <w:right w:val="none" w:sz="0" w:space="0" w:color="auto"/>
      </w:divBdr>
      <w:divsChild>
        <w:div w:id="1128160042">
          <w:marLeft w:val="0"/>
          <w:marRight w:val="0"/>
          <w:marTop w:val="0"/>
          <w:marBottom w:val="0"/>
          <w:divBdr>
            <w:top w:val="none" w:sz="0" w:space="0" w:color="auto"/>
            <w:left w:val="none" w:sz="0" w:space="0" w:color="auto"/>
            <w:bottom w:val="none" w:sz="0" w:space="0" w:color="auto"/>
            <w:right w:val="none" w:sz="0" w:space="0" w:color="auto"/>
          </w:divBdr>
        </w:div>
        <w:div w:id="1966421869">
          <w:marLeft w:val="0"/>
          <w:marRight w:val="0"/>
          <w:marTop w:val="0"/>
          <w:marBottom w:val="0"/>
          <w:divBdr>
            <w:top w:val="none" w:sz="0" w:space="0" w:color="auto"/>
            <w:left w:val="none" w:sz="0" w:space="0" w:color="auto"/>
            <w:bottom w:val="none" w:sz="0" w:space="0" w:color="auto"/>
            <w:right w:val="none" w:sz="0" w:space="0" w:color="auto"/>
          </w:divBdr>
        </w:div>
        <w:div w:id="1785810844">
          <w:marLeft w:val="0"/>
          <w:marRight w:val="0"/>
          <w:marTop w:val="0"/>
          <w:marBottom w:val="0"/>
          <w:divBdr>
            <w:top w:val="none" w:sz="0" w:space="0" w:color="auto"/>
            <w:left w:val="none" w:sz="0" w:space="0" w:color="auto"/>
            <w:bottom w:val="none" w:sz="0" w:space="0" w:color="auto"/>
            <w:right w:val="none" w:sz="0" w:space="0" w:color="auto"/>
          </w:divBdr>
        </w:div>
        <w:div w:id="724794154">
          <w:marLeft w:val="0"/>
          <w:marRight w:val="0"/>
          <w:marTop w:val="0"/>
          <w:marBottom w:val="0"/>
          <w:divBdr>
            <w:top w:val="none" w:sz="0" w:space="0" w:color="auto"/>
            <w:left w:val="none" w:sz="0" w:space="0" w:color="auto"/>
            <w:bottom w:val="none" w:sz="0" w:space="0" w:color="auto"/>
            <w:right w:val="none" w:sz="0" w:space="0" w:color="auto"/>
          </w:divBdr>
        </w:div>
        <w:div w:id="952438285">
          <w:marLeft w:val="0"/>
          <w:marRight w:val="0"/>
          <w:marTop w:val="0"/>
          <w:marBottom w:val="0"/>
          <w:divBdr>
            <w:top w:val="none" w:sz="0" w:space="0" w:color="auto"/>
            <w:left w:val="none" w:sz="0" w:space="0" w:color="auto"/>
            <w:bottom w:val="none" w:sz="0" w:space="0" w:color="auto"/>
            <w:right w:val="none" w:sz="0" w:space="0" w:color="auto"/>
          </w:divBdr>
        </w:div>
      </w:divsChild>
    </w:div>
    <w:div w:id="1806006914">
      <w:marLeft w:val="0"/>
      <w:marRight w:val="0"/>
      <w:marTop w:val="0"/>
      <w:marBottom w:val="0"/>
      <w:divBdr>
        <w:top w:val="none" w:sz="0" w:space="0" w:color="auto"/>
        <w:left w:val="none" w:sz="0" w:space="0" w:color="auto"/>
        <w:bottom w:val="none" w:sz="0" w:space="0" w:color="auto"/>
        <w:right w:val="none" w:sz="0" w:space="0" w:color="auto"/>
      </w:divBdr>
    </w:div>
    <w:div w:id="1809855555">
      <w:marLeft w:val="0"/>
      <w:marRight w:val="0"/>
      <w:marTop w:val="0"/>
      <w:marBottom w:val="0"/>
      <w:divBdr>
        <w:top w:val="none" w:sz="0" w:space="0" w:color="auto"/>
        <w:left w:val="none" w:sz="0" w:space="0" w:color="auto"/>
        <w:bottom w:val="none" w:sz="0" w:space="0" w:color="auto"/>
        <w:right w:val="none" w:sz="0" w:space="0" w:color="auto"/>
      </w:divBdr>
    </w:div>
    <w:div w:id="1810826105">
      <w:marLeft w:val="0"/>
      <w:marRight w:val="0"/>
      <w:marTop w:val="0"/>
      <w:marBottom w:val="0"/>
      <w:divBdr>
        <w:top w:val="none" w:sz="0" w:space="0" w:color="auto"/>
        <w:left w:val="none" w:sz="0" w:space="0" w:color="auto"/>
        <w:bottom w:val="none" w:sz="0" w:space="0" w:color="auto"/>
        <w:right w:val="none" w:sz="0" w:space="0" w:color="auto"/>
      </w:divBdr>
    </w:div>
    <w:div w:id="1813327386">
      <w:marLeft w:val="0"/>
      <w:marRight w:val="0"/>
      <w:marTop w:val="0"/>
      <w:marBottom w:val="0"/>
      <w:divBdr>
        <w:top w:val="none" w:sz="0" w:space="0" w:color="auto"/>
        <w:left w:val="none" w:sz="0" w:space="0" w:color="auto"/>
        <w:bottom w:val="none" w:sz="0" w:space="0" w:color="auto"/>
        <w:right w:val="none" w:sz="0" w:space="0" w:color="auto"/>
      </w:divBdr>
    </w:div>
    <w:div w:id="1813671933">
      <w:marLeft w:val="0"/>
      <w:marRight w:val="0"/>
      <w:marTop w:val="0"/>
      <w:marBottom w:val="0"/>
      <w:divBdr>
        <w:top w:val="none" w:sz="0" w:space="0" w:color="auto"/>
        <w:left w:val="none" w:sz="0" w:space="0" w:color="auto"/>
        <w:bottom w:val="none" w:sz="0" w:space="0" w:color="auto"/>
        <w:right w:val="none" w:sz="0" w:space="0" w:color="auto"/>
      </w:divBdr>
    </w:div>
    <w:div w:id="1816068620">
      <w:marLeft w:val="0"/>
      <w:marRight w:val="0"/>
      <w:marTop w:val="0"/>
      <w:marBottom w:val="0"/>
      <w:divBdr>
        <w:top w:val="none" w:sz="0" w:space="0" w:color="auto"/>
        <w:left w:val="none" w:sz="0" w:space="0" w:color="auto"/>
        <w:bottom w:val="none" w:sz="0" w:space="0" w:color="auto"/>
        <w:right w:val="none" w:sz="0" w:space="0" w:color="auto"/>
      </w:divBdr>
    </w:div>
    <w:div w:id="1816070035">
      <w:marLeft w:val="0"/>
      <w:marRight w:val="0"/>
      <w:marTop w:val="0"/>
      <w:marBottom w:val="0"/>
      <w:divBdr>
        <w:top w:val="none" w:sz="0" w:space="0" w:color="auto"/>
        <w:left w:val="none" w:sz="0" w:space="0" w:color="auto"/>
        <w:bottom w:val="none" w:sz="0" w:space="0" w:color="auto"/>
        <w:right w:val="none" w:sz="0" w:space="0" w:color="auto"/>
      </w:divBdr>
    </w:div>
    <w:div w:id="1816332861">
      <w:marLeft w:val="0"/>
      <w:marRight w:val="0"/>
      <w:marTop w:val="0"/>
      <w:marBottom w:val="0"/>
      <w:divBdr>
        <w:top w:val="none" w:sz="0" w:space="0" w:color="auto"/>
        <w:left w:val="none" w:sz="0" w:space="0" w:color="auto"/>
        <w:bottom w:val="none" w:sz="0" w:space="0" w:color="auto"/>
        <w:right w:val="none" w:sz="0" w:space="0" w:color="auto"/>
      </w:divBdr>
    </w:div>
    <w:div w:id="1819685352">
      <w:marLeft w:val="0"/>
      <w:marRight w:val="0"/>
      <w:marTop w:val="0"/>
      <w:marBottom w:val="0"/>
      <w:divBdr>
        <w:top w:val="none" w:sz="0" w:space="0" w:color="auto"/>
        <w:left w:val="none" w:sz="0" w:space="0" w:color="auto"/>
        <w:bottom w:val="none" w:sz="0" w:space="0" w:color="auto"/>
        <w:right w:val="none" w:sz="0" w:space="0" w:color="auto"/>
      </w:divBdr>
    </w:div>
    <w:div w:id="1825078550">
      <w:marLeft w:val="0"/>
      <w:marRight w:val="0"/>
      <w:marTop w:val="0"/>
      <w:marBottom w:val="0"/>
      <w:divBdr>
        <w:top w:val="none" w:sz="0" w:space="0" w:color="auto"/>
        <w:left w:val="none" w:sz="0" w:space="0" w:color="auto"/>
        <w:bottom w:val="none" w:sz="0" w:space="0" w:color="auto"/>
        <w:right w:val="none" w:sz="0" w:space="0" w:color="auto"/>
      </w:divBdr>
    </w:div>
    <w:div w:id="1827627848">
      <w:marLeft w:val="0"/>
      <w:marRight w:val="0"/>
      <w:marTop w:val="0"/>
      <w:marBottom w:val="0"/>
      <w:divBdr>
        <w:top w:val="none" w:sz="0" w:space="0" w:color="auto"/>
        <w:left w:val="none" w:sz="0" w:space="0" w:color="auto"/>
        <w:bottom w:val="none" w:sz="0" w:space="0" w:color="auto"/>
        <w:right w:val="none" w:sz="0" w:space="0" w:color="auto"/>
      </w:divBdr>
    </w:div>
    <w:div w:id="1832793954">
      <w:marLeft w:val="0"/>
      <w:marRight w:val="0"/>
      <w:marTop w:val="0"/>
      <w:marBottom w:val="0"/>
      <w:divBdr>
        <w:top w:val="none" w:sz="0" w:space="0" w:color="auto"/>
        <w:left w:val="none" w:sz="0" w:space="0" w:color="auto"/>
        <w:bottom w:val="none" w:sz="0" w:space="0" w:color="auto"/>
        <w:right w:val="none" w:sz="0" w:space="0" w:color="auto"/>
      </w:divBdr>
    </w:div>
    <w:div w:id="1843737568">
      <w:marLeft w:val="0"/>
      <w:marRight w:val="0"/>
      <w:marTop w:val="0"/>
      <w:marBottom w:val="0"/>
      <w:divBdr>
        <w:top w:val="none" w:sz="0" w:space="0" w:color="auto"/>
        <w:left w:val="none" w:sz="0" w:space="0" w:color="auto"/>
        <w:bottom w:val="none" w:sz="0" w:space="0" w:color="auto"/>
        <w:right w:val="none" w:sz="0" w:space="0" w:color="auto"/>
      </w:divBdr>
    </w:div>
    <w:div w:id="1846434277">
      <w:marLeft w:val="0"/>
      <w:marRight w:val="0"/>
      <w:marTop w:val="0"/>
      <w:marBottom w:val="0"/>
      <w:divBdr>
        <w:top w:val="none" w:sz="0" w:space="0" w:color="auto"/>
        <w:left w:val="none" w:sz="0" w:space="0" w:color="auto"/>
        <w:bottom w:val="none" w:sz="0" w:space="0" w:color="auto"/>
        <w:right w:val="none" w:sz="0" w:space="0" w:color="auto"/>
      </w:divBdr>
    </w:div>
    <w:div w:id="1848329217">
      <w:marLeft w:val="0"/>
      <w:marRight w:val="0"/>
      <w:marTop w:val="0"/>
      <w:marBottom w:val="0"/>
      <w:divBdr>
        <w:top w:val="none" w:sz="0" w:space="0" w:color="auto"/>
        <w:left w:val="none" w:sz="0" w:space="0" w:color="auto"/>
        <w:bottom w:val="none" w:sz="0" w:space="0" w:color="auto"/>
        <w:right w:val="none" w:sz="0" w:space="0" w:color="auto"/>
      </w:divBdr>
    </w:div>
    <w:div w:id="1848863837">
      <w:marLeft w:val="0"/>
      <w:marRight w:val="0"/>
      <w:marTop w:val="0"/>
      <w:marBottom w:val="0"/>
      <w:divBdr>
        <w:top w:val="none" w:sz="0" w:space="0" w:color="auto"/>
        <w:left w:val="none" w:sz="0" w:space="0" w:color="auto"/>
        <w:bottom w:val="none" w:sz="0" w:space="0" w:color="auto"/>
        <w:right w:val="none" w:sz="0" w:space="0" w:color="auto"/>
      </w:divBdr>
    </w:div>
    <w:div w:id="1851068537">
      <w:marLeft w:val="0"/>
      <w:marRight w:val="0"/>
      <w:marTop w:val="0"/>
      <w:marBottom w:val="0"/>
      <w:divBdr>
        <w:top w:val="none" w:sz="0" w:space="0" w:color="auto"/>
        <w:left w:val="none" w:sz="0" w:space="0" w:color="auto"/>
        <w:bottom w:val="none" w:sz="0" w:space="0" w:color="auto"/>
        <w:right w:val="none" w:sz="0" w:space="0" w:color="auto"/>
      </w:divBdr>
    </w:div>
    <w:div w:id="1852600390">
      <w:marLeft w:val="0"/>
      <w:marRight w:val="0"/>
      <w:marTop w:val="0"/>
      <w:marBottom w:val="0"/>
      <w:divBdr>
        <w:top w:val="none" w:sz="0" w:space="0" w:color="auto"/>
        <w:left w:val="none" w:sz="0" w:space="0" w:color="auto"/>
        <w:bottom w:val="none" w:sz="0" w:space="0" w:color="auto"/>
        <w:right w:val="none" w:sz="0" w:space="0" w:color="auto"/>
      </w:divBdr>
    </w:div>
    <w:div w:id="1853763095">
      <w:marLeft w:val="0"/>
      <w:marRight w:val="0"/>
      <w:marTop w:val="0"/>
      <w:marBottom w:val="0"/>
      <w:divBdr>
        <w:top w:val="none" w:sz="0" w:space="0" w:color="auto"/>
        <w:left w:val="none" w:sz="0" w:space="0" w:color="auto"/>
        <w:bottom w:val="none" w:sz="0" w:space="0" w:color="auto"/>
        <w:right w:val="none" w:sz="0" w:space="0" w:color="auto"/>
      </w:divBdr>
    </w:div>
    <w:div w:id="1853955986">
      <w:marLeft w:val="0"/>
      <w:marRight w:val="0"/>
      <w:marTop w:val="0"/>
      <w:marBottom w:val="0"/>
      <w:divBdr>
        <w:top w:val="none" w:sz="0" w:space="0" w:color="auto"/>
        <w:left w:val="none" w:sz="0" w:space="0" w:color="auto"/>
        <w:bottom w:val="none" w:sz="0" w:space="0" w:color="auto"/>
        <w:right w:val="none" w:sz="0" w:space="0" w:color="auto"/>
      </w:divBdr>
    </w:div>
    <w:div w:id="1854954031">
      <w:marLeft w:val="0"/>
      <w:marRight w:val="0"/>
      <w:marTop w:val="0"/>
      <w:marBottom w:val="0"/>
      <w:divBdr>
        <w:top w:val="none" w:sz="0" w:space="0" w:color="auto"/>
        <w:left w:val="none" w:sz="0" w:space="0" w:color="auto"/>
        <w:bottom w:val="none" w:sz="0" w:space="0" w:color="auto"/>
        <w:right w:val="none" w:sz="0" w:space="0" w:color="auto"/>
      </w:divBdr>
    </w:div>
    <w:div w:id="1857188832">
      <w:marLeft w:val="0"/>
      <w:marRight w:val="0"/>
      <w:marTop w:val="0"/>
      <w:marBottom w:val="0"/>
      <w:divBdr>
        <w:top w:val="none" w:sz="0" w:space="0" w:color="auto"/>
        <w:left w:val="none" w:sz="0" w:space="0" w:color="auto"/>
        <w:bottom w:val="none" w:sz="0" w:space="0" w:color="auto"/>
        <w:right w:val="none" w:sz="0" w:space="0" w:color="auto"/>
      </w:divBdr>
    </w:div>
    <w:div w:id="1861115268">
      <w:marLeft w:val="0"/>
      <w:marRight w:val="0"/>
      <w:marTop w:val="0"/>
      <w:marBottom w:val="0"/>
      <w:divBdr>
        <w:top w:val="none" w:sz="0" w:space="0" w:color="auto"/>
        <w:left w:val="none" w:sz="0" w:space="0" w:color="auto"/>
        <w:bottom w:val="none" w:sz="0" w:space="0" w:color="auto"/>
        <w:right w:val="none" w:sz="0" w:space="0" w:color="auto"/>
      </w:divBdr>
    </w:div>
    <w:div w:id="1864395861">
      <w:marLeft w:val="0"/>
      <w:marRight w:val="0"/>
      <w:marTop w:val="0"/>
      <w:marBottom w:val="0"/>
      <w:divBdr>
        <w:top w:val="none" w:sz="0" w:space="0" w:color="auto"/>
        <w:left w:val="none" w:sz="0" w:space="0" w:color="auto"/>
        <w:bottom w:val="none" w:sz="0" w:space="0" w:color="auto"/>
        <w:right w:val="none" w:sz="0" w:space="0" w:color="auto"/>
      </w:divBdr>
    </w:div>
    <w:div w:id="1871533752">
      <w:marLeft w:val="0"/>
      <w:marRight w:val="0"/>
      <w:marTop w:val="0"/>
      <w:marBottom w:val="0"/>
      <w:divBdr>
        <w:top w:val="none" w:sz="0" w:space="0" w:color="auto"/>
        <w:left w:val="none" w:sz="0" w:space="0" w:color="auto"/>
        <w:bottom w:val="none" w:sz="0" w:space="0" w:color="auto"/>
        <w:right w:val="none" w:sz="0" w:space="0" w:color="auto"/>
      </w:divBdr>
    </w:div>
    <w:div w:id="1873299563">
      <w:marLeft w:val="0"/>
      <w:marRight w:val="0"/>
      <w:marTop w:val="0"/>
      <w:marBottom w:val="0"/>
      <w:divBdr>
        <w:top w:val="none" w:sz="0" w:space="0" w:color="auto"/>
        <w:left w:val="none" w:sz="0" w:space="0" w:color="auto"/>
        <w:bottom w:val="none" w:sz="0" w:space="0" w:color="auto"/>
        <w:right w:val="none" w:sz="0" w:space="0" w:color="auto"/>
      </w:divBdr>
    </w:div>
    <w:div w:id="1874070472">
      <w:marLeft w:val="0"/>
      <w:marRight w:val="0"/>
      <w:marTop w:val="0"/>
      <w:marBottom w:val="0"/>
      <w:divBdr>
        <w:top w:val="none" w:sz="0" w:space="0" w:color="auto"/>
        <w:left w:val="none" w:sz="0" w:space="0" w:color="auto"/>
        <w:bottom w:val="none" w:sz="0" w:space="0" w:color="auto"/>
        <w:right w:val="none" w:sz="0" w:space="0" w:color="auto"/>
      </w:divBdr>
    </w:div>
    <w:div w:id="1875537384">
      <w:marLeft w:val="0"/>
      <w:marRight w:val="0"/>
      <w:marTop w:val="0"/>
      <w:marBottom w:val="0"/>
      <w:divBdr>
        <w:top w:val="none" w:sz="0" w:space="0" w:color="auto"/>
        <w:left w:val="none" w:sz="0" w:space="0" w:color="auto"/>
        <w:bottom w:val="none" w:sz="0" w:space="0" w:color="auto"/>
        <w:right w:val="none" w:sz="0" w:space="0" w:color="auto"/>
      </w:divBdr>
    </w:div>
    <w:div w:id="1879393427">
      <w:marLeft w:val="0"/>
      <w:marRight w:val="0"/>
      <w:marTop w:val="0"/>
      <w:marBottom w:val="0"/>
      <w:divBdr>
        <w:top w:val="none" w:sz="0" w:space="0" w:color="auto"/>
        <w:left w:val="none" w:sz="0" w:space="0" w:color="auto"/>
        <w:bottom w:val="none" w:sz="0" w:space="0" w:color="auto"/>
        <w:right w:val="none" w:sz="0" w:space="0" w:color="auto"/>
      </w:divBdr>
    </w:div>
    <w:div w:id="1879900346">
      <w:marLeft w:val="0"/>
      <w:marRight w:val="0"/>
      <w:marTop w:val="0"/>
      <w:marBottom w:val="0"/>
      <w:divBdr>
        <w:top w:val="none" w:sz="0" w:space="0" w:color="auto"/>
        <w:left w:val="none" w:sz="0" w:space="0" w:color="auto"/>
        <w:bottom w:val="none" w:sz="0" w:space="0" w:color="auto"/>
        <w:right w:val="none" w:sz="0" w:space="0" w:color="auto"/>
      </w:divBdr>
    </w:div>
    <w:div w:id="1879932636">
      <w:marLeft w:val="0"/>
      <w:marRight w:val="0"/>
      <w:marTop w:val="0"/>
      <w:marBottom w:val="0"/>
      <w:divBdr>
        <w:top w:val="none" w:sz="0" w:space="0" w:color="auto"/>
        <w:left w:val="none" w:sz="0" w:space="0" w:color="auto"/>
        <w:bottom w:val="none" w:sz="0" w:space="0" w:color="auto"/>
        <w:right w:val="none" w:sz="0" w:space="0" w:color="auto"/>
      </w:divBdr>
    </w:div>
    <w:div w:id="1880776945">
      <w:marLeft w:val="0"/>
      <w:marRight w:val="0"/>
      <w:marTop w:val="0"/>
      <w:marBottom w:val="0"/>
      <w:divBdr>
        <w:top w:val="none" w:sz="0" w:space="0" w:color="auto"/>
        <w:left w:val="none" w:sz="0" w:space="0" w:color="auto"/>
        <w:bottom w:val="none" w:sz="0" w:space="0" w:color="auto"/>
        <w:right w:val="none" w:sz="0" w:space="0" w:color="auto"/>
      </w:divBdr>
    </w:div>
    <w:div w:id="1881897933">
      <w:marLeft w:val="0"/>
      <w:marRight w:val="0"/>
      <w:marTop w:val="0"/>
      <w:marBottom w:val="0"/>
      <w:divBdr>
        <w:top w:val="none" w:sz="0" w:space="0" w:color="auto"/>
        <w:left w:val="none" w:sz="0" w:space="0" w:color="auto"/>
        <w:bottom w:val="none" w:sz="0" w:space="0" w:color="auto"/>
        <w:right w:val="none" w:sz="0" w:space="0" w:color="auto"/>
      </w:divBdr>
    </w:div>
    <w:div w:id="1883204622">
      <w:marLeft w:val="0"/>
      <w:marRight w:val="0"/>
      <w:marTop w:val="0"/>
      <w:marBottom w:val="0"/>
      <w:divBdr>
        <w:top w:val="none" w:sz="0" w:space="0" w:color="auto"/>
        <w:left w:val="none" w:sz="0" w:space="0" w:color="auto"/>
        <w:bottom w:val="none" w:sz="0" w:space="0" w:color="auto"/>
        <w:right w:val="none" w:sz="0" w:space="0" w:color="auto"/>
      </w:divBdr>
    </w:div>
    <w:div w:id="1883322652">
      <w:marLeft w:val="0"/>
      <w:marRight w:val="0"/>
      <w:marTop w:val="0"/>
      <w:marBottom w:val="0"/>
      <w:divBdr>
        <w:top w:val="none" w:sz="0" w:space="0" w:color="auto"/>
        <w:left w:val="none" w:sz="0" w:space="0" w:color="auto"/>
        <w:bottom w:val="none" w:sz="0" w:space="0" w:color="auto"/>
        <w:right w:val="none" w:sz="0" w:space="0" w:color="auto"/>
      </w:divBdr>
      <w:divsChild>
        <w:div w:id="1188593596">
          <w:marLeft w:val="0"/>
          <w:marRight w:val="0"/>
          <w:marTop w:val="0"/>
          <w:marBottom w:val="0"/>
          <w:divBdr>
            <w:top w:val="none" w:sz="0" w:space="0" w:color="auto"/>
            <w:left w:val="none" w:sz="0" w:space="0" w:color="auto"/>
            <w:bottom w:val="none" w:sz="0" w:space="0" w:color="auto"/>
            <w:right w:val="none" w:sz="0" w:space="0" w:color="auto"/>
          </w:divBdr>
        </w:div>
        <w:div w:id="269703884">
          <w:marLeft w:val="0"/>
          <w:marRight w:val="0"/>
          <w:marTop w:val="0"/>
          <w:marBottom w:val="0"/>
          <w:divBdr>
            <w:top w:val="none" w:sz="0" w:space="0" w:color="auto"/>
            <w:left w:val="none" w:sz="0" w:space="0" w:color="auto"/>
            <w:bottom w:val="none" w:sz="0" w:space="0" w:color="auto"/>
            <w:right w:val="none" w:sz="0" w:space="0" w:color="auto"/>
          </w:divBdr>
        </w:div>
        <w:div w:id="1707562432">
          <w:marLeft w:val="0"/>
          <w:marRight w:val="0"/>
          <w:marTop w:val="0"/>
          <w:marBottom w:val="0"/>
          <w:divBdr>
            <w:top w:val="none" w:sz="0" w:space="0" w:color="auto"/>
            <w:left w:val="none" w:sz="0" w:space="0" w:color="auto"/>
            <w:bottom w:val="none" w:sz="0" w:space="0" w:color="auto"/>
            <w:right w:val="none" w:sz="0" w:space="0" w:color="auto"/>
          </w:divBdr>
        </w:div>
        <w:div w:id="1527986915">
          <w:marLeft w:val="0"/>
          <w:marRight w:val="0"/>
          <w:marTop w:val="0"/>
          <w:marBottom w:val="0"/>
          <w:divBdr>
            <w:top w:val="none" w:sz="0" w:space="0" w:color="auto"/>
            <w:left w:val="none" w:sz="0" w:space="0" w:color="auto"/>
            <w:bottom w:val="none" w:sz="0" w:space="0" w:color="auto"/>
            <w:right w:val="none" w:sz="0" w:space="0" w:color="auto"/>
          </w:divBdr>
        </w:div>
        <w:div w:id="851072454">
          <w:marLeft w:val="0"/>
          <w:marRight w:val="0"/>
          <w:marTop w:val="0"/>
          <w:marBottom w:val="0"/>
          <w:divBdr>
            <w:top w:val="none" w:sz="0" w:space="0" w:color="auto"/>
            <w:left w:val="none" w:sz="0" w:space="0" w:color="auto"/>
            <w:bottom w:val="none" w:sz="0" w:space="0" w:color="auto"/>
            <w:right w:val="none" w:sz="0" w:space="0" w:color="auto"/>
          </w:divBdr>
        </w:div>
        <w:div w:id="810948123">
          <w:marLeft w:val="0"/>
          <w:marRight w:val="0"/>
          <w:marTop w:val="0"/>
          <w:marBottom w:val="0"/>
          <w:divBdr>
            <w:top w:val="none" w:sz="0" w:space="0" w:color="auto"/>
            <w:left w:val="none" w:sz="0" w:space="0" w:color="auto"/>
            <w:bottom w:val="none" w:sz="0" w:space="0" w:color="auto"/>
            <w:right w:val="none" w:sz="0" w:space="0" w:color="auto"/>
          </w:divBdr>
        </w:div>
        <w:div w:id="324093047">
          <w:marLeft w:val="0"/>
          <w:marRight w:val="0"/>
          <w:marTop w:val="0"/>
          <w:marBottom w:val="0"/>
          <w:divBdr>
            <w:top w:val="none" w:sz="0" w:space="0" w:color="auto"/>
            <w:left w:val="none" w:sz="0" w:space="0" w:color="auto"/>
            <w:bottom w:val="none" w:sz="0" w:space="0" w:color="auto"/>
            <w:right w:val="none" w:sz="0" w:space="0" w:color="auto"/>
          </w:divBdr>
        </w:div>
        <w:div w:id="633561271">
          <w:marLeft w:val="0"/>
          <w:marRight w:val="0"/>
          <w:marTop w:val="0"/>
          <w:marBottom w:val="0"/>
          <w:divBdr>
            <w:top w:val="none" w:sz="0" w:space="0" w:color="auto"/>
            <w:left w:val="none" w:sz="0" w:space="0" w:color="auto"/>
            <w:bottom w:val="none" w:sz="0" w:space="0" w:color="auto"/>
            <w:right w:val="none" w:sz="0" w:space="0" w:color="auto"/>
          </w:divBdr>
        </w:div>
        <w:div w:id="1951736613">
          <w:marLeft w:val="0"/>
          <w:marRight w:val="0"/>
          <w:marTop w:val="0"/>
          <w:marBottom w:val="0"/>
          <w:divBdr>
            <w:top w:val="none" w:sz="0" w:space="0" w:color="auto"/>
            <w:left w:val="none" w:sz="0" w:space="0" w:color="auto"/>
            <w:bottom w:val="none" w:sz="0" w:space="0" w:color="auto"/>
            <w:right w:val="none" w:sz="0" w:space="0" w:color="auto"/>
          </w:divBdr>
        </w:div>
        <w:div w:id="1334839215">
          <w:marLeft w:val="0"/>
          <w:marRight w:val="0"/>
          <w:marTop w:val="0"/>
          <w:marBottom w:val="0"/>
          <w:divBdr>
            <w:top w:val="none" w:sz="0" w:space="0" w:color="auto"/>
            <w:left w:val="none" w:sz="0" w:space="0" w:color="auto"/>
            <w:bottom w:val="none" w:sz="0" w:space="0" w:color="auto"/>
            <w:right w:val="none" w:sz="0" w:space="0" w:color="auto"/>
          </w:divBdr>
        </w:div>
        <w:div w:id="1175145224">
          <w:marLeft w:val="0"/>
          <w:marRight w:val="0"/>
          <w:marTop w:val="0"/>
          <w:marBottom w:val="0"/>
          <w:divBdr>
            <w:top w:val="none" w:sz="0" w:space="0" w:color="auto"/>
            <w:left w:val="none" w:sz="0" w:space="0" w:color="auto"/>
            <w:bottom w:val="none" w:sz="0" w:space="0" w:color="auto"/>
            <w:right w:val="none" w:sz="0" w:space="0" w:color="auto"/>
          </w:divBdr>
        </w:div>
        <w:div w:id="312099021">
          <w:marLeft w:val="0"/>
          <w:marRight w:val="0"/>
          <w:marTop w:val="0"/>
          <w:marBottom w:val="0"/>
          <w:divBdr>
            <w:top w:val="none" w:sz="0" w:space="0" w:color="auto"/>
            <w:left w:val="none" w:sz="0" w:space="0" w:color="auto"/>
            <w:bottom w:val="none" w:sz="0" w:space="0" w:color="auto"/>
            <w:right w:val="none" w:sz="0" w:space="0" w:color="auto"/>
          </w:divBdr>
        </w:div>
        <w:div w:id="455292531">
          <w:marLeft w:val="0"/>
          <w:marRight w:val="0"/>
          <w:marTop w:val="0"/>
          <w:marBottom w:val="0"/>
          <w:divBdr>
            <w:top w:val="none" w:sz="0" w:space="0" w:color="auto"/>
            <w:left w:val="none" w:sz="0" w:space="0" w:color="auto"/>
            <w:bottom w:val="none" w:sz="0" w:space="0" w:color="auto"/>
            <w:right w:val="none" w:sz="0" w:space="0" w:color="auto"/>
          </w:divBdr>
        </w:div>
        <w:div w:id="1819954554">
          <w:marLeft w:val="0"/>
          <w:marRight w:val="0"/>
          <w:marTop w:val="0"/>
          <w:marBottom w:val="0"/>
          <w:divBdr>
            <w:top w:val="none" w:sz="0" w:space="0" w:color="auto"/>
            <w:left w:val="none" w:sz="0" w:space="0" w:color="auto"/>
            <w:bottom w:val="none" w:sz="0" w:space="0" w:color="auto"/>
            <w:right w:val="none" w:sz="0" w:space="0" w:color="auto"/>
          </w:divBdr>
        </w:div>
        <w:div w:id="1689021659">
          <w:marLeft w:val="0"/>
          <w:marRight w:val="0"/>
          <w:marTop w:val="0"/>
          <w:marBottom w:val="0"/>
          <w:divBdr>
            <w:top w:val="none" w:sz="0" w:space="0" w:color="auto"/>
            <w:left w:val="none" w:sz="0" w:space="0" w:color="auto"/>
            <w:bottom w:val="none" w:sz="0" w:space="0" w:color="auto"/>
            <w:right w:val="none" w:sz="0" w:space="0" w:color="auto"/>
          </w:divBdr>
        </w:div>
        <w:div w:id="928348782">
          <w:marLeft w:val="0"/>
          <w:marRight w:val="0"/>
          <w:marTop w:val="0"/>
          <w:marBottom w:val="0"/>
          <w:divBdr>
            <w:top w:val="none" w:sz="0" w:space="0" w:color="auto"/>
            <w:left w:val="none" w:sz="0" w:space="0" w:color="auto"/>
            <w:bottom w:val="none" w:sz="0" w:space="0" w:color="auto"/>
            <w:right w:val="none" w:sz="0" w:space="0" w:color="auto"/>
          </w:divBdr>
        </w:div>
        <w:div w:id="1961061459">
          <w:marLeft w:val="0"/>
          <w:marRight w:val="0"/>
          <w:marTop w:val="0"/>
          <w:marBottom w:val="0"/>
          <w:divBdr>
            <w:top w:val="none" w:sz="0" w:space="0" w:color="auto"/>
            <w:left w:val="none" w:sz="0" w:space="0" w:color="auto"/>
            <w:bottom w:val="none" w:sz="0" w:space="0" w:color="auto"/>
            <w:right w:val="none" w:sz="0" w:space="0" w:color="auto"/>
          </w:divBdr>
        </w:div>
        <w:div w:id="1597441199">
          <w:marLeft w:val="0"/>
          <w:marRight w:val="0"/>
          <w:marTop w:val="0"/>
          <w:marBottom w:val="0"/>
          <w:divBdr>
            <w:top w:val="none" w:sz="0" w:space="0" w:color="auto"/>
            <w:left w:val="none" w:sz="0" w:space="0" w:color="auto"/>
            <w:bottom w:val="none" w:sz="0" w:space="0" w:color="auto"/>
            <w:right w:val="none" w:sz="0" w:space="0" w:color="auto"/>
          </w:divBdr>
        </w:div>
        <w:div w:id="955213272">
          <w:marLeft w:val="0"/>
          <w:marRight w:val="0"/>
          <w:marTop w:val="0"/>
          <w:marBottom w:val="0"/>
          <w:divBdr>
            <w:top w:val="none" w:sz="0" w:space="0" w:color="auto"/>
            <w:left w:val="none" w:sz="0" w:space="0" w:color="auto"/>
            <w:bottom w:val="none" w:sz="0" w:space="0" w:color="auto"/>
            <w:right w:val="none" w:sz="0" w:space="0" w:color="auto"/>
          </w:divBdr>
        </w:div>
        <w:div w:id="734400078">
          <w:marLeft w:val="0"/>
          <w:marRight w:val="0"/>
          <w:marTop w:val="0"/>
          <w:marBottom w:val="0"/>
          <w:divBdr>
            <w:top w:val="none" w:sz="0" w:space="0" w:color="auto"/>
            <w:left w:val="none" w:sz="0" w:space="0" w:color="auto"/>
            <w:bottom w:val="none" w:sz="0" w:space="0" w:color="auto"/>
            <w:right w:val="none" w:sz="0" w:space="0" w:color="auto"/>
          </w:divBdr>
        </w:div>
        <w:div w:id="1073432567">
          <w:marLeft w:val="0"/>
          <w:marRight w:val="0"/>
          <w:marTop w:val="0"/>
          <w:marBottom w:val="0"/>
          <w:divBdr>
            <w:top w:val="none" w:sz="0" w:space="0" w:color="auto"/>
            <w:left w:val="none" w:sz="0" w:space="0" w:color="auto"/>
            <w:bottom w:val="none" w:sz="0" w:space="0" w:color="auto"/>
            <w:right w:val="none" w:sz="0" w:space="0" w:color="auto"/>
          </w:divBdr>
        </w:div>
        <w:div w:id="2056081629">
          <w:marLeft w:val="0"/>
          <w:marRight w:val="0"/>
          <w:marTop w:val="0"/>
          <w:marBottom w:val="0"/>
          <w:divBdr>
            <w:top w:val="none" w:sz="0" w:space="0" w:color="auto"/>
            <w:left w:val="none" w:sz="0" w:space="0" w:color="auto"/>
            <w:bottom w:val="none" w:sz="0" w:space="0" w:color="auto"/>
            <w:right w:val="none" w:sz="0" w:space="0" w:color="auto"/>
          </w:divBdr>
        </w:div>
        <w:div w:id="1097825770">
          <w:marLeft w:val="0"/>
          <w:marRight w:val="0"/>
          <w:marTop w:val="0"/>
          <w:marBottom w:val="0"/>
          <w:divBdr>
            <w:top w:val="none" w:sz="0" w:space="0" w:color="auto"/>
            <w:left w:val="none" w:sz="0" w:space="0" w:color="auto"/>
            <w:bottom w:val="none" w:sz="0" w:space="0" w:color="auto"/>
            <w:right w:val="none" w:sz="0" w:space="0" w:color="auto"/>
          </w:divBdr>
        </w:div>
        <w:div w:id="483618960">
          <w:marLeft w:val="0"/>
          <w:marRight w:val="0"/>
          <w:marTop w:val="0"/>
          <w:marBottom w:val="0"/>
          <w:divBdr>
            <w:top w:val="none" w:sz="0" w:space="0" w:color="auto"/>
            <w:left w:val="none" w:sz="0" w:space="0" w:color="auto"/>
            <w:bottom w:val="none" w:sz="0" w:space="0" w:color="auto"/>
            <w:right w:val="none" w:sz="0" w:space="0" w:color="auto"/>
          </w:divBdr>
        </w:div>
      </w:divsChild>
    </w:div>
    <w:div w:id="1883715095">
      <w:marLeft w:val="0"/>
      <w:marRight w:val="0"/>
      <w:marTop w:val="0"/>
      <w:marBottom w:val="0"/>
      <w:divBdr>
        <w:top w:val="none" w:sz="0" w:space="0" w:color="auto"/>
        <w:left w:val="none" w:sz="0" w:space="0" w:color="auto"/>
        <w:bottom w:val="none" w:sz="0" w:space="0" w:color="auto"/>
        <w:right w:val="none" w:sz="0" w:space="0" w:color="auto"/>
      </w:divBdr>
    </w:div>
    <w:div w:id="1884094793">
      <w:marLeft w:val="0"/>
      <w:marRight w:val="0"/>
      <w:marTop w:val="0"/>
      <w:marBottom w:val="0"/>
      <w:divBdr>
        <w:top w:val="none" w:sz="0" w:space="0" w:color="auto"/>
        <w:left w:val="none" w:sz="0" w:space="0" w:color="auto"/>
        <w:bottom w:val="none" w:sz="0" w:space="0" w:color="auto"/>
        <w:right w:val="none" w:sz="0" w:space="0" w:color="auto"/>
      </w:divBdr>
    </w:div>
    <w:div w:id="1888298927">
      <w:marLeft w:val="0"/>
      <w:marRight w:val="0"/>
      <w:marTop w:val="0"/>
      <w:marBottom w:val="0"/>
      <w:divBdr>
        <w:top w:val="none" w:sz="0" w:space="0" w:color="auto"/>
        <w:left w:val="none" w:sz="0" w:space="0" w:color="auto"/>
        <w:bottom w:val="none" w:sz="0" w:space="0" w:color="auto"/>
        <w:right w:val="none" w:sz="0" w:space="0" w:color="auto"/>
      </w:divBdr>
    </w:div>
    <w:div w:id="1888449136">
      <w:marLeft w:val="0"/>
      <w:marRight w:val="0"/>
      <w:marTop w:val="0"/>
      <w:marBottom w:val="0"/>
      <w:divBdr>
        <w:top w:val="none" w:sz="0" w:space="0" w:color="auto"/>
        <w:left w:val="none" w:sz="0" w:space="0" w:color="auto"/>
        <w:bottom w:val="none" w:sz="0" w:space="0" w:color="auto"/>
        <w:right w:val="none" w:sz="0" w:space="0" w:color="auto"/>
      </w:divBdr>
    </w:div>
    <w:div w:id="1889762298">
      <w:marLeft w:val="0"/>
      <w:marRight w:val="0"/>
      <w:marTop w:val="0"/>
      <w:marBottom w:val="0"/>
      <w:divBdr>
        <w:top w:val="none" w:sz="0" w:space="0" w:color="auto"/>
        <w:left w:val="none" w:sz="0" w:space="0" w:color="auto"/>
        <w:bottom w:val="none" w:sz="0" w:space="0" w:color="auto"/>
        <w:right w:val="none" w:sz="0" w:space="0" w:color="auto"/>
      </w:divBdr>
    </w:div>
    <w:div w:id="1891380848">
      <w:marLeft w:val="0"/>
      <w:marRight w:val="0"/>
      <w:marTop w:val="0"/>
      <w:marBottom w:val="0"/>
      <w:divBdr>
        <w:top w:val="none" w:sz="0" w:space="0" w:color="auto"/>
        <w:left w:val="none" w:sz="0" w:space="0" w:color="auto"/>
        <w:bottom w:val="none" w:sz="0" w:space="0" w:color="auto"/>
        <w:right w:val="none" w:sz="0" w:space="0" w:color="auto"/>
      </w:divBdr>
    </w:div>
    <w:div w:id="1892379137">
      <w:marLeft w:val="0"/>
      <w:marRight w:val="0"/>
      <w:marTop w:val="0"/>
      <w:marBottom w:val="0"/>
      <w:divBdr>
        <w:top w:val="none" w:sz="0" w:space="0" w:color="auto"/>
        <w:left w:val="none" w:sz="0" w:space="0" w:color="auto"/>
        <w:bottom w:val="none" w:sz="0" w:space="0" w:color="auto"/>
        <w:right w:val="none" w:sz="0" w:space="0" w:color="auto"/>
      </w:divBdr>
    </w:div>
    <w:div w:id="1895004492">
      <w:marLeft w:val="0"/>
      <w:marRight w:val="0"/>
      <w:marTop w:val="0"/>
      <w:marBottom w:val="0"/>
      <w:divBdr>
        <w:top w:val="none" w:sz="0" w:space="0" w:color="auto"/>
        <w:left w:val="none" w:sz="0" w:space="0" w:color="auto"/>
        <w:bottom w:val="none" w:sz="0" w:space="0" w:color="auto"/>
        <w:right w:val="none" w:sz="0" w:space="0" w:color="auto"/>
      </w:divBdr>
    </w:div>
    <w:div w:id="1900940448">
      <w:marLeft w:val="0"/>
      <w:marRight w:val="0"/>
      <w:marTop w:val="0"/>
      <w:marBottom w:val="0"/>
      <w:divBdr>
        <w:top w:val="none" w:sz="0" w:space="0" w:color="auto"/>
        <w:left w:val="none" w:sz="0" w:space="0" w:color="auto"/>
        <w:bottom w:val="none" w:sz="0" w:space="0" w:color="auto"/>
        <w:right w:val="none" w:sz="0" w:space="0" w:color="auto"/>
      </w:divBdr>
    </w:div>
    <w:div w:id="1901134052">
      <w:marLeft w:val="0"/>
      <w:marRight w:val="0"/>
      <w:marTop w:val="0"/>
      <w:marBottom w:val="0"/>
      <w:divBdr>
        <w:top w:val="none" w:sz="0" w:space="0" w:color="auto"/>
        <w:left w:val="none" w:sz="0" w:space="0" w:color="auto"/>
        <w:bottom w:val="none" w:sz="0" w:space="0" w:color="auto"/>
        <w:right w:val="none" w:sz="0" w:space="0" w:color="auto"/>
      </w:divBdr>
    </w:div>
    <w:div w:id="1903442098">
      <w:marLeft w:val="0"/>
      <w:marRight w:val="0"/>
      <w:marTop w:val="0"/>
      <w:marBottom w:val="0"/>
      <w:divBdr>
        <w:top w:val="none" w:sz="0" w:space="0" w:color="auto"/>
        <w:left w:val="none" w:sz="0" w:space="0" w:color="auto"/>
        <w:bottom w:val="none" w:sz="0" w:space="0" w:color="auto"/>
        <w:right w:val="none" w:sz="0" w:space="0" w:color="auto"/>
      </w:divBdr>
    </w:div>
    <w:div w:id="1904873172">
      <w:marLeft w:val="0"/>
      <w:marRight w:val="0"/>
      <w:marTop w:val="0"/>
      <w:marBottom w:val="0"/>
      <w:divBdr>
        <w:top w:val="none" w:sz="0" w:space="0" w:color="auto"/>
        <w:left w:val="none" w:sz="0" w:space="0" w:color="auto"/>
        <w:bottom w:val="none" w:sz="0" w:space="0" w:color="auto"/>
        <w:right w:val="none" w:sz="0" w:space="0" w:color="auto"/>
      </w:divBdr>
      <w:divsChild>
        <w:div w:id="1957177606">
          <w:marLeft w:val="0"/>
          <w:marRight w:val="0"/>
          <w:marTop w:val="0"/>
          <w:marBottom w:val="0"/>
          <w:divBdr>
            <w:top w:val="none" w:sz="0" w:space="0" w:color="auto"/>
            <w:left w:val="none" w:sz="0" w:space="0" w:color="auto"/>
            <w:bottom w:val="none" w:sz="0" w:space="0" w:color="auto"/>
            <w:right w:val="none" w:sz="0" w:space="0" w:color="auto"/>
          </w:divBdr>
        </w:div>
      </w:divsChild>
    </w:div>
    <w:div w:id="1905484983">
      <w:marLeft w:val="0"/>
      <w:marRight w:val="0"/>
      <w:marTop w:val="0"/>
      <w:marBottom w:val="0"/>
      <w:divBdr>
        <w:top w:val="none" w:sz="0" w:space="0" w:color="auto"/>
        <w:left w:val="none" w:sz="0" w:space="0" w:color="auto"/>
        <w:bottom w:val="none" w:sz="0" w:space="0" w:color="auto"/>
        <w:right w:val="none" w:sz="0" w:space="0" w:color="auto"/>
      </w:divBdr>
    </w:div>
    <w:div w:id="1907256210">
      <w:marLeft w:val="0"/>
      <w:marRight w:val="0"/>
      <w:marTop w:val="0"/>
      <w:marBottom w:val="0"/>
      <w:divBdr>
        <w:top w:val="none" w:sz="0" w:space="0" w:color="auto"/>
        <w:left w:val="none" w:sz="0" w:space="0" w:color="auto"/>
        <w:bottom w:val="none" w:sz="0" w:space="0" w:color="auto"/>
        <w:right w:val="none" w:sz="0" w:space="0" w:color="auto"/>
      </w:divBdr>
    </w:div>
    <w:div w:id="1909803013">
      <w:marLeft w:val="0"/>
      <w:marRight w:val="0"/>
      <w:marTop w:val="0"/>
      <w:marBottom w:val="0"/>
      <w:divBdr>
        <w:top w:val="none" w:sz="0" w:space="0" w:color="auto"/>
        <w:left w:val="none" w:sz="0" w:space="0" w:color="auto"/>
        <w:bottom w:val="none" w:sz="0" w:space="0" w:color="auto"/>
        <w:right w:val="none" w:sz="0" w:space="0" w:color="auto"/>
      </w:divBdr>
    </w:div>
    <w:div w:id="1910378761">
      <w:marLeft w:val="0"/>
      <w:marRight w:val="0"/>
      <w:marTop w:val="0"/>
      <w:marBottom w:val="0"/>
      <w:divBdr>
        <w:top w:val="none" w:sz="0" w:space="0" w:color="auto"/>
        <w:left w:val="none" w:sz="0" w:space="0" w:color="auto"/>
        <w:bottom w:val="none" w:sz="0" w:space="0" w:color="auto"/>
        <w:right w:val="none" w:sz="0" w:space="0" w:color="auto"/>
      </w:divBdr>
    </w:div>
    <w:div w:id="1912810772">
      <w:marLeft w:val="0"/>
      <w:marRight w:val="0"/>
      <w:marTop w:val="0"/>
      <w:marBottom w:val="0"/>
      <w:divBdr>
        <w:top w:val="none" w:sz="0" w:space="0" w:color="auto"/>
        <w:left w:val="none" w:sz="0" w:space="0" w:color="auto"/>
        <w:bottom w:val="none" w:sz="0" w:space="0" w:color="auto"/>
        <w:right w:val="none" w:sz="0" w:space="0" w:color="auto"/>
      </w:divBdr>
    </w:div>
    <w:div w:id="1915318735">
      <w:marLeft w:val="0"/>
      <w:marRight w:val="0"/>
      <w:marTop w:val="0"/>
      <w:marBottom w:val="0"/>
      <w:divBdr>
        <w:top w:val="none" w:sz="0" w:space="0" w:color="auto"/>
        <w:left w:val="none" w:sz="0" w:space="0" w:color="auto"/>
        <w:bottom w:val="none" w:sz="0" w:space="0" w:color="auto"/>
        <w:right w:val="none" w:sz="0" w:space="0" w:color="auto"/>
      </w:divBdr>
    </w:div>
    <w:div w:id="1915630068">
      <w:marLeft w:val="0"/>
      <w:marRight w:val="0"/>
      <w:marTop w:val="0"/>
      <w:marBottom w:val="0"/>
      <w:divBdr>
        <w:top w:val="none" w:sz="0" w:space="0" w:color="auto"/>
        <w:left w:val="none" w:sz="0" w:space="0" w:color="auto"/>
        <w:bottom w:val="none" w:sz="0" w:space="0" w:color="auto"/>
        <w:right w:val="none" w:sz="0" w:space="0" w:color="auto"/>
      </w:divBdr>
    </w:div>
    <w:div w:id="1917352857">
      <w:marLeft w:val="0"/>
      <w:marRight w:val="0"/>
      <w:marTop w:val="0"/>
      <w:marBottom w:val="0"/>
      <w:divBdr>
        <w:top w:val="none" w:sz="0" w:space="0" w:color="auto"/>
        <w:left w:val="none" w:sz="0" w:space="0" w:color="auto"/>
        <w:bottom w:val="none" w:sz="0" w:space="0" w:color="auto"/>
        <w:right w:val="none" w:sz="0" w:space="0" w:color="auto"/>
      </w:divBdr>
    </w:div>
    <w:div w:id="1923103335">
      <w:marLeft w:val="0"/>
      <w:marRight w:val="0"/>
      <w:marTop w:val="0"/>
      <w:marBottom w:val="0"/>
      <w:divBdr>
        <w:top w:val="none" w:sz="0" w:space="0" w:color="auto"/>
        <w:left w:val="none" w:sz="0" w:space="0" w:color="auto"/>
        <w:bottom w:val="none" w:sz="0" w:space="0" w:color="auto"/>
        <w:right w:val="none" w:sz="0" w:space="0" w:color="auto"/>
      </w:divBdr>
    </w:div>
    <w:div w:id="1923681233">
      <w:marLeft w:val="0"/>
      <w:marRight w:val="0"/>
      <w:marTop w:val="0"/>
      <w:marBottom w:val="0"/>
      <w:divBdr>
        <w:top w:val="none" w:sz="0" w:space="0" w:color="auto"/>
        <w:left w:val="none" w:sz="0" w:space="0" w:color="auto"/>
        <w:bottom w:val="none" w:sz="0" w:space="0" w:color="auto"/>
        <w:right w:val="none" w:sz="0" w:space="0" w:color="auto"/>
      </w:divBdr>
    </w:div>
    <w:div w:id="1926919802">
      <w:marLeft w:val="0"/>
      <w:marRight w:val="0"/>
      <w:marTop w:val="0"/>
      <w:marBottom w:val="0"/>
      <w:divBdr>
        <w:top w:val="none" w:sz="0" w:space="0" w:color="auto"/>
        <w:left w:val="none" w:sz="0" w:space="0" w:color="auto"/>
        <w:bottom w:val="none" w:sz="0" w:space="0" w:color="auto"/>
        <w:right w:val="none" w:sz="0" w:space="0" w:color="auto"/>
      </w:divBdr>
    </w:div>
    <w:div w:id="1929460553">
      <w:marLeft w:val="0"/>
      <w:marRight w:val="0"/>
      <w:marTop w:val="0"/>
      <w:marBottom w:val="0"/>
      <w:divBdr>
        <w:top w:val="none" w:sz="0" w:space="0" w:color="auto"/>
        <w:left w:val="none" w:sz="0" w:space="0" w:color="auto"/>
        <w:bottom w:val="none" w:sz="0" w:space="0" w:color="auto"/>
        <w:right w:val="none" w:sz="0" w:space="0" w:color="auto"/>
      </w:divBdr>
    </w:div>
    <w:div w:id="1932079586">
      <w:marLeft w:val="0"/>
      <w:marRight w:val="0"/>
      <w:marTop w:val="0"/>
      <w:marBottom w:val="0"/>
      <w:divBdr>
        <w:top w:val="none" w:sz="0" w:space="0" w:color="auto"/>
        <w:left w:val="none" w:sz="0" w:space="0" w:color="auto"/>
        <w:bottom w:val="none" w:sz="0" w:space="0" w:color="auto"/>
        <w:right w:val="none" w:sz="0" w:space="0" w:color="auto"/>
      </w:divBdr>
    </w:div>
    <w:div w:id="1933590275">
      <w:marLeft w:val="0"/>
      <w:marRight w:val="0"/>
      <w:marTop w:val="0"/>
      <w:marBottom w:val="0"/>
      <w:divBdr>
        <w:top w:val="none" w:sz="0" w:space="0" w:color="auto"/>
        <w:left w:val="none" w:sz="0" w:space="0" w:color="auto"/>
        <w:bottom w:val="none" w:sz="0" w:space="0" w:color="auto"/>
        <w:right w:val="none" w:sz="0" w:space="0" w:color="auto"/>
      </w:divBdr>
    </w:div>
    <w:div w:id="1938557620">
      <w:marLeft w:val="0"/>
      <w:marRight w:val="0"/>
      <w:marTop w:val="0"/>
      <w:marBottom w:val="0"/>
      <w:divBdr>
        <w:top w:val="none" w:sz="0" w:space="0" w:color="auto"/>
        <w:left w:val="none" w:sz="0" w:space="0" w:color="auto"/>
        <w:bottom w:val="none" w:sz="0" w:space="0" w:color="auto"/>
        <w:right w:val="none" w:sz="0" w:space="0" w:color="auto"/>
      </w:divBdr>
    </w:div>
    <w:div w:id="1938558535">
      <w:marLeft w:val="0"/>
      <w:marRight w:val="0"/>
      <w:marTop w:val="0"/>
      <w:marBottom w:val="0"/>
      <w:divBdr>
        <w:top w:val="none" w:sz="0" w:space="0" w:color="auto"/>
        <w:left w:val="none" w:sz="0" w:space="0" w:color="auto"/>
        <w:bottom w:val="none" w:sz="0" w:space="0" w:color="auto"/>
        <w:right w:val="none" w:sz="0" w:space="0" w:color="auto"/>
      </w:divBdr>
    </w:div>
    <w:div w:id="1939092713">
      <w:marLeft w:val="0"/>
      <w:marRight w:val="0"/>
      <w:marTop w:val="0"/>
      <w:marBottom w:val="0"/>
      <w:divBdr>
        <w:top w:val="none" w:sz="0" w:space="0" w:color="auto"/>
        <w:left w:val="none" w:sz="0" w:space="0" w:color="auto"/>
        <w:bottom w:val="none" w:sz="0" w:space="0" w:color="auto"/>
        <w:right w:val="none" w:sz="0" w:space="0" w:color="auto"/>
      </w:divBdr>
    </w:div>
    <w:div w:id="1939438277">
      <w:marLeft w:val="0"/>
      <w:marRight w:val="0"/>
      <w:marTop w:val="0"/>
      <w:marBottom w:val="0"/>
      <w:divBdr>
        <w:top w:val="none" w:sz="0" w:space="0" w:color="auto"/>
        <w:left w:val="none" w:sz="0" w:space="0" w:color="auto"/>
        <w:bottom w:val="none" w:sz="0" w:space="0" w:color="auto"/>
        <w:right w:val="none" w:sz="0" w:space="0" w:color="auto"/>
      </w:divBdr>
    </w:div>
    <w:div w:id="1944603677">
      <w:marLeft w:val="0"/>
      <w:marRight w:val="0"/>
      <w:marTop w:val="0"/>
      <w:marBottom w:val="0"/>
      <w:divBdr>
        <w:top w:val="none" w:sz="0" w:space="0" w:color="auto"/>
        <w:left w:val="none" w:sz="0" w:space="0" w:color="auto"/>
        <w:bottom w:val="none" w:sz="0" w:space="0" w:color="auto"/>
        <w:right w:val="none" w:sz="0" w:space="0" w:color="auto"/>
      </w:divBdr>
    </w:div>
    <w:div w:id="1945843262">
      <w:marLeft w:val="0"/>
      <w:marRight w:val="0"/>
      <w:marTop w:val="0"/>
      <w:marBottom w:val="0"/>
      <w:divBdr>
        <w:top w:val="none" w:sz="0" w:space="0" w:color="auto"/>
        <w:left w:val="none" w:sz="0" w:space="0" w:color="auto"/>
        <w:bottom w:val="none" w:sz="0" w:space="0" w:color="auto"/>
        <w:right w:val="none" w:sz="0" w:space="0" w:color="auto"/>
      </w:divBdr>
    </w:div>
    <w:div w:id="1945922274">
      <w:marLeft w:val="0"/>
      <w:marRight w:val="0"/>
      <w:marTop w:val="0"/>
      <w:marBottom w:val="0"/>
      <w:divBdr>
        <w:top w:val="none" w:sz="0" w:space="0" w:color="auto"/>
        <w:left w:val="none" w:sz="0" w:space="0" w:color="auto"/>
        <w:bottom w:val="none" w:sz="0" w:space="0" w:color="auto"/>
        <w:right w:val="none" w:sz="0" w:space="0" w:color="auto"/>
      </w:divBdr>
    </w:div>
    <w:div w:id="1946766349">
      <w:marLeft w:val="0"/>
      <w:marRight w:val="0"/>
      <w:marTop w:val="0"/>
      <w:marBottom w:val="0"/>
      <w:divBdr>
        <w:top w:val="none" w:sz="0" w:space="0" w:color="auto"/>
        <w:left w:val="none" w:sz="0" w:space="0" w:color="auto"/>
        <w:bottom w:val="none" w:sz="0" w:space="0" w:color="auto"/>
        <w:right w:val="none" w:sz="0" w:space="0" w:color="auto"/>
      </w:divBdr>
    </w:div>
    <w:div w:id="1950509794">
      <w:marLeft w:val="0"/>
      <w:marRight w:val="0"/>
      <w:marTop w:val="0"/>
      <w:marBottom w:val="0"/>
      <w:divBdr>
        <w:top w:val="none" w:sz="0" w:space="0" w:color="auto"/>
        <w:left w:val="none" w:sz="0" w:space="0" w:color="auto"/>
        <w:bottom w:val="none" w:sz="0" w:space="0" w:color="auto"/>
        <w:right w:val="none" w:sz="0" w:space="0" w:color="auto"/>
      </w:divBdr>
    </w:div>
    <w:div w:id="1955164969">
      <w:marLeft w:val="0"/>
      <w:marRight w:val="0"/>
      <w:marTop w:val="0"/>
      <w:marBottom w:val="0"/>
      <w:divBdr>
        <w:top w:val="none" w:sz="0" w:space="0" w:color="auto"/>
        <w:left w:val="none" w:sz="0" w:space="0" w:color="auto"/>
        <w:bottom w:val="none" w:sz="0" w:space="0" w:color="auto"/>
        <w:right w:val="none" w:sz="0" w:space="0" w:color="auto"/>
      </w:divBdr>
    </w:div>
    <w:div w:id="1957908073">
      <w:marLeft w:val="0"/>
      <w:marRight w:val="0"/>
      <w:marTop w:val="0"/>
      <w:marBottom w:val="0"/>
      <w:divBdr>
        <w:top w:val="none" w:sz="0" w:space="0" w:color="auto"/>
        <w:left w:val="none" w:sz="0" w:space="0" w:color="auto"/>
        <w:bottom w:val="none" w:sz="0" w:space="0" w:color="auto"/>
        <w:right w:val="none" w:sz="0" w:space="0" w:color="auto"/>
      </w:divBdr>
    </w:div>
    <w:div w:id="1959025730">
      <w:marLeft w:val="0"/>
      <w:marRight w:val="0"/>
      <w:marTop w:val="0"/>
      <w:marBottom w:val="0"/>
      <w:divBdr>
        <w:top w:val="none" w:sz="0" w:space="0" w:color="auto"/>
        <w:left w:val="none" w:sz="0" w:space="0" w:color="auto"/>
        <w:bottom w:val="none" w:sz="0" w:space="0" w:color="auto"/>
        <w:right w:val="none" w:sz="0" w:space="0" w:color="auto"/>
      </w:divBdr>
    </w:div>
    <w:div w:id="1962688560">
      <w:marLeft w:val="0"/>
      <w:marRight w:val="0"/>
      <w:marTop w:val="0"/>
      <w:marBottom w:val="0"/>
      <w:divBdr>
        <w:top w:val="none" w:sz="0" w:space="0" w:color="auto"/>
        <w:left w:val="none" w:sz="0" w:space="0" w:color="auto"/>
        <w:bottom w:val="none" w:sz="0" w:space="0" w:color="auto"/>
        <w:right w:val="none" w:sz="0" w:space="0" w:color="auto"/>
      </w:divBdr>
    </w:div>
    <w:div w:id="1963992474">
      <w:marLeft w:val="0"/>
      <w:marRight w:val="0"/>
      <w:marTop w:val="0"/>
      <w:marBottom w:val="0"/>
      <w:divBdr>
        <w:top w:val="none" w:sz="0" w:space="0" w:color="auto"/>
        <w:left w:val="none" w:sz="0" w:space="0" w:color="auto"/>
        <w:bottom w:val="none" w:sz="0" w:space="0" w:color="auto"/>
        <w:right w:val="none" w:sz="0" w:space="0" w:color="auto"/>
      </w:divBdr>
    </w:div>
    <w:div w:id="1964772750">
      <w:marLeft w:val="0"/>
      <w:marRight w:val="0"/>
      <w:marTop w:val="0"/>
      <w:marBottom w:val="0"/>
      <w:divBdr>
        <w:top w:val="none" w:sz="0" w:space="0" w:color="auto"/>
        <w:left w:val="none" w:sz="0" w:space="0" w:color="auto"/>
        <w:bottom w:val="none" w:sz="0" w:space="0" w:color="auto"/>
        <w:right w:val="none" w:sz="0" w:space="0" w:color="auto"/>
      </w:divBdr>
      <w:divsChild>
        <w:div w:id="31157232">
          <w:marLeft w:val="0"/>
          <w:marRight w:val="0"/>
          <w:marTop w:val="0"/>
          <w:marBottom w:val="0"/>
          <w:divBdr>
            <w:top w:val="none" w:sz="0" w:space="0" w:color="auto"/>
            <w:left w:val="none" w:sz="0" w:space="0" w:color="auto"/>
            <w:bottom w:val="none" w:sz="0" w:space="0" w:color="auto"/>
            <w:right w:val="none" w:sz="0" w:space="0" w:color="auto"/>
          </w:divBdr>
        </w:div>
        <w:div w:id="1917081620">
          <w:marLeft w:val="0"/>
          <w:marRight w:val="0"/>
          <w:marTop w:val="0"/>
          <w:marBottom w:val="0"/>
          <w:divBdr>
            <w:top w:val="none" w:sz="0" w:space="0" w:color="auto"/>
            <w:left w:val="none" w:sz="0" w:space="0" w:color="auto"/>
            <w:bottom w:val="none" w:sz="0" w:space="0" w:color="auto"/>
            <w:right w:val="none" w:sz="0" w:space="0" w:color="auto"/>
          </w:divBdr>
        </w:div>
      </w:divsChild>
    </w:div>
    <w:div w:id="1966347183">
      <w:marLeft w:val="0"/>
      <w:marRight w:val="0"/>
      <w:marTop w:val="0"/>
      <w:marBottom w:val="0"/>
      <w:divBdr>
        <w:top w:val="none" w:sz="0" w:space="0" w:color="auto"/>
        <w:left w:val="none" w:sz="0" w:space="0" w:color="auto"/>
        <w:bottom w:val="none" w:sz="0" w:space="0" w:color="auto"/>
        <w:right w:val="none" w:sz="0" w:space="0" w:color="auto"/>
      </w:divBdr>
    </w:div>
    <w:div w:id="1969167516">
      <w:marLeft w:val="0"/>
      <w:marRight w:val="0"/>
      <w:marTop w:val="0"/>
      <w:marBottom w:val="0"/>
      <w:divBdr>
        <w:top w:val="none" w:sz="0" w:space="0" w:color="auto"/>
        <w:left w:val="none" w:sz="0" w:space="0" w:color="auto"/>
        <w:bottom w:val="none" w:sz="0" w:space="0" w:color="auto"/>
        <w:right w:val="none" w:sz="0" w:space="0" w:color="auto"/>
      </w:divBdr>
    </w:div>
    <w:div w:id="1985504778">
      <w:marLeft w:val="0"/>
      <w:marRight w:val="0"/>
      <w:marTop w:val="0"/>
      <w:marBottom w:val="0"/>
      <w:divBdr>
        <w:top w:val="none" w:sz="0" w:space="0" w:color="auto"/>
        <w:left w:val="none" w:sz="0" w:space="0" w:color="auto"/>
        <w:bottom w:val="none" w:sz="0" w:space="0" w:color="auto"/>
        <w:right w:val="none" w:sz="0" w:space="0" w:color="auto"/>
      </w:divBdr>
    </w:div>
    <w:div w:id="1985696212">
      <w:marLeft w:val="0"/>
      <w:marRight w:val="0"/>
      <w:marTop w:val="0"/>
      <w:marBottom w:val="0"/>
      <w:divBdr>
        <w:top w:val="none" w:sz="0" w:space="0" w:color="auto"/>
        <w:left w:val="none" w:sz="0" w:space="0" w:color="auto"/>
        <w:bottom w:val="none" w:sz="0" w:space="0" w:color="auto"/>
        <w:right w:val="none" w:sz="0" w:space="0" w:color="auto"/>
      </w:divBdr>
    </w:div>
    <w:div w:id="1988048832">
      <w:marLeft w:val="0"/>
      <w:marRight w:val="0"/>
      <w:marTop w:val="0"/>
      <w:marBottom w:val="0"/>
      <w:divBdr>
        <w:top w:val="none" w:sz="0" w:space="0" w:color="auto"/>
        <w:left w:val="none" w:sz="0" w:space="0" w:color="auto"/>
        <w:bottom w:val="none" w:sz="0" w:space="0" w:color="auto"/>
        <w:right w:val="none" w:sz="0" w:space="0" w:color="auto"/>
      </w:divBdr>
    </w:div>
    <w:div w:id="1988626140">
      <w:marLeft w:val="0"/>
      <w:marRight w:val="0"/>
      <w:marTop w:val="0"/>
      <w:marBottom w:val="0"/>
      <w:divBdr>
        <w:top w:val="none" w:sz="0" w:space="0" w:color="auto"/>
        <w:left w:val="none" w:sz="0" w:space="0" w:color="auto"/>
        <w:bottom w:val="none" w:sz="0" w:space="0" w:color="auto"/>
        <w:right w:val="none" w:sz="0" w:space="0" w:color="auto"/>
      </w:divBdr>
    </w:div>
    <w:div w:id="1990478484">
      <w:marLeft w:val="0"/>
      <w:marRight w:val="0"/>
      <w:marTop w:val="0"/>
      <w:marBottom w:val="0"/>
      <w:divBdr>
        <w:top w:val="none" w:sz="0" w:space="0" w:color="auto"/>
        <w:left w:val="none" w:sz="0" w:space="0" w:color="auto"/>
        <w:bottom w:val="none" w:sz="0" w:space="0" w:color="auto"/>
        <w:right w:val="none" w:sz="0" w:space="0" w:color="auto"/>
      </w:divBdr>
    </w:div>
    <w:div w:id="1992444865">
      <w:marLeft w:val="0"/>
      <w:marRight w:val="0"/>
      <w:marTop w:val="0"/>
      <w:marBottom w:val="0"/>
      <w:divBdr>
        <w:top w:val="none" w:sz="0" w:space="0" w:color="auto"/>
        <w:left w:val="none" w:sz="0" w:space="0" w:color="auto"/>
        <w:bottom w:val="none" w:sz="0" w:space="0" w:color="auto"/>
        <w:right w:val="none" w:sz="0" w:space="0" w:color="auto"/>
      </w:divBdr>
    </w:div>
    <w:div w:id="1998805106">
      <w:marLeft w:val="0"/>
      <w:marRight w:val="0"/>
      <w:marTop w:val="0"/>
      <w:marBottom w:val="0"/>
      <w:divBdr>
        <w:top w:val="none" w:sz="0" w:space="0" w:color="auto"/>
        <w:left w:val="none" w:sz="0" w:space="0" w:color="auto"/>
        <w:bottom w:val="none" w:sz="0" w:space="0" w:color="auto"/>
        <w:right w:val="none" w:sz="0" w:space="0" w:color="auto"/>
      </w:divBdr>
    </w:div>
    <w:div w:id="2001343034">
      <w:marLeft w:val="0"/>
      <w:marRight w:val="0"/>
      <w:marTop w:val="0"/>
      <w:marBottom w:val="0"/>
      <w:divBdr>
        <w:top w:val="none" w:sz="0" w:space="0" w:color="auto"/>
        <w:left w:val="none" w:sz="0" w:space="0" w:color="auto"/>
        <w:bottom w:val="none" w:sz="0" w:space="0" w:color="auto"/>
        <w:right w:val="none" w:sz="0" w:space="0" w:color="auto"/>
      </w:divBdr>
    </w:div>
    <w:div w:id="2004971758">
      <w:marLeft w:val="0"/>
      <w:marRight w:val="0"/>
      <w:marTop w:val="0"/>
      <w:marBottom w:val="0"/>
      <w:divBdr>
        <w:top w:val="none" w:sz="0" w:space="0" w:color="auto"/>
        <w:left w:val="none" w:sz="0" w:space="0" w:color="auto"/>
        <w:bottom w:val="none" w:sz="0" w:space="0" w:color="auto"/>
        <w:right w:val="none" w:sz="0" w:space="0" w:color="auto"/>
      </w:divBdr>
    </w:div>
    <w:div w:id="2006742646">
      <w:marLeft w:val="0"/>
      <w:marRight w:val="0"/>
      <w:marTop w:val="0"/>
      <w:marBottom w:val="0"/>
      <w:divBdr>
        <w:top w:val="none" w:sz="0" w:space="0" w:color="auto"/>
        <w:left w:val="none" w:sz="0" w:space="0" w:color="auto"/>
        <w:bottom w:val="none" w:sz="0" w:space="0" w:color="auto"/>
        <w:right w:val="none" w:sz="0" w:space="0" w:color="auto"/>
      </w:divBdr>
    </w:div>
    <w:div w:id="2011172956">
      <w:marLeft w:val="0"/>
      <w:marRight w:val="0"/>
      <w:marTop w:val="0"/>
      <w:marBottom w:val="0"/>
      <w:divBdr>
        <w:top w:val="none" w:sz="0" w:space="0" w:color="auto"/>
        <w:left w:val="none" w:sz="0" w:space="0" w:color="auto"/>
        <w:bottom w:val="none" w:sz="0" w:space="0" w:color="auto"/>
        <w:right w:val="none" w:sz="0" w:space="0" w:color="auto"/>
      </w:divBdr>
    </w:div>
    <w:div w:id="2012249929">
      <w:marLeft w:val="0"/>
      <w:marRight w:val="0"/>
      <w:marTop w:val="0"/>
      <w:marBottom w:val="0"/>
      <w:divBdr>
        <w:top w:val="none" w:sz="0" w:space="0" w:color="auto"/>
        <w:left w:val="none" w:sz="0" w:space="0" w:color="auto"/>
        <w:bottom w:val="none" w:sz="0" w:space="0" w:color="auto"/>
        <w:right w:val="none" w:sz="0" w:space="0" w:color="auto"/>
      </w:divBdr>
    </w:div>
    <w:div w:id="2013138970">
      <w:marLeft w:val="0"/>
      <w:marRight w:val="0"/>
      <w:marTop w:val="0"/>
      <w:marBottom w:val="0"/>
      <w:divBdr>
        <w:top w:val="none" w:sz="0" w:space="0" w:color="auto"/>
        <w:left w:val="none" w:sz="0" w:space="0" w:color="auto"/>
        <w:bottom w:val="none" w:sz="0" w:space="0" w:color="auto"/>
        <w:right w:val="none" w:sz="0" w:space="0" w:color="auto"/>
      </w:divBdr>
    </w:div>
    <w:div w:id="2013411568">
      <w:marLeft w:val="0"/>
      <w:marRight w:val="0"/>
      <w:marTop w:val="0"/>
      <w:marBottom w:val="0"/>
      <w:divBdr>
        <w:top w:val="none" w:sz="0" w:space="0" w:color="auto"/>
        <w:left w:val="none" w:sz="0" w:space="0" w:color="auto"/>
        <w:bottom w:val="none" w:sz="0" w:space="0" w:color="auto"/>
        <w:right w:val="none" w:sz="0" w:space="0" w:color="auto"/>
      </w:divBdr>
    </w:div>
    <w:div w:id="2015451067">
      <w:marLeft w:val="0"/>
      <w:marRight w:val="0"/>
      <w:marTop w:val="0"/>
      <w:marBottom w:val="0"/>
      <w:divBdr>
        <w:top w:val="none" w:sz="0" w:space="0" w:color="auto"/>
        <w:left w:val="none" w:sz="0" w:space="0" w:color="auto"/>
        <w:bottom w:val="none" w:sz="0" w:space="0" w:color="auto"/>
        <w:right w:val="none" w:sz="0" w:space="0" w:color="auto"/>
      </w:divBdr>
    </w:div>
    <w:div w:id="2017267545">
      <w:marLeft w:val="0"/>
      <w:marRight w:val="0"/>
      <w:marTop w:val="0"/>
      <w:marBottom w:val="0"/>
      <w:divBdr>
        <w:top w:val="none" w:sz="0" w:space="0" w:color="auto"/>
        <w:left w:val="none" w:sz="0" w:space="0" w:color="auto"/>
        <w:bottom w:val="none" w:sz="0" w:space="0" w:color="auto"/>
        <w:right w:val="none" w:sz="0" w:space="0" w:color="auto"/>
      </w:divBdr>
    </w:div>
    <w:div w:id="2020961451">
      <w:marLeft w:val="0"/>
      <w:marRight w:val="0"/>
      <w:marTop w:val="0"/>
      <w:marBottom w:val="0"/>
      <w:divBdr>
        <w:top w:val="none" w:sz="0" w:space="0" w:color="auto"/>
        <w:left w:val="none" w:sz="0" w:space="0" w:color="auto"/>
        <w:bottom w:val="none" w:sz="0" w:space="0" w:color="auto"/>
        <w:right w:val="none" w:sz="0" w:space="0" w:color="auto"/>
      </w:divBdr>
    </w:div>
    <w:div w:id="2021734024">
      <w:marLeft w:val="0"/>
      <w:marRight w:val="0"/>
      <w:marTop w:val="0"/>
      <w:marBottom w:val="0"/>
      <w:divBdr>
        <w:top w:val="none" w:sz="0" w:space="0" w:color="auto"/>
        <w:left w:val="none" w:sz="0" w:space="0" w:color="auto"/>
        <w:bottom w:val="none" w:sz="0" w:space="0" w:color="auto"/>
        <w:right w:val="none" w:sz="0" w:space="0" w:color="auto"/>
      </w:divBdr>
    </w:div>
    <w:div w:id="2022270712">
      <w:marLeft w:val="0"/>
      <w:marRight w:val="0"/>
      <w:marTop w:val="0"/>
      <w:marBottom w:val="0"/>
      <w:divBdr>
        <w:top w:val="none" w:sz="0" w:space="0" w:color="auto"/>
        <w:left w:val="none" w:sz="0" w:space="0" w:color="auto"/>
        <w:bottom w:val="none" w:sz="0" w:space="0" w:color="auto"/>
        <w:right w:val="none" w:sz="0" w:space="0" w:color="auto"/>
      </w:divBdr>
      <w:divsChild>
        <w:div w:id="676343447">
          <w:marLeft w:val="0"/>
          <w:marRight w:val="0"/>
          <w:marTop w:val="0"/>
          <w:marBottom w:val="0"/>
          <w:divBdr>
            <w:top w:val="none" w:sz="0" w:space="0" w:color="auto"/>
            <w:left w:val="none" w:sz="0" w:space="0" w:color="auto"/>
            <w:bottom w:val="none" w:sz="0" w:space="0" w:color="auto"/>
            <w:right w:val="none" w:sz="0" w:space="0" w:color="auto"/>
          </w:divBdr>
        </w:div>
      </w:divsChild>
    </w:div>
    <w:div w:id="2024739293">
      <w:marLeft w:val="0"/>
      <w:marRight w:val="0"/>
      <w:marTop w:val="0"/>
      <w:marBottom w:val="0"/>
      <w:divBdr>
        <w:top w:val="none" w:sz="0" w:space="0" w:color="auto"/>
        <w:left w:val="none" w:sz="0" w:space="0" w:color="auto"/>
        <w:bottom w:val="none" w:sz="0" w:space="0" w:color="auto"/>
        <w:right w:val="none" w:sz="0" w:space="0" w:color="auto"/>
      </w:divBdr>
    </w:div>
    <w:div w:id="2030374501">
      <w:marLeft w:val="0"/>
      <w:marRight w:val="0"/>
      <w:marTop w:val="0"/>
      <w:marBottom w:val="0"/>
      <w:divBdr>
        <w:top w:val="none" w:sz="0" w:space="0" w:color="auto"/>
        <w:left w:val="none" w:sz="0" w:space="0" w:color="auto"/>
        <w:bottom w:val="none" w:sz="0" w:space="0" w:color="auto"/>
        <w:right w:val="none" w:sz="0" w:space="0" w:color="auto"/>
      </w:divBdr>
    </w:div>
    <w:div w:id="2032877804">
      <w:marLeft w:val="0"/>
      <w:marRight w:val="0"/>
      <w:marTop w:val="0"/>
      <w:marBottom w:val="0"/>
      <w:divBdr>
        <w:top w:val="none" w:sz="0" w:space="0" w:color="auto"/>
        <w:left w:val="none" w:sz="0" w:space="0" w:color="auto"/>
        <w:bottom w:val="none" w:sz="0" w:space="0" w:color="auto"/>
        <w:right w:val="none" w:sz="0" w:space="0" w:color="auto"/>
      </w:divBdr>
    </w:div>
    <w:div w:id="2033334970">
      <w:marLeft w:val="0"/>
      <w:marRight w:val="0"/>
      <w:marTop w:val="0"/>
      <w:marBottom w:val="0"/>
      <w:divBdr>
        <w:top w:val="none" w:sz="0" w:space="0" w:color="auto"/>
        <w:left w:val="none" w:sz="0" w:space="0" w:color="auto"/>
        <w:bottom w:val="none" w:sz="0" w:space="0" w:color="auto"/>
        <w:right w:val="none" w:sz="0" w:space="0" w:color="auto"/>
      </w:divBdr>
    </w:div>
    <w:div w:id="2035223750">
      <w:marLeft w:val="0"/>
      <w:marRight w:val="0"/>
      <w:marTop w:val="0"/>
      <w:marBottom w:val="0"/>
      <w:divBdr>
        <w:top w:val="none" w:sz="0" w:space="0" w:color="auto"/>
        <w:left w:val="none" w:sz="0" w:space="0" w:color="auto"/>
        <w:bottom w:val="none" w:sz="0" w:space="0" w:color="auto"/>
        <w:right w:val="none" w:sz="0" w:space="0" w:color="auto"/>
      </w:divBdr>
    </w:div>
    <w:div w:id="2036537583">
      <w:marLeft w:val="0"/>
      <w:marRight w:val="0"/>
      <w:marTop w:val="0"/>
      <w:marBottom w:val="0"/>
      <w:divBdr>
        <w:top w:val="none" w:sz="0" w:space="0" w:color="auto"/>
        <w:left w:val="none" w:sz="0" w:space="0" w:color="auto"/>
        <w:bottom w:val="none" w:sz="0" w:space="0" w:color="auto"/>
        <w:right w:val="none" w:sz="0" w:space="0" w:color="auto"/>
      </w:divBdr>
    </w:div>
    <w:div w:id="2036729678">
      <w:marLeft w:val="0"/>
      <w:marRight w:val="0"/>
      <w:marTop w:val="0"/>
      <w:marBottom w:val="0"/>
      <w:divBdr>
        <w:top w:val="none" w:sz="0" w:space="0" w:color="auto"/>
        <w:left w:val="none" w:sz="0" w:space="0" w:color="auto"/>
        <w:bottom w:val="none" w:sz="0" w:space="0" w:color="auto"/>
        <w:right w:val="none" w:sz="0" w:space="0" w:color="auto"/>
      </w:divBdr>
    </w:div>
    <w:div w:id="2038309343">
      <w:marLeft w:val="0"/>
      <w:marRight w:val="0"/>
      <w:marTop w:val="0"/>
      <w:marBottom w:val="0"/>
      <w:divBdr>
        <w:top w:val="none" w:sz="0" w:space="0" w:color="auto"/>
        <w:left w:val="none" w:sz="0" w:space="0" w:color="auto"/>
        <w:bottom w:val="none" w:sz="0" w:space="0" w:color="auto"/>
        <w:right w:val="none" w:sz="0" w:space="0" w:color="auto"/>
      </w:divBdr>
    </w:div>
    <w:div w:id="2040398012">
      <w:marLeft w:val="0"/>
      <w:marRight w:val="0"/>
      <w:marTop w:val="0"/>
      <w:marBottom w:val="0"/>
      <w:divBdr>
        <w:top w:val="none" w:sz="0" w:space="0" w:color="auto"/>
        <w:left w:val="none" w:sz="0" w:space="0" w:color="auto"/>
        <w:bottom w:val="none" w:sz="0" w:space="0" w:color="auto"/>
        <w:right w:val="none" w:sz="0" w:space="0" w:color="auto"/>
      </w:divBdr>
    </w:div>
    <w:div w:id="2040616552">
      <w:marLeft w:val="0"/>
      <w:marRight w:val="0"/>
      <w:marTop w:val="0"/>
      <w:marBottom w:val="0"/>
      <w:divBdr>
        <w:top w:val="none" w:sz="0" w:space="0" w:color="auto"/>
        <w:left w:val="none" w:sz="0" w:space="0" w:color="auto"/>
        <w:bottom w:val="none" w:sz="0" w:space="0" w:color="auto"/>
        <w:right w:val="none" w:sz="0" w:space="0" w:color="auto"/>
      </w:divBdr>
    </w:div>
    <w:div w:id="2040667092">
      <w:marLeft w:val="0"/>
      <w:marRight w:val="0"/>
      <w:marTop w:val="0"/>
      <w:marBottom w:val="0"/>
      <w:divBdr>
        <w:top w:val="none" w:sz="0" w:space="0" w:color="auto"/>
        <w:left w:val="none" w:sz="0" w:space="0" w:color="auto"/>
        <w:bottom w:val="none" w:sz="0" w:space="0" w:color="auto"/>
        <w:right w:val="none" w:sz="0" w:space="0" w:color="auto"/>
      </w:divBdr>
    </w:div>
    <w:div w:id="2042047569">
      <w:marLeft w:val="0"/>
      <w:marRight w:val="0"/>
      <w:marTop w:val="0"/>
      <w:marBottom w:val="0"/>
      <w:divBdr>
        <w:top w:val="none" w:sz="0" w:space="0" w:color="auto"/>
        <w:left w:val="none" w:sz="0" w:space="0" w:color="auto"/>
        <w:bottom w:val="none" w:sz="0" w:space="0" w:color="auto"/>
        <w:right w:val="none" w:sz="0" w:space="0" w:color="auto"/>
      </w:divBdr>
    </w:div>
    <w:div w:id="2047899804">
      <w:marLeft w:val="0"/>
      <w:marRight w:val="0"/>
      <w:marTop w:val="0"/>
      <w:marBottom w:val="0"/>
      <w:divBdr>
        <w:top w:val="none" w:sz="0" w:space="0" w:color="auto"/>
        <w:left w:val="none" w:sz="0" w:space="0" w:color="auto"/>
        <w:bottom w:val="none" w:sz="0" w:space="0" w:color="auto"/>
        <w:right w:val="none" w:sz="0" w:space="0" w:color="auto"/>
      </w:divBdr>
    </w:div>
    <w:div w:id="2051763944">
      <w:marLeft w:val="0"/>
      <w:marRight w:val="0"/>
      <w:marTop w:val="0"/>
      <w:marBottom w:val="0"/>
      <w:divBdr>
        <w:top w:val="none" w:sz="0" w:space="0" w:color="auto"/>
        <w:left w:val="none" w:sz="0" w:space="0" w:color="auto"/>
        <w:bottom w:val="none" w:sz="0" w:space="0" w:color="auto"/>
        <w:right w:val="none" w:sz="0" w:space="0" w:color="auto"/>
      </w:divBdr>
    </w:div>
    <w:div w:id="2053193313">
      <w:marLeft w:val="0"/>
      <w:marRight w:val="0"/>
      <w:marTop w:val="0"/>
      <w:marBottom w:val="0"/>
      <w:divBdr>
        <w:top w:val="none" w:sz="0" w:space="0" w:color="auto"/>
        <w:left w:val="none" w:sz="0" w:space="0" w:color="auto"/>
        <w:bottom w:val="none" w:sz="0" w:space="0" w:color="auto"/>
        <w:right w:val="none" w:sz="0" w:space="0" w:color="auto"/>
      </w:divBdr>
    </w:div>
    <w:div w:id="2058355241">
      <w:marLeft w:val="0"/>
      <w:marRight w:val="0"/>
      <w:marTop w:val="0"/>
      <w:marBottom w:val="0"/>
      <w:divBdr>
        <w:top w:val="none" w:sz="0" w:space="0" w:color="auto"/>
        <w:left w:val="none" w:sz="0" w:space="0" w:color="auto"/>
        <w:bottom w:val="none" w:sz="0" w:space="0" w:color="auto"/>
        <w:right w:val="none" w:sz="0" w:space="0" w:color="auto"/>
      </w:divBdr>
    </w:div>
    <w:div w:id="2059282247">
      <w:marLeft w:val="0"/>
      <w:marRight w:val="0"/>
      <w:marTop w:val="0"/>
      <w:marBottom w:val="0"/>
      <w:divBdr>
        <w:top w:val="none" w:sz="0" w:space="0" w:color="auto"/>
        <w:left w:val="none" w:sz="0" w:space="0" w:color="auto"/>
        <w:bottom w:val="none" w:sz="0" w:space="0" w:color="auto"/>
        <w:right w:val="none" w:sz="0" w:space="0" w:color="auto"/>
      </w:divBdr>
    </w:div>
    <w:div w:id="2060124785">
      <w:marLeft w:val="0"/>
      <w:marRight w:val="0"/>
      <w:marTop w:val="0"/>
      <w:marBottom w:val="0"/>
      <w:divBdr>
        <w:top w:val="none" w:sz="0" w:space="0" w:color="auto"/>
        <w:left w:val="none" w:sz="0" w:space="0" w:color="auto"/>
        <w:bottom w:val="none" w:sz="0" w:space="0" w:color="auto"/>
        <w:right w:val="none" w:sz="0" w:space="0" w:color="auto"/>
      </w:divBdr>
    </w:div>
    <w:div w:id="2061855008">
      <w:marLeft w:val="0"/>
      <w:marRight w:val="0"/>
      <w:marTop w:val="0"/>
      <w:marBottom w:val="0"/>
      <w:divBdr>
        <w:top w:val="none" w:sz="0" w:space="0" w:color="auto"/>
        <w:left w:val="none" w:sz="0" w:space="0" w:color="auto"/>
        <w:bottom w:val="none" w:sz="0" w:space="0" w:color="auto"/>
        <w:right w:val="none" w:sz="0" w:space="0" w:color="auto"/>
      </w:divBdr>
    </w:div>
    <w:div w:id="2062704018">
      <w:marLeft w:val="0"/>
      <w:marRight w:val="0"/>
      <w:marTop w:val="0"/>
      <w:marBottom w:val="0"/>
      <w:divBdr>
        <w:top w:val="none" w:sz="0" w:space="0" w:color="auto"/>
        <w:left w:val="none" w:sz="0" w:space="0" w:color="auto"/>
        <w:bottom w:val="none" w:sz="0" w:space="0" w:color="auto"/>
        <w:right w:val="none" w:sz="0" w:space="0" w:color="auto"/>
      </w:divBdr>
    </w:div>
    <w:div w:id="2063022578">
      <w:marLeft w:val="0"/>
      <w:marRight w:val="0"/>
      <w:marTop w:val="0"/>
      <w:marBottom w:val="0"/>
      <w:divBdr>
        <w:top w:val="none" w:sz="0" w:space="0" w:color="auto"/>
        <w:left w:val="none" w:sz="0" w:space="0" w:color="auto"/>
        <w:bottom w:val="none" w:sz="0" w:space="0" w:color="auto"/>
        <w:right w:val="none" w:sz="0" w:space="0" w:color="auto"/>
      </w:divBdr>
    </w:div>
    <w:div w:id="2065135698">
      <w:marLeft w:val="0"/>
      <w:marRight w:val="0"/>
      <w:marTop w:val="0"/>
      <w:marBottom w:val="0"/>
      <w:divBdr>
        <w:top w:val="none" w:sz="0" w:space="0" w:color="auto"/>
        <w:left w:val="none" w:sz="0" w:space="0" w:color="auto"/>
        <w:bottom w:val="none" w:sz="0" w:space="0" w:color="auto"/>
        <w:right w:val="none" w:sz="0" w:space="0" w:color="auto"/>
      </w:divBdr>
    </w:div>
    <w:div w:id="2069259678">
      <w:marLeft w:val="0"/>
      <w:marRight w:val="0"/>
      <w:marTop w:val="0"/>
      <w:marBottom w:val="0"/>
      <w:divBdr>
        <w:top w:val="none" w:sz="0" w:space="0" w:color="auto"/>
        <w:left w:val="none" w:sz="0" w:space="0" w:color="auto"/>
        <w:bottom w:val="none" w:sz="0" w:space="0" w:color="auto"/>
        <w:right w:val="none" w:sz="0" w:space="0" w:color="auto"/>
      </w:divBdr>
    </w:div>
    <w:div w:id="2069381796">
      <w:marLeft w:val="0"/>
      <w:marRight w:val="0"/>
      <w:marTop w:val="0"/>
      <w:marBottom w:val="0"/>
      <w:divBdr>
        <w:top w:val="none" w:sz="0" w:space="0" w:color="auto"/>
        <w:left w:val="none" w:sz="0" w:space="0" w:color="auto"/>
        <w:bottom w:val="none" w:sz="0" w:space="0" w:color="auto"/>
        <w:right w:val="none" w:sz="0" w:space="0" w:color="auto"/>
      </w:divBdr>
    </w:div>
    <w:div w:id="2070300222">
      <w:marLeft w:val="0"/>
      <w:marRight w:val="0"/>
      <w:marTop w:val="0"/>
      <w:marBottom w:val="0"/>
      <w:divBdr>
        <w:top w:val="none" w:sz="0" w:space="0" w:color="auto"/>
        <w:left w:val="none" w:sz="0" w:space="0" w:color="auto"/>
        <w:bottom w:val="none" w:sz="0" w:space="0" w:color="auto"/>
        <w:right w:val="none" w:sz="0" w:space="0" w:color="auto"/>
      </w:divBdr>
    </w:div>
    <w:div w:id="2074960828">
      <w:marLeft w:val="0"/>
      <w:marRight w:val="0"/>
      <w:marTop w:val="0"/>
      <w:marBottom w:val="0"/>
      <w:divBdr>
        <w:top w:val="none" w:sz="0" w:space="0" w:color="auto"/>
        <w:left w:val="none" w:sz="0" w:space="0" w:color="auto"/>
        <w:bottom w:val="none" w:sz="0" w:space="0" w:color="auto"/>
        <w:right w:val="none" w:sz="0" w:space="0" w:color="auto"/>
      </w:divBdr>
    </w:div>
    <w:div w:id="2075395578">
      <w:marLeft w:val="0"/>
      <w:marRight w:val="0"/>
      <w:marTop w:val="0"/>
      <w:marBottom w:val="0"/>
      <w:divBdr>
        <w:top w:val="none" w:sz="0" w:space="0" w:color="auto"/>
        <w:left w:val="none" w:sz="0" w:space="0" w:color="auto"/>
        <w:bottom w:val="none" w:sz="0" w:space="0" w:color="auto"/>
        <w:right w:val="none" w:sz="0" w:space="0" w:color="auto"/>
      </w:divBdr>
    </w:div>
    <w:div w:id="2077588162">
      <w:marLeft w:val="0"/>
      <w:marRight w:val="0"/>
      <w:marTop w:val="0"/>
      <w:marBottom w:val="0"/>
      <w:divBdr>
        <w:top w:val="none" w:sz="0" w:space="0" w:color="auto"/>
        <w:left w:val="none" w:sz="0" w:space="0" w:color="auto"/>
        <w:bottom w:val="none" w:sz="0" w:space="0" w:color="auto"/>
        <w:right w:val="none" w:sz="0" w:space="0" w:color="auto"/>
      </w:divBdr>
    </w:div>
    <w:div w:id="2077706514">
      <w:marLeft w:val="0"/>
      <w:marRight w:val="0"/>
      <w:marTop w:val="0"/>
      <w:marBottom w:val="0"/>
      <w:divBdr>
        <w:top w:val="none" w:sz="0" w:space="0" w:color="auto"/>
        <w:left w:val="none" w:sz="0" w:space="0" w:color="auto"/>
        <w:bottom w:val="none" w:sz="0" w:space="0" w:color="auto"/>
        <w:right w:val="none" w:sz="0" w:space="0" w:color="auto"/>
      </w:divBdr>
    </w:div>
    <w:div w:id="2079278078">
      <w:marLeft w:val="0"/>
      <w:marRight w:val="0"/>
      <w:marTop w:val="0"/>
      <w:marBottom w:val="0"/>
      <w:divBdr>
        <w:top w:val="none" w:sz="0" w:space="0" w:color="auto"/>
        <w:left w:val="none" w:sz="0" w:space="0" w:color="auto"/>
        <w:bottom w:val="none" w:sz="0" w:space="0" w:color="auto"/>
        <w:right w:val="none" w:sz="0" w:space="0" w:color="auto"/>
      </w:divBdr>
    </w:div>
    <w:div w:id="2083403701">
      <w:marLeft w:val="0"/>
      <w:marRight w:val="0"/>
      <w:marTop w:val="0"/>
      <w:marBottom w:val="0"/>
      <w:divBdr>
        <w:top w:val="none" w:sz="0" w:space="0" w:color="auto"/>
        <w:left w:val="none" w:sz="0" w:space="0" w:color="auto"/>
        <w:bottom w:val="none" w:sz="0" w:space="0" w:color="auto"/>
        <w:right w:val="none" w:sz="0" w:space="0" w:color="auto"/>
      </w:divBdr>
    </w:div>
    <w:div w:id="2085490082">
      <w:marLeft w:val="0"/>
      <w:marRight w:val="0"/>
      <w:marTop w:val="0"/>
      <w:marBottom w:val="0"/>
      <w:divBdr>
        <w:top w:val="none" w:sz="0" w:space="0" w:color="auto"/>
        <w:left w:val="none" w:sz="0" w:space="0" w:color="auto"/>
        <w:bottom w:val="none" w:sz="0" w:space="0" w:color="auto"/>
        <w:right w:val="none" w:sz="0" w:space="0" w:color="auto"/>
      </w:divBdr>
      <w:divsChild>
        <w:div w:id="1612779055">
          <w:marLeft w:val="0"/>
          <w:marRight w:val="0"/>
          <w:marTop w:val="0"/>
          <w:marBottom w:val="0"/>
          <w:divBdr>
            <w:top w:val="none" w:sz="0" w:space="0" w:color="auto"/>
            <w:left w:val="none" w:sz="0" w:space="0" w:color="auto"/>
            <w:bottom w:val="none" w:sz="0" w:space="0" w:color="auto"/>
            <w:right w:val="none" w:sz="0" w:space="0" w:color="auto"/>
          </w:divBdr>
        </w:div>
        <w:div w:id="875848406">
          <w:marLeft w:val="0"/>
          <w:marRight w:val="0"/>
          <w:marTop w:val="0"/>
          <w:marBottom w:val="0"/>
          <w:divBdr>
            <w:top w:val="none" w:sz="0" w:space="0" w:color="auto"/>
            <w:left w:val="none" w:sz="0" w:space="0" w:color="auto"/>
            <w:bottom w:val="none" w:sz="0" w:space="0" w:color="auto"/>
            <w:right w:val="none" w:sz="0" w:space="0" w:color="auto"/>
          </w:divBdr>
        </w:div>
        <w:div w:id="1307587197">
          <w:marLeft w:val="0"/>
          <w:marRight w:val="0"/>
          <w:marTop w:val="0"/>
          <w:marBottom w:val="0"/>
          <w:divBdr>
            <w:top w:val="none" w:sz="0" w:space="0" w:color="auto"/>
            <w:left w:val="none" w:sz="0" w:space="0" w:color="auto"/>
            <w:bottom w:val="none" w:sz="0" w:space="0" w:color="auto"/>
            <w:right w:val="none" w:sz="0" w:space="0" w:color="auto"/>
          </w:divBdr>
        </w:div>
        <w:div w:id="89131386">
          <w:marLeft w:val="0"/>
          <w:marRight w:val="0"/>
          <w:marTop w:val="0"/>
          <w:marBottom w:val="0"/>
          <w:divBdr>
            <w:top w:val="none" w:sz="0" w:space="0" w:color="auto"/>
            <w:left w:val="none" w:sz="0" w:space="0" w:color="auto"/>
            <w:bottom w:val="none" w:sz="0" w:space="0" w:color="auto"/>
            <w:right w:val="none" w:sz="0" w:space="0" w:color="auto"/>
          </w:divBdr>
        </w:div>
        <w:div w:id="256181895">
          <w:marLeft w:val="0"/>
          <w:marRight w:val="0"/>
          <w:marTop w:val="0"/>
          <w:marBottom w:val="0"/>
          <w:divBdr>
            <w:top w:val="none" w:sz="0" w:space="0" w:color="auto"/>
            <w:left w:val="none" w:sz="0" w:space="0" w:color="auto"/>
            <w:bottom w:val="none" w:sz="0" w:space="0" w:color="auto"/>
            <w:right w:val="none" w:sz="0" w:space="0" w:color="auto"/>
          </w:divBdr>
        </w:div>
        <w:div w:id="56175910">
          <w:marLeft w:val="0"/>
          <w:marRight w:val="0"/>
          <w:marTop w:val="0"/>
          <w:marBottom w:val="0"/>
          <w:divBdr>
            <w:top w:val="none" w:sz="0" w:space="0" w:color="auto"/>
            <w:left w:val="none" w:sz="0" w:space="0" w:color="auto"/>
            <w:bottom w:val="none" w:sz="0" w:space="0" w:color="auto"/>
            <w:right w:val="none" w:sz="0" w:space="0" w:color="auto"/>
          </w:divBdr>
        </w:div>
        <w:div w:id="634337642">
          <w:marLeft w:val="0"/>
          <w:marRight w:val="0"/>
          <w:marTop w:val="0"/>
          <w:marBottom w:val="0"/>
          <w:divBdr>
            <w:top w:val="none" w:sz="0" w:space="0" w:color="auto"/>
            <w:left w:val="none" w:sz="0" w:space="0" w:color="auto"/>
            <w:bottom w:val="none" w:sz="0" w:space="0" w:color="auto"/>
            <w:right w:val="none" w:sz="0" w:space="0" w:color="auto"/>
          </w:divBdr>
        </w:div>
        <w:div w:id="618340128">
          <w:marLeft w:val="0"/>
          <w:marRight w:val="0"/>
          <w:marTop w:val="0"/>
          <w:marBottom w:val="0"/>
          <w:divBdr>
            <w:top w:val="none" w:sz="0" w:space="0" w:color="auto"/>
            <w:left w:val="none" w:sz="0" w:space="0" w:color="auto"/>
            <w:bottom w:val="none" w:sz="0" w:space="0" w:color="auto"/>
            <w:right w:val="none" w:sz="0" w:space="0" w:color="auto"/>
          </w:divBdr>
        </w:div>
        <w:div w:id="639067870">
          <w:marLeft w:val="0"/>
          <w:marRight w:val="0"/>
          <w:marTop w:val="0"/>
          <w:marBottom w:val="0"/>
          <w:divBdr>
            <w:top w:val="none" w:sz="0" w:space="0" w:color="auto"/>
            <w:left w:val="none" w:sz="0" w:space="0" w:color="auto"/>
            <w:bottom w:val="none" w:sz="0" w:space="0" w:color="auto"/>
            <w:right w:val="none" w:sz="0" w:space="0" w:color="auto"/>
          </w:divBdr>
        </w:div>
        <w:div w:id="1960061273">
          <w:marLeft w:val="0"/>
          <w:marRight w:val="0"/>
          <w:marTop w:val="0"/>
          <w:marBottom w:val="0"/>
          <w:divBdr>
            <w:top w:val="none" w:sz="0" w:space="0" w:color="auto"/>
            <w:left w:val="none" w:sz="0" w:space="0" w:color="auto"/>
            <w:bottom w:val="none" w:sz="0" w:space="0" w:color="auto"/>
            <w:right w:val="none" w:sz="0" w:space="0" w:color="auto"/>
          </w:divBdr>
        </w:div>
        <w:div w:id="1043216316">
          <w:marLeft w:val="0"/>
          <w:marRight w:val="0"/>
          <w:marTop w:val="0"/>
          <w:marBottom w:val="0"/>
          <w:divBdr>
            <w:top w:val="none" w:sz="0" w:space="0" w:color="auto"/>
            <w:left w:val="none" w:sz="0" w:space="0" w:color="auto"/>
            <w:bottom w:val="none" w:sz="0" w:space="0" w:color="auto"/>
            <w:right w:val="none" w:sz="0" w:space="0" w:color="auto"/>
          </w:divBdr>
        </w:div>
        <w:div w:id="875971918">
          <w:marLeft w:val="0"/>
          <w:marRight w:val="0"/>
          <w:marTop w:val="0"/>
          <w:marBottom w:val="0"/>
          <w:divBdr>
            <w:top w:val="none" w:sz="0" w:space="0" w:color="auto"/>
            <w:left w:val="none" w:sz="0" w:space="0" w:color="auto"/>
            <w:bottom w:val="none" w:sz="0" w:space="0" w:color="auto"/>
            <w:right w:val="none" w:sz="0" w:space="0" w:color="auto"/>
          </w:divBdr>
        </w:div>
      </w:divsChild>
    </w:div>
    <w:div w:id="2088304707">
      <w:marLeft w:val="0"/>
      <w:marRight w:val="0"/>
      <w:marTop w:val="0"/>
      <w:marBottom w:val="0"/>
      <w:divBdr>
        <w:top w:val="none" w:sz="0" w:space="0" w:color="auto"/>
        <w:left w:val="none" w:sz="0" w:space="0" w:color="auto"/>
        <w:bottom w:val="none" w:sz="0" w:space="0" w:color="auto"/>
        <w:right w:val="none" w:sz="0" w:space="0" w:color="auto"/>
      </w:divBdr>
    </w:div>
    <w:div w:id="2090812768">
      <w:marLeft w:val="0"/>
      <w:marRight w:val="0"/>
      <w:marTop w:val="0"/>
      <w:marBottom w:val="0"/>
      <w:divBdr>
        <w:top w:val="none" w:sz="0" w:space="0" w:color="auto"/>
        <w:left w:val="none" w:sz="0" w:space="0" w:color="auto"/>
        <w:bottom w:val="none" w:sz="0" w:space="0" w:color="auto"/>
        <w:right w:val="none" w:sz="0" w:space="0" w:color="auto"/>
      </w:divBdr>
    </w:div>
    <w:div w:id="2096634497">
      <w:marLeft w:val="0"/>
      <w:marRight w:val="0"/>
      <w:marTop w:val="0"/>
      <w:marBottom w:val="0"/>
      <w:divBdr>
        <w:top w:val="none" w:sz="0" w:space="0" w:color="auto"/>
        <w:left w:val="none" w:sz="0" w:space="0" w:color="auto"/>
        <w:bottom w:val="none" w:sz="0" w:space="0" w:color="auto"/>
        <w:right w:val="none" w:sz="0" w:space="0" w:color="auto"/>
      </w:divBdr>
    </w:div>
    <w:div w:id="2099868075">
      <w:marLeft w:val="0"/>
      <w:marRight w:val="0"/>
      <w:marTop w:val="0"/>
      <w:marBottom w:val="0"/>
      <w:divBdr>
        <w:top w:val="none" w:sz="0" w:space="0" w:color="auto"/>
        <w:left w:val="none" w:sz="0" w:space="0" w:color="auto"/>
        <w:bottom w:val="none" w:sz="0" w:space="0" w:color="auto"/>
        <w:right w:val="none" w:sz="0" w:space="0" w:color="auto"/>
      </w:divBdr>
    </w:div>
    <w:div w:id="2106338078">
      <w:marLeft w:val="0"/>
      <w:marRight w:val="0"/>
      <w:marTop w:val="0"/>
      <w:marBottom w:val="0"/>
      <w:divBdr>
        <w:top w:val="none" w:sz="0" w:space="0" w:color="auto"/>
        <w:left w:val="none" w:sz="0" w:space="0" w:color="auto"/>
        <w:bottom w:val="none" w:sz="0" w:space="0" w:color="auto"/>
        <w:right w:val="none" w:sz="0" w:space="0" w:color="auto"/>
      </w:divBdr>
    </w:div>
    <w:div w:id="2108035853">
      <w:marLeft w:val="0"/>
      <w:marRight w:val="0"/>
      <w:marTop w:val="0"/>
      <w:marBottom w:val="0"/>
      <w:divBdr>
        <w:top w:val="none" w:sz="0" w:space="0" w:color="auto"/>
        <w:left w:val="none" w:sz="0" w:space="0" w:color="auto"/>
        <w:bottom w:val="none" w:sz="0" w:space="0" w:color="auto"/>
        <w:right w:val="none" w:sz="0" w:space="0" w:color="auto"/>
      </w:divBdr>
    </w:div>
    <w:div w:id="2109617876">
      <w:marLeft w:val="0"/>
      <w:marRight w:val="0"/>
      <w:marTop w:val="0"/>
      <w:marBottom w:val="0"/>
      <w:divBdr>
        <w:top w:val="none" w:sz="0" w:space="0" w:color="auto"/>
        <w:left w:val="none" w:sz="0" w:space="0" w:color="auto"/>
        <w:bottom w:val="none" w:sz="0" w:space="0" w:color="auto"/>
        <w:right w:val="none" w:sz="0" w:space="0" w:color="auto"/>
      </w:divBdr>
      <w:divsChild>
        <w:div w:id="725956863">
          <w:marLeft w:val="0"/>
          <w:marRight w:val="0"/>
          <w:marTop w:val="0"/>
          <w:marBottom w:val="0"/>
          <w:divBdr>
            <w:top w:val="none" w:sz="0" w:space="0" w:color="auto"/>
            <w:left w:val="none" w:sz="0" w:space="0" w:color="auto"/>
            <w:bottom w:val="none" w:sz="0" w:space="0" w:color="auto"/>
            <w:right w:val="none" w:sz="0" w:space="0" w:color="auto"/>
          </w:divBdr>
        </w:div>
        <w:div w:id="736561887">
          <w:marLeft w:val="0"/>
          <w:marRight w:val="0"/>
          <w:marTop w:val="0"/>
          <w:marBottom w:val="0"/>
          <w:divBdr>
            <w:top w:val="none" w:sz="0" w:space="0" w:color="auto"/>
            <w:left w:val="none" w:sz="0" w:space="0" w:color="auto"/>
            <w:bottom w:val="none" w:sz="0" w:space="0" w:color="auto"/>
            <w:right w:val="none" w:sz="0" w:space="0" w:color="auto"/>
          </w:divBdr>
        </w:div>
        <w:div w:id="548806115">
          <w:marLeft w:val="0"/>
          <w:marRight w:val="0"/>
          <w:marTop w:val="0"/>
          <w:marBottom w:val="0"/>
          <w:divBdr>
            <w:top w:val="none" w:sz="0" w:space="0" w:color="auto"/>
            <w:left w:val="none" w:sz="0" w:space="0" w:color="auto"/>
            <w:bottom w:val="none" w:sz="0" w:space="0" w:color="auto"/>
            <w:right w:val="none" w:sz="0" w:space="0" w:color="auto"/>
          </w:divBdr>
        </w:div>
        <w:div w:id="370156125">
          <w:marLeft w:val="0"/>
          <w:marRight w:val="0"/>
          <w:marTop w:val="0"/>
          <w:marBottom w:val="0"/>
          <w:divBdr>
            <w:top w:val="none" w:sz="0" w:space="0" w:color="auto"/>
            <w:left w:val="none" w:sz="0" w:space="0" w:color="auto"/>
            <w:bottom w:val="none" w:sz="0" w:space="0" w:color="auto"/>
            <w:right w:val="none" w:sz="0" w:space="0" w:color="auto"/>
          </w:divBdr>
        </w:div>
        <w:div w:id="1847818731">
          <w:marLeft w:val="0"/>
          <w:marRight w:val="0"/>
          <w:marTop w:val="0"/>
          <w:marBottom w:val="0"/>
          <w:divBdr>
            <w:top w:val="none" w:sz="0" w:space="0" w:color="auto"/>
            <w:left w:val="none" w:sz="0" w:space="0" w:color="auto"/>
            <w:bottom w:val="none" w:sz="0" w:space="0" w:color="auto"/>
            <w:right w:val="none" w:sz="0" w:space="0" w:color="auto"/>
          </w:divBdr>
        </w:div>
        <w:div w:id="1517767222">
          <w:marLeft w:val="0"/>
          <w:marRight w:val="0"/>
          <w:marTop w:val="0"/>
          <w:marBottom w:val="0"/>
          <w:divBdr>
            <w:top w:val="none" w:sz="0" w:space="0" w:color="auto"/>
            <w:left w:val="none" w:sz="0" w:space="0" w:color="auto"/>
            <w:bottom w:val="none" w:sz="0" w:space="0" w:color="auto"/>
            <w:right w:val="none" w:sz="0" w:space="0" w:color="auto"/>
          </w:divBdr>
        </w:div>
        <w:div w:id="82577287">
          <w:marLeft w:val="0"/>
          <w:marRight w:val="0"/>
          <w:marTop w:val="0"/>
          <w:marBottom w:val="0"/>
          <w:divBdr>
            <w:top w:val="none" w:sz="0" w:space="0" w:color="auto"/>
            <w:left w:val="none" w:sz="0" w:space="0" w:color="auto"/>
            <w:bottom w:val="none" w:sz="0" w:space="0" w:color="auto"/>
            <w:right w:val="none" w:sz="0" w:space="0" w:color="auto"/>
          </w:divBdr>
        </w:div>
        <w:div w:id="1642929121">
          <w:marLeft w:val="0"/>
          <w:marRight w:val="0"/>
          <w:marTop w:val="0"/>
          <w:marBottom w:val="0"/>
          <w:divBdr>
            <w:top w:val="none" w:sz="0" w:space="0" w:color="auto"/>
            <w:left w:val="none" w:sz="0" w:space="0" w:color="auto"/>
            <w:bottom w:val="none" w:sz="0" w:space="0" w:color="auto"/>
            <w:right w:val="none" w:sz="0" w:space="0" w:color="auto"/>
          </w:divBdr>
        </w:div>
        <w:div w:id="556285441">
          <w:marLeft w:val="0"/>
          <w:marRight w:val="0"/>
          <w:marTop w:val="0"/>
          <w:marBottom w:val="0"/>
          <w:divBdr>
            <w:top w:val="none" w:sz="0" w:space="0" w:color="auto"/>
            <w:left w:val="none" w:sz="0" w:space="0" w:color="auto"/>
            <w:bottom w:val="none" w:sz="0" w:space="0" w:color="auto"/>
            <w:right w:val="none" w:sz="0" w:space="0" w:color="auto"/>
          </w:divBdr>
        </w:div>
        <w:div w:id="1246652023">
          <w:marLeft w:val="0"/>
          <w:marRight w:val="0"/>
          <w:marTop w:val="0"/>
          <w:marBottom w:val="0"/>
          <w:divBdr>
            <w:top w:val="none" w:sz="0" w:space="0" w:color="auto"/>
            <w:left w:val="none" w:sz="0" w:space="0" w:color="auto"/>
            <w:bottom w:val="none" w:sz="0" w:space="0" w:color="auto"/>
            <w:right w:val="none" w:sz="0" w:space="0" w:color="auto"/>
          </w:divBdr>
        </w:div>
        <w:div w:id="89161299">
          <w:marLeft w:val="0"/>
          <w:marRight w:val="0"/>
          <w:marTop w:val="0"/>
          <w:marBottom w:val="0"/>
          <w:divBdr>
            <w:top w:val="none" w:sz="0" w:space="0" w:color="auto"/>
            <w:left w:val="none" w:sz="0" w:space="0" w:color="auto"/>
            <w:bottom w:val="none" w:sz="0" w:space="0" w:color="auto"/>
            <w:right w:val="none" w:sz="0" w:space="0" w:color="auto"/>
          </w:divBdr>
        </w:div>
        <w:div w:id="1357191154">
          <w:marLeft w:val="0"/>
          <w:marRight w:val="0"/>
          <w:marTop w:val="0"/>
          <w:marBottom w:val="0"/>
          <w:divBdr>
            <w:top w:val="none" w:sz="0" w:space="0" w:color="auto"/>
            <w:left w:val="none" w:sz="0" w:space="0" w:color="auto"/>
            <w:bottom w:val="none" w:sz="0" w:space="0" w:color="auto"/>
            <w:right w:val="none" w:sz="0" w:space="0" w:color="auto"/>
          </w:divBdr>
        </w:div>
        <w:div w:id="711922837">
          <w:marLeft w:val="0"/>
          <w:marRight w:val="0"/>
          <w:marTop w:val="0"/>
          <w:marBottom w:val="0"/>
          <w:divBdr>
            <w:top w:val="none" w:sz="0" w:space="0" w:color="auto"/>
            <w:left w:val="none" w:sz="0" w:space="0" w:color="auto"/>
            <w:bottom w:val="none" w:sz="0" w:space="0" w:color="auto"/>
            <w:right w:val="none" w:sz="0" w:space="0" w:color="auto"/>
          </w:divBdr>
        </w:div>
        <w:div w:id="756369418">
          <w:marLeft w:val="0"/>
          <w:marRight w:val="0"/>
          <w:marTop w:val="0"/>
          <w:marBottom w:val="0"/>
          <w:divBdr>
            <w:top w:val="none" w:sz="0" w:space="0" w:color="auto"/>
            <w:left w:val="none" w:sz="0" w:space="0" w:color="auto"/>
            <w:bottom w:val="none" w:sz="0" w:space="0" w:color="auto"/>
            <w:right w:val="none" w:sz="0" w:space="0" w:color="auto"/>
          </w:divBdr>
        </w:div>
        <w:div w:id="1235118044">
          <w:marLeft w:val="0"/>
          <w:marRight w:val="0"/>
          <w:marTop w:val="0"/>
          <w:marBottom w:val="0"/>
          <w:divBdr>
            <w:top w:val="none" w:sz="0" w:space="0" w:color="auto"/>
            <w:left w:val="none" w:sz="0" w:space="0" w:color="auto"/>
            <w:bottom w:val="none" w:sz="0" w:space="0" w:color="auto"/>
            <w:right w:val="none" w:sz="0" w:space="0" w:color="auto"/>
          </w:divBdr>
        </w:div>
        <w:div w:id="2054189533">
          <w:marLeft w:val="0"/>
          <w:marRight w:val="0"/>
          <w:marTop w:val="0"/>
          <w:marBottom w:val="0"/>
          <w:divBdr>
            <w:top w:val="none" w:sz="0" w:space="0" w:color="auto"/>
            <w:left w:val="none" w:sz="0" w:space="0" w:color="auto"/>
            <w:bottom w:val="none" w:sz="0" w:space="0" w:color="auto"/>
            <w:right w:val="none" w:sz="0" w:space="0" w:color="auto"/>
          </w:divBdr>
        </w:div>
        <w:div w:id="1700281640">
          <w:marLeft w:val="0"/>
          <w:marRight w:val="0"/>
          <w:marTop w:val="0"/>
          <w:marBottom w:val="0"/>
          <w:divBdr>
            <w:top w:val="none" w:sz="0" w:space="0" w:color="auto"/>
            <w:left w:val="none" w:sz="0" w:space="0" w:color="auto"/>
            <w:bottom w:val="none" w:sz="0" w:space="0" w:color="auto"/>
            <w:right w:val="none" w:sz="0" w:space="0" w:color="auto"/>
          </w:divBdr>
        </w:div>
        <w:div w:id="1266156865">
          <w:marLeft w:val="0"/>
          <w:marRight w:val="0"/>
          <w:marTop w:val="0"/>
          <w:marBottom w:val="0"/>
          <w:divBdr>
            <w:top w:val="none" w:sz="0" w:space="0" w:color="auto"/>
            <w:left w:val="none" w:sz="0" w:space="0" w:color="auto"/>
            <w:bottom w:val="none" w:sz="0" w:space="0" w:color="auto"/>
            <w:right w:val="none" w:sz="0" w:space="0" w:color="auto"/>
          </w:divBdr>
        </w:div>
        <w:div w:id="349262424">
          <w:marLeft w:val="0"/>
          <w:marRight w:val="0"/>
          <w:marTop w:val="0"/>
          <w:marBottom w:val="0"/>
          <w:divBdr>
            <w:top w:val="none" w:sz="0" w:space="0" w:color="auto"/>
            <w:left w:val="none" w:sz="0" w:space="0" w:color="auto"/>
            <w:bottom w:val="none" w:sz="0" w:space="0" w:color="auto"/>
            <w:right w:val="none" w:sz="0" w:space="0" w:color="auto"/>
          </w:divBdr>
        </w:div>
        <w:div w:id="432241166">
          <w:marLeft w:val="0"/>
          <w:marRight w:val="0"/>
          <w:marTop w:val="0"/>
          <w:marBottom w:val="0"/>
          <w:divBdr>
            <w:top w:val="none" w:sz="0" w:space="0" w:color="auto"/>
            <w:left w:val="none" w:sz="0" w:space="0" w:color="auto"/>
            <w:bottom w:val="none" w:sz="0" w:space="0" w:color="auto"/>
            <w:right w:val="none" w:sz="0" w:space="0" w:color="auto"/>
          </w:divBdr>
        </w:div>
        <w:div w:id="493764191">
          <w:marLeft w:val="0"/>
          <w:marRight w:val="0"/>
          <w:marTop w:val="0"/>
          <w:marBottom w:val="0"/>
          <w:divBdr>
            <w:top w:val="none" w:sz="0" w:space="0" w:color="auto"/>
            <w:left w:val="none" w:sz="0" w:space="0" w:color="auto"/>
            <w:bottom w:val="none" w:sz="0" w:space="0" w:color="auto"/>
            <w:right w:val="none" w:sz="0" w:space="0" w:color="auto"/>
          </w:divBdr>
        </w:div>
        <w:div w:id="1577322209">
          <w:marLeft w:val="0"/>
          <w:marRight w:val="0"/>
          <w:marTop w:val="0"/>
          <w:marBottom w:val="0"/>
          <w:divBdr>
            <w:top w:val="none" w:sz="0" w:space="0" w:color="auto"/>
            <w:left w:val="none" w:sz="0" w:space="0" w:color="auto"/>
            <w:bottom w:val="none" w:sz="0" w:space="0" w:color="auto"/>
            <w:right w:val="none" w:sz="0" w:space="0" w:color="auto"/>
          </w:divBdr>
        </w:div>
        <w:div w:id="29890433">
          <w:marLeft w:val="0"/>
          <w:marRight w:val="0"/>
          <w:marTop w:val="0"/>
          <w:marBottom w:val="0"/>
          <w:divBdr>
            <w:top w:val="none" w:sz="0" w:space="0" w:color="auto"/>
            <w:left w:val="none" w:sz="0" w:space="0" w:color="auto"/>
            <w:bottom w:val="none" w:sz="0" w:space="0" w:color="auto"/>
            <w:right w:val="none" w:sz="0" w:space="0" w:color="auto"/>
          </w:divBdr>
        </w:div>
        <w:div w:id="1153564770">
          <w:marLeft w:val="0"/>
          <w:marRight w:val="0"/>
          <w:marTop w:val="0"/>
          <w:marBottom w:val="0"/>
          <w:divBdr>
            <w:top w:val="none" w:sz="0" w:space="0" w:color="auto"/>
            <w:left w:val="none" w:sz="0" w:space="0" w:color="auto"/>
            <w:bottom w:val="none" w:sz="0" w:space="0" w:color="auto"/>
            <w:right w:val="none" w:sz="0" w:space="0" w:color="auto"/>
          </w:divBdr>
        </w:div>
        <w:div w:id="1000305160">
          <w:marLeft w:val="0"/>
          <w:marRight w:val="0"/>
          <w:marTop w:val="0"/>
          <w:marBottom w:val="0"/>
          <w:divBdr>
            <w:top w:val="none" w:sz="0" w:space="0" w:color="auto"/>
            <w:left w:val="none" w:sz="0" w:space="0" w:color="auto"/>
            <w:bottom w:val="none" w:sz="0" w:space="0" w:color="auto"/>
            <w:right w:val="none" w:sz="0" w:space="0" w:color="auto"/>
          </w:divBdr>
        </w:div>
        <w:div w:id="1153179765">
          <w:marLeft w:val="0"/>
          <w:marRight w:val="0"/>
          <w:marTop w:val="0"/>
          <w:marBottom w:val="0"/>
          <w:divBdr>
            <w:top w:val="none" w:sz="0" w:space="0" w:color="auto"/>
            <w:left w:val="none" w:sz="0" w:space="0" w:color="auto"/>
            <w:bottom w:val="none" w:sz="0" w:space="0" w:color="auto"/>
            <w:right w:val="none" w:sz="0" w:space="0" w:color="auto"/>
          </w:divBdr>
        </w:div>
        <w:div w:id="1109470286">
          <w:marLeft w:val="0"/>
          <w:marRight w:val="0"/>
          <w:marTop w:val="0"/>
          <w:marBottom w:val="0"/>
          <w:divBdr>
            <w:top w:val="none" w:sz="0" w:space="0" w:color="auto"/>
            <w:left w:val="none" w:sz="0" w:space="0" w:color="auto"/>
            <w:bottom w:val="none" w:sz="0" w:space="0" w:color="auto"/>
            <w:right w:val="none" w:sz="0" w:space="0" w:color="auto"/>
          </w:divBdr>
        </w:div>
        <w:div w:id="1068650413">
          <w:marLeft w:val="0"/>
          <w:marRight w:val="0"/>
          <w:marTop w:val="0"/>
          <w:marBottom w:val="0"/>
          <w:divBdr>
            <w:top w:val="none" w:sz="0" w:space="0" w:color="auto"/>
            <w:left w:val="none" w:sz="0" w:space="0" w:color="auto"/>
            <w:bottom w:val="none" w:sz="0" w:space="0" w:color="auto"/>
            <w:right w:val="none" w:sz="0" w:space="0" w:color="auto"/>
          </w:divBdr>
        </w:div>
        <w:div w:id="1026561974">
          <w:marLeft w:val="0"/>
          <w:marRight w:val="0"/>
          <w:marTop w:val="0"/>
          <w:marBottom w:val="0"/>
          <w:divBdr>
            <w:top w:val="none" w:sz="0" w:space="0" w:color="auto"/>
            <w:left w:val="none" w:sz="0" w:space="0" w:color="auto"/>
            <w:bottom w:val="none" w:sz="0" w:space="0" w:color="auto"/>
            <w:right w:val="none" w:sz="0" w:space="0" w:color="auto"/>
          </w:divBdr>
        </w:div>
        <w:div w:id="1019040344">
          <w:marLeft w:val="0"/>
          <w:marRight w:val="0"/>
          <w:marTop w:val="0"/>
          <w:marBottom w:val="0"/>
          <w:divBdr>
            <w:top w:val="none" w:sz="0" w:space="0" w:color="auto"/>
            <w:left w:val="none" w:sz="0" w:space="0" w:color="auto"/>
            <w:bottom w:val="none" w:sz="0" w:space="0" w:color="auto"/>
            <w:right w:val="none" w:sz="0" w:space="0" w:color="auto"/>
          </w:divBdr>
        </w:div>
        <w:div w:id="760832769">
          <w:marLeft w:val="0"/>
          <w:marRight w:val="0"/>
          <w:marTop w:val="0"/>
          <w:marBottom w:val="0"/>
          <w:divBdr>
            <w:top w:val="none" w:sz="0" w:space="0" w:color="auto"/>
            <w:left w:val="none" w:sz="0" w:space="0" w:color="auto"/>
            <w:bottom w:val="none" w:sz="0" w:space="0" w:color="auto"/>
            <w:right w:val="none" w:sz="0" w:space="0" w:color="auto"/>
          </w:divBdr>
        </w:div>
        <w:div w:id="870071121">
          <w:marLeft w:val="0"/>
          <w:marRight w:val="0"/>
          <w:marTop w:val="0"/>
          <w:marBottom w:val="0"/>
          <w:divBdr>
            <w:top w:val="none" w:sz="0" w:space="0" w:color="auto"/>
            <w:left w:val="none" w:sz="0" w:space="0" w:color="auto"/>
            <w:bottom w:val="none" w:sz="0" w:space="0" w:color="auto"/>
            <w:right w:val="none" w:sz="0" w:space="0" w:color="auto"/>
          </w:divBdr>
        </w:div>
        <w:div w:id="922685403">
          <w:marLeft w:val="0"/>
          <w:marRight w:val="0"/>
          <w:marTop w:val="0"/>
          <w:marBottom w:val="0"/>
          <w:divBdr>
            <w:top w:val="none" w:sz="0" w:space="0" w:color="auto"/>
            <w:left w:val="none" w:sz="0" w:space="0" w:color="auto"/>
            <w:bottom w:val="none" w:sz="0" w:space="0" w:color="auto"/>
            <w:right w:val="none" w:sz="0" w:space="0" w:color="auto"/>
          </w:divBdr>
        </w:div>
        <w:div w:id="1147162454">
          <w:marLeft w:val="0"/>
          <w:marRight w:val="0"/>
          <w:marTop w:val="0"/>
          <w:marBottom w:val="0"/>
          <w:divBdr>
            <w:top w:val="none" w:sz="0" w:space="0" w:color="auto"/>
            <w:left w:val="none" w:sz="0" w:space="0" w:color="auto"/>
            <w:bottom w:val="none" w:sz="0" w:space="0" w:color="auto"/>
            <w:right w:val="none" w:sz="0" w:space="0" w:color="auto"/>
          </w:divBdr>
        </w:div>
        <w:div w:id="861744805">
          <w:marLeft w:val="0"/>
          <w:marRight w:val="0"/>
          <w:marTop w:val="0"/>
          <w:marBottom w:val="0"/>
          <w:divBdr>
            <w:top w:val="none" w:sz="0" w:space="0" w:color="auto"/>
            <w:left w:val="none" w:sz="0" w:space="0" w:color="auto"/>
            <w:bottom w:val="none" w:sz="0" w:space="0" w:color="auto"/>
            <w:right w:val="none" w:sz="0" w:space="0" w:color="auto"/>
          </w:divBdr>
        </w:div>
        <w:div w:id="1954898788">
          <w:marLeft w:val="0"/>
          <w:marRight w:val="0"/>
          <w:marTop w:val="0"/>
          <w:marBottom w:val="0"/>
          <w:divBdr>
            <w:top w:val="none" w:sz="0" w:space="0" w:color="auto"/>
            <w:left w:val="none" w:sz="0" w:space="0" w:color="auto"/>
            <w:bottom w:val="none" w:sz="0" w:space="0" w:color="auto"/>
            <w:right w:val="none" w:sz="0" w:space="0" w:color="auto"/>
          </w:divBdr>
        </w:div>
        <w:div w:id="536165786">
          <w:marLeft w:val="0"/>
          <w:marRight w:val="0"/>
          <w:marTop w:val="0"/>
          <w:marBottom w:val="0"/>
          <w:divBdr>
            <w:top w:val="none" w:sz="0" w:space="0" w:color="auto"/>
            <w:left w:val="none" w:sz="0" w:space="0" w:color="auto"/>
            <w:bottom w:val="none" w:sz="0" w:space="0" w:color="auto"/>
            <w:right w:val="none" w:sz="0" w:space="0" w:color="auto"/>
          </w:divBdr>
        </w:div>
        <w:div w:id="1514689229">
          <w:marLeft w:val="0"/>
          <w:marRight w:val="0"/>
          <w:marTop w:val="0"/>
          <w:marBottom w:val="0"/>
          <w:divBdr>
            <w:top w:val="none" w:sz="0" w:space="0" w:color="auto"/>
            <w:left w:val="none" w:sz="0" w:space="0" w:color="auto"/>
            <w:bottom w:val="none" w:sz="0" w:space="0" w:color="auto"/>
            <w:right w:val="none" w:sz="0" w:space="0" w:color="auto"/>
          </w:divBdr>
        </w:div>
        <w:div w:id="639697904">
          <w:marLeft w:val="0"/>
          <w:marRight w:val="0"/>
          <w:marTop w:val="0"/>
          <w:marBottom w:val="0"/>
          <w:divBdr>
            <w:top w:val="none" w:sz="0" w:space="0" w:color="auto"/>
            <w:left w:val="none" w:sz="0" w:space="0" w:color="auto"/>
            <w:bottom w:val="none" w:sz="0" w:space="0" w:color="auto"/>
            <w:right w:val="none" w:sz="0" w:space="0" w:color="auto"/>
          </w:divBdr>
        </w:div>
        <w:div w:id="148207865">
          <w:marLeft w:val="0"/>
          <w:marRight w:val="0"/>
          <w:marTop w:val="0"/>
          <w:marBottom w:val="0"/>
          <w:divBdr>
            <w:top w:val="none" w:sz="0" w:space="0" w:color="auto"/>
            <w:left w:val="none" w:sz="0" w:space="0" w:color="auto"/>
            <w:bottom w:val="none" w:sz="0" w:space="0" w:color="auto"/>
            <w:right w:val="none" w:sz="0" w:space="0" w:color="auto"/>
          </w:divBdr>
        </w:div>
        <w:div w:id="377821062">
          <w:marLeft w:val="0"/>
          <w:marRight w:val="0"/>
          <w:marTop w:val="0"/>
          <w:marBottom w:val="0"/>
          <w:divBdr>
            <w:top w:val="none" w:sz="0" w:space="0" w:color="auto"/>
            <w:left w:val="none" w:sz="0" w:space="0" w:color="auto"/>
            <w:bottom w:val="none" w:sz="0" w:space="0" w:color="auto"/>
            <w:right w:val="none" w:sz="0" w:space="0" w:color="auto"/>
          </w:divBdr>
        </w:div>
        <w:div w:id="2145417970">
          <w:marLeft w:val="0"/>
          <w:marRight w:val="0"/>
          <w:marTop w:val="0"/>
          <w:marBottom w:val="0"/>
          <w:divBdr>
            <w:top w:val="none" w:sz="0" w:space="0" w:color="auto"/>
            <w:left w:val="none" w:sz="0" w:space="0" w:color="auto"/>
            <w:bottom w:val="none" w:sz="0" w:space="0" w:color="auto"/>
            <w:right w:val="none" w:sz="0" w:space="0" w:color="auto"/>
          </w:divBdr>
        </w:div>
        <w:div w:id="1188831285">
          <w:marLeft w:val="0"/>
          <w:marRight w:val="0"/>
          <w:marTop w:val="0"/>
          <w:marBottom w:val="0"/>
          <w:divBdr>
            <w:top w:val="none" w:sz="0" w:space="0" w:color="auto"/>
            <w:left w:val="none" w:sz="0" w:space="0" w:color="auto"/>
            <w:bottom w:val="none" w:sz="0" w:space="0" w:color="auto"/>
            <w:right w:val="none" w:sz="0" w:space="0" w:color="auto"/>
          </w:divBdr>
        </w:div>
        <w:div w:id="745958935">
          <w:marLeft w:val="0"/>
          <w:marRight w:val="0"/>
          <w:marTop w:val="0"/>
          <w:marBottom w:val="0"/>
          <w:divBdr>
            <w:top w:val="none" w:sz="0" w:space="0" w:color="auto"/>
            <w:left w:val="none" w:sz="0" w:space="0" w:color="auto"/>
            <w:bottom w:val="none" w:sz="0" w:space="0" w:color="auto"/>
            <w:right w:val="none" w:sz="0" w:space="0" w:color="auto"/>
          </w:divBdr>
        </w:div>
        <w:div w:id="2134210763">
          <w:marLeft w:val="0"/>
          <w:marRight w:val="0"/>
          <w:marTop w:val="0"/>
          <w:marBottom w:val="0"/>
          <w:divBdr>
            <w:top w:val="none" w:sz="0" w:space="0" w:color="auto"/>
            <w:left w:val="none" w:sz="0" w:space="0" w:color="auto"/>
            <w:bottom w:val="none" w:sz="0" w:space="0" w:color="auto"/>
            <w:right w:val="none" w:sz="0" w:space="0" w:color="auto"/>
          </w:divBdr>
        </w:div>
        <w:div w:id="919801018">
          <w:marLeft w:val="0"/>
          <w:marRight w:val="0"/>
          <w:marTop w:val="0"/>
          <w:marBottom w:val="0"/>
          <w:divBdr>
            <w:top w:val="none" w:sz="0" w:space="0" w:color="auto"/>
            <w:left w:val="none" w:sz="0" w:space="0" w:color="auto"/>
            <w:bottom w:val="none" w:sz="0" w:space="0" w:color="auto"/>
            <w:right w:val="none" w:sz="0" w:space="0" w:color="auto"/>
          </w:divBdr>
        </w:div>
        <w:div w:id="893656611">
          <w:marLeft w:val="0"/>
          <w:marRight w:val="0"/>
          <w:marTop w:val="0"/>
          <w:marBottom w:val="0"/>
          <w:divBdr>
            <w:top w:val="none" w:sz="0" w:space="0" w:color="auto"/>
            <w:left w:val="none" w:sz="0" w:space="0" w:color="auto"/>
            <w:bottom w:val="none" w:sz="0" w:space="0" w:color="auto"/>
            <w:right w:val="none" w:sz="0" w:space="0" w:color="auto"/>
          </w:divBdr>
        </w:div>
        <w:div w:id="895897913">
          <w:marLeft w:val="0"/>
          <w:marRight w:val="0"/>
          <w:marTop w:val="0"/>
          <w:marBottom w:val="0"/>
          <w:divBdr>
            <w:top w:val="none" w:sz="0" w:space="0" w:color="auto"/>
            <w:left w:val="none" w:sz="0" w:space="0" w:color="auto"/>
            <w:bottom w:val="none" w:sz="0" w:space="0" w:color="auto"/>
            <w:right w:val="none" w:sz="0" w:space="0" w:color="auto"/>
          </w:divBdr>
        </w:div>
        <w:div w:id="182482871">
          <w:marLeft w:val="0"/>
          <w:marRight w:val="0"/>
          <w:marTop w:val="0"/>
          <w:marBottom w:val="0"/>
          <w:divBdr>
            <w:top w:val="none" w:sz="0" w:space="0" w:color="auto"/>
            <w:left w:val="none" w:sz="0" w:space="0" w:color="auto"/>
            <w:bottom w:val="none" w:sz="0" w:space="0" w:color="auto"/>
            <w:right w:val="none" w:sz="0" w:space="0" w:color="auto"/>
          </w:divBdr>
        </w:div>
        <w:div w:id="1076784568">
          <w:marLeft w:val="0"/>
          <w:marRight w:val="0"/>
          <w:marTop w:val="0"/>
          <w:marBottom w:val="0"/>
          <w:divBdr>
            <w:top w:val="none" w:sz="0" w:space="0" w:color="auto"/>
            <w:left w:val="none" w:sz="0" w:space="0" w:color="auto"/>
            <w:bottom w:val="none" w:sz="0" w:space="0" w:color="auto"/>
            <w:right w:val="none" w:sz="0" w:space="0" w:color="auto"/>
          </w:divBdr>
        </w:div>
        <w:div w:id="1491410063">
          <w:marLeft w:val="0"/>
          <w:marRight w:val="0"/>
          <w:marTop w:val="0"/>
          <w:marBottom w:val="0"/>
          <w:divBdr>
            <w:top w:val="none" w:sz="0" w:space="0" w:color="auto"/>
            <w:left w:val="none" w:sz="0" w:space="0" w:color="auto"/>
            <w:bottom w:val="none" w:sz="0" w:space="0" w:color="auto"/>
            <w:right w:val="none" w:sz="0" w:space="0" w:color="auto"/>
          </w:divBdr>
        </w:div>
        <w:div w:id="450514900">
          <w:marLeft w:val="0"/>
          <w:marRight w:val="0"/>
          <w:marTop w:val="0"/>
          <w:marBottom w:val="0"/>
          <w:divBdr>
            <w:top w:val="none" w:sz="0" w:space="0" w:color="auto"/>
            <w:left w:val="none" w:sz="0" w:space="0" w:color="auto"/>
            <w:bottom w:val="none" w:sz="0" w:space="0" w:color="auto"/>
            <w:right w:val="none" w:sz="0" w:space="0" w:color="auto"/>
          </w:divBdr>
        </w:div>
        <w:div w:id="634876311">
          <w:marLeft w:val="0"/>
          <w:marRight w:val="0"/>
          <w:marTop w:val="0"/>
          <w:marBottom w:val="0"/>
          <w:divBdr>
            <w:top w:val="none" w:sz="0" w:space="0" w:color="auto"/>
            <w:left w:val="none" w:sz="0" w:space="0" w:color="auto"/>
            <w:bottom w:val="none" w:sz="0" w:space="0" w:color="auto"/>
            <w:right w:val="none" w:sz="0" w:space="0" w:color="auto"/>
          </w:divBdr>
        </w:div>
        <w:div w:id="1422796094">
          <w:marLeft w:val="0"/>
          <w:marRight w:val="0"/>
          <w:marTop w:val="0"/>
          <w:marBottom w:val="0"/>
          <w:divBdr>
            <w:top w:val="none" w:sz="0" w:space="0" w:color="auto"/>
            <w:left w:val="none" w:sz="0" w:space="0" w:color="auto"/>
            <w:bottom w:val="none" w:sz="0" w:space="0" w:color="auto"/>
            <w:right w:val="none" w:sz="0" w:space="0" w:color="auto"/>
          </w:divBdr>
        </w:div>
        <w:div w:id="1507792632">
          <w:marLeft w:val="0"/>
          <w:marRight w:val="0"/>
          <w:marTop w:val="0"/>
          <w:marBottom w:val="0"/>
          <w:divBdr>
            <w:top w:val="none" w:sz="0" w:space="0" w:color="auto"/>
            <w:left w:val="none" w:sz="0" w:space="0" w:color="auto"/>
            <w:bottom w:val="none" w:sz="0" w:space="0" w:color="auto"/>
            <w:right w:val="none" w:sz="0" w:space="0" w:color="auto"/>
          </w:divBdr>
        </w:div>
        <w:div w:id="677662080">
          <w:marLeft w:val="0"/>
          <w:marRight w:val="0"/>
          <w:marTop w:val="0"/>
          <w:marBottom w:val="0"/>
          <w:divBdr>
            <w:top w:val="none" w:sz="0" w:space="0" w:color="auto"/>
            <w:left w:val="none" w:sz="0" w:space="0" w:color="auto"/>
            <w:bottom w:val="none" w:sz="0" w:space="0" w:color="auto"/>
            <w:right w:val="none" w:sz="0" w:space="0" w:color="auto"/>
          </w:divBdr>
        </w:div>
        <w:div w:id="958686086">
          <w:marLeft w:val="0"/>
          <w:marRight w:val="0"/>
          <w:marTop w:val="0"/>
          <w:marBottom w:val="0"/>
          <w:divBdr>
            <w:top w:val="none" w:sz="0" w:space="0" w:color="auto"/>
            <w:left w:val="none" w:sz="0" w:space="0" w:color="auto"/>
            <w:bottom w:val="none" w:sz="0" w:space="0" w:color="auto"/>
            <w:right w:val="none" w:sz="0" w:space="0" w:color="auto"/>
          </w:divBdr>
        </w:div>
        <w:div w:id="696927442">
          <w:marLeft w:val="0"/>
          <w:marRight w:val="0"/>
          <w:marTop w:val="0"/>
          <w:marBottom w:val="0"/>
          <w:divBdr>
            <w:top w:val="none" w:sz="0" w:space="0" w:color="auto"/>
            <w:left w:val="none" w:sz="0" w:space="0" w:color="auto"/>
            <w:bottom w:val="none" w:sz="0" w:space="0" w:color="auto"/>
            <w:right w:val="none" w:sz="0" w:space="0" w:color="auto"/>
          </w:divBdr>
        </w:div>
        <w:div w:id="1183204441">
          <w:marLeft w:val="0"/>
          <w:marRight w:val="0"/>
          <w:marTop w:val="0"/>
          <w:marBottom w:val="0"/>
          <w:divBdr>
            <w:top w:val="none" w:sz="0" w:space="0" w:color="auto"/>
            <w:left w:val="none" w:sz="0" w:space="0" w:color="auto"/>
            <w:bottom w:val="none" w:sz="0" w:space="0" w:color="auto"/>
            <w:right w:val="none" w:sz="0" w:space="0" w:color="auto"/>
          </w:divBdr>
        </w:div>
        <w:div w:id="455611406">
          <w:marLeft w:val="0"/>
          <w:marRight w:val="0"/>
          <w:marTop w:val="0"/>
          <w:marBottom w:val="0"/>
          <w:divBdr>
            <w:top w:val="none" w:sz="0" w:space="0" w:color="auto"/>
            <w:left w:val="none" w:sz="0" w:space="0" w:color="auto"/>
            <w:bottom w:val="none" w:sz="0" w:space="0" w:color="auto"/>
            <w:right w:val="none" w:sz="0" w:space="0" w:color="auto"/>
          </w:divBdr>
        </w:div>
        <w:div w:id="1492795409">
          <w:marLeft w:val="0"/>
          <w:marRight w:val="0"/>
          <w:marTop w:val="0"/>
          <w:marBottom w:val="0"/>
          <w:divBdr>
            <w:top w:val="none" w:sz="0" w:space="0" w:color="auto"/>
            <w:left w:val="none" w:sz="0" w:space="0" w:color="auto"/>
            <w:bottom w:val="none" w:sz="0" w:space="0" w:color="auto"/>
            <w:right w:val="none" w:sz="0" w:space="0" w:color="auto"/>
          </w:divBdr>
        </w:div>
        <w:div w:id="1773092457">
          <w:marLeft w:val="0"/>
          <w:marRight w:val="0"/>
          <w:marTop w:val="0"/>
          <w:marBottom w:val="0"/>
          <w:divBdr>
            <w:top w:val="none" w:sz="0" w:space="0" w:color="auto"/>
            <w:left w:val="none" w:sz="0" w:space="0" w:color="auto"/>
            <w:bottom w:val="none" w:sz="0" w:space="0" w:color="auto"/>
            <w:right w:val="none" w:sz="0" w:space="0" w:color="auto"/>
          </w:divBdr>
        </w:div>
        <w:div w:id="1719283820">
          <w:marLeft w:val="0"/>
          <w:marRight w:val="0"/>
          <w:marTop w:val="0"/>
          <w:marBottom w:val="0"/>
          <w:divBdr>
            <w:top w:val="none" w:sz="0" w:space="0" w:color="auto"/>
            <w:left w:val="none" w:sz="0" w:space="0" w:color="auto"/>
            <w:bottom w:val="none" w:sz="0" w:space="0" w:color="auto"/>
            <w:right w:val="none" w:sz="0" w:space="0" w:color="auto"/>
          </w:divBdr>
        </w:div>
        <w:div w:id="936863829">
          <w:marLeft w:val="0"/>
          <w:marRight w:val="0"/>
          <w:marTop w:val="0"/>
          <w:marBottom w:val="0"/>
          <w:divBdr>
            <w:top w:val="none" w:sz="0" w:space="0" w:color="auto"/>
            <w:left w:val="none" w:sz="0" w:space="0" w:color="auto"/>
            <w:bottom w:val="none" w:sz="0" w:space="0" w:color="auto"/>
            <w:right w:val="none" w:sz="0" w:space="0" w:color="auto"/>
          </w:divBdr>
        </w:div>
        <w:div w:id="1039671954">
          <w:marLeft w:val="0"/>
          <w:marRight w:val="0"/>
          <w:marTop w:val="0"/>
          <w:marBottom w:val="0"/>
          <w:divBdr>
            <w:top w:val="none" w:sz="0" w:space="0" w:color="auto"/>
            <w:left w:val="none" w:sz="0" w:space="0" w:color="auto"/>
            <w:bottom w:val="none" w:sz="0" w:space="0" w:color="auto"/>
            <w:right w:val="none" w:sz="0" w:space="0" w:color="auto"/>
          </w:divBdr>
        </w:div>
        <w:div w:id="1428380242">
          <w:marLeft w:val="0"/>
          <w:marRight w:val="0"/>
          <w:marTop w:val="0"/>
          <w:marBottom w:val="0"/>
          <w:divBdr>
            <w:top w:val="none" w:sz="0" w:space="0" w:color="auto"/>
            <w:left w:val="none" w:sz="0" w:space="0" w:color="auto"/>
            <w:bottom w:val="none" w:sz="0" w:space="0" w:color="auto"/>
            <w:right w:val="none" w:sz="0" w:space="0" w:color="auto"/>
          </w:divBdr>
        </w:div>
        <w:div w:id="197209432">
          <w:marLeft w:val="0"/>
          <w:marRight w:val="0"/>
          <w:marTop w:val="0"/>
          <w:marBottom w:val="0"/>
          <w:divBdr>
            <w:top w:val="none" w:sz="0" w:space="0" w:color="auto"/>
            <w:left w:val="none" w:sz="0" w:space="0" w:color="auto"/>
            <w:bottom w:val="none" w:sz="0" w:space="0" w:color="auto"/>
            <w:right w:val="none" w:sz="0" w:space="0" w:color="auto"/>
          </w:divBdr>
        </w:div>
        <w:div w:id="829441260">
          <w:marLeft w:val="0"/>
          <w:marRight w:val="0"/>
          <w:marTop w:val="0"/>
          <w:marBottom w:val="0"/>
          <w:divBdr>
            <w:top w:val="none" w:sz="0" w:space="0" w:color="auto"/>
            <w:left w:val="none" w:sz="0" w:space="0" w:color="auto"/>
            <w:bottom w:val="none" w:sz="0" w:space="0" w:color="auto"/>
            <w:right w:val="none" w:sz="0" w:space="0" w:color="auto"/>
          </w:divBdr>
        </w:div>
        <w:div w:id="613559660">
          <w:marLeft w:val="0"/>
          <w:marRight w:val="0"/>
          <w:marTop w:val="0"/>
          <w:marBottom w:val="0"/>
          <w:divBdr>
            <w:top w:val="none" w:sz="0" w:space="0" w:color="auto"/>
            <w:left w:val="none" w:sz="0" w:space="0" w:color="auto"/>
            <w:bottom w:val="none" w:sz="0" w:space="0" w:color="auto"/>
            <w:right w:val="none" w:sz="0" w:space="0" w:color="auto"/>
          </w:divBdr>
        </w:div>
        <w:div w:id="390153014">
          <w:marLeft w:val="0"/>
          <w:marRight w:val="0"/>
          <w:marTop w:val="0"/>
          <w:marBottom w:val="0"/>
          <w:divBdr>
            <w:top w:val="none" w:sz="0" w:space="0" w:color="auto"/>
            <w:left w:val="none" w:sz="0" w:space="0" w:color="auto"/>
            <w:bottom w:val="none" w:sz="0" w:space="0" w:color="auto"/>
            <w:right w:val="none" w:sz="0" w:space="0" w:color="auto"/>
          </w:divBdr>
        </w:div>
        <w:div w:id="389965951">
          <w:marLeft w:val="0"/>
          <w:marRight w:val="0"/>
          <w:marTop w:val="0"/>
          <w:marBottom w:val="0"/>
          <w:divBdr>
            <w:top w:val="none" w:sz="0" w:space="0" w:color="auto"/>
            <w:left w:val="none" w:sz="0" w:space="0" w:color="auto"/>
            <w:bottom w:val="none" w:sz="0" w:space="0" w:color="auto"/>
            <w:right w:val="none" w:sz="0" w:space="0" w:color="auto"/>
          </w:divBdr>
        </w:div>
        <w:div w:id="1867787032">
          <w:marLeft w:val="0"/>
          <w:marRight w:val="0"/>
          <w:marTop w:val="0"/>
          <w:marBottom w:val="0"/>
          <w:divBdr>
            <w:top w:val="none" w:sz="0" w:space="0" w:color="auto"/>
            <w:left w:val="none" w:sz="0" w:space="0" w:color="auto"/>
            <w:bottom w:val="none" w:sz="0" w:space="0" w:color="auto"/>
            <w:right w:val="none" w:sz="0" w:space="0" w:color="auto"/>
          </w:divBdr>
        </w:div>
        <w:div w:id="1516991420">
          <w:marLeft w:val="0"/>
          <w:marRight w:val="0"/>
          <w:marTop w:val="0"/>
          <w:marBottom w:val="0"/>
          <w:divBdr>
            <w:top w:val="none" w:sz="0" w:space="0" w:color="auto"/>
            <w:left w:val="none" w:sz="0" w:space="0" w:color="auto"/>
            <w:bottom w:val="none" w:sz="0" w:space="0" w:color="auto"/>
            <w:right w:val="none" w:sz="0" w:space="0" w:color="auto"/>
          </w:divBdr>
        </w:div>
        <w:div w:id="416246353">
          <w:marLeft w:val="0"/>
          <w:marRight w:val="0"/>
          <w:marTop w:val="0"/>
          <w:marBottom w:val="0"/>
          <w:divBdr>
            <w:top w:val="none" w:sz="0" w:space="0" w:color="auto"/>
            <w:left w:val="none" w:sz="0" w:space="0" w:color="auto"/>
            <w:bottom w:val="none" w:sz="0" w:space="0" w:color="auto"/>
            <w:right w:val="none" w:sz="0" w:space="0" w:color="auto"/>
          </w:divBdr>
        </w:div>
        <w:div w:id="975451495">
          <w:marLeft w:val="0"/>
          <w:marRight w:val="0"/>
          <w:marTop w:val="0"/>
          <w:marBottom w:val="0"/>
          <w:divBdr>
            <w:top w:val="none" w:sz="0" w:space="0" w:color="auto"/>
            <w:left w:val="none" w:sz="0" w:space="0" w:color="auto"/>
            <w:bottom w:val="none" w:sz="0" w:space="0" w:color="auto"/>
            <w:right w:val="none" w:sz="0" w:space="0" w:color="auto"/>
          </w:divBdr>
        </w:div>
        <w:div w:id="1243761780">
          <w:marLeft w:val="0"/>
          <w:marRight w:val="0"/>
          <w:marTop w:val="0"/>
          <w:marBottom w:val="0"/>
          <w:divBdr>
            <w:top w:val="none" w:sz="0" w:space="0" w:color="auto"/>
            <w:left w:val="none" w:sz="0" w:space="0" w:color="auto"/>
            <w:bottom w:val="none" w:sz="0" w:space="0" w:color="auto"/>
            <w:right w:val="none" w:sz="0" w:space="0" w:color="auto"/>
          </w:divBdr>
        </w:div>
        <w:div w:id="777523875">
          <w:marLeft w:val="0"/>
          <w:marRight w:val="0"/>
          <w:marTop w:val="0"/>
          <w:marBottom w:val="0"/>
          <w:divBdr>
            <w:top w:val="none" w:sz="0" w:space="0" w:color="auto"/>
            <w:left w:val="none" w:sz="0" w:space="0" w:color="auto"/>
            <w:bottom w:val="none" w:sz="0" w:space="0" w:color="auto"/>
            <w:right w:val="none" w:sz="0" w:space="0" w:color="auto"/>
          </w:divBdr>
        </w:div>
        <w:div w:id="2087455316">
          <w:marLeft w:val="0"/>
          <w:marRight w:val="0"/>
          <w:marTop w:val="0"/>
          <w:marBottom w:val="0"/>
          <w:divBdr>
            <w:top w:val="none" w:sz="0" w:space="0" w:color="auto"/>
            <w:left w:val="none" w:sz="0" w:space="0" w:color="auto"/>
            <w:bottom w:val="none" w:sz="0" w:space="0" w:color="auto"/>
            <w:right w:val="none" w:sz="0" w:space="0" w:color="auto"/>
          </w:divBdr>
        </w:div>
        <w:div w:id="1184595278">
          <w:marLeft w:val="0"/>
          <w:marRight w:val="0"/>
          <w:marTop w:val="0"/>
          <w:marBottom w:val="0"/>
          <w:divBdr>
            <w:top w:val="none" w:sz="0" w:space="0" w:color="auto"/>
            <w:left w:val="none" w:sz="0" w:space="0" w:color="auto"/>
            <w:bottom w:val="none" w:sz="0" w:space="0" w:color="auto"/>
            <w:right w:val="none" w:sz="0" w:space="0" w:color="auto"/>
          </w:divBdr>
        </w:div>
        <w:div w:id="948585264">
          <w:marLeft w:val="0"/>
          <w:marRight w:val="0"/>
          <w:marTop w:val="0"/>
          <w:marBottom w:val="0"/>
          <w:divBdr>
            <w:top w:val="none" w:sz="0" w:space="0" w:color="auto"/>
            <w:left w:val="none" w:sz="0" w:space="0" w:color="auto"/>
            <w:bottom w:val="none" w:sz="0" w:space="0" w:color="auto"/>
            <w:right w:val="none" w:sz="0" w:space="0" w:color="auto"/>
          </w:divBdr>
        </w:div>
        <w:div w:id="820773984">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2109808746">
      <w:marLeft w:val="0"/>
      <w:marRight w:val="0"/>
      <w:marTop w:val="0"/>
      <w:marBottom w:val="0"/>
      <w:divBdr>
        <w:top w:val="none" w:sz="0" w:space="0" w:color="auto"/>
        <w:left w:val="none" w:sz="0" w:space="0" w:color="auto"/>
        <w:bottom w:val="none" w:sz="0" w:space="0" w:color="auto"/>
        <w:right w:val="none" w:sz="0" w:space="0" w:color="auto"/>
      </w:divBdr>
    </w:div>
    <w:div w:id="2109884468">
      <w:marLeft w:val="0"/>
      <w:marRight w:val="0"/>
      <w:marTop w:val="0"/>
      <w:marBottom w:val="0"/>
      <w:divBdr>
        <w:top w:val="none" w:sz="0" w:space="0" w:color="auto"/>
        <w:left w:val="none" w:sz="0" w:space="0" w:color="auto"/>
        <w:bottom w:val="none" w:sz="0" w:space="0" w:color="auto"/>
        <w:right w:val="none" w:sz="0" w:space="0" w:color="auto"/>
      </w:divBdr>
    </w:div>
    <w:div w:id="2111465308">
      <w:marLeft w:val="0"/>
      <w:marRight w:val="0"/>
      <w:marTop w:val="0"/>
      <w:marBottom w:val="0"/>
      <w:divBdr>
        <w:top w:val="none" w:sz="0" w:space="0" w:color="auto"/>
        <w:left w:val="none" w:sz="0" w:space="0" w:color="auto"/>
        <w:bottom w:val="none" w:sz="0" w:space="0" w:color="auto"/>
        <w:right w:val="none" w:sz="0" w:space="0" w:color="auto"/>
      </w:divBdr>
    </w:div>
    <w:div w:id="2115132791">
      <w:marLeft w:val="0"/>
      <w:marRight w:val="0"/>
      <w:marTop w:val="0"/>
      <w:marBottom w:val="0"/>
      <w:divBdr>
        <w:top w:val="none" w:sz="0" w:space="0" w:color="auto"/>
        <w:left w:val="none" w:sz="0" w:space="0" w:color="auto"/>
        <w:bottom w:val="none" w:sz="0" w:space="0" w:color="auto"/>
        <w:right w:val="none" w:sz="0" w:space="0" w:color="auto"/>
      </w:divBdr>
    </w:div>
    <w:div w:id="2116054868">
      <w:marLeft w:val="0"/>
      <w:marRight w:val="0"/>
      <w:marTop w:val="0"/>
      <w:marBottom w:val="0"/>
      <w:divBdr>
        <w:top w:val="none" w:sz="0" w:space="0" w:color="auto"/>
        <w:left w:val="none" w:sz="0" w:space="0" w:color="auto"/>
        <w:bottom w:val="none" w:sz="0" w:space="0" w:color="auto"/>
        <w:right w:val="none" w:sz="0" w:space="0" w:color="auto"/>
      </w:divBdr>
    </w:div>
    <w:div w:id="2116435085">
      <w:marLeft w:val="0"/>
      <w:marRight w:val="0"/>
      <w:marTop w:val="0"/>
      <w:marBottom w:val="0"/>
      <w:divBdr>
        <w:top w:val="none" w:sz="0" w:space="0" w:color="auto"/>
        <w:left w:val="none" w:sz="0" w:space="0" w:color="auto"/>
        <w:bottom w:val="none" w:sz="0" w:space="0" w:color="auto"/>
        <w:right w:val="none" w:sz="0" w:space="0" w:color="auto"/>
      </w:divBdr>
    </w:div>
    <w:div w:id="2121488710">
      <w:marLeft w:val="0"/>
      <w:marRight w:val="0"/>
      <w:marTop w:val="0"/>
      <w:marBottom w:val="0"/>
      <w:divBdr>
        <w:top w:val="none" w:sz="0" w:space="0" w:color="auto"/>
        <w:left w:val="none" w:sz="0" w:space="0" w:color="auto"/>
        <w:bottom w:val="none" w:sz="0" w:space="0" w:color="auto"/>
        <w:right w:val="none" w:sz="0" w:space="0" w:color="auto"/>
      </w:divBdr>
    </w:div>
    <w:div w:id="2122067968">
      <w:marLeft w:val="0"/>
      <w:marRight w:val="0"/>
      <w:marTop w:val="0"/>
      <w:marBottom w:val="0"/>
      <w:divBdr>
        <w:top w:val="none" w:sz="0" w:space="0" w:color="auto"/>
        <w:left w:val="none" w:sz="0" w:space="0" w:color="auto"/>
        <w:bottom w:val="none" w:sz="0" w:space="0" w:color="auto"/>
        <w:right w:val="none" w:sz="0" w:space="0" w:color="auto"/>
      </w:divBdr>
    </w:div>
    <w:div w:id="2124691039">
      <w:marLeft w:val="0"/>
      <w:marRight w:val="0"/>
      <w:marTop w:val="0"/>
      <w:marBottom w:val="0"/>
      <w:divBdr>
        <w:top w:val="none" w:sz="0" w:space="0" w:color="auto"/>
        <w:left w:val="none" w:sz="0" w:space="0" w:color="auto"/>
        <w:bottom w:val="none" w:sz="0" w:space="0" w:color="auto"/>
        <w:right w:val="none" w:sz="0" w:space="0" w:color="auto"/>
      </w:divBdr>
    </w:div>
    <w:div w:id="2128037941">
      <w:marLeft w:val="0"/>
      <w:marRight w:val="0"/>
      <w:marTop w:val="0"/>
      <w:marBottom w:val="0"/>
      <w:divBdr>
        <w:top w:val="none" w:sz="0" w:space="0" w:color="auto"/>
        <w:left w:val="none" w:sz="0" w:space="0" w:color="auto"/>
        <w:bottom w:val="none" w:sz="0" w:space="0" w:color="auto"/>
        <w:right w:val="none" w:sz="0" w:space="0" w:color="auto"/>
      </w:divBdr>
    </w:div>
    <w:div w:id="2135059982">
      <w:marLeft w:val="0"/>
      <w:marRight w:val="0"/>
      <w:marTop w:val="0"/>
      <w:marBottom w:val="0"/>
      <w:divBdr>
        <w:top w:val="none" w:sz="0" w:space="0" w:color="auto"/>
        <w:left w:val="none" w:sz="0" w:space="0" w:color="auto"/>
        <w:bottom w:val="none" w:sz="0" w:space="0" w:color="auto"/>
        <w:right w:val="none" w:sz="0" w:space="0" w:color="auto"/>
      </w:divBdr>
    </w:div>
    <w:div w:id="2140537791">
      <w:marLeft w:val="0"/>
      <w:marRight w:val="0"/>
      <w:marTop w:val="0"/>
      <w:marBottom w:val="0"/>
      <w:divBdr>
        <w:top w:val="none" w:sz="0" w:space="0" w:color="auto"/>
        <w:left w:val="none" w:sz="0" w:space="0" w:color="auto"/>
        <w:bottom w:val="none" w:sz="0" w:space="0" w:color="auto"/>
        <w:right w:val="none" w:sz="0" w:space="0" w:color="auto"/>
      </w:divBdr>
    </w:div>
    <w:div w:id="2141653078">
      <w:marLeft w:val="0"/>
      <w:marRight w:val="0"/>
      <w:marTop w:val="0"/>
      <w:marBottom w:val="0"/>
      <w:divBdr>
        <w:top w:val="none" w:sz="0" w:space="0" w:color="auto"/>
        <w:left w:val="none" w:sz="0" w:space="0" w:color="auto"/>
        <w:bottom w:val="none" w:sz="0" w:space="0" w:color="auto"/>
        <w:right w:val="none" w:sz="0" w:space="0" w:color="auto"/>
      </w:divBdr>
    </w:div>
    <w:div w:id="2143188507">
      <w:marLeft w:val="0"/>
      <w:marRight w:val="0"/>
      <w:marTop w:val="0"/>
      <w:marBottom w:val="0"/>
      <w:divBdr>
        <w:top w:val="none" w:sz="0" w:space="0" w:color="auto"/>
        <w:left w:val="none" w:sz="0" w:space="0" w:color="auto"/>
        <w:bottom w:val="none" w:sz="0" w:space="0" w:color="auto"/>
        <w:right w:val="none" w:sz="0" w:space="0" w:color="auto"/>
      </w:divBdr>
    </w:div>
    <w:div w:id="2144887126">
      <w:marLeft w:val="0"/>
      <w:marRight w:val="0"/>
      <w:marTop w:val="0"/>
      <w:marBottom w:val="0"/>
      <w:divBdr>
        <w:top w:val="none" w:sz="0" w:space="0" w:color="auto"/>
        <w:left w:val="none" w:sz="0" w:space="0" w:color="auto"/>
        <w:bottom w:val="none" w:sz="0" w:space="0" w:color="auto"/>
        <w:right w:val="none" w:sz="0" w:space="0" w:color="auto"/>
      </w:divBdr>
    </w:div>
    <w:div w:id="2145080229">
      <w:marLeft w:val="0"/>
      <w:marRight w:val="0"/>
      <w:marTop w:val="0"/>
      <w:marBottom w:val="0"/>
      <w:divBdr>
        <w:top w:val="none" w:sz="0" w:space="0" w:color="auto"/>
        <w:left w:val="none" w:sz="0" w:space="0" w:color="auto"/>
        <w:bottom w:val="none" w:sz="0" w:space="0" w:color="auto"/>
        <w:right w:val="none" w:sz="0" w:space="0" w:color="auto"/>
      </w:divBdr>
    </w:div>
    <w:div w:id="2145419166">
      <w:marLeft w:val="0"/>
      <w:marRight w:val="0"/>
      <w:marTop w:val="0"/>
      <w:marBottom w:val="0"/>
      <w:divBdr>
        <w:top w:val="none" w:sz="0" w:space="0" w:color="auto"/>
        <w:left w:val="none" w:sz="0" w:space="0" w:color="auto"/>
        <w:bottom w:val="none" w:sz="0" w:space="0" w:color="auto"/>
        <w:right w:val="none" w:sz="0" w:space="0" w:color="auto"/>
      </w:divBdr>
    </w:div>
    <w:div w:id="2146195033">
      <w:marLeft w:val="0"/>
      <w:marRight w:val="0"/>
      <w:marTop w:val="0"/>
      <w:marBottom w:val="0"/>
      <w:divBdr>
        <w:top w:val="none" w:sz="0" w:space="0" w:color="auto"/>
        <w:left w:val="none" w:sz="0" w:space="0" w:color="auto"/>
        <w:bottom w:val="none" w:sz="0" w:space="0" w:color="auto"/>
        <w:right w:val="none" w:sz="0" w:space="0" w:color="auto"/>
      </w:divBdr>
    </w:div>
    <w:div w:id="2147162721">
      <w:marLeft w:val="0"/>
      <w:marRight w:val="0"/>
      <w:marTop w:val="0"/>
      <w:marBottom w:val="0"/>
      <w:divBdr>
        <w:top w:val="none" w:sz="0" w:space="0" w:color="auto"/>
        <w:left w:val="none" w:sz="0" w:space="0" w:color="auto"/>
        <w:bottom w:val="none" w:sz="0" w:space="0" w:color="auto"/>
        <w:right w:val="none" w:sz="0" w:space="0" w:color="auto"/>
      </w:divBdr>
      <w:divsChild>
        <w:div w:id="2053381235">
          <w:marLeft w:val="0"/>
          <w:marRight w:val="0"/>
          <w:marTop w:val="0"/>
          <w:marBottom w:val="0"/>
          <w:divBdr>
            <w:top w:val="none" w:sz="0" w:space="0" w:color="auto"/>
            <w:left w:val="none" w:sz="0" w:space="0" w:color="auto"/>
            <w:bottom w:val="none" w:sz="0" w:space="0" w:color="auto"/>
            <w:right w:val="none" w:sz="0" w:space="0" w:color="auto"/>
          </w:divBdr>
        </w:div>
        <w:div w:id="2128885537">
          <w:marLeft w:val="0"/>
          <w:marRight w:val="0"/>
          <w:marTop w:val="0"/>
          <w:marBottom w:val="0"/>
          <w:divBdr>
            <w:top w:val="none" w:sz="0" w:space="0" w:color="auto"/>
            <w:left w:val="none" w:sz="0" w:space="0" w:color="auto"/>
            <w:bottom w:val="none" w:sz="0" w:space="0" w:color="auto"/>
            <w:right w:val="none" w:sz="0" w:space="0" w:color="auto"/>
          </w:divBdr>
        </w:div>
        <w:div w:id="115758708">
          <w:marLeft w:val="0"/>
          <w:marRight w:val="0"/>
          <w:marTop w:val="0"/>
          <w:marBottom w:val="0"/>
          <w:divBdr>
            <w:top w:val="none" w:sz="0" w:space="0" w:color="auto"/>
            <w:left w:val="none" w:sz="0" w:space="0" w:color="auto"/>
            <w:bottom w:val="none" w:sz="0" w:space="0" w:color="auto"/>
            <w:right w:val="none" w:sz="0" w:space="0" w:color="auto"/>
          </w:divBdr>
        </w:div>
        <w:div w:id="1392381754">
          <w:marLeft w:val="0"/>
          <w:marRight w:val="0"/>
          <w:marTop w:val="0"/>
          <w:marBottom w:val="0"/>
          <w:divBdr>
            <w:top w:val="none" w:sz="0" w:space="0" w:color="auto"/>
            <w:left w:val="none" w:sz="0" w:space="0" w:color="auto"/>
            <w:bottom w:val="none" w:sz="0" w:space="0" w:color="auto"/>
            <w:right w:val="none" w:sz="0" w:space="0" w:color="auto"/>
          </w:divBdr>
        </w:div>
        <w:div w:id="871108550">
          <w:marLeft w:val="0"/>
          <w:marRight w:val="0"/>
          <w:marTop w:val="0"/>
          <w:marBottom w:val="0"/>
          <w:divBdr>
            <w:top w:val="none" w:sz="0" w:space="0" w:color="auto"/>
            <w:left w:val="none" w:sz="0" w:space="0" w:color="auto"/>
            <w:bottom w:val="none" w:sz="0" w:space="0" w:color="auto"/>
            <w:right w:val="none" w:sz="0" w:space="0" w:color="auto"/>
          </w:divBdr>
        </w:div>
        <w:div w:id="858273159">
          <w:marLeft w:val="0"/>
          <w:marRight w:val="0"/>
          <w:marTop w:val="0"/>
          <w:marBottom w:val="0"/>
          <w:divBdr>
            <w:top w:val="none" w:sz="0" w:space="0" w:color="auto"/>
            <w:left w:val="none" w:sz="0" w:space="0" w:color="auto"/>
            <w:bottom w:val="none" w:sz="0" w:space="0" w:color="auto"/>
            <w:right w:val="none" w:sz="0" w:space="0" w:color="auto"/>
          </w:divBdr>
        </w:div>
        <w:div w:id="538274830">
          <w:marLeft w:val="0"/>
          <w:marRight w:val="0"/>
          <w:marTop w:val="0"/>
          <w:marBottom w:val="0"/>
          <w:divBdr>
            <w:top w:val="none" w:sz="0" w:space="0" w:color="auto"/>
            <w:left w:val="none" w:sz="0" w:space="0" w:color="auto"/>
            <w:bottom w:val="none" w:sz="0" w:space="0" w:color="auto"/>
            <w:right w:val="none" w:sz="0" w:space="0" w:color="auto"/>
          </w:divBdr>
        </w:div>
        <w:div w:id="110898855">
          <w:marLeft w:val="0"/>
          <w:marRight w:val="0"/>
          <w:marTop w:val="0"/>
          <w:marBottom w:val="0"/>
          <w:divBdr>
            <w:top w:val="none" w:sz="0" w:space="0" w:color="auto"/>
            <w:left w:val="none" w:sz="0" w:space="0" w:color="auto"/>
            <w:bottom w:val="none" w:sz="0" w:space="0" w:color="auto"/>
            <w:right w:val="none" w:sz="0" w:space="0" w:color="auto"/>
          </w:divBdr>
        </w:div>
        <w:div w:id="1143690559">
          <w:marLeft w:val="0"/>
          <w:marRight w:val="0"/>
          <w:marTop w:val="0"/>
          <w:marBottom w:val="0"/>
          <w:divBdr>
            <w:top w:val="none" w:sz="0" w:space="0" w:color="auto"/>
            <w:left w:val="none" w:sz="0" w:space="0" w:color="auto"/>
            <w:bottom w:val="none" w:sz="0" w:space="0" w:color="auto"/>
            <w:right w:val="none" w:sz="0" w:space="0" w:color="auto"/>
          </w:divBdr>
        </w:div>
        <w:div w:id="1936208267">
          <w:marLeft w:val="0"/>
          <w:marRight w:val="0"/>
          <w:marTop w:val="0"/>
          <w:marBottom w:val="0"/>
          <w:divBdr>
            <w:top w:val="none" w:sz="0" w:space="0" w:color="auto"/>
            <w:left w:val="none" w:sz="0" w:space="0" w:color="auto"/>
            <w:bottom w:val="none" w:sz="0" w:space="0" w:color="auto"/>
            <w:right w:val="none" w:sz="0" w:space="0" w:color="auto"/>
          </w:divBdr>
        </w:div>
        <w:div w:id="625309806">
          <w:marLeft w:val="0"/>
          <w:marRight w:val="0"/>
          <w:marTop w:val="0"/>
          <w:marBottom w:val="0"/>
          <w:divBdr>
            <w:top w:val="none" w:sz="0" w:space="0" w:color="auto"/>
            <w:left w:val="none" w:sz="0" w:space="0" w:color="auto"/>
            <w:bottom w:val="none" w:sz="0" w:space="0" w:color="auto"/>
            <w:right w:val="none" w:sz="0" w:space="0" w:color="auto"/>
          </w:divBdr>
        </w:div>
        <w:div w:id="859515420">
          <w:marLeft w:val="0"/>
          <w:marRight w:val="0"/>
          <w:marTop w:val="0"/>
          <w:marBottom w:val="0"/>
          <w:divBdr>
            <w:top w:val="none" w:sz="0" w:space="0" w:color="auto"/>
            <w:left w:val="none" w:sz="0" w:space="0" w:color="auto"/>
            <w:bottom w:val="none" w:sz="0" w:space="0" w:color="auto"/>
            <w:right w:val="none" w:sz="0" w:space="0" w:color="auto"/>
          </w:divBdr>
        </w:div>
        <w:div w:id="1984919500">
          <w:marLeft w:val="0"/>
          <w:marRight w:val="0"/>
          <w:marTop w:val="0"/>
          <w:marBottom w:val="0"/>
          <w:divBdr>
            <w:top w:val="none" w:sz="0" w:space="0" w:color="auto"/>
            <w:left w:val="none" w:sz="0" w:space="0" w:color="auto"/>
            <w:bottom w:val="none" w:sz="0" w:space="0" w:color="auto"/>
            <w:right w:val="none" w:sz="0" w:space="0" w:color="auto"/>
          </w:divBdr>
        </w:div>
        <w:div w:id="1962568423">
          <w:marLeft w:val="0"/>
          <w:marRight w:val="0"/>
          <w:marTop w:val="0"/>
          <w:marBottom w:val="0"/>
          <w:divBdr>
            <w:top w:val="none" w:sz="0" w:space="0" w:color="auto"/>
            <w:left w:val="none" w:sz="0" w:space="0" w:color="auto"/>
            <w:bottom w:val="none" w:sz="0" w:space="0" w:color="auto"/>
            <w:right w:val="none" w:sz="0" w:space="0" w:color="auto"/>
          </w:divBdr>
        </w:div>
        <w:div w:id="980692193">
          <w:marLeft w:val="0"/>
          <w:marRight w:val="0"/>
          <w:marTop w:val="0"/>
          <w:marBottom w:val="0"/>
          <w:divBdr>
            <w:top w:val="none" w:sz="0" w:space="0" w:color="auto"/>
            <w:left w:val="none" w:sz="0" w:space="0" w:color="auto"/>
            <w:bottom w:val="none" w:sz="0" w:space="0" w:color="auto"/>
            <w:right w:val="none" w:sz="0" w:space="0" w:color="auto"/>
          </w:divBdr>
        </w:div>
        <w:div w:id="1230968760">
          <w:marLeft w:val="0"/>
          <w:marRight w:val="0"/>
          <w:marTop w:val="0"/>
          <w:marBottom w:val="0"/>
          <w:divBdr>
            <w:top w:val="none" w:sz="0" w:space="0" w:color="auto"/>
            <w:left w:val="none" w:sz="0" w:space="0" w:color="auto"/>
            <w:bottom w:val="none" w:sz="0" w:space="0" w:color="auto"/>
            <w:right w:val="none" w:sz="0" w:space="0" w:color="auto"/>
          </w:divBdr>
        </w:div>
        <w:div w:id="8874469">
          <w:marLeft w:val="0"/>
          <w:marRight w:val="0"/>
          <w:marTop w:val="0"/>
          <w:marBottom w:val="0"/>
          <w:divBdr>
            <w:top w:val="none" w:sz="0" w:space="0" w:color="auto"/>
            <w:left w:val="none" w:sz="0" w:space="0" w:color="auto"/>
            <w:bottom w:val="none" w:sz="0" w:space="0" w:color="auto"/>
            <w:right w:val="none" w:sz="0" w:space="0" w:color="auto"/>
          </w:divBdr>
        </w:div>
        <w:div w:id="565336551">
          <w:marLeft w:val="0"/>
          <w:marRight w:val="0"/>
          <w:marTop w:val="0"/>
          <w:marBottom w:val="0"/>
          <w:divBdr>
            <w:top w:val="none" w:sz="0" w:space="0" w:color="auto"/>
            <w:left w:val="none" w:sz="0" w:space="0" w:color="auto"/>
            <w:bottom w:val="none" w:sz="0" w:space="0" w:color="auto"/>
            <w:right w:val="none" w:sz="0" w:space="0" w:color="auto"/>
          </w:divBdr>
        </w:div>
        <w:div w:id="354773178">
          <w:marLeft w:val="0"/>
          <w:marRight w:val="0"/>
          <w:marTop w:val="0"/>
          <w:marBottom w:val="0"/>
          <w:divBdr>
            <w:top w:val="none" w:sz="0" w:space="0" w:color="auto"/>
            <w:left w:val="none" w:sz="0" w:space="0" w:color="auto"/>
            <w:bottom w:val="none" w:sz="0" w:space="0" w:color="auto"/>
            <w:right w:val="none" w:sz="0" w:space="0" w:color="auto"/>
          </w:divBdr>
        </w:div>
        <w:div w:id="1094668418">
          <w:marLeft w:val="0"/>
          <w:marRight w:val="0"/>
          <w:marTop w:val="0"/>
          <w:marBottom w:val="0"/>
          <w:divBdr>
            <w:top w:val="none" w:sz="0" w:space="0" w:color="auto"/>
            <w:left w:val="none" w:sz="0" w:space="0" w:color="auto"/>
            <w:bottom w:val="none" w:sz="0" w:space="0" w:color="auto"/>
            <w:right w:val="none" w:sz="0" w:space="0" w:color="auto"/>
          </w:divBdr>
        </w:div>
        <w:div w:id="405958521">
          <w:marLeft w:val="0"/>
          <w:marRight w:val="0"/>
          <w:marTop w:val="0"/>
          <w:marBottom w:val="0"/>
          <w:divBdr>
            <w:top w:val="none" w:sz="0" w:space="0" w:color="auto"/>
            <w:left w:val="none" w:sz="0" w:space="0" w:color="auto"/>
            <w:bottom w:val="none" w:sz="0" w:space="0" w:color="auto"/>
            <w:right w:val="none" w:sz="0" w:space="0" w:color="auto"/>
          </w:divBdr>
        </w:div>
        <w:div w:id="567574190">
          <w:marLeft w:val="0"/>
          <w:marRight w:val="0"/>
          <w:marTop w:val="0"/>
          <w:marBottom w:val="0"/>
          <w:divBdr>
            <w:top w:val="none" w:sz="0" w:space="0" w:color="auto"/>
            <w:left w:val="none" w:sz="0" w:space="0" w:color="auto"/>
            <w:bottom w:val="none" w:sz="0" w:space="0" w:color="auto"/>
            <w:right w:val="none" w:sz="0" w:space="0" w:color="auto"/>
          </w:divBdr>
        </w:div>
        <w:div w:id="356656964">
          <w:marLeft w:val="0"/>
          <w:marRight w:val="0"/>
          <w:marTop w:val="0"/>
          <w:marBottom w:val="0"/>
          <w:divBdr>
            <w:top w:val="none" w:sz="0" w:space="0" w:color="auto"/>
            <w:left w:val="none" w:sz="0" w:space="0" w:color="auto"/>
            <w:bottom w:val="none" w:sz="0" w:space="0" w:color="auto"/>
            <w:right w:val="none" w:sz="0" w:space="0" w:color="auto"/>
          </w:divBdr>
        </w:div>
        <w:div w:id="17862643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04328/000172894918000029/qcom04182018ex31.htm" TargetMode="External"/><Relationship Id="rId13" Type="http://schemas.openxmlformats.org/officeDocument/2006/relationships/hyperlink" Target="http://www.sec.gov/Archives/edgar/data/804328/000119312515195451/d931327dex46.htm" TargetMode="External"/><Relationship Id="rId18" Type="http://schemas.openxmlformats.org/officeDocument/2006/relationships/hyperlink" Target="http://www.sec.gov/Archives/edgar/data/804328/000119312517189502/d383851dex42.htm" TargetMode="External"/><Relationship Id="rId26" Type="http://schemas.openxmlformats.org/officeDocument/2006/relationships/hyperlink" Target="qcom033119ex312.htm" TargetMode="External"/><Relationship Id="rId3" Type="http://schemas.openxmlformats.org/officeDocument/2006/relationships/webSettings" Target="webSettings.xml"/><Relationship Id="rId21" Type="http://schemas.openxmlformats.org/officeDocument/2006/relationships/hyperlink" Target="http://www.sec.gov/Archives/edgar/data/804328/000119312517189502/d383851dex49.htm" TargetMode="External"/><Relationship Id="rId7" Type="http://schemas.openxmlformats.org/officeDocument/2006/relationships/hyperlink" Target="http://www.sec.gov/Archives/edgar/data/804328/000123445217000077/qcom032617ex26.htm" TargetMode="External"/><Relationship Id="rId12" Type="http://schemas.openxmlformats.org/officeDocument/2006/relationships/hyperlink" Target="http://www.sec.gov/Archives/edgar/data/804328/000119312515195451/d931327dex44.htm" TargetMode="External"/><Relationship Id="rId17" Type="http://schemas.openxmlformats.org/officeDocument/2006/relationships/hyperlink" Target="http://www.sec.gov/Archives/edgar/data/804328/000119312515195451/d931327dex410.htm" TargetMode="External"/><Relationship Id="rId25" Type="http://schemas.openxmlformats.org/officeDocument/2006/relationships/hyperlink" Target="qcom033119ex311.htm" TargetMode="External"/><Relationship Id="rId2" Type="http://schemas.openxmlformats.org/officeDocument/2006/relationships/settings" Target="settings.xml"/><Relationship Id="rId16" Type="http://schemas.openxmlformats.org/officeDocument/2006/relationships/hyperlink" Target="http://www.sec.gov/Archives/edgar/data/804328/000119312515195451/d931327dex49.htm" TargetMode="External"/><Relationship Id="rId20" Type="http://schemas.openxmlformats.org/officeDocument/2006/relationships/hyperlink" Target="http://www.sec.gov/Archives/edgar/data/804328/000119312517189502/d383851dex48.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804328/000123445217000028/qcom122516ex24.htm" TargetMode="External"/><Relationship Id="rId11" Type="http://schemas.openxmlformats.org/officeDocument/2006/relationships/hyperlink" Target="http://www.sec.gov/Archives/edgar/data/804328/000119312515195451/d931327dex42.htm" TargetMode="External"/><Relationship Id="rId24" Type="http://schemas.openxmlformats.org/officeDocument/2006/relationships/hyperlink" Target="qcom033119ex107.htm" TargetMode="External"/><Relationship Id="rId5" Type="http://schemas.openxmlformats.org/officeDocument/2006/relationships/hyperlink" Target="http://www.sec.gov/Archives/edgar/data/804328/000123445217000028/qcom122516ex23.htm" TargetMode="External"/><Relationship Id="rId15" Type="http://schemas.openxmlformats.org/officeDocument/2006/relationships/hyperlink" Target="http://www.sec.gov/Archives/edgar/data/804328/000119312515195451/d931327dex48.htm" TargetMode="External"/><Relationship Id="rId23" Type="http://schemas.openxmlformats.org/officeDocument/2006/relationships/hyperlink" Target="http://www.sec.gov/Archives/edgar/data/804328/000119312517189502/d383851dex411.htm" TargetMode="External"/><Relationship Id="rId28" Type="http://schemas.openxmlformats.org/officeDocument/2006/relationships/hyperlink" Target="qcom033119ex322.htm" TargetMode="External"/><Relationship Id="rId10" Type="http://schemas.openxmlformats.org/officeDocument/2006/relationships/hyperlink" Target="http://www.sec.gov/Archives/edgar/data/804328/000119312515195451/d931327dex41.htm" TargetMode="External"/><Relationship Id="rId19" Type="http://schemas.openxmlformats.org/officeDocument/2006/relationships/hyperlink" Target="http://www.sec.gov/Archives/edgar/data/804328/000119312517189502/d383851dex45.htm" TargetMode="External"/><Relationship Id="rId4" Type="http://schemas.openxmlformats.org/officeDocument/2006/relationships/hyperlink" Target="http://www.sec.gov/Archives/edgar/data/804328/000119312516428370/d119955dex21.htm" TargetMode="External"/><Relationship Id="rId9" Type="http://schemas.openxmlformats.org/officeDocument/2006/relationships/hyperlink" Target="http://www.sec.gov/Archives/edgar/data/804328/000172894918000063/qcom07162018ex31.htm" TargetMode="External"/><Relationship Id="rId14" Type="http://schemas.openxmlformats.org/officeDocument/2006/relationships/hyperlink" Target="http://www.sec.gov/Archives/edgar/data/804328/000119312515195451/d931327dex47.htm" TargetMode="External"/><Relationship Id="rId22" Type="http://schemas.openxmlformats.org/officeDocument/2006/relationships/hyperlink" Target="http://www.sec.gov/Archives/edgar/data/804328/000119312517189502/d383851dex410.htm" TargetMode="External"/><Relationship Id="rId27" Type="http://schemas.openxmlformats.org/officeDocument/2006/relationships/hyperlink" Target="qcom033119ex321.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47289</Words>
  <Characters>269552</Characters>
  <Application>Microsoft Office Word</Application>
  <DocSecurity>0</DocSecurity>
  <Lines>2246</Lines>
  <Paragraphs>632</Paragraphs>
  <ScaleCrop>false</ScaleCrop>
  <Company/>
  <LinksUpToDate>false</LinksUpToDate>
  <CharactersWithSpaces>316209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