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7460" w14:textId="77777777" w:rsidR="00000000" w:rsidRDefault="009B6DDE">
      <w:pPr>
        <w:divId w:val="447315625"/>
        <w:rPr>
          <w:rFonts w:eastAsia="Times New Roman"/>
          <w:vanish/>
        </w:rPr>
      </w:pPr>
      <w:r>
        <w:rPr>
          <w:rFonts w:eastAsia="Times New Roman"/>
          <w:vanish/>
        </w:rPr>
        <w:t>0001544227false--12-312021Q1P5Y8.3300015442272021-01-012021-03-31xbrli:shares00015442272021-05-05iso4217:USD00015442272021-03-3100015442272020-12-31iso4217:USDxbrli:shares00015442272020-01-012020-03-310001544227</w:t>
      </w:r>
      <w:r>
        <w:rPr>
          <w:rFonts w:eastAsia="Times New Roman"/>
          <w:vanish/>
        </w:rPr>
        <w:t>us-gaap:CommonStockMember2020-12-310001544227us-gaap:AdditionalPaidInCapitalMember2020-12-310001544227us-gaap:RetainedEarningsMember2020-12-310001544227us-gaap:AccumulatedOtherComprehensiveIncomeMember2020-12-310001544227us-gaap:ParentMember2020-12-3100015</w:t>
      </w:r>
      <w:r>
        <w:rPr>
          <w:rFonts w:eastAsia="Times New Roman"/>
          <w:vanish/>
        </w:rPr>
        <w:t>44227us-gaap:NoncontrollingInterestMember2020-12-310001544227us-gaap:CommonStockMember2021-01-012021-03-310001544227us-gaap:AdditionalPaidInCapitalMember2021-01-012021-03-310001544227us-gaap:ParentMember2021-01-012021-03-310001544227us-gaap:AccumulatedOthe</w:t>
      </w:r>
      <w:r>
        <w:rPr>
          <w:rFonts w:eastAsia="Times New Roman"/>
          <w:vanish/>
        </w:rPr>
        <w:t>rComprehensiveIncomeMember2021-01-012021-03-310001544227us-gaap:RetainedEarningsMember2021-01-012021-03-310001544227us-gaap:CommonStockMember2021-03-310001544227us-gaap:AdditionalPaidInCapitalMember2021-03-310001544227us-gaap:RetainedEarningsMember2021-03-</w:t>
      </w:r>
      <w:r>
        <w:rPr>
          <w:rFonts w:eastAsia="Times New Roman"/>
          <w:vanish/>
        </w:rPr>
        <w:t>310001544227us-gaap:AccumulatedOtherComprehensiveIncomeMember2021-03-310001544227us-gaap:ParentMember2021-03-310001544227us-gaap:NoncontrollingInterestMember2021-03-310001544227us-gaap:CommonStockMember2019-12-310001544227us-gaap:AdditionalPaidInCapitalMem</w:t>
      </w:r>
      <w:r>
        <w:rPr>
          <w:rFonts w:eastAsia="Times New Roman"/>
          <w:vanish/>
        </w:rPr>
        <w:t>ber2019-12-310001544227us-gaap:RetainedEarningsMember2019-12-310001544227us-gaap:AccumulatedOtherComprehensiveIncomeMember2019-12-310001544227us-gaap:ParentMember2019-12-310001544227us-gaap:NoncontrollingInterestMember2019-12-3100015442272019-12-3100015442</w:t>
      </w:r>
      <w:r>
        <w:rPr>
          <w:rFonts w:eastAsia="Times New Roman"/>
          <w:vanish/>
        </w:rPr>
        <w:t>27us-gaap:CommonStockMember2020-01-012020-03-310001544227us-gaap:AdditionalPaidInCapitalMember2020-01-012020-03-310001544227us-gaap:ParentMember2020-01-012020-03-310001544227us-gaap:NoncontrollingInterestMember2020-01-012020-03-310001544227us-gaap:Accumula</w:t>
      </w:r>
      <w:r>
        <w:rPr>
          <w:rFonts w:eastAsia="Times New Roman"/>
          <w:vanish/>
        </w:rPr>
        <w:t>tedOtherComprehensiveIncomeMember2020-01-012020-03-310001544227us-gaap:RetainedEarningsMember2020-01-012020-03-310001544227us-gaap:CommonStockMember2020-03-310001544227us-gaap:AdditionalPaidInCapitalMember2020-03-310001544227us-gaap:RetainedEarningsMember2</w:t>
      </w:r>
      <w:r>
        <w:rPr>
          <w:rFonts w:eastAsia="Times New Roman"/>
          <w:vanish/>
        </w:rPr>
        <w:t>020-03-310001544227us-gaap:AccumulatedOtherComprehensiveIncomeMember2020-03-310001544227us-gaap:ParentMember2020-03-310001544227us-gaap:NoncontrollingInterestMember2020-03-3100015442272020-03-31xbrli:pure0001544227mlnd:PraderWilliSyndromeClinicalDevelopmen</w:t>
      </w:r>
      <w:r>
        <w:rPr>
          <w:rFonts w:eastAsia="Times New Roman"/>
          <w:vanish/>
        </w:rPr>
        <w:t>tProgramDiscontinuationMemberus-gaap:EmployeeSeveranceMember2020-10-012020-12-310001544227mlnd:CorporateRestructuringPlanMember2021-01-012021-01-310001544227mlnd:EmployeeRetentionArrangementsMembermlnd:CorporateRestructuringPlanMember2021-01-310001544227ml</w:t>
      </w:r>
      <w:r>
        <w:rPr>
          <w:rFonts w:eastAsia="Times New Roman"/>
          <w:vanish/>
        </w:rPr>
        <w:t>nd:EmployeeRetentionArrangementsMembermlnd:CorporateRestructuringPlanMember2021-03-310001544227mlnd:AtTheMarketOfferingMember2019-04-012019-04-300001544227mlnd:AtTheMarketOfferingMember2020-03-012020-03-310001544227mlnd:MarketableSecuritiesMember2021-03-31</w:t>
      </w:r>
      <w:r>
        <w:rPr>
          <w:rFonts w:eastAsia="Times New Roman"/>
          <w:vanish/>
        </w:rPr>
        <w:t>0001544227us-gaap:EmployeeStockOptionMember2021-01-012021-03-310001544227us-gaap:EmployeeStockOptionMember2020-01-012020-03-310001544227mlnd:CommonStockWarrantMember2021-01-012021-03-310001544227mlnd:CommonStockWarrantMember2020-01-012020-03-310001544227us</w:t>
      </w:r>
      <w:r>
        <w:rPr>
          <w:rFonts w:eastAsia="Times New Roman"/>
          <w:vanish/>
        </w:rPr>
        <w:t>-gaap:WarrantMember2021-01-012021-03-310001544227us-gaap:WarrantMember2020-01-012020-03-310001544227us-gaap:FairValueInputsLevel1Memberus-gaap:FairValueMeasurementsRecurringMemberus-gaap:MoneyMarketFundsMember2021-03-310001544227us-gaap:FairValueInputsLeve</w:t>
      </w:r>
      <w:r>
        <w:rPr>
          <w:rFonts w:eastAsia="Times New Roman"/>
          <w:vanish/>
        </w:rPr>
        <w:t>l2Memberus-gaap:FairValueMeasurementsRecurringMemberus-gaap:MoneyMarketFundsMember2021-03-310001544227us-gaap:FairValueInputsLevel3Memberus-gaap:FairValueMeasurementsRecurringMemberus-gaap:MoneyMarketFundsMember2021-03-310001544227us-gaap:FairValueInputsLe</w:t>
      </w:r>
      <w:r>
        <w:rPr>
          <w:rFonts w:eastAsia="Times New Roman"/>
          <w:vanish/>
        </w:rPr>
        <w:t>vel1Memberus-gaap:FairValueMeasurementsRecurringMemberus-gaap:CertificatesOfDepositMember2021-03-310001544227us-gaap:FairValueInputsLevel2Memberus-gaap:FairValueMeasurementsRecurringMemberus-gaap:CertificatesOfDepositMember2021-03-310001544227us-gaap:FairV</w:t>
      </w:r>
      <w:r>
        <w:rPr>
          <w:rFonts w:eastAsia="Times New Roman"/>
          <w:vanish/>
        </w:rPr>
        <w:t>alueInputsLevel3Memberus-gaap:FairValueMeasurementsRecurringMemberus-gaap:CertificatesOfDepositMember2021-03-310001544227us-gaap:FairValueInputsLevel1Memberus-gaap:FairValueMeasurementsRecurringMemberus-gaap:MoneyMarketFundsMember2020-12-310001544227us-gaa</w:t>
      </w:r>
      <w:r>
        <w:rPr>
          <w:rFonts w:eastAsia="Times New Roman"/>
          <w:vanish/>
        </w:rPr>
        <w:t>p:FairValueInputsLevel2Memberus-gaap:FairValueMeasurementsRecurringMemberus-gaap:MoneyMarketFundsMember2020-12-310001544227us-gaap:FairValueInputsLevel3Memberus-gaap:FairValueMeasurementsRecurringMemberus-gaap:MoneyMarketFundsMember2020-12-31iso4217:EUR000</w:t>
      </w:r>
      <w:r>
        <w:rPr>
          <w:rFonts w:eastAsia="Times New Roman"/>
          <w:vanish/>
        </w:rPr>
        <w:t>1544227mlnd:BpifranceFinancingMembermlnd:AlizPharmaSasMember2018-12-310001544227mlnd:BpifranceFinancingMembermlnd:AlizPharmaSasMember2017-12-012017-12-310001544227mlnd:BpifranceFinancingMembermlnd:AlizPharmaSasMember2021-01-012021-03-310001544227mlnd:Bpifr</w:t>
      </w:r>
      <w:r>
        <w:rPr>
          <w:rFonts w:eastAsia="Times New Roman"/>
          <w:vanish/>
        </w:rPr>
        <w:t>anceFinancingMembermlnd:AlizPharmaSasMember2021-03-310001544227mlnd:BpifranceFinancingMembermlnd:AlizPharmaSasMember2020-01-012020-03-310001544227mlnd:BpifranceFinancingMember2020-04-012020-04-300001544227mlnd:WalthamMassachusettsMember2019-01-152019-01-15</w:t>
      </w:r>
      <w:r>
        <w:rPr>
          <w:rFonts w:eastAsia="Times New Roman"/>
          <w:vanish/>
        </w:rPr>
        <w:t>mlnd:agreement00015442272018-10-012019-02-280001544227srt:MinimumMember2021-03-310001544227srt:MaximumMember2021-03-310001544227mlnd:EquityIncentivePlan2019Member2021-03-310001544227mlnd:EquityIncentivePlan2019Member2021-01-012021-03-310001544227mlnd:Equit</w:t>
      </w:r>
      <w:r>
        <w:rPr>
          <w:rFonts w:eastAsia="Times New Roman"/>
          <w:vanish/>
        </w:rPr>
        <w:t>yIncentivePlan2019Member2020-12-310001544227mlnd:EmployeeStockPurchasePlanMember2021-01-012021-03-310001544227mlnd:EmployeeStockPurchasePlanMember2021-03-310001544227us-gaap:ResearchAndDevelopmentExpenseMember2021-01-012021-03-310001544227us-gaap:ResearchA</w:t>
      </w:r>
      <w:r>
        <w:rPr>
          <w:rFonts w:eastAsia="Times New Roman"/>
          <w:vanish/>
        </w:rPr>
        <w:t>ndDevelopmentExpenseMember2020-01-012020-03-310001544227us-gaap:GeneralAndAdministrativeExpenseMember2021-01-012021-03-310001544227us-gaap:GeneralAndAdministrativeExpenseMember2020-01-012020-03-3100015442272020-05-012020-05-310001544227us-gaap:ShareBasedCo</w:t>
      </w:r>
      <w:r>
        <w:rPr>
          <w:rFonts w:eastAsia="Times New Roman"/>
          <w:vanish/>
        </w:rPr>
        <w:t>mpensationAwardTrancheOneMember2020-05-012020-05-3100015442272020-01-012020-06-300001544227us-gaap:WarrantMembermlnd:BsaWarrantsMembermlnd:AlizPharmaSasMember2017-12-190001544227mlnd:BspceWarrantsMemberus-gaap:WarrantMembermlnd:AlizPharmaSasMember2017-12-1</w:t>
      </w:r>
      <w:r>
        <w:rPr>
          <w:rFonts w:eastAsia="Times New Roman"/>
          <w:vanish/>
        </w:rPr>
        <w:t>9iso4217:EURxbrli:shares0001544227mlnd:BspceWarrantsMember2021-01-012021-03-310001544227us-gaap:WarrantMembermlnd:AlizPharmaSasMember2021-03-310001544227us-gaap:ShareBasedCompensationAwardTrancheTwoMember2020-05-012020-05-31</w:t>
      </w:r>
    </w:p>
    <w:p w14:paraId="5CC34FEE" w14:textId="77777777" w:rsidR="00000000" w:rsidRDefault="009B6DDE">
      <w:pPr>
        <w:jc w:val="both"/>
        <w:divId w:val="1157113357"/>
        <w:rPr>
          <w:rFonts w:eastAsia="Times New Roman"/>
        </w:rPr>
      </w:pPr>
      <w:hyperlink w:anchor="if672df0f11cc4b29b834695100119ff6_7" w:history="1">
        <w:r>
          <w:rPr>
            <w:rStyle w:val="a3"/>
            <w:rFonts w:eastAsia="Times New Roman"/>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45637272" w14:textId="77777777">
        <w:trPr>
          <w:divId w:val="175846849"/>
        </w:trPr>
        <w:tc>
          <w:tcPr>
            <w:tcW w:w="50" w:type="pct"/>
            <w:vAlign w:val="center"/>
            <w:hideMark/>
          </w:tcPr>
          <w:p w14:paraId="4BDE3B1F" w14:textId="77777777" w:rsidR="00000000" w:rsidRDefault="009B6DDE">
            <w:pPr>
              <w:jc w:val="both"/>
              <w:rPr>
                <w:rFonts w:eastAsia="Times New Roman"/>
              </w:rPr>
            </w:pPr>
          </w:p>
        </w:tc>
        <w:tc>
          <w:tcPr>
            <w:tcW w:w="4945" w:type="pct"/>
            <w:vAlign w:val="center"/>
            <w:hideMark/>
          </w:tcPr>
          <w:p w14:paraId="278EF00D" w14:textId="77777777" w:rsidR="00000000" w:rsidRDefault="009B6DDE">
            <w:pPr>
              <w:spacing w:after="100"/>
              <w:rPr>
                <w:rFonts w:eastAsia="Times New Roman"/>
                <w:sz w:val="20"/>
                <w:szCs w:val="20"/>
              </w:rPr>
            </w:pPr>
          </w:p>
        </w:tc>
        <w:tc>
          <w:tcPr>
            <w:tcW w:w="5" w:type="pct"/>
            <w:vAlign w:val="center"/>
            <w:hideMark/>
          </w:tcPr>
          <w:p w14:paraId="319BE9C2" w14:textId="77777777" w:rsidR="00000000" w:rsidRDefault="009B6DDE">
            <w:pPr>
              <w:spacing w:after="100"/>
              <w:rPr>
                <w:rFonts w:eastAsia="Times New Roman"/>
                <w:sz w:val="20"/>
                <w:szCs w:val="20"/>
              </w:rPr>
            </w:pPr>
          </w:p>
        </w:tc>
      </w:tr>
      <w:tr w:rsidR="00000000" w14:paraId="5A670784" w14:textId="77777777">
        <w:trPr>
          <w:divId w:val="175846849"/>
          <w:trHeight w:val="60"/>
        </w:trPr>
        <w:tc>
          <w:tcPr>
            <w:tcW w:w="0" w:type="auto"/>
            <w:gridSpan w:val="3"/>
            <w:tcBorders>
              <w:bottom w:val="double" w:sz="6" w:space="0" w:color="000000"/>
            </w:tcBorders>
            <w:tcMar>
              <w:top w:w="0" w:type="dxa"/>
              <w:left w:w="20" w:type="dxa"/>
              <w:bottom w:w="0" w:type="dxa"/>
              <w:right w:w="20" w:type="dxa"/>
            </w:tcMar>
            <w:vAlign w:val="center"/>
            <w:hideMark/>
          </w:tcPr>
          <w:p w14:paraId="132A5762" w14:textId="77777777" w:rsidR="00000000" w:rsidRDefault="009B6DDE">
            <w:pPr>
              <w:spacing w:after="100"/>
              <w:rPr>
                <w:rFonts w:eastAsia="Times New Roman"/>
                <w:sz w:val="20"/>
                <w:szCs w:val="20"/>
              </w:rPr>
            </w:pPr>
          </w:p>
        </w:tc>
      </w:tr>
    </w:tbl>
    <w:p w14:paraId="3D9846A5" w14:textId="77777777" w:rsidR="00000000" w:rsidRDefault="009B6DDE">
      <w:pPr>
        <w:jc w:val="center"/>
        <w:divId w:val="1197040192"/>
        <w:rPr>
          <w:rFonts w:eastAsia="Times New Roman"/>
        </w:rPr>
      </w:pPr>
      <w:r>
        <w:rPr>
          <w:rFonts w:eastAsia="Times New Roman"/>
          <w:b/>
          <w:bCs/>
          <w:color w:val="000000"/>
          <w:sz w:val="32"/>
          <w:szCs w:val="32"/>
        </w:rPr>
        <w:t>UNITED STATES</w:t>
      </w:r>
    </w:p>
    <w:p w14:paraId="15DAECCE" w14:textId="77777777" w:rsidR="00000000" w:rsidRDefault="009B6DDE">
      <w:pPr>
        <w:jc w:val="center"/>
        <w:rPr>
          <w:rFonts w:eastAsia="Times New Roman"/>
        </w:rPr>
      </w:pPr>
      <w:r>
        <w:rPr>
          <w:rFonts w:eastAsia="Times New Roman"/>
          <w:b/>
          <w:bCs/>
          <w:color w:val="000000"/>
          <w:sz w:val="32"/>
          <w:szCs w:val="32"/>
        </w:rPr>
        <w:t>SECURITIES AND EXCHANGE COMMISSION</w:t>
      </w:r>
    </w:p>
    <w:p w14:paraId="0ABB4B8B" w14:textId="77777777" w:rsidR="00000000" w:rsidRDefault="009B6DDE">
      <w:pPr>
        <w:jc w:val="center"/>
        <w:rPr>
          <w:rFonts w:eastAsia="Times New Roman"/>
        </w:rPr>
      </w:pPr>
      <w:r>
        <w:rPr>
          <w:rFonts w:eastAsia="Times New Roman"/>
          <w:b/>
          <w:bCs/>
          <w:color w:val="000000"/>
          <w:sz w:val="22"/>
          <w:szCs w:val="22"/>
        </w:rPr>
        <w:t>Washington, D.C. 20549</w:t>
      </w:r>
    </w:p>
    <w:p w14:paraId="4E4DC985" w14:textId="77777777" w:rsidR="00000000" w:rsidRDefault="009B6DDE">
      <w:pPr>
        <w:jc w:val="center"/>
        <w:rPr>
          <w:rFonts w:eastAsia="Times New Roman"/>
        </w:rPr>
      </w:pPr>
      <w:r>
        <w:rPr>
          <w:rFonts w:eastAsia="Times New Roman"/>
          <w:b/>
          <w:bCs/>
          <w:color w:val="000000"/>
          <w:sz w:val="12"/>
          <w:szCs w:val="12"/>
        </w:rPr>
        <w:t>_____________________________________________________________________</w:t>
      </w:r>
    </w:p>
    <w:p w14:paraId="1938CBBC" w14:textId="77777777" w:rsidR="00000000" w:rsidRDefault="009B6DDE">
      <w:pPr>
        <w:jc w:val="center"/>
        <w:divId w:val="1421873721"/>
        <w:rPr>
          <w:rFonts w:eastAsia="Times New Roman"/>
        </w:rPr>
      </w:pPr>
      <w:r>
        <w:rPr>
          <w:rFonts w:eastAsia="Times New Roman"/>
          <w:b/>
          <w:bCs/>
          <w:color w:val="000000"/>
          <w:sz w:val="32"/>
          <w:szCs w:val="32"/>
        </w:rPr>
        <w:t>FORM 10-Q</w:t>
      </w:r>
    </w:p>
    <w:p w14:paraId="32ECABA9" w14:textId="77777777" w:rsidR="00000000" w:rsidRDefault="009B6DDE">
      <w:pPr>
        <w:jc w:val="center"/>
        <w:rPr>
          <w:rFonts w:eastAsia="Times New Roman"/>
        </w:rPr>
      </w:pPr>
      <w:r>
        <w:rPr>
          <w:rFonts w:eastAsia="Times New Roman"/>
          <w:color w:val="000000"/>
          <w:sz w:val="12"/>
          <w:szCs w:val="12"/>
        </w:rPr>
        <w:t>_____________________________________________________________________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33"/>
        <w:gridCol w:w="36"/>
        <w:gridCol w:w="69"/>
        <w:gridCol w:w="7850"/>
        <w:gridCol w:w="36"/>
      </w:tblGrid>
      <w:tr w:rsidR="00000000" w14:paraId="13E07C6D" w14:textId="77777777">
        <w:trPr>
          <w:jc w:val="center"/>
        </w:trPr>
        <w:tc>
          <w:tcPr>
            <w:tcW w:w="50" w:type="pct"/>
            <w:vAlign w:val="center"/>
            <w:hideMark/>
          </w:tcPr>
          <w:p w14:paraId="3C824D5C" w14:textId="77777777" w:rsidR="00000000" w:rsidRDefault="009B6DDE">
            <w:pPr>
              <w:jc w:val="center"/>
              <w:rPr>
                <w:rFonts w:eastAsia="Times New Roman"/>
              </w:rPr>
            </w:pPr>
          </w:p>
        </w:tc>
        <w:tc>
          <w:tcPr>
            <w:tcW w:w="149" w:type="pct"/>
            <w:vAlign w:val="center"/>
            <w:hideMark/>
          </w:tcPr>
          <w:p w14:paraId="6DDE8987" w14:textId="77777777" w:rsidR="00000000" w:rsidRDefault="009B6DDE">
            <w:pPr>
              <w:spacing w:after="100"/>
              <w:rPr>
                <w:rFonts w:eastAsia="Times New Roman"/>
                <w:sz w:val="20"/>
                <w:szCs w:val="20"/>
              </w:rPr>
            </w:pPr>
          </w:p>
        </w:tc>
        <w:tc>
          <w:tcPr>
            <w:tcW w:w="5" w:type="pct"/>
            <w:vAlign w:val="center"/>
            <w:hideMark/>
          </w:tcPr>
          <w:p w14:paraId="0D4EE859" w14:textId="77777777" w:rsidR="00000000" w:rsidRDefault="009B6DDE">
            <w:pPr>
              <w:spacing w:after="100"/>
              <w:rPr>
                <w:rFonts w:eastAsia="Times New Roman"/>
                <w:sz w:val="20"/>
                <w:szCs w:val="20"/>
              </w:rPr>
            </w:pPr>
          </w:p>
        </w:tc>
        <w:tc>
          <w:tcPr>
            <w:tcW w:w="50" w:type="pct"/>
            <w:vAlign w:val="center"/>
            <w:hideMark/>
          </w:tcPr>
          <w:p w14:paraId="27344BD1" w14:textId="77777777" w:rsidR="00000000" w:rsidRDefault="009B6DDE">
            <w:pPr>
              <w:spacing w:after="100"/>
              <w:rPr>
                <w:rFonts w:eastAsia="Times New Roman"/>
                <w:sz w:val="20"/>
                <w:szCs w:val="20"/>
              </w:rPr>
            </w:pPr>
          </w:p>
        </w:tc>
        <w:tc>
          <w:tcPr>
            <w:tcW w:w="4740" w:type="pct"/>
            <w:vAlign w:val="center"/>
            <w:hideMark/>
          </w:tcPr>
          <w:p w14:paraId="1C4D4E38" w14:textId="77777777" w:rsidR="00000000" w:rsidRDefault="009B6DDE">
            <w:pPr>
              <w:spacing w:after="100"/>
              <w:rPr>
                <w:rFonts w:eastAsia="Times New Roman"/>
                <w:sz w:val="20"/>
                <w:szCs w:val="20"/>
              </w:rPr>
            </w:pPr>
          </w:p>
        </w:tc>
        <w:tc>
          <w:tcPr>
            <w:tcW w:w="5" w:type="pct"/>
            <w:vAlign w:val="center"/>
            <w:hideMark/>
          </w:tcPr>
          <w:p w14:paraId="5CBE8426" w14:textId="77777777" w:rsidR="00000000" w:rsidRDefault="009B6DDE">
            <w:pPr>
              <w:spacing w:after="100"/>
              <w:rPr>
                <w:rFonts w:eastAsia="Times New Roman"/>
                <w:sz w:val="20"/>
                <w:szCs w:val="20"/>
              </w:rPr>
            </w:pPr>
          </w:p>
        </w:tc>
      </w:tr>
      <w:tr w:rsidR="00000000" w14:paraId="0076291C" w14:textId="77777777">
        <w:trPr>
          <w:jc w:val="center"/>
        </w:trPr>
        <w:tc>
          <w:tcPr>
            <w:tcW w:w="0" w:type="auto"/>
            <w:gridSpan w:val="3"/>
            <w:tcMar>
              <w:top w:w="30" w:type="dxa"/>
              <w:left w:w="20" w:type="dxa"/>
              <w:bottom w:w="30" w:type="dxa"/>
              <w:right w:w="20" w:type="dxa"/>
            </w:tcMar>
            <w:hideMark/>
          </w:tcPr>
          <w:p w14:paraId="2612142D" w14:textId="77777777" w:rsidR="00000000" w:rsidRDefault="009B6DDE">
            <w:pPr>
              <w:spacing w:after="100"/>
              <w:rPr>
                <w:rFonts w:eastAsia="Times New Roman"/>
              </w:rPr>
            </w:pPr>
            <w:r>
              <w:rPr>
                <w:rFonts w:ascii="Segoe UI Symbol" w:eastAsia="Times New Roman" w:hAnsi="Segoe UI Symbol" w:cs="Segoe UI Symbol"/>
                <w:color w:val="000000"/>
                <w:sz w:val="22"/>
                <w:szCs w:val="22"/>
              </w:rPr>
              <w:t>☒</w:t>
            </w:r>
          </w:p>
        </w:tc>
        <w:tc>
          <w:tcPr>
            <w:tcW w:w="0" w:type="auto"/>
            <w:gridSpan w:val="3"/>
            <w:tcMar>
              <w:top w:w="30" w:type="dxa"/>
              <w:left w:w="20" w:type="dxa"/>
              <w:bottom w:w="30" w:type="dxa"/>
              <w:right w:w="20" w:type="dxa"/>
            </w:tcMar>
            <w:hideMark/>
          </w:tcPr>
          <w:p w14:paraId="1E9CCD21" w14:textId="77777777" w:rsidR="00000000" w:rsidRDefault="009B6DDE">
            <w:pPr>
              <w:spacing w:after="100"/>
              <w:rPr>
                <w:rFonts w:eastAsia="Times New Roman"/>
              </w:rPr>
            </w:pPr>
            <w:r>
              <w:rPr>
                <w:rFonts w:eastAsia="Times New Roman"/>
                <w:b/>
                <w:bCs/>
                <w:color w:val="000000"/>
                <w:sz w:val="22"/>
                <w:szCs w:val="22"/>
              </w:rPr>
              <w:t>QUARTERLY REPORT PURSUANT TO SECTION 13 OR 15(D) OF THE SECURITIES EXCHANGE ACT OF 1934</w:t>
            </w:r>
          </w:p>
        </w:tc>
      </w:tr>
    </w:tbl>
    <w:p w14:paraId="5013BA8A" w14:textId="77777777" w:rsidR="00000000" w:rsidRDefault="009B6DDE">
      <w:pPr>
        <w:jc w:val="center"/>
        <w:rPr>
          <w:rFonts w:eastAsia="Times New Roman"/>
        </w:rPr>
      </w:pPr>
      <w:r>
        <w:rPr>
          <w:rFonts w:eastAsia="Times New Roman"/>
          <w:b/>
          <w:bCs/>
          <w:color w:val="000000"/>
          <w:sz w:val="18"/>
          <w:szCs w:val="18"/>
        </w:rPr>
        <w:t xml:space="preserve">For the quarterly period ended March 31, 2021 </w:t>
      </w:r>
    </w:p>
    <w:p w14:paraId="1FE80FC9" w14:textId="77777777" w:rsidR="00000000" w:rsidRDefault="009B6DDE">
      <w:pPr>
        <w:jc w:val="center"/>
        <w:divId w:val="2015374596"/>
        <w:rPr>
          <w:rFonts w:eastAsia="Times New Roman"/>
        </w:rPr>
      </w:pPr>
      <w:r>
        <w:rPr>
          <w:rFonts w:eastAsia="Times New Roman"/>
          <w:b/>
          <w:bCs/>
          <w:color w:val="000000"/>
          <w:sz w:val="18"/>
          <w:szCs w:val="18"/>
        </w:rPr>
        <w:t>OR</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33"/>
        <w:gridCol w:w="36"/>
        <w:gridCol w:w="69"/>
        <w:gridCol w:w="7850"/>
        <w:gridCol w:w="36"/>
      </w:tblGrid>
      <w:tr w:rsidR="00000000" w14:paraId="24911FEC" w14:textId="77777777">
        <w:trPr>
          <w:divId w:val="2015374596"/>
          <w:jc w:val="center"/>
        </w:trPr>
        <w:tc>
          <w:tcPr>
            <w:tcW w:w="50" w:type="pct"/>
            <w:vAlign w:val="center"/>
            <w:hideMark/>
          </w:tcPr>
          <w:p w14:paraId="24B2542F" w14:textId="77777777" w:rsidR="00000000" w:rsidRDefault="009B6DDE">
            <w:pPr>
              <w:jc w:val="center"/>
              <w:rPr>
                <w:rFonts w:eastAsia="Times New Roman"/>
              </w:rPr>
            </w:pPr>
          </w:p>
        </w:tc>
        <w:tc>
          <w:tcPr>
            <w:tcW w:w="149" w:type="pct"/>
            <w:vAlign w:val="center"/>
            <w:hideMark/>
          </w:tcPr>
          <w:p w14:paraId="68545175" w14:textId="77777777" w:rsidR="00000000" w:rsidRDefault="009B6DDE">
            <w:pPr>
              <w:spacing w:after="100"/>
              <w:rPr>
                <w:rFonts w:eastAsia="Times New Roman"/>
                <w:sz w:val="20"/>
                <w:szCs w:val="20"/>
              </w:rPr>
            </w:pPr>
          </w:p>
        </w:tc>
        <w:tc>
          <w:tcPr>
            <w:tcW w:w="5" w:type="pct"/>
            <w:vAlign w:val="center"/>
            <w:hideMark/>
          </w:tcPr>
          <w:p w14:paraId="05C5F32A" w14:textId="77777777" w:rsidR="00000000" w:rsidRDefault="009B6DDE">
            <w:pPr>
              <w:spacing w:after="100"/>
              <w:rPr>
                <w:rFonts w:eastAsia="Times New Roman"/>
                <w:sz w:val="20"/>
                <w:szCs w:val="20"/>
              </w:rPr>
            </w:pPr>
          </w:p>
        </w:tc>
        <w:tc>
          <w:tcPr>
            <w:tcW w:w="50" w:type="pct"/>
            <w:vAlign w:val="center"/>
            <w:hideMark/>
          </w:tcPr>
          <w:p w14:paraId="160E36D3" w14:textId="77777777" w:rsidR="00000000" w:rsidRDefault="009B6DDE">
            <w:pPr>
              <w:spacing w:after="100"/>
              <w:rPr>
                <w:rFonts w:eastAsia="Times New Roman"/>
                <w:sz w:val="20"/>
                <w:szCs w:val="20"/>
              </w:rPr>
            </w:pPr>
          </w:p>
        </w:tc>
        <w:tc>
          <w:tcPr>
            <w:tcW w:w="4740" w:type="pct"/>
            <w:vAlign w:val="center"/>
            <w:hideMark/>
          </w:tcPr>
          <w:p w14:paraId="3A5A08B5" w14:textId="77777777" w:rsidR="00000000" w:rsidRDefault="009B6DDE">
            <w:pPr>
              <w:spacing w:after="100"/>
              <w:rPr>
                <w:rFonts w:eastAsia="Times New Roman"/>
                <w:sz w:val="20"/>
                <w:szCs w:val="20"/>
              </w:rPr>
            </w:pPr>
          </w:p>
        </w:tc>
        <w:tc>
          <w:tcPr>
            <w:tcW w:w="5" w:type="pct"/>
            <w:vAlign w:val="center"/>
            <w:hideMark/>
          </w:tcPr>
          <w:p w14:paraId="2B0CC93E" w14:textId="77777777" w:rsidR="00000000" w:rsidRDefault="009B6DDE">
            <w:pPr>
              <w:spacing w:after="100"/>
              <w:rPr>
                <w:rFonts w:eastAsia="Times New Roman"/>
                <w:sz w:val="20"/>
                <w:szCs w:val="20"/>
              </w:rPr>
            </w:pPr>
          </w:p>
        </w:tc>
      </w:tr>
      <w:tr w:rsidR="00000000" w14:paraId="496B38F1" w14:textId="77777777">
        <w:trPr>
          <w:divId w:val="2015374596"/>
          <w:jc w:val="center"/>
        </w:trPr>
        <w:tc>
          <w:tcPr>
            <w:tcW w:w="0" w:type="auto"/>
            <w:gridSpan w:val="3"/>
            <w:tcMar>
              <w:top w:w="30" w:type="dxa"/>
              <w:left w:w="20" w:type="dxa"/>
              <w:bottom w:w="30" w:type="dxa"/>
              <w:right w:w="20" w:type="dxa"/>
            </w:tcMar>
            <w:hideMark/>
          </w:tcPr>
          <w:p w14:paraId="6E8276C0" w14:textId="77777777" w:rsidR="00000000" w:rsidRDefault="009B6DDE">
            <w:pPr>
              <w:spacing w:after="100"/>
              <w:rPr>
                <w:rFonts w:eastAsia="Times New Roman"/>
              </w:rPr>
            </w:pPr>
            <w:r>
              <w:rPr>
                <w:rFonts w:ascii="Segoe UI Symbol" w:eastAsia="Times New Roman" w:hAnsi="Segoe UI Symbol" w:cs="Segoe UI Symbol"/>
                <w:color w:val="000000"/>
                <w:sz w:val="22"/>
                <w:szCs w:val="22"/>
              </w:rPr>
              <w:t>☐</w:t>
            </w:r>
          </w:p>
        </w:tc>
        <w:tc>
          <w:tcPr>
            <w:tcW w:w="0" w:type="auto"/>
            <w:gridSpan w:val="3"/>
            <w:tcMar>
              <w:top w:w="30" w:type="dxa"/>
              <w:left w:w="20" w:type="dxa"/>
              <w:bottom w:w="30" w:type="dxa"/>
              <w:right w:w="20" w:type="dxa"/>
            </w:tcMar>
            <w:hideMark/>
          </w:tcPr>
          <w:p w14:paraId="1E1291AC" w14:textId="77777777" w:rsidR="00000000" w:rsidRDefault="009B6DDE">
            <w:pPr>
              <w:spacing w:after="100"/>
              <w:rPr>
                <w:rFonts w:eastAsia="Times New Roman"/>
              </w:rPr>
            </w:pPr>
            <w:r>
              <w:rPr>
                <w:rFonts w:eastAsia="Times New Roman"/>
                <w:b/>
                <w:bCs/>
                <w:color w:val="000000"/>
                <w:sz w:val="22"/>
                <w:szCs w:val="22"/>
              </w:rPr>
              <w:t>TRANSITION REPORT PURSUANT TO SECTION 13 OR 15(D) OF THE SECURITIES EXCHANGE ACT OF 1934</w:t>
            </w:r>
          </w:p>
        </w:tc>
      </w:tr>
    </w:tbl>
    <w:p w14:paraId="31745E01" w14:textId="77777777" w:rsidR="00000000" w:rsidRDefault="009B6DDE">
      <w:pPr>
        <w:jc w:val="center"/>
        <w:rPr>
          <w:rFonts w:eastAsia="Times New Roman"/>
        </w:rPr>
      </w:pPr>
      <w:r>
        <w:rPr>
          <w:rFonts w:eastAsia="Times New Roman"/>
          <w:b/>
          <w:bCs/>
          <w:color w:val="000000"/>
          <w:sz w:val="18"/>
          <w:szCs w:val="18"/>
        </w:rPr>
        <w:t>For the transition period from __________ to __________</w:t>
      </w:r>
    </w:p>
    <w:p w14:paraId="584707C8" w14:textId="77777777" w:rsidR="00000000" w:rsidRDefault="009B6DDE">
      <w:pPr>
        <w:jc w:val="center"/>
        <w:divId w:val="51118667"/>
        <w:rPr>
          <w:rFonts w:eastAsia="Times New Roman"/>
        </w:rPr>
      </w:pPr>
      <w:r>
        <w:rPr>
          <w:rFonts w:eastAsia="Times New Roman"/>
          <w:b/>
          <w:bCs/>
          <w:color w:val="000000"/>
          <w:sz w:val="18"/>
          <w:szCs w:val="18"/>
        </w:rPr>
        <w:t>Commission File No. 001-35890</w:t>
      </w:r>
    </w:p>
    <w:p w14:paraId="38025F12" w14:textId="77777777" w:rsidR="00000000" w:rsidRDefault="009B6DDE">
      <w:pPr>
        <w:jc w:val="center"/>
        <w:rPr>
          <w:rFonts w:eastAsia="Times New Roman"/>
        </w:rPr>
      </w:pPr>
      <w:r>
        <w:rPr>
          <w:rFonts w:eastAsia="Times New Roman"/>
          <w:color w:val="000000"/>
          <w:sz w:val="12"/>
          <w:szCs w:val="12"/>
        </w:rPr>
        <w:t>_____________________________________________________________________</w:t>
      </w:r>
    </w:p>
    <w:p w14:paraId="4E060018" w14:textId="77777777" w:rsidR="00000000" w:rsidRDefault="009B6DDE">
      <w:pPr>
        <w:jc w:val="center"/>
        <w:rPr>
          <w:rFonts w:eastAsia="Times New Roman"/>
        </w:rPr>
      </w:pPr>
      <w:r>
        <w:rPr>
          <w:rFonts w:eastAsia="Times New Roman"/>
          <w:b/>
          <w:bCs/>
          <w:color w:val="000000"/>
          <w:sz w:val="44"/>
          <w:szCs w:val="44"/>
        </w:rPr>
        <w:t>Millendo Therapeutics, Inc.</w:t>
      </w:r>
    </w:p>
    <w:p w14:paraId="573E684B" w14:textId="77777777" w:rsidR="00000000" w:rsidRDefault="009B6DDE">
      <w:pPr>
        <w:jc w:val="center"/>
        <w:rPr>
          <w:rFonts w:eastAsia="Times New Roman"/>
        </w:rPr>
      </w:pPr>
      <w:r>
        <w:rPr>
          <w:rFonts w:eastAsia="Times New Roman"/>
          <w:color w:val="000000"/>
          <w:sz w:val="18"/>
          <w:szCs w:val="18"/>
        </w:rPr>
        <w:t>(Exact Name of Registrant as Specified in its Charter)</w:t>
      </w:r>
    </w:p>
    <w:p w14:paraId="1033DB58" w14:textId="77777777" w:rsidR="00000000" w:rsidRDefault="009B6DDE">
      <w:pPr>
        <w:jc w:val="center"/>
        <w:rPr>
          <w:rFonts w:eastAsia="Times New Roman"/>
        </w:rPr>
      </w:pPr>
      <w:r>
        <w:rPr>
          <w:rFonts w:eastAsia="Times New Roman"/>
          <w:b/>
          <w:bCs/>
          <w:color w:val="000000"/>
          <w:sz w:val="12"/>
          <w:szCs w:val="12"/>
        </w:rPr>
        <w:t>_____________________________________________________________________</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4003"/>
        <w:gridCol w:w="36"/>
        <w:gridCol w:w="36"/>
        <w:gridCol w:w="36"/>
        <w:gridCol w:w="36"/>
        <w:gridCol w:w="46"/>
        <w:gridCol w:w="4003"/>
        <w:gridCol w:w="36"/>
      </w:tblGrid>
      <w:tr w:rsidR="00000000" w14:paraId="14BB64D5" w14:textId="77777777">
        <w:trPr>
          <w:jc w:val="center"/>
        </w:trPr>
        <w:tc>
          <w:tcPr>
            <w:tcW w:w="50" w:type="pct"/>
            <w:vAlign w:val="center"/>
            <w:hideMark/>
          </w:tcPr>
          <w:p w14:paraId="30726722" w14:textId="77777777" w:rsidR="00000000" w:rsidRDefault="009B6DDE">
            <w:pPr>
              <w:jc w:val="center"/>
              <w:rPr>
                <w:rFonts w:eastAsia="Times New Roman"/>
              </w:rPr>
            </w:pPr>
          </w:p>
        </w:tc>
        <w:tc>
          <w:tcPr>
            <w:tcW w:w="2426" w:type="pct"/>
            <w:vAlign w:val="center"/>
            <w:hideMark/>
          </w:tcPr>
          <w:p w14:paraId="2FEB449E" w14:textId="77777777" w:rsidR="00000000" w:rsidRDefault="009B6DDE">
            <w:pPr>
              <w:spacing w:after="100"/>
              <w:rPr>
                <w:rFonts w:eastAsia="Times New Roman"/>
                <w:sz w:val="20"/>
                <w:szCs w:val="20"/>
              </w:rPr>
            </w:pPr>
          </w:p>
        </w:tc>
        <w:tc>
          <w:tcPr>
            <w:tcW w:w="5" w:type="pct"/>
            <w:vAlign w:val="center"/>
            <w:hideMark/>
          </w:tcPr>
          <w:p w14:paraId="6FB41CE4" w14:textId="77777777" w:rsidR="00000000" w:rsidRDefault="009B6DDE">
            <w:pPr>
              <w:spacing w:after="100"/>
              <w:rPr>
                <w:rFonts w:eastAsia="Times New Roman"/>
                <w:sz w:val="20"/>
                <w:szCs w:val="20"/>
              </w:rPr>
            </w:pPr>
          </w:p>
        </w:tc>
        <w:tc>
          <w:tcPr>
            <w:tcW w:w="5" w:type="pct"/>
            <w:vAlign w:val="center"/>
            <w:hideMark/>
          </w:tcPr>
          <w:p w14:paraId="6BC53935" w14:textId="77777777" w:rsidR="00000000" w:rsidRDefault="009B6DDE">
            <w:pPr>
              <w:spacing w:after="100"/>
              <w:rPr>
                <w:rFonts w:eastAsia="Times New Roman"/>
                <w:sz w:val="20"/>
                <w:szCs w:val="20"/>
              </w:rPr>
            </w:pPr>
          </w:p>
        </w:tc>
        <w:tc>
          <w:tcPr>
            <w:tcW w:w="26" w:type="pct"/>
            <w:vAlign w:val="center"/>
            <w:hideMark/>
          </w:tcPr>
          <w:p w14:paraId="08309321" w14:textId="77777777" w:rsidR="00000000" w:rsidRDefault="009B6DDE">
            <w:pPr>
              <w:spacing w:after="100"/>
              <w:rPr>
                <w:rFonts w:eastAsia="Times New Roman"/>
                <w:sz w:val="20"/>
                <w:szCs w:val="20"/>
              </w:rPr>
            </w:pPr>
          </w:p>
        </w:tc>
        <w:tc>
          <w:tcPr>
            <w:tcW w:w="5" w:type="pct"/>
            <w:vAlign w:val="center"/>
            <w:hideMark/>
          </w:tcPr>
          <w:p w14:paraId="4A89099E" w14:textId="77777777" w:rsidR="00000000" w:rsidRDefault="009B6DDE">
            <w:pPr>
              <w:spacing w:after="100"/>
              <w:rPr>
                <w:rFonts w:eastAsia="Times New Roman"/>
                <w:sz w:val="20"/>
                <w:szCs w:val="20"/>
              </w:rPr>
            </w:pPr>
          </w:p>
        </w:tc>
        <w:tc>
          <w:tcPr>
            <w:tcW w:w="50" w:type="pct"/>
            <w:vAlign w:val="center"/>
            <w:hideMark/>
          </w:tcPr>
          <w:p w14:paraId="0642C7D2" w14:textId="77777777" w:rsidR="00000000" w:rsidRDefault="009B6DDE">
            <w:pPr>
              <w:spacing w:after="100"/>
              <w:rPr>
                <w:rFonts w:eastAsia="Times New Roman"/>
                <w:sz w:val="20"/>
                <w:szCs w:val="20"/>
              </w:rPr>
            </w:pPr>
          </w:p>
        </w:tc>
        <w:tc>
          <w:tcPr>
            <w:tcW w:w="2426" w:type="pct"/>
            <w:vAlign w:val="center"/>
            <w:hideMark/>
          </w:tcPr>
          <w:p w14:paraId="4AF87976" w14:textId="77777777" w:rsidR="00000000" w:rsidRDefault="009B6DDE">
            <w:pPr>
              <w:spacing w:after="100"/>
              <w:rPr>
                <w:rFonts w:eastAsia="Times New Roman"/>
                <w:sz w:val="20"/>
                <w:szCs w:val="20"/>
              </w:rPr>
            </w:pPr>
          </w:p>
        </w:tc>
        <w:tc>
          <w:tcPr>
            <w:tcW w:w="5" w:type="pct"/>
            <w:vAlign w:val="center"/>
            <w:hideMark/>
          </w:tcPr>
          <w:p w14:paraId="39588A38" w14:textId="77777777" w:rsidR="00000000" w:rsidRDefault="009B6DDE">
            <w:pPr>
              <w:spacing w:after="100"/>
              <w:rPr>
                <w:rFonts w:eastAsia="Times New Roman"/>
                <w:sz w:val="20"/>
                <w:szCs w:val="20"/>
              </w:rPr>
            </w:pPr>
          </w:p>
        </w:tc>
      </w:tr>
      <w:tr w:rsidR="00000000" w14:paraId="1157C6D2" w14:textId="77777777">
        <w:trPr>
          <w:jc w:val="center"/>
        </w:trPr>
        <w:tc>
          <w:tcPr>
            <w:tcW w:w="0" w:type="auto"/>
            <w:gridSpan w:val="3"/>
            <w:tcMar>
              <w:top w:w="30" w:type="dxa"/>
              <w:left w:w="20" w:type="dxa"/>
              <w:bottom w:w="30" w:type="dxa"/>
              <w:right w:w="20" w:type="dxa"/>
            </w:tcMar>
            <w:vAlign w:val="bottom"/>
            <w:hideMark/>
          </w:tcPr>
          <w:p w14:paraId="7417F4BA" w14:textId="77777777" w:rsidR="00000000" w:rsidRDefault="009B6DDE">
            <w:pPr>
              <w:spacing w:after="100"/>
              <w:jc w:val="center"/>
              <w:rPr>
                <w:rFonts w:eastAsia="Times New Roman"/>
              </w:rPr>
            </w:pPr>
            <w:r>
              <w:rPr>
                <w:rFonts w:eastAsia="Times New Roman"/>
                <w:b/>
                <w:bCs/>
                <w:color w:val="000000"/>
                <w:sz w:val="18"/>
                <w:szCs w:val="18"/>
              </w:rPr>
              <w:t>Delaware</w:t>
            </w:r>
          </w:p>
        </w:tc>
        <w:tc>
          <w:tcPr>
            <w:tcW w:w="0" w:type="auto"/>
            <w:gridSpan w:val="3"/>
            <w:tcMar>
              <w:top w:w="0" w:type="dxa"/>
              <w:left w:w="20" w:type="dxa"/>
              <w:bottom w:w="0" w:type="dxa"/>
              <w:right w:w="20" w:type="dxa"/>
            </w:tcMar>
            <w:vAlign w:val="center"/>
            <w:hideMark/>
          </w:tcPr>
          <w:p w14:paraId="561469FF"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33412A" w14:textId="77777777" w:rsidR="00000000" w:rsidRDefault="009B6DDE">
            <w:pPr>
              <w:spacing w:after="100"/>
              <w:jc w:val="center"/>
              <w:rPr>
                <w:rFonts w:eastAsia="Times New Roman"/>
              </w:rPr>
            </w:pPr>
            <w:r>
              <w:rPr>
                <w:rFonts w:eastAsia="Times New Roman"/>
                <w:b/>
                <w:bCs/>
                <w:color w:val="000000"/>
                <w:sz w:val="18"/>
                <w:szCs w:val="18"/>
              </w:rPr>
              <w:t>45-1472564</w:t>
            </w:r>
          </w:p>
        </w:tc>
      </w:tr>
      <w:tr w:rsidR="00000000" w14:paraId="3831966B" w14:textId="77777777">
        <w:trPr>
          <w:jc w:val="center"/>
        </w:trPr>
        <w:tc>
          <w:tcPr>
            <w:tcW w:w="0" w:type="auto"/>
            <w:gridSpan w:val="3"/>
            <w:tcMar>
              <w:top w:w="30" w:type="dxa"/>
              <w:left w:w="20" w:type="dxa"/>
              <w:bottom w:w="30" w:type="dxa"/>
              <w:right w:w="20" w:type="dxa"/>
            </w:tcMar>
            <w:hideMark/>
          </w:tcPr>
          <w:p w14:paraId="6F73229B" w14:textId="77777777" w:rsidR="00000000" w:rsidRDefault="009B6DDE">
            <w:pPr>
              <w:spacing w:after="100"/>
              <w:jc w:val="center"/>
              <w:rPr>
                <w:rFonts w:eastAsia="Times New Roman"/>
              </w:rPr>
            </w:pPr>
            <w:r>
              <w:rPr>
                <w:rFonts w:eastAsia="Times New Roman"/>
                <w:b/>
                <w:bCs/>
                <w:color w:val="000000"/>
                <w:sz w:val="16"/>
                <w:szCs w:val="16"/>
              </w:rPr>
              <w:t>(State or Other Jurisdiction of</w:t>
            </w:r>
          </w:p>
          <w:p w14:paraId="2F03769E" w14:textId="77777777" w:rsidR="00000000" w:rsidRDefault="009B6DDE">
            <w:pPr>
              <w:spacing w:after="100"/>
              <w:jc w:val="center"/>
              <w:rPr>
                <w:rFonts w:eastAsia="Times New Roman"/>
              </w:rPr>
            </w:pPr>
            <w:r>
              <w:rPr>
                <w:rFonts w:eastAsia="Times New Roman"/>
                <w:b/>
                <w:bCs/>
                <w:color w:val="000000"/>
                <w:sz w:val="16"/>
                <w:szCs w:val="16"/>
              </w:rPr>
              <w:t>Incorporation or Organization)</w:t>
            </w:r>
          </w:p>
        </w:tc>
        <w:tc>
          <w:tcPr>
            <w:tcW w:w="0" w:type="auto"/>
            <w:gridSpan w:val="3"/>
            <w:tcMar>
              <w:top w:w="0" w:type="dxa"/>
              <w:left w:w="20" w:type="dxa"/>
              <w:bottom w:w="0" w:type="dxa"/>
              <w:right w:w="20" w:type="dxa"/>
            </w:tcMar>
            <w:vAlign w:val="center"/>
            <w:hideMark/>
          </w:tcPr>
          <w:p w14:paraId="32EA4ADD"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hideMark/>
          </w:tcPr>
          <w:p w14:paraId="6146D45A" w14:textId="77777777" w:rsidR="00000000" w:rsidRDefault="009B6DDE">
            <w:pPr>
              <w:spacing w:after="100"/>
              <w:jc w:val="center"/>
              <w:rPr>
                <w:rFonts w:eastAsia="Times New Roman"/>
              </w:rPr>
            </w:pPr>
            <w:r>
              <w:rPr>
                <w:rFonts w:eastAsia="Times New Roman"/>
                <w:b/>
                <w:bCs/>
                <w:color w:val="000000"/>
                <w:sz w:val="16"/>
                <w:szCs w:val="16"/>
              </w:rPr>
              <w:t>(I.R.S. Employer</w:t>
            </w:r>
          </w:p>
          <w:p w14:paraId="754D7941" w14:textId="77777777" w:rsidR="00000000" w:rsidRDefault="009B6DDE">
            <w:pPr>
              <w:spacing w:after="100"/>
              <w:jc w:val="center"/>
              <w:rPr>
                <w:rFonts w:eastAsia="Times New Roman"/>
              </w:rPr>
            </w:pPr>
            <w:r>
              <w:rPr>
                <w:rFonts w:eastAsia="Times New Roman"/>
                <w:b/>
                <w:bCs/>
                <w:color w:val="000000"/>
                <w:sz w:val="16"/>
                <w:szCs w:val="16"/>
              </w:rPr>
              <w:t>Identification No.)</w:t>
            </w:r>
          </w:p>
        </w:tc>
      </w:tr>
      <w:tr w:rsidR="00000000" w14:paraId="0A5A897B" w14:textId="77777777">
        <w:trPr>
          <w:trHeight w:val="60"/>
          <w:jc w:val="center"/>
        </w:trPr>
        <w:tc>
          <w:tcPr>
            <w:tcW w:w="0" w:type="auto"/>
            <w:gridSpan w:val="3"/>
            <w:tcMar>
              <w:top w:w="0" w:type="dxa"/>
              <w:left w:w="20" w:type="dxa"/>
              <w:bottom w:w="0" w:type="dxa"/>
              <w:right w:w="20" w:type="dxa"/>
            </w:tcMar>
            <w:vAlign w:val="center"/>
            <w:hideMark/>
          </w:tcPr>
          <w:p w14:paraId="61645E9C" w14:textId="77777777" w:rsidR="00000000" w:rsidRDefault="009B6DD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28E7B69"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2144D6" w14:textId="77777777" w:rsidR="00000000" w:rsidRDefault="009B6DDE">
            <w:pPr>
              <w:spacing w:after="100"/>
              <w:rPr>
                <w:rFonts w:eastAsia="Times New Roman"/>
                <w:sz w:val="20"/>
                <w:szCs w:val="20"/>
              </w:rPr>
            </w:pPr>
          </w:p>
        </w:tc>
      </w:tr>
      <w:tr w:rsidR="00000000" w14:paraId="5EE2048B" w14:textId="77777777">
        <w:trPr>
          <w:jc w:val="center"/>
        </w:trPr>
        <w:tc>
          <w:tcPr>
            <w:tcW w:w="0" w:type="auto"/>
            <w:gridSpan w:val="3"/>
            <w:tcMar>
              <w:top w:w="30" w:type="dxa"/>
              <w:left w:w="20" w:type="dxa"/>
              <w:bottom w:w="30" w:type="dxa"/>
              <w:right w:w="20" w:type="dxa"/>
            </w:tcMar>
            <w:vAlign w:val="bottom"/>
            <w:hideMark/>
          </w:tcPr>
          <w:p w14:paraId="4E58EEF4" w14:textId="77777777" w:rsidR="00000000" w:rsidRDefault="009B6DDE">
            <w:pPr>
              <w:spacing w:after="100"/>
              <w:jc w:val="center"/>
              <w:rPr>
                <w:rFonts w:eastAsia="Times New Roman"/>
              </w:rPr>
            </w:pPr>
            <w:r>
              <w:rPr>
                <w:rFonts w:eastAsia="Times New Roman"/>
                <w:b/>
                <w:bCs/>
                <w:color w:val="000000"/>
                <w:sz w:val="18"/>
                <w:szCs w:val="18"/>
              </w:rPr>
              <w:t>110 Miller Avenue, Suite 100</w:t>
            </w:r>
          </w:p>
          <w:p w14:paraId="44D3D41E" w14:textId="77777777" w:rsidR="00000000" w:rsidRDefault="009B6DDE">
            <w:pPr>
              <w:spacing w:after="100"/>
              <w:jc w:val="center"/>
              <w:rPr>
                <w:rFonts w:eastAsia="Times New Roman"/>
              </w:rPr>
            </w:pPr>
            <w:r>
              <w:rPr>
                <w:rFonts w:eastAsia="Times New Roman"/>
                <w:b/>
                <w:bCs/>
                <w:color w:val="000000"/>
                <w:sz w:val="18"/>
                <w:szCs w:val="18"/>
              </w:rPr>
              <w:t>Ann Arbor, Michigan</w:t>
            </w:r>
          </w:p>
        </w:tc>
        <w:tc>
          <w:tcPr>
            <w:tcW w:w="0" w:type="auto"/>
            <w:gridSpan w:val="3"/>
            <w:tcMar>
              <w:top w:w="0" w:type="dxa"/>
              <w:left w:w="20" w:type="dxa"/>
              <w:bottom w:w="0" w:type="dxa"/>
              <w:right w:w="20" w:type="dxa"/>
            </w:tcMar>
            <w:vAlign w:val="center"/>
            <w:hideMark/>
          </w:tcPr>
          <w:p w14:paraId="0D7D55B3"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4D5C7E" w14:textId="77777777" w:rsidR="00000000" w:rsidRDefault="009B6DDE">
            <w:pPr>
              <w:spacing w:after="100"/>
              <w:jc w:val="center"/>
              <w:rPr>
                <w:rFonts w:eastAsia="Times New Roman"/>
              </w:rPr>
            </w:pPr>
            <w:r>
              <w:rPr>
                <w:rFonts w:eastAsia="Times New Roman"/>
                <w:b/>
                <w:bCs/>
                <w:color w:val="000000"/>
                <w:sz w:val="18"/>
                <w:szCs w:val="18"/>
              </w:rPr>
              <w:t>48104</w:t>
            </w:r>
          </w:p>
        </w:tc>
      </w:tr>
      <w:tr w:rsidR="00000000" w14:paraId="70FD182E" w14:textId="77777777">
        <w:trPr>
          <w:jc w:val="center"/>
        </w:trPr>
        <w:tc>
          <w:tcPr>
            <w:tcW w:w="0" w:type="auto"/>
            <w:gridSpan w:val="3"/>
            <w:tcMar>
              <w:top w:w="30" w:type="dxa"/>
              <w:left w:w="20" w:type="dxa"/>
              <w:bottom w:w="30" w:type="dxa"/>
              <w:right w:w="20" w:type="dxa"/>
            </w:tcMar>
            <w:hideMark/>
          </w:tcPr>
          <w:p w14:paraId="1FD5403C" w14:textId="77777777" w:rsidR="00000000" w:rsidRDefault="009B6DDE">
            <w:pPr>
              <w:spacing w:after="100"/>
              <w:jc w:val="center"/>
              <w:rPr>
                <w:rFonts w:eastAsia="Times New Roman"/>
              </w:rPr>
            </w:pPr>
            <w:r>
              <w:rPr>
                <w:rFonts w:eastAsia="Times New Roman"/>
                <w:b/>
                <w:b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14:paraId="530DFB50"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hideMark/>
          </w:tcPr>
          <w:p w14:paraId="5A6F0AC5" w14:textId="77777777" w:rsidR="00000000" w:rsidRDefault="009B6DDE">
            <w:pPr>
              <w:spacing w:after="100"/>
              <w:jc w:val="center"/>
              <w:rPr>
                <w:rFonts w:eastAsia="Times New Roman"/>
              </w:rPr>
            </w:pPr>
            <w:r>
              <w:rPr>
                <w:rFonts w:eastAsia="Times New Roman"/>
                <w:b/>
                <w:bCs/>
                <w:color w:val="000000"/>
                <w:sz w:val="16"/>
                <w:szCs w:val="16"/>
              </w:rPr>
              <w:t>(Zip Code)</w:t>
            </w:r>
          </w:p>
        </w:tc>
      </w:tr>
    </w:tbl>
    <w:p w14:paraId="38959D24" w14:textId="77777777" w:rsidR="00000000" w:rsidRDefault="009B6DDE">
      <w:pPr>
        <w:jc w:val="center"/>
        <w:rPr>
          <w:rFonts w:eastAsia="Times New Roman"/>
        </w:rPr>
      </w:pPr>
      <w:r>
        <w:rPr>
          <w:rFonts w:eastAsia="Times New Roman"/>
          <w:b/>
          <w:bCs/>
          <w:color w:val="000000"/>
          <w:sz w:val="18"/>
          <w:szCs w:val="18"/>
        </w:rPr>
        <w:t>Registrant’</w:t>
      </w:r>
      <w:r>
        <w:rPr>
          <w:rFonts w:eastAsia="Times New Roman"/>
          <w:b/>
          <w:bCs/>
          <w:color w:val="000000"/>
          <w:sz w:val="18"/>
          <w:szCs w:val="18"/>
        </w:rPr>
        <w:t>s telephone number, including area code: (734) 845-9000</w:t>
      </w:r>
    </w:p>
    <w:p w14:paraId="5EBA2E71" w14:textId="77777777" w:rsidR="00000000" w:rsidRDefault="009B6DDE">
      <w:pPr>
        <w:jc w:val="center"/>
        <w:divId w:val="1699619359"/>
        <w:rPr>
          <w:rFonts w:eastAsia="Times New Roman"/>
        </w:rPr>
      </w:pPr>
      <w:r>
        <w:rPr>
          <w:rFonts w:eastAsia="Times New Roman"/>
          <w:color w:val="000000"/>
          <w:sz w:val="18"/>
          <w:szCs w:val="18"/>
        </w:rPr>
        <w:t>(Former Name, Former Address and Former Fiscal Year, if Changed Since Last Report)</w:t>
      </w:r>
    </w:p>
    <w:p w14:paraId="27948004" w14:textId="77777777" w:rsidR="00000000" w:rsidRDefault="009B6DDE">
      <w:pPr>
        <w:jc w:val="center"/>
        <w:rPr>
          <w:rFonts w:eastAsia="Times New Roman"/>
        </w:rPr>
      </w:pPr>
      <w:r>
        <w:rPr>
          <w:rFonts w:eastAsia="Times New Roman"/>
          <w:color w:val="000000"/>
          <w:sz w:val="12"/>
          <w:szCs w:val="12"/>
        </w:rPr>
        <w:t>_____________________________________________________________________</w:t>
      </w:r>
    </w:p>
    <w:p w14:paraId="06FFE090" w14:textId="77777777" w:rsidR="00000000" w:rsidRDefault="009B6DDE">
      <w:pPr>
        <w:jc w:val="center"/>
        <w:divId w:val="1091703784"/>
        <w:rPr>
          <w:rFonts w:eastAsia="Times New Roman"/>
        </w:rPr>
      </w:pPr>
      <w:r>
        <w:rPr>
          <w:rFonts w:eastAsia="Times New Roman"/>
          <w:color w:val="000000"/>
          <w:sz w:val="14"/>
          <w:szCs w:val="14"/>
        </w:rPr>
        <w:t>Securities registered pursuant to Section 12(b)</w:t>
      </w:r>
      <w:r>
        <w:rPr>
          <w:rFonts w:eastAsia="Times New Roman"/>
          <w:color w:val="000000"/>
          <w:sz w:val="14"/>
          <w:szCs w:val="14"/>
        </w:rPr>
        <w:t xml:space="preserve">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663"/>
        <w:gridCol w:w="37"/>
        <w:gridCol w:w="69"/>
        <w:gridCol w:w="2664"/>
        <w:gridCol w:w="36"/>
        <w:gridCol w:w="69"/>
        <w:gridCol w:w="2664"/>
        <w:gridCol w:w="36"/>
      </w:tblGrid>
      <w:tr w:rsidR="00000000" w14:paraId="3762567F" w14:textId="77777777">
        <w:trPr>
          <w:divId w:val="1091703784"/>
          <w:jc w:val="center"/>
        </w:trPr>
        <w:tc>
          <w:tcPr>
            <w:tcW w:w="50" w:type="pct"/>
            <w:vAlign w:val="center"/>
            <w:hideMark/>
          </w:tcPr>
          <w:p w14:paraId="2156B640" w14:textId="77777777" w:rsidR="00000000" w:rsidRDefault="009B6DDE">
            <w:pPr>
              <w:jc w:val="center"/>
              <w:rPr>
                <w:rFonts w:eastAsia="Times New Roman"/>
              </w:rPr>
            </w:pPr>
          </w:p>
        </w:tc>
        <w:tc>
          <w:tcPr>
            <w:tcW w:w="1611" w:type="pct"/>
            <w:vAlign w:val="center"/>
            <w:hideMark/>
          </w:tcPr>
          <w:p w14:paraId="169A8919" w14:textId="77777777" w:rsidR="00000000" w:rsidRDefault="009B6DDE">
            <w:pPr>
              <w:spacing w:after="100"/>
              <w:rPr>
                <w:rFonts w:eastAsia="Times New Roman"/>
                <w:sz w:val="20"/>
                <w:szCs w:val="20"/>
              </w:rPr>
            </w:pPr>
          </w:p>
        </w:tc>
        <w:tc>
          <w:tcPr>
            <w:tcW w:w="5" w:type="pct"/>
            <w:vAlign w:val="center"/>
            <w:hideMark/>
          </w:tcPr>
          <w:p w14:paraId="418A4160" w14:textId="77777777" w:rsidR="00000000" w:rsidRDefault="009B6DDE">
            <w:pPr>
              <w:spacing w:after="100"/>
              <w:rPr>
                <w:rFonts w:eastAsia="Times New Roman"/>
                <w:sz w:val="20"/>
                <w:szCs w:val="20"/>
              </w:rPr>
            </w:pPr>
          </w:p>
        </w:tc>
        <w:tc>
          <w:tcPr>
            <w:tcW w:w="50" w:type="pct"/>
            <w:vAlign w:val="center"/>
            <w:hideMark/>
          </w:tcPr>
          <w:p w14:paraId="6FFAC9AD" w14:textId="77777777" w:rsidR="00000000" w:rsidRDefault="009B6DDE">
            <w:pPr>
              <w:spacing w:after="100"/>
              <w:rPr>
                <w:rFonts w:eastAsia="Times New Roman"/>
                <w:sz w:val="20"/>
                <w:szCs w:val="20"/>
              </w:rPr>
            </w:pPr>
          </w:p>
        </w:tc>
        <w:tc>
          <w:tcPr>
            <w:tcW w:w="1611" w:type="pct"/>
            <w:vAlign w:val="center"/>
            <w:hideMark/>
          </w:tcPr>
          <w:p w14:paraId="0317EED5" w14:textId="77777777" w:rsidR="00000000" w:rsidRDefault="009B6DDE">
            <w:pPr>
              <w:spacing w:after="100"/>
              <w:rPr>
                <w:rFonts w:eastAsia="Times New Roman"/>
                <w:sz w:val="20"/>
                <w:szCs w:val="20"/>
              </w:rPr>
            </w:pPr>
          </w:p>
        </w:tc>
        <w:tc>
          <w:tcPr>
            <w:tcW w:w="5" w:type="pct"/>
            <w:vAlign w:val="center"/>
            <w:hideMark/>
          </w:tcPr>
          <w:p w14:paraId="483213F5" w14:textId="77777777" w:rsidR="00000000" w:rsidRDefault="009B6DDE">
            <w:pPr>
              <w:spacing w:after="100"/>
              <w:rPr>
                <w:rFonts w:eastAsia="Times New Roman"/>
                <w:sz w:val="20"/>
                <w:szCs w:val="20"/>
              </w:rPr>
            </w:pPr>
          </w:p>
        </w:tc>
        <w:tc>
          <w:tcPr>
            <w:tcW w:w="50" w:type="pct"/>
            <w:vAlign w:val="center"/>
            <w:hideMark/>
          </w:tcPr>
          <w:p w14:paraId="443468C9" w14:textId="77777777" w:rsidR="00000000" w:rsidRDefault="009B6DDE">
            <w:pPr>
              <w:spacing w:after="100"/>
              <w:rPr>
                <w:rFonts w:eastAsia="Times New Roman"/>
                <w:sz w:val="20"/>
                <w:szCs w:val="20"/>
              </w:rPr>
            </w:pPr>
          </w:p>
        </w:tc>
        <w:tc>
          <w:tcPr>
            <w:tcW w:w="1611" w:type="pct"/>
            <w:vAlign w:val="center"/>
            <w:hideMark/>
          </w:tcPr>
          <w:p w14:paraId="29A4BC24" w14:textId="77777777" w:rsidR="00000000" w:rsidRDefault="009B6DDE">
            <w:pPr>
              <w:spacing w:after="100"/>
              <w:rPr>
                <w:rFonts w:eastAsia="Times New Roman"/>
                <w:sz w:val="20"/>
                <w:szCs w:val="20"/>
              </w:rPr>
            </w:pPr>
          </w:p>
        </w:tc>
        <w:tc>
          <w:tcPr>
            <w:tcW w:w="5" w:type="pct"/>
            <w:vAlign w:val="center"/>
            <w:hideMark/>
          </w:tcPr>
          <w:p w14:paraId="2FD271BE" w14:textId="77777777" w:rsidR="00000000" w:rsidRDefault="009B6DDE">
            <w:pPr>
              <w:spacing w:after="100"/>
              <w:rPr>
                <w:rFonts w:eastAsia="Times New Roman"/>
                <w:sz w:val="20"/>
                <w:szCs w:val="20"/>
              </w:rPr>
            </w:pPr>
          </w:p>
        </w:tc>
      </w:tr>
      <w:tr w:rsidR="00000000" w14:paraId="51CD5413" w14:textId="77777777">
        <w:trPr>
          <w:divId w:val="1091703784"/>
          <w:jc w:val="center"/>
        </w:trPr>
        <w:tc>
          <w:tcPr>
            <w:tcW w:w="0" w:type="auto"/>
            <w:gridSpan w:val="3"/>
            <w:tcBorders>
              <w:top w:val="single" w:sz="8" w:space="0" w:color="000000"/>
              <w:left w:val="single" w:sz="8" w:space="0" w:color="000000"/>
            </w:tcBorders>
            <w:tcMar>
              <w:top w:w="30" w:type="dxa"/>
              <w:left w:w="20" w:type="dxa"/>
              <w:bottom w:w="30" w:type="dxa"/>
              <w:right w:w="20" w:type="dxa"/>
            </w:tcMar>
            <w:hideMark/>
          </w:tcPr>
          <w:p w14:paraId="529D231F" w14:textId="77777777" w:rsidR="00000000" w:rsidRDefault="009B6DDE">
            <w:pPr>
              <w:spacing w:after="100"/>
              <w:jc w:val="center"/>
              <w:rPr>
                <w:rFonts w:eastAsia="Times New Roman"/>
              </w:rPr>
            </w:pPr>
            <w:r>
              <w:rPr>
                <w:rFonts w:eastAsia="Times New Roman"/>
                <w:b/>
                <w:bCs/>
                <w:color w:val="000000"/>
                <w:sz w:val="10"/>
                <w:szCs w:val="10"/>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hideMark/>
          </w:tcPr>
          <w:p w14:paraId="7159460F" w14:textId="77777777" w:rsidR="00000000" w:rsidRDefault="009B6DDE">
            <w:pPr>
              <w:spacing w:after="100"/>
              <w:jc w:val="center"/>
              <w:rPr>
                <w:rFonts w:eastAsia="Times New Roman"/>
              </w:rPr>
            </w:pPr>
            <w:r>
              <w:rPr>
                <w:rFonts w:eastAsia="Times New Roman"/>
                <w:b/>
                <w:bCs/>
                <w:color w:val="000000"/>
                <w:sz w:val="10"/>
                <w:szCs w:val="10"/>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hideMark/>
          </w:tcPr>
          <w:p w14:paraId="08E19993" w14:textId="77777777" w:rsidR="00000000" w:rsidRDefault="009B6DDE">
            <w:pPr>
              <w:spacing w:after="100"/>
              <w:jc w:val="center"/>
              <w:rPr>
                <w:rFonts w:eastAsia="Times New Roman"/>
              </w:rPr>
            </w:pPr>
            <w:r>
              <w:rPr>
                <w:rFonts w:eastAsia="Times New Roman"/>
                <w:b/>
                <w:bCs/>
                <w:color w:val="000000"/>
                <w:sz w:val="10"/>
                <w:szCs w:val="10"/>
              </w:rPr>
              <w:t>Name of each exchange on which registered</w:t>
            </w:r>
          </w:p>
        </w:tc>
      </w:tr>
      <w:tr w:rsidR="00000000" w14:paraId="7BE5290D" w14:textId="77777777">
        <w:trPr>
          <w:divId w:val="1091703784"/>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14:paraId="4D1F352B" w14:textId="77777777" w:rsidR="00000000" w:rsidRDefault="009B6DDE">
            <w:pPr>
              <w:spacing w:after="100"/>
              <w:jc w:val="center"/>
              <w:rPr>
                <w:rFonts w:eastAsia="Times New Roman"/>
              </w:rPr>
            </w:pPr>
            <w:r>
              <w:rPr>
                <w:rFonts w:eastAsia="Times New Roman"/>
                <w:color w:val="000000"/>
                <w:sz w:val="10"/>
                <w:szCs w:val="10"/>
              </w:rPr>
              <w:t>Common Stock, $0.001 par value</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hideMark/>
          </w:tcPr>
          <w:p w14:paraId="41478B69" w14:textId="77777777" w:rsidR="00000000" w:rsidRDefault="009B6DDE">
            <w:pPr>
              <w:spacing w:after="100"/>
              <w:jc w:val="center"/>
              <w:rPr>
                <w:rFonts w:eastAsia="Times New Roman"/>
              </w:rPr>
            </w:pPr>
            <w:r>
              <w:rPr>
                <w:rFonts w:eastAsia="Times New Roman"/>
                <w:color w:val="000000"/>
                <w:sz w:val="10"/>
                <w:szCs w:val="10"/>
              </w:rPr>
              <w:t>MLND</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hideMark/>
          </w:tcPr>
          <w:p w14:paraId="70BC1E59" w14:textId="77777777" w:rsidR="00000000" w:rsidRDefault="009B6DDE">
            <w:pPr>
              <w:spacing w:after="100"/>
              <w:jc w:val="center"/>
              <w:rPr>
                <w:rFonts w:eastAsia="Times New Roman"/>
              </w:rPr>
            </w:pPr>
            <w:r>
              <w:rPr>
                <w:rFonts w:eastAsia="Times New Roman"/>
                <w:color w:val="000000"/>
                <w:sz w:val="10"/>
                <w:szCs w:val="10"/>
              </w:rPr>
              <w:t>The Nasdaq Global Market</w:t>
            </w:r>
          </w:p>
        </w:tc>
      </w:tr>
    </w:tbl>
    <w:p w14:paraId="2164C725" w14:textId="77777777" w:rsidR="00000000" w:rsidRDefault="009B6DDE">
      <w:pPr>
        <w:jc w:val="both"/>
        <w:divId w:val="879051033"/>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8"/>
          <w:szCs w:val="18"/>
        </w:rPr>
        <w:t>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32388DD1" w14:textId="77777777" w:rsidR="00000000" w:rsidRDefault="009B6DDE">
      <w:pPr>
        <w:jc w:val="both"/>
        <w:divId w:val="1900628705"/>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w:t>
      </w:r>
      <w:r>
        <w:rPr>
          <w:rFonts w:eastAsia="Times New Roman"/>
          <w:color w:val="000000"/>
          <w:sz w:val="18"/>
          <w:szCs w:val="18"/>
        </w:rPr>
        <w:t>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3EA54752" w14:textId="77777777" w:rsidR="00000000" w:rsidRDefault="009B6DDE">
      <w:pPr>
        <w:jc w:val="both"/>
        <w:divId w:val="2010982432"/>
        <w:rPr>
          <w:rFonts w:eastAsia="Times New Roman"/>
        </w:rPr>
      </w:pPr>
      <w:r>
        <w:rPr>
          <w:rFonts w:eastAsia="Times New Roman"/>
          <w:color w:val="000000"/>
          <w:sz w:val="18"/>
          <w:szCs w:val="18"/>
        </w:rPr>
        <w:t>Indicate by check mark whether the registrant is a large accelerated filer, an a</w:t>
      </w:r>
      <w:r>
        <w:rPr>
          <w:rFonts w:eastAsia="Times New Roman"/>
          <w:color w:val="000000"/>
          <w:sz w:val="18"/>
          <w:szCs w:val="18"/>
        </w:rPr>
        <w:t>ccelerated filer, a non-accelerated filer, a smaller reporting company or an emerging growth company. See the definitions of “large accelerated filer,” accelerated filer,” “smaller reporting company,” and “emerging growth company” in Rule 12b-2 of the Exch</w:t>
      </w:r>
      <w:r>
        <w:rPr>
          <w:rFonts w:eastAsia="Times New Roman"/>
          <w:color w:val="000000"/>
          <w:sz w:val="18"/>
          <w:szCs w:val="18"/>
        </w:rPr>
        <w:t>ange Act.</w:t>
      </w:r>
    </w:p>
    <w:tbl>
      <w:tblPr>
        <w:tblW w:w="4985" w:type="pct"/>
        <w:tblCellMar>
          <w:top w:w="15" w:type="dxa"/>
          <w:left w:w="15" w:type="dxa"/>
          <w:bottom w:w="15" w:type="dxa"/>
          <w:right w:w="15" w:type="dxa"/>
        </w:tblCellMar>
        <w:tblLook w:val="04A0" w:firstRow="1" w:lastRow="0" w:firstColumn="1" w:lastColumn="0" w:noHBand="0" w:noVBand="1"/>
      </w:tblPr>
      <w:tblGrid>
        <w:gridCol w:w="69"/>
        <w:gridCol w:w="3648"/>
        <w:gridCol w:w="36"/>
        <w:gridCol w:w="69"/>
        <w:gridCol w:w="282"/>
        <w:gridCol w:w="36"/>
        <w:gridCol w:w="69"/>
        <w:gridCol w:w="3648"/>
        <w:gridCol w:w="36"/>
        <w:gridCol w:w="69"/>
        <w:gridCol w:w="283"/>
        <w:gridCol w:w="36"/>
      </w:tblGrid>
      <w:tr w:rsidR="00000000" w14:paraId="72F0A5F1" w14:textId="77777777">
        <w:trPr>
          <w:divId w:val="2010982432"/>
        </w:trPr>
        <w:tc>
          <w:tcPr>
            <w:tcW w:w="50" w:type="pct"/>
            <w:vAlign w:val="center"/>
            <w:hideMark/>
          </w:tcPr>
          <w:p w14:paraId="65ADD7B3" w14:textId="77777777" w:rsidR="00000000" w:rsidRDefault="009B6DDE">
            <w:pPr>
              <w:jc w:val="both"/>
              <w:rPr>
                <w:rFonts w:eastAsia="Times New Roman"/>
              </w:rPr>
            </w:pPr>
          </w:p>
        </w:tc>
        <w:tc>
          <w:tcPr>
            <w:tcW w:w="2210" w:type="pct"/>
            <w:vAlign w:val="center"/>
            <w:hideMark/>
          </w:tcPr>
          <w:p w14:paraId="5938CFBC" w14:textId="77777777" w:rsidR="00000000" w:rsidRDefault="009B6DDE">
            <w:pPr>
              <w:spacing w:after="100"/>
              <w:rPr>
                <w:rFonts w:eastAsia="Times New Roman"/>
                <w:sz w:val="20"/>
                <w:szCs w:val="20"/>
              </w:rPr>
            </w:pPr>
          </w:p>
        </w:tc>
        <w:tc>
          <w:tcPr>
            <w:tcW w:w="5" w:type="pct"/>
            <w:vAlign w:val="center"/>
            <w:hideMark/>
          </w:tcPr>
          <w:p w14:paraId="738633BD" w14:textId="77777777" w:rsidR="00000000" w:rsidRDefault="009B6DDE">
            <w:pPr>
              <w:spacing w:after="100"/>
              <w:rPr>
                <w:rFonts w:eastAsia="Times New Roman"/>
                <w:sz w:val="20"/>
                <w:szCs w:val="20"/>
              </w:rPr>
            </w:pPr>
          </w:p>
        </w:tc>
        <w:tc>
          <w:tcPr>
            <w:tcW w:w="50" w:type="pct"/>
            <w:vAlign w:val="center"/>
            <w:hideMark/>
          </w:tcPr>
          <w:p w14:paraId="7E7BCEB2" w14:textId="77777777" w:rsidR="00000000" w:rsidRDefault="009B6DDE">
            <w:pPr>
              <w:spacing w:after="100"/>
              <w:rPr>
                <w:rFonts w:eastAsia="Times New Roman"/>
                <w:sz w:val="20"/>
                <w:szCs w:val="20"/>
              </w:rPr>
            </w:pPr>
          </w:p>
        </w:tc>
        <w:tc>
          <w:tcPr>
            <w:tcW w:w="179" w:type="pct"/>
            <w:vAlign w:val="center"/>
            <w:hideMark/>
          </w:tcPr>
          <w:p w14:paraId="6EB57860" w14:textId="77777777" w:rsidR="00000000" w:rsidRDefault="009B6DDE">
            <w:pPr>
              <w:spacing w:after="100"/>
              <w:rPr>
                <w:rFonts w:eastAsia="Times New Roman"/>
                <w:sz w:val="20"/>
                <w:szCs w:val="20"/>
              </w:rPr>
            </w:pPr>
          </w:p>
        </w:tc>
        <w:tc>
          <w:tcPr>
            <w:tcW w:w="5" w:type="pct"/>
            <w:vAlign w:val="center"/>
            <w:hideMark/>
          </w:tcPr>
          <w:p w14:paraId="42D7E280" w14:textId="77777777" w:rsidR="00000000" w:rsidRDefault="009B6DDE">
            <w:pPr>
              <w:spacing w:after="100"/>
              <w:rPr>
                <w:rFonts w:eastAsia="Times New Roman"/>
                <w:sz w:val="20"/>
                <w:szCs w:val="20"/>
              </w:rPr>
            </w:pPr>
          </w:p>
        </w:tc>
        <w:tc>
          <w:tcPr>
            <w:tcW w:w="50" w:type="pct"/>
            <w:vAlign w:val="center"/>
            <w:hideMark/>
          </w:tcPr>
          <w:p w14:paraId="6F192A6E" w14:textId="77777777" w:rsidR="00000000" w:rsidRDefault="009B6DDE">
            <w:pPr>
              <w:spacing w:after="100"/>
              <w:rPr>
                <w:rFonts w:eastAsia="Times New Roman"/>
                <w:sz w:val="20"/>
                <w:szCs w:val="20"/>
              </w:rPr>
            </w:pPr>
          </w:p>
        </w:tc>
        <w:tc>
          <w:tcPr>
            <w:tcW w:w="2210" w:type="pct"/>
            <w:vAlign w:val="center"/>
            <w:hideMark/>
          </w:tcPr>
          <w:p w14:paraId="337DA750" w14:textId="77777777" w:rsidR="00000000" w:rsidRDefault="009B6DDE">
            <w:pPr>
              <w:spacing w:after="100"/>
              <w:rPr>
                <w:rFonts w:eastAsia="Times New Roman"/>
                <w:sz w:val="20"/>
                <w:szCs w:val="20"/>
              </w:rPr>
            </w:pPr>
          </w:p>
        </w:tc>
        <w:tc>
          <w:tcPr>
            <w:tcW w:w="5" w:type="pct"/>
            <w:vAlign w:val="center"/>
            <w:hideMark/>
          </w:tcPr>
          <w:p w14:paraId="76886A85" w14:textId="77777777" w:rsidR="00000000" w:rsidRDefault="009B6DDE">
            <w:pPr>
              <w:spacing w:after="100"/>
              <w:rPr>
                <w:rFonts w:eastAsia="Times New Roman"/>
                <w:sz w:val="20"/>
                <w:szCs w:val="20"/>
              </w:rPr>
            </w:pPr>
          </w:p>
        </w:tc>
        <w:tc>
          <w:tcPr>
            <w:tcW w:w="50" w:type="pct"/>
            <w:vAlign w:val="center"/>
            <w:hideMark/>
          </w:tcPr>
          <w:p w14:paraId="6A6B74F0" w14:textId="77777777" w:rsidR="00000000" w:rsidRDefault="009B6DDE">
            <w:pPr>
              <w:spacing w:after="100"/>
              <w:rPr>
                <w:rFonts w:eastAsia="Times New Roman"/>
                <w:sz w:val="20"/>
                <w:szCs w:val="20"/>
              </w:rPr>
            </w:pPr>
          </w:p>
        </w:tc>
        <w:tc>
          <w:tcPr>
            <w:tcW w:w="179" w:type="pct"/>
            <w:vAlign w:val="center"/>
            <w:hideMark/>
          </w:tcPr>
          <w:p w14:paraId="37720882" w14:textId="77777777" w:rsidR="00000000" w:rsidRDefault="009B6DDE">
            <w:pPr>
              <w:spacing w:after="100"/>
              <w:rPr>
                <w:rFonts w:eastAsia="Times New Roman"/>
                <w:sz w:val="20"/>
                <w:szCs w:val="20"/>
              </w:rPr>
            </w:pPr>
          </w:p>
        </w:tc>
        <w:tc>
          <w:tcPr>
            <w:tcW w:w="5" w:type="pct"/>
            <w:vAlign w:val="center"/>
            <w:hideMark/>
          </w:tcPr>
          <w:p w14:paraId="2CBD3D97" w14:textId="77777777" w:rsidR="00000000" w:rsidRDefault="009B6DDE">
            <w:pPr>
              <w:spacing w:after="100"/>
              <w:rPr>
                <w:rFonts w:eastAsia="Times New Roman"/>
                <w:sz w:val="20"/>
                <w:szCs w:val="20"/>
              </w:rPr>
            </w:pPr>
          </w:p>
        </w:tc>
      </w:tr>
      <w:tr w:rsidR="00000000" w14:paraId="6F520FFC" w14:textId="77777777">
        <w:trPr>
          <w:divId w:val="2010982432"/>
        </w:trPr>
        <w:tc>
          <w:tcPr>
            <w:tcW w:w="0" w:type="auto"/>
            <w:gridSpan w:val="3"/>
            <w:tcMar>
              <w:top w:w="30" w:type="dxa"/>
              <w:left w:w="20" w:type="dxa"/>
              <w:bottom w:w="30" w:type="dxa"/>
              <w:right w:w="20" w:type="dxa"/>
            </w:tcMar>
            <w:vAlign w:val="bottom"/>
            <w:hideMark/>
          </w:tcPr>
          <w:p w14:paraId="151AF176" w14:textId="77777777" w:rsidR="00000000" w:rsidRDefault="009B6DDE">
            <w:pPr>
              <w:spacing w:after="100"/>
              <w:divId w:val="750155122"/>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hideMark/>
          </w:tcPr>
          <w:p w14:paraId="45ADE65A" w14:textId="77777777" w:rsidR="00000000" w:rsidRDefault="009B6DDE">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3B6AE429" w14:textId="77777777" w:rsidR="00000000" w:rsidRDefault="009B6DDE">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hideMark/>
          </w:tcPr>
          <w:p w14:paraId="0EBFCE17" w14:textId="77777777" w:rsidR="00000000" w:rsidRDefault="009B6DDE">
            <w:pPr>
              <w:spacing w:after="100"/>
              <w:rPr>
                <w:rFonts w:eastAsia="Times New Roman"/>
              </w:rPr>
            </w:pPr>
            <w:r>
              <w:rPr>
                <w:rFonts w:ascii="Segoe UI Symbol" w:eastAsia="Times New Roman" w:hAnsi="Segoe UI Symbol" w:cs="Segoe UI Symbol"/>
                <w:color w:val="000000"/>
                <w:sz w:val="18"/>
                <w:szCs w:val="18"/>
              </w:rPr>
              <w:t>☐</w:t>
            </w:r>
          </w:p>
        </w:tc>
      </w:tr>
      <w:tr w:rsidR="00000000" w14:paraId="77B9233A" w14:textId="77777777">
        <w:trPr>
          <w:divId w:val="2010982432"/>
          <w:trHeight w:val="60"/>
        </w:trPr>
        <w:tc>
          <w:tcPr>
            <w:tcW w:w="0" w:type="auto"/>
            <w:gridSpan w:val="3"/>
            <w:tcMar>
              <w:top w:w="0" w:type="dxa"/>
              <w:left w:w="20" w:type="dxa"/>
              <w:bottom w:w="0" w:type="dxa"/>
              <w:right w:w="20" w:type="dxa"/>
            </w:tcMar>
            <w:vAlign w:val="center"/>
            <w:hideMark/>
          </w:tcPr>
          <w:p w14:paraId="3A3C2943"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3107CCC7"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47B52E"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FE52BE" w14:textId="77777777" w:rsidR="00000000" w:rsidRDefault="009B6DDE">
            <w:pPr>
              <w:spacing w:after="100"/>
              <w:rPr>
                <w:rFonts w:eastAsia="Times New Roman"/>
                <w:sz w:val="20"/>
                <w:szCs w:val="20"/>
              </w:rPr>
            </w:pPr>
          </w:p>
        </w:tc>
      </w:tr>
      <w:tr w:rsidR="00000000" w14:paraId="6D6A4097" w14:textId="77777777">
        <w:trPr>
          <w:divId w:val="2010982432"/>
        </w:trPr>
        <w:tc>
          <w:tcPr>
            <w:tcW w:w="0" w:type="auto"/>
            <w:gridSpan w:val="3"/>
            <w:tcMar>
              <w:top w:w="30" w:type="dxa"/>
              <w:left w:w="20" w:type="dxa"/>
              <w:bottom w:w="30" w:type="dxa"/>
              <w:right w:w="20" w:type="dxa"/>
            </w:tcMar>
            <w:vAlign w:val="bottom"/>
            <w:hideMark/>
          </w:tcPr>
          <w:p w14:paraId="148970F8" w14:textId="77777777" w:rsidR="00000000" w:rsidRDefault="009B6DDE">
            <w:pPr>
              <w:spacing w:after="100"/>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14:paraId="77BF882C" w14:textId="77777777" w:rsidR="00000000" w:rsidRDefault="009B6DDE">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09D7F507" w14:textId="77777777" w:rsidR="00000000" w:rsidRDefault="009B6DDE">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hideMark/>
          </w:tcPr>
          <w:p w14:paraId="3CDFB687" w14:textId="77777777" w:rsidR="00000000" w:rsidRDefault="009B6DDE">
            <w:pPr>
              <w:spacing w:after="100"/>
              <w:rPr>
                <w:rFonts w:eastAsia="Times New Roman"/>
              </w:rPr>
            </w:pPr>
            <w:r>
              <w:rPr>
                <w:rFonts w:ascii="Segoe UI Symbol" w:eastAsia="Times New Roman" w:hAnsi="Segoe UI Symbol" w:cs="Segoe UI Symbol"/>
                <w:color w:val="000000"/>
                <w:sz w:val="18"/>
                <w:szCs w:val="18"/>
              </w:rPr>
              <w:t>☒</w:t>
            </w:r>
          </w:p>
        </w:tc>
      </w:tr>
      <w:tr w:rsidR="00000000" w14:paraId="620D2C50" w14:textId="77777777">
        <w:trPr>
          <w:divId w:val="2010982432"/>
          <w:trHeight w:val="60"/>
        </w:trPr>
        <w:tc>
          <w:tcPr>
            <w:tcW w:w="0" w:type="auto"/>
            <w:gridSpan w:val="3"/>
            <w:tcMar>
              <w:top w:w="0" w:type="dxa"/>
              <w:left w:w="20" w:type="dxa"/>
              <w:bottom w:w="0" w:type="dxa"/>
              <w:right w:w="20" w:type="dxa"/>
            </w:tcMar>
            <w:vAlign w:val="center"/>
            <w:hideMark/>
          </w:tcPr>
          <w:p w14:paraId="203CE21C"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5ABB0C62"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D6FEFD"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701259F" w14:textId="77777777" w:rsidR="00000000" w:rsidRDefault="009B6DDE">
            <w:pPr>
              <w:spacing w:after="100"/>
              <w:rPr>
                <w:rFonts w:eastAsia="Times New Roman"/>
                <w:sz w:val="20"/>
                <w:szCs w:val="20"/>
              </w:rPr>
            </w:pPr>
          </w:p>
        </w:tc>
      </w:tr>
      <w:tr w:rsidR="00000000" w14:paraId="6DC03573" w14:textId="77777777">
        <w:trPr>
          <w:divId w:val="2010982432"/>
        </w:trPr>
        <w:tc>
          <w:tcPr>
            <w:tcW w:w="0" w:type="auto"/>
            <w:gridSpan w:val="3"/>
            <w:tcMar>
              <w:top w:w="30" w:type="dxa"/>
              <w:left w:w="20" w:type="dxa"/>
              <w:bottom w:w="30" w:type="dxa"/>
              <w:right w:w="20" w:type="dxa"/>
            </w:tcMar>
            <w:vAlign w:val="bottom"/>
            <w:hideMark/>
          </w:tcPr>
          <w:p w14:paraId="2E69D3F4" w14:textId="77777777" w:rsidR="00000000" w:rsidRDefault="009B6DDE">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hideMark/>
          </w:tcPr>
          <w:p w14:paraId="2CF4F7C8" w14:textId="77777777" w:rsidR="00000000" w:rsidRDefault="009B6DDE">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14:paraId="4CD279B7"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419434F3" w14:textId="77777777" w:rsidR="00000000" w:rsidRDefault="009B6DDE">
            <w:pPr>
              <w:spacing w:after="100"/>
              <w:rPr>
                <w:rFonts w:eastAsia="Times New Roman"/>
                <w:sz w:val="20"/>
                <w:szCs w:val="20"/>
              </w:rPr>
            </w:pPr>
          </w:p>
        </w:tc>
      </w:tr>
    </w:tbl>
    <w:p w14:paraId="01CF818E" w14:textId="77777777" w:rsidR="00000000" w:rsidRDefault="009B6DDE">
      <w:pPr>
        <w:jc w:val="both"/>
        <w:divId w:val="1949309804"/>
        <w:rPr>
          <w:rFonts w:eastAsia="Times New Roman"/>
        </w:rPr>
      </w:pPr>
      <w:r>
        <w:rPr>
          <w:rFonts w:eastAsia="Times New Roman"/>
          <w:color w:val="000000"/>
          <w:sz w:val="18"/>
          <w:szCs w:val="18"/>
        </w:rPr>
        <w:lastRenderedPageBreak/>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10A9D2F8" w14:textId="77777777" w:rsidR="00000000" w:rsidRDefault="009B6DDE">
      <w:pPr>
        <w:jc w:val="both"/>
        <w:divId w:val="296688428"/>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14:paraId="5E0F3848" w14:textId="77777777" w:rsidR="00000000" w:rsidRDefault="009B6DDE">
      <w:pPr>
        <w:jc w:val="both"/>
        <w:divId w:val="1011100416"/>
        <w:rPr>
          <w:rFonts w:eastAsia="Times New Roman"/>
        </w:rPr>
      </w:pPr>
      <w:r>
        <w:rPr>
          <w:rFonts w:eastAsia="Times New Roman"/>
          <w:color w:val="000000"/>
          <w:sz w:val="18"/>
          <w:szCs w:val="18"/>
        </w:rPr>
        <w:t>The number of shares of Registrant’s Common Stock, $0.001 par value per share, outstanding as of May 5, 2021 was 19,043,034.</w:t>
      </w:r>
    </w:p>
    <w:tbl>
      <w:tblPr>
        <w:tblW w:w="4992" w:type="pct"/>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297F246E" w14:textId="77777777">
        <w:trPr>
          <w:divId w:val="1011100416"/>
        </w:trPr>
        <w:tc>
          <w:tcPr>
            <w:tcW w:w="50" w:type="pct"/>
            <w:vAlign w:val="center"/>
            <w:hideMark/>
          </w:tcPr>
          <w:p w14:paraId="08EEF7E1" w14:textId="77777777" w:rsidR="00000000" w:rsidRDefault="009B6DDE">
            <w:pPr>
              <w:jc w:val="both"/>
              <w:rPr>
                <w:rFonts w:eastAsia="Times New Roman"/>
              </w:rPr>
            </w:pPr>
          </w:p>
        </w:tc>
        <w:tc>
          <w:tcPr>
            <w:tcW w:w="4945" w:type="pct"/>
            <w:vAlign w:val="center"/>
            <w:hideMark/>
          </w:tcPr>
          <w:p w14:paraId="52A81E6C" w14:textId="77777777" w:rsidR="00000000" w:rsidRDefault="009B6DDE">
            <w:pPr>
              <w:spacing w:after="100"/>
              <w:rPr>
                <w:rFonts w:eastAsia="Times New Roman"/>
                <w:sz w:val="20"/>
                <w:szCs w:val="20"/>
              </w:rPr>
            </w:pPr>
          </w:p>
        </w:tc>
        <w:tc>
          <w:tcPr>
            <w:tcW w:w="5" w:type="pct"/>
            <w:vAlign w:val="center"/>
            <w:hideMark/>
          </w:tcPr>
          <w:p w14:paraId="16A3EB1B" w14:textId="77777777" w:rsidR="00000000" w:rsidRDefault="009B6DDE">
            <w:pPr>
              <w:spacing w:after="100"/>
              <w:rPr>
                <w:rFonts w:eastAsia="Times New Roman"/>
                <w:sz w:val="20"/>
                <w:szCs w:val="20"/>
              </w:rPr>
            </w:pPr>
          </w:p>
        </w:tc>
      </w:tr>
      <w:tr w:rsidR="00000000" w14:paraId="1C04243A" w14:textId="77777777">
        <w:trPr>
          <w:divId w:val="1011100416"/>
          <w:trHeight w:val="60"/>
        </w:trPr>
        <w:tc>
          <w:tcPr>
            <w:tcW w:w="0" w:type="auto"/>
            <w:gridSpan w:val="3"/>
            <w:tcBorders>
              <w:bottom w:val="double" w:sz="6" w:space="0" w:color="000000"/>
            </w:tcBorders>
            <w:tcMar>
              <w:top w:w="0" w:type="dxa"/>
              <w:left w:w="20" w:type="dxa"/>
              <w:bottom w:w="0" w:type="dxa"/>
              <w:right w:w="20" w:type="dxa"/>
            </w:tcMar>
            <w:vAlign w:val="center"/>
            <w:hideMark/>
          </w:tcPr>
          <w:p w14:paraId="0DA55D97" w14:textId="77777777" w:rsidR="00000000" w:rsidRDefault="009B6DDE">
            <w:pPr>
              <w:spacing w:after="100"/>
              <w:rPr>
                <w:rFonts w:eastAsia="Times New Roman"/>
                <w:sz w:val="20"/>
                <w:szCs w:val="20"/>
              </w:rPr>
            </w:pPr>
          </w:p>
        </w:tc>
      </w:tr>
    </w:tbl>
    <w:p w14:paraId="65EE8BA7" w14:textId="77777777" w:rsidR="00000000" w:rsidRDefault="009B6DDE">
      <w:pPr>
        <w:divId w:val="1096830198"/>
        <w:rPr>
          <w:rFonts w:eastAsia="Times New Roman"/>
        </w:rPr>
      </w:pPr>
    </w:p>
    <w:p w14:paraId="0B70638F" w14:textId="77777777" w:rsidR="00000000" w:rsidRDefault="009B6DDE">
      <w:pPr>
        <w:jc w:val="both"/>
        <w:divId w:val="178814550"/>
        <w:rPr>
          <w:rFonts w:eastAsia="Times New Roman"/>
        </w:rPr>
      </w:pPr>
    </w:p>
    <w:p w14:paraId="71A808E9" w14:textId="77777777" w:rsidR="00000000" w:rsidRDefault="009B6DDE">
      <w:pPr>
        <w:rPr>
          <w:rFonts w:eastAsia="Times New Roman"/>
        </w:rPr>
      </w:pPr>
      <w:r>
        <w:rPr>
          <w:rFonts w:eastAsia="Times New Roman"/>
        </w:rPr>
        <w:pict w14:anchorId="17801C22">
          <v:rect id="_x0000_i1025" style="width:0;height:1.5pt" o:hralign="center" o:hrstd="t" o:hr="t" fillcolor="#a0a0a0" stroked="f"/>
        </w:pict>
      </w:r>
    </w:p>
    <w:p w14:paraId="566ADA0A" w14:textId="77777777" w:rsidR="00000000" w:rsidRDefault="009B6DDE">
      <w:pPr>
        <w:jc w:val="both"/>
        <w:divId w:val="489559396"/>
        <w:rPr>
          <w:rFonts w:eastAsia="Times New Roman"/>
        </w:rPr>
      </w:pPr>
      <w:hyperlink w:anchor="if672df0f11cc4b29b834695100119ff6_7" w:history="1">
        <w:r>
          <w:rPr>
            <w:rStyle w:val="a3"/>
            <w:rFonts w:eastAsia="Times New Roman"/>
            <w:sz w:val="20"/>
            <w:szCs w:val="20"/>
          </w:rPr>
          <w:t>Table of Contents</w:t>
        </w:r>
      </w:hyperlink>
    </w:p>
    <w:p w14:paraId="5C3B942A" w14:textId="77777777" w:rsidR="00000000" w:rsidRDefault="009B6DDE">
      <w:pPr>
        <w:jc w:val="center"/>
        <w:rPr>
          <w:rFonts w:eastAsia="Times New Roman"/>
        </w:rPr>
      </w:pPr>
      <w:r>
        <w:rPr>
          <w:rFonts w:eastAsia="Times New Roman"/>
          <w:b/>
          <w:bCs/>
          <w:color w:val="000000"/>
          <w:sz w:val="20"/>
          <w:szCs w:val="20"/>
        </w:rPr>
        <w:t>INDEX TO 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97"/>
        <w:gridCol w:w="779"/>
        <w:gridCol w:w="36"/>
        <w:gridCol w:w="39"/>
        <w:gridCol w:w="6421"/>
        <w:gridCol w:w="38"/>
        <w:gridCol w:w="37"/>
        <w:gridCol w:w="823"/>
        <w:gridCol w:w="36"/>
      </w:tblGrid>
      <w:tr w:rsidR="00000000" w14:paraId="139F5C1B" w14:textId="77777777">
        <w:trPr>
          <w:jc w:val="center"/>
        </w:trPr>
        <w:tc>
          <w:tcPr>
            <w:tcW w:w="50" w:type="pct"/>
            <w:vAlign w:val="center"/>
            <w:hideMark/>
          </w:tcPr>
          <w:p w14:paraId="74AFE3A0" w14:textId="77777777" w:rsidR="00000000" w:rsidRDefault="009B6DDE">
            <w:pPr>
              <w:jc w:val="center"/>
              <w:rPr>
                <w:rFonts w:eastAsia="Times New Roman"/>
              </w:rPr>
            </w:pPr>
          </w:p>
        </w:tc>
        <w:tc>
          <w:tcPr>
            <w:tcW w:w="405" w:type="pct"/>
            <w:vAlign w:val="center"/>
            <w:hideMark/>
          </w:tcPr>
          <w:p w14:paraId="1ABC5F33" w14:textId="77777777" w:rsidR="00000000" w:rsidRDefault="009B6DDE">
            <w:pPr>
              <w:spacing w:after="100"/>
              <w:rPr>
                <w:rFonts w:eastAsia="Times New Roman"/>
                <w:sz w:val="20"/>
                <w:szCs w:val="20"/>
              </w:rPr>
            </w:pPr>
          </w:p>
        </w:tc>
        <w:tc>
          <w:tcPr>
            <w:tcW w:w="5" w:type="pct"/>
            <w:vAlign w:val="center"/>
            <w:hideMark/>
          </w:tcPr>
          <w:p w14:paraId="479CD48F" w14:textId="77777777" w:rsidR="00000000" w:rsidRDefault="009B6DDE">
            <w:pPr>
              <w:spacing w:after="100"/>
              <w:rPr>
                <w:rFonts w:eastAsia="Times New Roman"/>
                <w:sz w:val="20"/>
                <w:szCs w:val="20"/>
              </w:rPr>
            </w:pPr>
          </w:p>
        </w:tc>
        <w:tc>
          <w:tcPr>
            <w:tcW w:w="50" w:type="pct"/>
            <w:vAlign w:val="center"/>
            <w:hideMark/>
          </w:tcPr>
          <w:p w14:paraId="66935228" w14:textId="77777777" w:rsidR="00000000" w:rsidRDefault="009B6DDE">
            <w:pPr>
              <w:spacing w:after="100"/>
              <w:rPr>
                <w:rFonts w:eastAsia="Times New Roman"/>
                <w:sz w:val="20"/>
                <w:szCs w:val="20"/>
              </w:rPr>
            </w:pPr>
          </w:p>
        </w:tc>
        <w:tc>
          <w:tcPr>
            <w:tcW w:w="3899" w:type="pct"/>
            <w:vAlign w:val="center"/>
            <w:hideMark/>
          </w:tcPr>
          <w:p w14:paraId="3CC3AB10" w14:textId="77777777" w:rsidR="00000000" w:rsidRDefault="009B6DDE">
            <w:pPr>
              <w:spacing w:after="100"/>
              <w:rPr>
                <w:rFonts w:eastAsia="Times New Roman"/>
                <w:sz w:val="20"/>
                <w:szCs w:val="20"/>
              </w:rPr>
            </w:pPr>
          </w:p>
        </w:tc>
        <w:tc>
          <w:tcPr>
            <w:tcW w:w="5" w:type="pct"/>
            <w:vAlign w:val="center"/>
            <w:hideMark/>
          </w:tcPr>
          <w:p w14:paraId="3986592F" w14:textId="77777777" w:rsidR="00000000" w:rsidRDefault="009B6DDE">
            <w:pPr>
              <w:spacing w:after="100"/>
              <w:rPr>
                <w:rFonts w:eastAsia="Times New Roman"/>
                <w:sz w:val="20"/>
                <w:szCs w:val="20"/>
              </w:rPr>
            </w:pPr>
          </w:p>
        </w:tc>
        <w:tc>
          <w:tcPr>
            <w:tcW w:w="50" w:type="pct"/>
            <w:vAlign w:val="center"/>
            <w:hideMark/>
          </w:tcPr>
          <w:p w14:paraId="721827C7" w14:textId="77777777" w:rsidR="00000000" w:rsidRDefault="009B6DDE">
            <w:pPr>
              <w:spacing w:after="100"/>
              <w:rPr>
                <w:rFonts w:eastAsia="Times New Roman"/>
                <w:sz w:val="20"/>
                <w:szCs w:val="20"/>
              </w:rPr>
            </w:pPr>
          </w:p>
        </w:tc>
        <w:tc>
          <w:tcPr>
            <w:tcW w:w="529" w:type="pct"/>
            <w:vAlign w:val="center"/>
            <w:hideMark/>
          </w:tcPr>
          <w:p w14:paraId="23BAF6FB" w14:textId="77777777" w:rsidR="00000000" w:rsidRDefault="009B6DDE">
            <w:pPr>
              <w:spacing w:after="100"/>
              <w:rPr>
                <w:rFonts w:eastAsia="Times New Roman"/>
                <w:sz w:val="20"/>
                <w:szCs w:val="20"/>
              </w:rPr>
            </w:pPr>
          </w:p>
        </w:tc>
        <w:tc>
          <w:tcPr>
            <w:tcW w:w="5" w:type="pct"/>
            <w:vAlign w:val="center"/>
            <w:hideMark/>
          </w:tcPr>
          <w:p w14:paraId="56A1AE0F" w14:textId="77777777" w:rsidR="00000000" w:rsidRDefault="009B6DDE">
            <w:pPr>
              <w:spacing w:after="100"/>
              <w:rPr>
                <w:rFonts w:eastAsia="Times New Roman"/>
                <w:sz w:val="20"/>
                <w:szCs w:val="20"/>
              </w:rPr>
            </w:pPr>
          </w:p>
        </w:tc>
      </w:tr>
      <w:tr w:rsidR="00000000" w14:paraId="29FAAC36" w14:textId="77777777">
        <w:trPr>
          <w:jc w:val="center"/>
        </w:trPr>
        <w:tc>
          <w:tcPr>
            <w:tcW w:w="0" w:type="auto"/>
            <w:gridSpan w:val="3"/>
            <w:tcMar>
              <w:top w:w="0" w:type="dxa"/>
              <w:left w:w="20" w:type="dxa"/>
              <w:bottom w:w="0" w:type="dxa"/>
              <w:right w:w="20" w:type="dxa"/>
            </w:tcMar>
            <w:vAlign w:val="center"/>
            <w:hideMark/>
          </w:tcPr>
          <w:p w14:paraId="639D2570"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B22B48"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4332AB8" w14:textId="77777777" w:rsidR="00000000" w:rsidRDefault="009B6DDE">
            <w:pPr>
              <w:spacing w:after="100"/>
              <w:jc w:val="center"/>
              <w:rPr>
                <w:rFonts w:eastAsia="Times New Roman"/>
              </w:rPr>
            </w:pPr>
            <w:r>
              <w:rPr>
                <w:rFonts w:eastAsia="Times New Roman"/>
                <w:b/>
                <w:bCs/>
                <w:color w:val="000000"/>
                <w:sz w:val="16"/>
                <w:szCs w:val="16"/>
              </w:rPr>
              <w:t>Page</w:t>
            </w:r>
          </w:p>
        </w:tc>
      </w:tr>
      <w:tr w:rsidR="00000000" w14:paraId="7CE99163" w14:textId="77777777">
        <w:trPr>
          <w:jc w:val="center"/>
        </w:trPr>
        <w:tc>
          <w:tcPr>
            <w:tcW w:w="0" w:type="auto"/>
            <w:gridSpan w:val="3"/>
            <w:tcMar>
              <w:top w:w="0" w:type="dxa"/>
              <w:left w:w="20" w:type="dxa"/>
              <w:bottom w:w="0" w:type="dxa"/>
              <w:right w:w="20" w:type="dxa"/>
            </w:tcMar>
            <w:vAlign w:val="center"/>
            <w:hideMark/>
          </w:tcPr>
          <w:p w14:paraId="10AD6584"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hideMark/>
          </w:tcPr>
          <w:p w14:paraId="671C40E2" w14:textId="77777777" w:rsidR="00000000" w:rsidRDefault="009B6DDE">
            <w:pPr>
              <w:spacing w:after="100"/>
              <w:divId w:val="482090934"/>
              <w:rPr>
                <w:rFonts w:eastAsia="Times New Roman"/>
              </w:rPr>
            </w:pPr>
            <w:hyperlink w:anchor="if672df0f11cc4b29b834695100119ff6_10" w:history="1">
              <w:r>
                <w:rPr>
                  <w:rStyle w:val="a3"/>
                  <w:rFonts w:eastAsia="Times New Roman"/>
                  <w:sz w:val="20"/>
                  <w:szCs w:val="20"/>
                </w:rPr>
                <w:t>SPECIAL NOTE REGARDING FORWARD LOOKING STATEMENTS</w:t>
              </w:r>
            </w:hyperlink>
          </w:p>
        </w:tc>
        <w:tc>
          <w:tcPr>
            <w:tcW w:w="0" w:type="auto"/>
            <w:gridSpan w:val="3"/>
            <w:tcBorders>
              <w:top w:val="single" w:sz="8" w:space="0" w:color="000000"/>
            </w:tcBorders>
            <w:tcMar>
              <w:top w:w="30" w:type="dxa"/>
              <w:left w:w="20" w:type="dxa"/>
              <w:bottom w:w="30" w:type="dxa"/>
              <w:right w:w="20" w:type="dxa"/>
            </w:tcMar>
            <w:vAlign w:val="bottom"/>
            <w:hideMark/>
          </w:tcPr>
          <w:p w14:paraId="41F20654" w14:textId="77777777" w:rsidR="00000000" w:rsidRDefault="009B6DDE">
            <w:pPr>
              <w:spacing w:after="100"/>
              <w:jc w:val="right"/>
              <w:rPr>
                <w:rFonts w:eastAsia="Times New Roman"/>
              </w:rPr>
            </w:pPr>
            <w:hyperlink w:anchor="if672df0f11cc4b29b834695100119ff6_10" w:history="1">
              <w:r>
                <w:rPr>
                  <w:rStyle w:val="a3"/>
                  <w:rFonts w:eastAsia="Times New Roman"/>
                  <w:sz w:val="20"/>
                  <w:szCs w:val="20"/>
                  <w:u w:val="none"/>
                </w:rPr>
                <w:t>3</w:t>
              </w:r>
            </w:hyperlink>
          </w:p>
        </w:tc>
      </w:tr>
      <w:tr w:rsidR="00000000" w14:paraId="0E3A130C" w14:textId="77777777">
        <w:trPr>
          <w:trHeight w:val="120"/>
          <w:jc w:val="center"/>
        </w:trPr>
        <w:tc>
          <w:tcPr>
            <w:tcW w:w="0" w:type="auto"/>
            <w:gridSpan w:val="3"/>
            <w:tcMar>
              <w:top w:w="0" w:type="dxa"/>
              <w:left w:w="20" w:type="dxa"/>
              <w:bottom w:w="0" w:type="dxa"/>
              <w:right w:w="20" w:type="dxa"/>
            </w:tcMar>
            <w:vAlign w:val="center"/>
            <w:hideMark/>
          </w:tcPr>
          <w:p w14:paraId="277B911B"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7A8250"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E6182B" w14:textId="77777777" w:rsidR="00000000" w:rsidRDefault="009B6DDE">
            <w:pPr>
              <w:spacing w:after="100"/>
              <w:rPr>
                <w:rFonts w:eastAsia="Times New Roman"/>
                <w:sz w:val="20"/>
                <w:szCs w:val="20"/>
              </w:rPr>
            </w:pPr>
          </w:p>
        </w:tc>
      </w:tr>
      <w:tr w:rsidR="00000000" w14:paraId="318498C9" w14:textId="77777777">
        <w:trPr>
          <w:jc w:val="center"/>
        </w:trPr>
        <w:tc>
          <w:tcPr>
            <w:tcW w:w="0" w:type="auto"/>
            <w:gridSpan w:val="3"/>
            <w:tcMar>
              <w:top w:w="0" w:type="dxa"/>
              <w:left w:w="20" w:type="dxa"/>
              <w:bottom w:w="0" w:type="dxa"/>
              <w:right w:w="20" w:type="dxa"/>
            </w:tcMar>
            <w:vAlign w:val="center"/>
            <w:hideMark/>
          </w:tcPr>
          <w:p w14:paraId="64F97CA3"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hideMark/>
          </w:tcPr>
          <w:p w14:paraId="522F6BC8" w14:textId="77777777" w:rsidR="00000000" w:rsidRDefault="009B6DDE">
            <w:pPr>
              <w:spacing w:after="100"/>
              <w:jc w:val="center"/>
              <w:rPr>
                <w:rFonts w:eastAsia="Times New Roman"/>
              </w:rPr>
            </w:pPr>
            <w:hyperlink w:anchor="if672df0f11cc4b29b834695100119ff6_13" w:history="1">
              <w:r>
                <w:rPr>
                  <w:rStyle w:val="a3"/>
                  <w:rFonts w:eastAsia="Times New Roman"/>
                  <w:sz w:val="20"/>
                  <w:szCs w:val="20"/>
                </w:rPr>
                <w:t>PART I — FINANCIAL INFORMATION</w:t>
              </w:r>
            </w:hyperlink>
          </w:p>
        </w:tc>
        <w:tc>
          <w:tcPr>
            <w:tcW w:w="0" w:type="auto"/>
            <w:gridSpan w:val="3"/>
            <w:tcMar>
              <w:top w:w="30" w:type="dxa"/>
              <w:left w:w="20" w:type="dxa"/>
              <w:bottom w:w="30" w:type="dxa"/>
              <w:right w:w="20" w:type="dxa"/>
            </w:tcMar>
            <w:vAlign w:val="bottom"/>
            <w:hideMark/>
          </w:tcPr>
          <w:p w14:paraId="0046A716" w14:textId="77777777" w:rsidR="00000000" w:rsidRDefault="009B6DDE">
            <w:pPr>
              <w:spacing w:after="100"/>
              <w:jc w:val="right"/>
              <w:rPr>
                <w:rFonts w:eastAsia="Times New Roman"/>
              </w:rPr>
            </w:pPr>
            <w:hyperlink w:anchor="if672df0f11cc4b29b834695100119ff6_13" w:history="1">
              <w:r>
                <w:rPr>
                  <w:rStyle w:val="a3"/>
                  <w:rFonts w:eastAsia="Times New Roman"/>
                  <w:sz w:val="20"/>
                  <w:szCs w:val="20"/>
                  <w:u w:val="none"/>
                </w:rPr>
                <w:t>4</w:t>
              </w:r>
            </w:hyperlink>
          </w:p>
        </w:tc>
      </w:tr>
      <w:tr w:rsidR="00000000" w14:paraId="51C2A297" w14:textId="77777777">
        <w:trPr>
          <w:trHeight w:val="60"/>
          <w:jc w:val="center"/>
        </w:trPr>
        <w:tc>
          <w:tcPr>
            <w:tcW w:w="0" w:type="auto"/>
            <w:gridSpan w:val="3"/>
            <w:tcMar>
              <w:top w:w="0" w:type="dxa"/>
              <w:left w:w="20" w:type="dxa"/>
              <w:bottom w:w="0" w:type="dxa"/>
              <w:right w:w="20" w:type="dxa"/>
            </w:tcMar>
            <w:vAlign w:val="center"/>
            <w:hideMark/>
          </w:tcPr>
          <w:p w14:paraId="46E62DCA"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7776D49"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A84744" w14:textId="77777777" w:rsidR="00000000" w:rsidRDefault="009B6DDE">
            <w:pPr>
              <w:spacing w:after="100"/>
              <w:rPr>
                <w:rFonts w:eastAsia="Times New Roman"/>
                <w:sz w:val="20"/>
                <w:szCs w:val="20"/>
              </w:rPr>
            </w:pPr>
          </w:p>
        </w:tc>
      </w:tr>
      <w:tr w:rsidR="00000000" w14:paraId="27F37F43" w14:textId="77777777">
        <w:trPr>
          <w:jc w:val="center"/>
        </w:trPr>
        <w:tc>
          <w:tcPr>
            <w:tcW w:w="0" w:type="auto"/>
            <w:gridSpan w:val="3"/>
            <w:tcMar>
              <w:top w:w="30" w:type="dxa"/>
              <w:left w:w="20" w:type="dxa"/>
              <w:bottom w:w="30" w:type="dxa"/>
              <w:right w:w="20" w:type="dxa"/>
            </w:tcMar>
            <w:hideMark/>
          </w:tcPr>
          <w:p w14:paraId="32E45F1C" w14:textId="77777777" w:rsidR="00000000" w:rsidRDefault="009B6DDE">
            <w:pPr>
              <w:spacing w:after="100"/>
              <w:divId w:val="573704496"/>
              <w:rPr>
                <w:rFonts w:eastAsia="Times New Roman"/>
              </w:rPr>
            </w:pPr>
            <w:hyperlink w:anchor="if672df0f11cc4b29b834695100119ff6_16"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14:paraId="7E21905B" w14:textId="77777777" w:rsidR="00000000" w:rsidRDefault="009B6DDE">
            <w:pPr>
              <w:spacing w:after="100"/>
              <w:divId w:val="214202092"/>
              <w:rPr>
                <w:rFonts w:eastAsia="Times New Roman"/>
              </w:rPr>
            </w:pPr>
            <w:hyperlink w:anchor="if672df0f11cc4b29b834695100119ff6_16"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bottom"/>
            <w:hideMark/>
          </w:tcPr>
          <w:p w14:paraId="68ABF56F" w14:textId="77777777" w:rsidR="00000000" w:rsidRDefault="009B6DDE">
            <w:pPr>
              <w:spacing w:after="100"/>
              <w:jc w:val="right"/>
              <w:rPr>
                <w:rFonts w:eastAsia="Times New Roman"/>
              </w:rPr>
            </w:pPr>
            <w:hyperlink w:anchor="if672df0f11cc4b29b834695100119ff6_16" w:history="1">
              <w:r>
                <w:rPr>
                  <w:rStyle w:val="a3"/>
                  <w:rFonts w:eastAsia="Times New Roman"/>
                  <w:sz w:val="20"/>
                  <w:szCs w:val="20"/>
                  <w:u w:val="none"/>
                </w:rPr>
                <w:t>4</w:t>
              </w:r>
            </w:hyperlink>
          </w:p>
        </w:tc>
      </w:tr>
      <w:tr w:rsidR="00000000" w14:paraId="1950F252" w14:textId="77777777">
        <w:trPr>
          <w:jc w:val="center"/>
        </w:trPr>
        <w:tc>
          <w:tcPr>
            <w:tcW w:w="0" w:type="auto"/>
            <w:gridSpan w:val="3"/>
            <w:tcMar>
              <w:top w:w="0" w:type="dxa"/>
              <w:left w:w="20" w:type="dxa"/>
              <w:bottom w:w="0" w:type="dxa"/>
              <w:right w:w="20" w:type="dxa"/>
            </w:tcMar>
            <w:vAlign w:val="center"/>
            <w:hideMark/>
          </w:tcPr>
          <w:p w14:paraId="4366024F" w14:textId="77777777" w:rsidR="00000000" w:rsidRDefault="009B6DDE">
            <w:pPr>
              <w:spacing w:after="100"/>
              <w:jc w:val="right"/>
              <w:rPr>
                <w:rFonts w:eastAsia="Times New Roman"/>
              </w:rPr>
            </w:pPr>
          </w:p>
        </w:tc>
        <w:tc>
          <w:tcPr>
            <w:tcW w:w="0" w:type="auto"/>
            <w:gridSpan w:val="3"/>
            <w:tcMar>
              <w:top w:w="30" w:type="dxa"/>
              <w:left w:w="20" w:type="dxa"/>
              <w:bottom w:w="30" w:type="dxa"/>
              <w:right w:w="20" w:type="dxa"/>
            </w:tcMar>
            <w:hideMark/>
          </w:tcPr>
          <w:p w14:paraId="3B7369CA" w14:textId="77777777" w:rsidR="00000000" w:rsidRDefault="009B6DDE">
            <w:pPr>
              <w:spacing w:after="100"/>
              <w:divId w:val="1614554740"/>
              <w:rPr>
                <w:rFonts w:eastAsia="Times New Roman"/>
              </w:rPr>
            </w:pPr>
            <w:hyperlink w:anchor="if672df0f11cc4b29b834695100119ff6_19" w:history="1">
              <w:r>
                <w:rPr>
                  <w:rStyle w:val="a3"/>
                  <w:rFonts w:eastAsia="Times New Roman"/>
                  <w:sz w:val="20"/>
                  <w:szCs w:val="20"/>
                </w:rPr>
                <w:t xml:space="preserve">Consolidated Balance Sheets as of </w:t>
              </w:r>
            </w:hyperlink>
            <w:hyperlink w:anchor="if672df0f11cc4b29b834695100119ff6_19" w:history="1">
              <w:r>
                <w:rPr>
                  <w:rStyle w:val="a3"/>
                  <w:rFonts w:eastAsia="Times New Roman"/>
                  <w:sz w:val="20"/>
                  <w:szCs w:val="20"/>
                </w:rPr>
                <w:t>March 31, 20</w:t>
              </w:r>
            </w:hyperlink>
            <w:hyperlink w:anchor="if672df0f11cc4b29b834695100119ff6_19" w:history="1">
              <w:r>
                <w:rPr>
                  <w:rStyle w:val="a3"/>
                  <w:rFonts w:eastAsia="Times New Roman"/>
                  <w:sz w:val="20"/>
                  <w:szCs w:val="20"/>
                </w:rPr>
                <w:t>2</w:t>
              </w:r>
            </w:hyperlink>
            <w:hyperlink w:anchor="if672df0f11cc4b29b834695100119ff6_19" w:history="1">
              <w:r>
                <w:rPr>
                  <w:rStyle w:val="a3"/>
                  <w:rFonts w:eastAsia="Times New Roman"/>
                  <w:sz w:val="20"/>
                  <w:szCs w:val="20"/>
                </w:rPr>
                <w:t>1</w:t>
              </w:r>
            </w:hyperlink>
            <w:hyperlink w:anchor="if672df0f11cc4b29b834695100119ff6_19" w:history="1">
              <w:r>
                <w:rPr>
                  <w:rStyle w:val="a3"/>
                  <w:rFonts w:eastAsia="Times New Roman"/>
                  <w:sz w:val="20"/>
                  <w:szCs w:val="20"/>
                </w:rPr>
                <w:t xml:space="preserve"> and December 31, 20</w:t>
              </w:r>
            </w:hyperlink>
            <w:hyperlink w:anchor="if672df0f11cc4b29b834695100119ff6_19" w:history="1">
              <w:r>
                <w:rPr>
                  <w:rStyle w:val="a3"/>
                  <w:rFonts w:eastAsia="Times New Roman"/>
                  <w:sz w:val="20"/>
                  <w:szCs w:val="20"/>
                </w:rPr>
                <w:t>20</w:t>
              </w:r>
            </w:hyperlink>
          </w:p>
        </w:tc>
        <w:tc>
          <w:tcPr>
            <w:tcW w:w="0" w:type="auto"/>
            <w:gridSpan w:val="3"/>
            <w:tcMar>
              <w:top w:w="30" w:type="dxa"/>
              <w:left w:w="20" w:type="dxa"/>
              <w:bottom w:w="30" w:type="dxa"/>
              <w:right w:w="20" w:type="dxa"/>
            </w:tcMar>
            <w:vAlign w:val="bottom"/>
            <w:hideMark/>
          </w:tcPr>
          <w:p w14:paraId="55AE4319" w14:textId="77777777" w:rsidR="00000000" w:rsidRDefault="009B6DDE">
            <w:pPr>
              <w:spacing w:after="100"/>
              <w:jc w:val="right"/>
              <w:rPr>
                <w:rFonts w:eastAsia="Times New Roman"/>
              </w:rPr>
            </w:pPr>
            <w:hyperlink w:anchor="if672df0f11cc4b29b834695100119ff6_19" w:history="1">
              <w:r>
                <w:rPr>
                  <w:rStyle w:val="a3"/>
                  <w:rFonts w:eastAsia="Times New Roman"/>
                  <w:sz w:val="20"/>
                  <w:szCs w:val="20"/>
                  <w:u w:val="none"/>
                </w:rPr>
                <w:t>4</w:t>
              </w:r>
            </w:hyperlink>
          </w:p>
        </w:tc>
      </w:tr>
      <w:tr w:rsidR="00000000" w14:paraId="438B0E2D" w14:textId="77777777">
        <w:trPr>
          <w:jc w:val="center"/>
        </w:trPr>
        <w:tc>
          <w:tcPr>
            <w:tcW w:w="0" w:type="auto"/>
            <w:gridSpan w:val="3"/>
            <w:tcMar>
              <w:top w:w="0" w:type="dxa"/>
              <w:left w:w="20" w:type="dxa"/>
              <w:bottom w:w="0" w:type="dxa"/>
              <w:right w:w="20" w:type="dxa"/>
            </w:tcMar>
            <w:vAlign w:val="center"/>
            <w:hideMark/>
          </w:tcPr>
          <w:p w14:paraId="516CFE44" w14:textId="77777777" w:rsidR="00000000" w:rsidRDefault="009B6DDE">
            <w:pPr>
              <w:spacing w:after="100"/>
              <w:jc w:val="right"/>
              <w:rPr>
                <w:rFonts w:eastAsia="Times New Roman"/>
              </w:rPr>
            </w:pPr>
          </w:p>
        </w:tc>
        <w:tc>
          <w:tcPr>
            <w:tcW w:w="0" w:type="auto"/>
            <w:gridSpan w:val="3"/>
            <w:tcMar>
              <w:top w:w="30" w:type="dxa"/>
              <w:left w:w="20" w:type="dxa"/>
              <w:bottom w:w="30" w:type="dxa"/>
              <w:right w:w="20" w:type="dxa"/>
            </w:tcMar>
            <w:hideMark/>
          </w:tcPr>
          <w:p w14:paraId="5D6365AC" w14:textId="77777777" w:rsidR="00000000" w:rsidRDefault="009B6DDE">
            <w:pPr>
              <w:spacing w:after="100"/>
              <w:divId w:val="942297210"/>
              <w:rPr>
                <w:rFonts w:eastAsia="Times New Roman"/>
              </w:rPr>
            </w:pPr>
            <w:hyperlink w:anchor="if672df0f11cc4b29b834695100119ff6_22" w:history="1">
              <w:r>
                <w:rPr>
                  <w:rStyle w:val="a3"/>
                  <w:rFonts w:eastAsia="Times New Roman"/>
                  <w:sz w:val="20"/>
                  <w:szCs w:val="20"/>
                </w:rPr>
                <w:t xml:space="preserve">Consolidated Statements of Operations and Comprehensive Loss for the Three </w:t>
              </w:r>
            </w:hyperlink>
            <w:hyperlink w:anchor="if672df0f11cc4b29b834695100119ff6_22" w:history="1">
              <w:r>
                <w:rPr>
                  <w:rStyle w:val="a3"/>
                  <w:rFonts w:eastAsia="Times New Roman"/>
                  <w:sz w:val="20"/>
                  <w:szCs w:val="20"/>
                </w:rPr>
                <w:t xml:space="preserve">Months Ended </w:t>
              </w:r>
            </w:hyperlink>
            <w:hyperlink w:anchor="if672df0f11cc4b29b834695100119ff6_22" w:history="1">
              <w:r>
                <w:rPr>
                  <w:rStyle w:val="a3"/>
                  <w:rFonts w:eastAsia="Times New Roman"/>
                  <w:sz w:val="20"/>
                  <w:szCs w:val="20"/>
                </w:rPr>
                <w:t xml:space="preserve">March </w:t>
              </w:r>
            </w:hyperlink>
            <w:hyperlink w:anchor="if672df0f11cc4b29b834695100119ff6_22" w:history="1">
              <w:r>
                <w:rPr>
                  <w:rStyle w:val="a3"/>
                  <w:rFonts w:eastAsia="Times New Roman"/>
                  <w:sz w:val="20"/>
                  <w:szCs w:val="20"/>
                </w:rPr>
                <w:t>3</w:t>
              </w:r>
            </w:hyperlink>
            <w:hyperlink w:anchor="if672df0f11cc4b29b834695100119ff6_22" w:history="1">
              <w:r>
                <w:rPr>
                  <w:rStyle w:val="a3"/>
                  <w:rFonts w:eastAsia="Times New Roman"/>
                  <w:sz w:val="20"/>
                  <w:szCs w:val="20"/>
                </w:rPr>
                <w:t>1</w:t>
              </w:r>
            </w:hyperlink>
            <w:hyperlink w:anchor="if672df0f11cc4b29b834695100119ff6_22" w:history="1">
              <w:r>
                <w:rPr>
                  <w:rStyle w:val="a3"/>
                  <w:rFonts w:eastAsia="Times New Roman"/>
                  <w:sz w:val="20"/>
                  <w:szCs w:val="20"/>
                </w:rPr>
                <w:t>, 202</w:t>
              </w:r>
            </w:hyperlink>
            <w:hyperlink w:anchor="if672df0f11cc4b29b834695100119ff6_22" w:history="1">
              <w:r>
                <w:rPr>
                  <w:rStyle w:val="a3"/>
                  <w:rFonts w:eastAsia="Times New Roman"/>
                  <w:sz w:val="20"/>
                  <w:szCs w:val="20"/>
                </w:rPr>
                <w:t>1</w:t>
              </w:r>
            </w:hyperlink>
            <w:hyperlink w:anchor="if672df0f11cc4b29b834695100119ff6_22" w:history="1">
              <w:r>
                <w:rPr>
                  <w:rStyle w:val="a3"/>
                  <w:rFonts w:eastAsia="Times New Roman"/>
                  <w:sz w:val="20"/>
                  <w:szCs w:val="20"/>
                </w:rPr>
                <w:t xml:space="preserve"> and 20</w:t>
              </w:r>
            </w:hyperlink>
            <w:hyperlink w:anchor="if672df0f11cc4b29b834695100119ff6_22" w:history="1">
              <w:r>
                <w:rPr>
                  <w:rStyle w:val="a3"/>
                  <w:rFonts w:eastAsia="Times New Roman"/>
                  <w:sz w:val="20"/>
                  <w:szCs w:val="20"/>
                </w:rPr>
                <w:t>20</w:t>
              </w:r>
            </w:hyperlink>
          </w:p>
        </w:tc>
        <w:tc>
          <w:tcPr>
            <w:tcW w:w="0" w:type="auto"/>
            <w:gridSpan w:val="3"/>
            <w:tcMar>
              <w:top w:w="30" w:type="dxa"/>
              <w:left w:w="20" w:type="dxa"/>
              <w:bottom w:w="30" w:type="dxa"/>
              <w:right w:w="20" w:type="dxa"/>
            </w:tcMar>
            <w:vAlign w:val="bottom"/>
            <w:hideMark/>
          </w:tcPr>
          <w:p w14:paraId="494051B3" w14:textId="77777777" w:rsidR="00000000" w:rsidRDefault="009B6DDE">
            <w:pPr>
              <w:spacing w:after="100"/>
              <w:jc w:val="right"/>
              <w:rPr>
                <w:rFonts w:eastAsia="Times New Roman"/>
              </w:rPr>
            </w:pPr>
            <w:hyperlink w:anchor="if672df0f11cc4b29b834695100119ff6_22" w:history="1">
              <w:r>
                <w:rPr>
                  <w:rStyle w:val="a3"/>
                  <w:rFonts w:eastAsia="Times New Roman"/>
                  <w:sz w:val="20"/>
                  <w:szCs w:val="20"/>
                  <w:u w:val="none"/>
                </w:rPr>
                <w:t>5</w:t>
              </w:r>
            </w:hyperlink>
          </w:p>
        </w:tc>
      </w:tr>
      <w:tr w:rsidR="00000000" w14:paraId="2D098161" w14:textId="77777777">
        <w:trPr>
          <w:jc w:val="center"/>
        </w:trPr>
        <w:tc>
          <w:tcPr>
            <w:tcW w:w="0" w:type="auto"/>
            <w:gridSpan w:val="3"/>
            <w:tcMar>
              <w:top w:w="0" w:type="dxa"/>
              <w:left w:w="20" w:type="dxa"/>
              <w:bottom w:w="0" w:type="dxa"/>
              <w:right w:w="20" w:type="dxa"/>
            </w:tcMar>
            <w:vAlign w:val="center"/>
            <w:hideMark/>
          </w:tcPr>
          <w:p w14:paraId="48ABBF7F" w14:textId="77777777" w:rsidR="00000000" w:rsidRDefault="009B6DDE">
            <w:pPr>
              <w:spacing w:after="100"/>
              <w:jc w:val="right"/>
              <w:rPr>
                <w:rFonts w:eastAsia="Times New Roman"/>
              </w:rPr>
            </w:pPr>
          </w:p>
        </w:tc>
        <w:tc>
          <w:tcPr>
            <w:tcW w:w="0" w:type="auto"/>
            <w:gridSpan w:val="3"/>
            <w:tcMar>
              <w:top w:w="30" w:type="dxa"/>
              <w:left w:w="20" w:type="dxa"/>
              <w:bottom w:w="30" w:type="dxa"/>
              <w:right w:w="20" w:type="dxa"/>
            </w:tcMar>
            <w:hideMark/>
          </w:tcPr>
          <w:p w14:paraId="7FDE3B3B" w14:textId="77777777" w:rsidR="00000000" w:rsidRDefault="009B6DDE">
            <w:pPr>
              <w:spacing w:after="100"/>
              <w:divId w:val="1770616293"/>
              <w:rPr>
                <w:rFonts w:eastAsia="Times New Roman"/>
              </w:rPr>
            </w:pPr>
            <w:hyperlink w:anchor="if672df0f11cc4b29b834695100119ff6_25" w:history="1">
              <w:r>
                <w:rPr>
                  <w:rStyle w:val="a3"/>
                  <w:rFonts w:eastAsia="Times New Roman"/>
                  <w:sz w:val="20"/>
                  <w:szCs w:val="20"/>
                </w:rPr>
                <w:t xml:space="preserve">Consolidated Statements of Stockholders’ Equity (Deficit) for the Three </w:t>
              </w:r>
            </w:hyperlink>
            <w:hyperlink w:anchor="if672df0f11cc4b29b834695100119ff6_25" w:history="1">
              <w:r>
                <w:rPr>
                  <w:rStyle w:val="a3"/>
                  <w:rFonts w:eastAsia="Times New Roman"/>
                  <w:sz w:val="20"/>
                  <w:szCs w:val="20"/>
                </w:rPr>
                <w:t xml:space="preserve">Months Ended </w:t>
              </w:r>
            </w:hyperlink>
            <w:hyperlink w:anchor="if672df0f11cc4b29b834695100119ff6_25" w:history="1">
              <w:r>
                <w:rPr>
                  <w:rStyle w:val="a3"/>
                  <w:rFonts w:eastAsia="Times New Roman"/>
                  <w:sz w:val="20"/>
                  <w:szCs w:val="20"/>
                </w:rPr>
                <w:t>March 31</w:t>
              </w:r>
            </w:hyperlink>
            <w:hyperlink w:anchor="if672df0f11cc4b29b834695100119ff6_25" w:history="1">
              <w:r>
                <w:rPr>
                  <w:rStyle w:val="a3"/>
                  <w:rFonts w:eastAsia="Times New Roman"/>
                  <w:sz w:val="20"/>
                  <w:szCs w:val="20"/>
                </w:rPr>
                <w:t>, 202</w:t>
              </w:r>
            </w:hyperlink>
            <w:hyperlink w:anchor="if672df0f11cc4b29b834695100119ff6_25" w:history="1">
              <w:r>
                <w:rPr>
                  <w:rStyle w:val="a3"/>
                  <w:rFonts w:eastAsia="Times New Roman"/>
                  <w:sz w:val="20"/>
                  <w:szCs w:val="20"/>
                </w:rPr>
                <w:t>1</w:t>
              </w:r>
            </w:hyperlink>
            <w:hyperlink w:anchor="if672df0f11cc4b29b834695100119ff6_25" w:history="1">
              <w:r>
                <w:rPr>
                  <w:rStyle w:val="a3"/>
                  <w:rFonts w:eastAsia="Times New Roman"/>
                  <w:sz w:val="20"/>
                  <w:szCs w:val="20"/>
                </w:rPr>
                <w:t xml:space="preserve"> and 20</w:t>
              </w:r>
            </w:hyperlink>
            <w:hyperlink w:anchor="if672df0f11cc4b29b834695100119ff6_25" w:history="1">
              <w:r>
                <w:rPr>
                  <w:rStyle w:val="a3"/>
                  <w:rFonts w:eastAsia="Times New Roman"/>
                  <w:sz w:val="20"/>
                  <w:szCs w:val="20"/>
                </w:rPr>
                <w:t>20</w:t>
              </w:r>
            </w:hyperlink>
          </w:p>
        </w:tc>
        <w:tc>
          <w:tcPr>
            <w:tcW w:w="0" w:type="auto"/>
            <w:gridSpan w:val="3"/>
            <w:tcMar>
              <w:top w:w="30" w:type="dxa"/>
              <w:left w:w="20" w:type="dxa"/>
              <w:bottom w:w="30" w:type="dxa"/>
              <w:right w:w="20" w:type="dxa"/>
            </w:tcMar>
            <w:vAlign w:val="bottom"/>
            <w:hideMark/>
          </w:tcPr>
          <w:p w14:paraId="0B934D4F" w14:textId="77777777" w:rsidR="00000000" w:rsidRDefault="009B6DDE">
            <w:pPr>
              <w:spacing w:after="100"/>
              <w:jc w:val="right"/>
              <w:rPr>
                <w:rFonts w:eastAsia="Times New Roman"/>
              </w:rPr>
            </w:pPr>
            <w:hyperlink w:anchor="if672df0f11cc4b29b834695100119ff6_25" w:history="1">
              <w:r>
                <w:rPr>
                  <w:rStyle w:val="a3"/>
                  <w:rFonts w:eastAsia="Times New Roman"/>
                  <w:sz w:val="20"/>
                  <w:szCs w:val="20"/>
                  <w:u w:val="none"/>
                </w:rPr>
                <w:t>6</w:t>
              </w:r>
            </w:hyperlink>
          </w:p>
        </w:tc>
      </w:tr>
      <w:tr w:rsidR="00000000" w14:paraId="4DEB5094" w14:textId="77777777">
        <w:trPr>
          <w:jc w:val="center"/>
        </w:trPr>
        <w:tc>
          <w:tcPr>
            <w:tcW w:w="0" w:type="auto"/>
            <w:gridSpan w:val="3"/>
            <w:tcMar>
              <w:top w:w="0" w:type="dxa"/>
              <w:left w:w="20" w:type="dxa"/>
              <w:bottom w:w="0" w:type="dxa"/>
              <w:right w:w="20" w:type="dxa"/>
            </w:tcMar>
            <w:vAlign w:val="center"/>
            <w:hideMark/>
          </w:tcPr>
          <w:p w14:paraId="60B52A1F" w14:textId="77777777" w:rsidR="00000000" w:rsidRDefault="009B6DDE">
            <w:pPr>
              <w:spacing w:after="100"/>
              <w:jc w:val="right"/>
              <w:rPr>
                <w:rFonts w:eastAsia="Times New Roman"/>
              </w:rPr>
            </w:pPr>
          </w:p>
        </w:tc>
        <w:tc>
          <w:tcPr>
            <w:tcW w:w="0" w:type="auto"/>
            <w:gridSpan w:val="3"/>
            <w:tcMar>
              <w:top w:w="30" w:type="dxa"/>
              <w:left w:w="20" w:type="dxa"/>
              <w:bottom w:w="30" w:type="dxa"/>
              <w:right w:w="20" w:type="dxa"/>
            </w:tcMar>
            <w:hideMark/>
          </w:tcPr>
          <w:p w14:paraId="211DD6D5" w14:textId="77777777" w:rsidR="00000000" w:rsidRDefault="009B6DDE">
            <w:pPr>
              <w:spacing w:after="100"/>
              <w:divId w:val="1814173594"/>
              <w:rPr>
                <w:rFonts w:eastAsia="Times New Roman"/>
              </w:rPr>
            </w:pPr>
            <w:hyperlink w:anchor="if672df0f11cc4b29b834695100119ff6_28" w:history="1">
              <w:r>
                <w:rPr>
                  <w:rStyle w:val="a3"/>
                  <w:rFonts w:eastAsia="Times New Roman"/>
                  <w:sz w:val="20"/>
                  <w:szCs w:val="20"/>
                </w:rPr>
                <w:t xml:space="preserve">Consolidated Statements of Cash Flows for the </w:t>
              </w:r>
            </w:hyperlink>
            <w:hyperlink w:anchor="if672df0f11cc4b29b834695100119ff6_28" w:history="1">
              <w:r>
                <w:rPr>
                  <w:rStyle w:val="a3"/>
                  <w:rFonts w:eastAsia="Times New Roman"/>
                  <w:sz w:val="20"/>
                  <w:szCs w:val="20"/>
                </w:rPr>
                <w:t>Three</w:t>
              </w:r>
            </w:hyperlink>
            <w:hyperlink w:anchor="if672df0f11cc4b29b834695100119ff6_28" w:history="1">
              <w:r>
                <w:rPr>
                  <w:rStyle w:val="a3"/>
                  <w:rFonts w:eastAsia="Times New Roman"/>
                  <w:sz w:val="20"/>
                  <w:szCs w:val="20"/>
                </w:rPr>
                <w:t xml:space="preserve"> </w:t>
              </w:r>
            </w:hyperlink>
            <w:hyperlink w:anchor="if672df0f11cc4b29b834695100119ff6_28" w:history="1">
              <w:r>
                <w:rPr>
                  <w:rStyle w:val="a3"/>
                  <w:rFonts w:eastAsia="Times New Roman"/>
                  <w:sz w:val="20"/>
                  <w:szCs w:val="20"/>
                </w:rPr>
                <w:t xml:space="preserve">Months Ended </w:t>
              </w:r>
            </w:hyperlink>
            <w:hyperlink w:anchor="if672df0f11cc4b29b834695100119ff6_28" w:history="1">
              <w:r>
                <w:rPr>
                  <w:rStyle w:val="a3"/>
                  <w:rFonts w:eastAsia="Times New Roman"/>
                  <w:sz w:val="20"/>
                  <w:szCs w:val="20"/>
                </w:rPr>
                <w:t>M</w:t>
              </w:r>
            </w:hyperlink>
            <w:hyperlink w:anchor="if672df0f11cc4b29b834695100119ff6_28" w:history="1">
              <w:r>
                <w:rPr>
                  <w:rStyle w:val="a3"/>
                  <w:rFonts w:eastAsia="Times New Roman"/>
                  <w:sz w:val="20"/>
                  <w:szCs w:val="20"/>
                </w:rPr>
                <w:t>arch</w:t>
              </w:r>
            </w:hyperlink>
            <w:hyperlink w:anchor="if672df0f11cc4b29b834695100119ff6_28" w:history="1">
              <w:r>
                <w:rPr>
                  <w:rStyle w:val="a3"/>
                  <w:rFonts w:eastAsia="Times New Roman"/>
                  <w:sz w:val="20"/>
                  <w:szCs w:val="20"/>
                </w:rPr>
                <w:t xml:space="preserve"> 3</w:t>
              </w:r>
            </w:hyperlink>
            <w:hyperlink w:anchor="if672df0f11cc4b29b834695100119ff6_28" w:history="1">
              <w:r>
                <w:rPr>
                  <w:rStyle w:val="a3"/>
                  <w:rFonts w:eastAsia="Times New Roman"/>
                  <w:sz w:val="20"/>
                  <w:szCs w:val="20"/>
                </w:rPr>
                <w:t>1</w:t>
              </w:r>
            </w:hyperlink>
            <w:hyperlink w:anchor="if672df0f11cc4b29b834695100119ff6_28" w:history="1">
              <w:r>
                <w:rPr>
                  <w:rStyle w:val="a3"/>
                  <w:rFonts w:eastAsia="Times New Roman"/>
                  <w:sz w:val="20"/>
                  <w:szCs w:val="20"/>
                </w:rPr>
                <w:t>, 202</w:t>
              </w:r>
            </w:hyperlink>
            <w:hyperlink w:anchor="if672df0f11cc4b29b834695100119ff6_28" w:history="1">
              <w:r>
                <w:rPr>
                  <w:rStyle w:val="a3"/>
                  <w:rFonts w:eastAsia="Times New Roman"/>
                  <w:sz w:val="20"/>
                  <w:szCs w:val="20"/>
                </w:rPr>
                <w:t>1</w:t>
              </w:r>
            </w:hyperlink>
            <w:hyperlink w:anchor="if672df0f11cc4b29b834695100119ff6_28" w:history="1">
              <w:r>
                <w:rPr>
                  <w:rStyle w:val="a3"/>
                  <w:rFonts w:eastAsia="Times New Roman"/>
                  <w:sz w:val="20"/>
                  <w:szCs w:val="20"/>
                </w:rPr>
                <w:t xml:space="preserve"> and 20</w:t>
              </w:r>
            </w:hyperlink>
            <w:hyperlink w:anchor="if672df0f11cc4b29b834695100119ff6_28" w:history="1">
              <w:r>
                <w:rPr>
                  <w:rStyle w:val="a3"/>
                  <w:rFonts w:eastAsia="Times New Roman"/>
                  <w:sz w:val="20"/>
                  <w:szCs w:val="20"/>
                </w:rPr>
                <w:t>20</w:t>
              </w:r>
            </w:hyperlink>
          </w:p>
        </w:tc>
        <w:tc>
          <w:tcPr>
            <w:tcW w:w="0" w:type="auto"/>
            <w:gridSpan w:val="3"/>
            <w:tcMar>
              <w:top w:w="30" w:type="dxa"/>
              <w:left w:w="20" w:type="dxa"/>
              <w:bottom w:w="30" w:type="dxa"/>
              <w:right w:w="20" w:type="dxa"/>
            </w:tcMar>
            <w:vAlign w:val="bottom"/>
            <w:hideMark/>
          </w:tcPr>
          <w:p w14:paraId="10C76E9E" w14:textId="77777777" w:rsidR="00000000" w:rsidRDefault="009B6DDE">
            <w:pPr>
              <w:spacing w:after="100"/>
              <w:jc w:val="right"/>
              <w:rPr>
                <w:rFonts w:eastAsia="Times New Roman"/>
              </w:rPr>
            </w:pPr>
            <w:hyperlink w:anchor="if672df0f11cc4b29b834695100119ff6_28" w:history="1">
              <w:r>
                <w:rPr>
                  <w:rStyle w:val="a3"/>
                  <w:rFonts w:eastAsia="Times New Roman"/>
                  <w:sz w:val="20"/>
                  <w:szCs w:val="20"/>
                  <w:u w:val="none"/>
                </w:rPr>
                <w:t>7</w:t>
              </w:r>
            </w:hyperlink>
          </w:p>
        </w:tc>
      </w:tr>
      <w:tr w:rsidR="00000000" w14:paraId="0CA3B095" w14:textId="77777777">
        <w:trPr>
          <w:jc w:val="center"/>
        </w:trPr>
        <w:tc>
          <w:tcPr>
            <w:tcW w:w="0" w:type="auto"/>
            <w:gridSpan w:val="3"/>
            <w:tcMar>
              <w:top w:w="0" w:type="dxa"/>
              <w:left w:w="20" w:type="dxa"/>
              <w:bottom w:w="0" w:type="dxa"/>
              <w:right w:w="20" w:type="dxa"/>
            </w:tcMar>
            <w:vAlign w:val="center"/>
            <w:hideMark/>
          </w:tcPr>
          <w:p w14:paraId="577F2BE9" w14:textId="77777777" w:rsidR="00000000" w:rsidRDefault="009B6DDE">
            <w:pPr>
              <w:spacing w:after="100"/>
              <w:jc w:val="right"/>
              <w:rPr>
                <w:rFonts w:eastAsia="Times New Roman"/>
              </w:rPr>
            </w:pPr>
          </w:p>
        </w:tc>
        <w:tc>
          <w:tcPr>
            <w:tcW w:w="0" w:type="auto"/>
            <w:gridSpan w:val="3"/>
            <w:tcMar>
              <w:top w:w="30" w:type="dxa"/>
              <w:left w:w="20" w:type="dxa"/>
              <w:bottom w:w="30" w:type="dxa"/>
              <w:right w:w="20" w:type="dxa"/>
            </w:tcMar>
            <w:hideMark/>
          </w:tcPr>
          <w:p w14:paraId="44C463EF" w14:textId="77777777" w:rsidR="00000000" w:rsidRDefault="009B6DDE">
            <w:pPr>
              <w:spacing w:after="100"/>
              <w:divId w:val="240137685"/>
              <w:rPr>
                <w:rFonts w:eastAsia="Times New Roman"/>
              </w:rPr>
            </w:pPr>
            <w:hyperlink w:anchor="if672df0f11cc4b29b834695100119ff6_31" w:history="1">
              <w:r>
                <w:rPr>
                  <w:rStyle w:val="a3"/>
                  <w:rFonts w:eastAsia="Times New Roman"/>
                  <w:sz w:val="20"/>
                  <w:szCs w:val="20"/>
                </w:rPr>
                <w:t>Notes to Unaudited Interim Consolidated Financial Statements</w:t>
              </w:r>
            </w:hyperlink>
          </w:p>
        </w:tc>
        <w:tc>
          <w:tcPr>
            <w:tcW w:w="0" w:type="auto"/>
            <w:gridSpan w:val="3"/>
            <w:tcMar>
              <w:top w:w="30" w:type="dxa"/>
              <w:left w:w="20" w:type="dxa"/>
              <w:bottom w:w="30" w:type="dxa"/>
              <w:right w:w="20" w:type="dxa"/>
            </w:tcMar>
            <w:vAlign w:val="bottom"/>
            <w:hideMark/>
          </w:tcPr>
          <w:p w14:paraId="3D3A9CF1" w14:textId="77777777" w:rsidR="00000000" w:rsidRDefault="009B6DDE">
            <w:pPr>
              <w:spacing w:after="100"/>
              <w:jc w:val="right"/>
              <w:rPr>
                <w:rFonts w:eastAsia="Times New Roman"/>
              </w:rPr>
            </w:pPr>
            <w:hyperlink w:anchor="if672df0f11cc4b29b834695100119ff6_31" w:history="1">
              <w:r>
                <w:rPr>
                  <w:rStyle w:val="a3"/>
                  <w:rFonts w:eastAsia="Times New Roman"/>
                  <w:sz w:val="20"/>
                  <w:szCs w:val="20"/>
                  <w:u w:val="none"/>
                </w:rPr>
                <w:t>8</w:t>
              </w:r>
            </w:hyperlink>
          </w:p>
        </w:tc>
      </w:tr>
      <w:tr w:rsidR="00000000" w14:paraId="55C0E027" w14:textId="77777777">
        <w:trPr>
          <w:jc w:val="center"/>
        </w:trPr>
        <w:tc>
          <w:tcPr>
            <w:tcW w:w="0" w:type="auto"/>
            <w:gridSpan w:val="3"/>
            <w:tcMar>
              <w:top w:w="30" w:type="dxa"/>
              <w:left w:w="20" w:type="dxa"/>
              <w:bottom w:w="30" w:type="dxa"/>
              <w:right w:w="20" w:type="dxa"/>
            </w:tcMar>
            <w:hideMark/>
          </w:tcPr>
          <w:p w14:paraId="7EB9EE3C" w14:textId="77777777" w:rsidR="00000000" w:rsidRDefault="009B6DDE">
            <w:pPr>
              <w:spacing w:after="100"/>
              <w:divId w:val="902835349"/>
              <w:rPr>
                <w:rFonts w:eastAsia="Times New Roman"/>
              </w:rPr>
            </w:pPr>
            <w:hyperlink w:anchor="if672df0f11cc4b29b834695100119ff6_61"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14:paraId="3DF57726" w14:textId="77777777" w:rsidR="00000000" w:rsidRDefault="009B6DDE">
            <w:pPr>
              <w:spacing w:after="100"/>
              <w:divId w:val="1436755987"/>
              <w:rPr>
                <w:rFonts w:eastAsia="Times New Roman"/>
              </w:rPr>
            </w:pPr>
            <w:hyperlink w:anchor="if672df0f11cc4b29b834695100119ff6_61"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bottom"/>
            <w:hideMark/>
          </w:tcPr>
          <w:p w14:paraId="0CE8B052" w14:textId="77777777" w:rsidR="00000000" w:rsidRDefault="009B6DDE">
            <w:pPr>
              <w:spacing w:after="100"/>
              <w:jc w:val="right"/>
              <w:rPr>
                <w:rFonts w:eastAsia="Times New Roman"/>
              </w:rPr>
            </w:pPr>
            <w:hyperlink w:anchor="if672df0f11cc4b29b834695100119ff6_61" w:history="1">
              <w:r>
                <w:rPr>
                  <w:rStyle w:val="a3"/>
                  <w:rFonts w:eastAsia="Times New Roman"/>
                  <w:sz w:val="20"/>
                  <w:szCs w:val="20"/>
                  <w:u w:val="none"/>
                </w:rPr>
                <w:t>18</w:t>
              </w:r>
            </w:hyperlink>
          </w:p>
        </w:tc>
      </w:tr>
      <w:tr w:rsidR="00000000" w14:paraId="64D925A3" w14:textId="77777777">
        <w:trPr>
          <w:jc w:val="center"/>
        </w:trPr>
        <w:tc>
          <w:tcPr>
            <w:tcW w:w="0" w:type="auto"/>
            <w:gridSpan w:val="3"/>
            <w:tcMar>
              <w:top w:w="30" w:type="dxa"/>
              <w:left w:w="20" w:type="dxa"/>
              <w:bottom w:w="30" w:type="dxa"/>
              <w:right w:w="20" w:type="dxa"/>
            </w:tcMar>
            <w:hideMark/>
          </w:tcPr>
          <w:p w14:paraId="63641201" w14:textId="77777777" w:rsidR="00000000" w:rsidRDefault="009B6DDE">
            <w:pPr>
              <w:spacing w:after="100"/>
              <w:divId w:val="1855073786"/>
              <w:rPr>
                <w:rFonts w:eastAsia="Times New Roman"/>
              </w:rPr>
            </w:pPr>
            <w:hyperlink w:anchor="if672df0f11cc4b29b834695100119ff6_82"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14:paraId="1113A867" w14:textId="77777777" w:rsidR="00000000" w:rsidRDefault="009B6DDE">
            <w:pPr>
              <w:spacing w:after="100"/>
              <w:divId w:val="1746948179"/>
              <w:rPr>
                <w:rFonts w:eastAsia="Times New Roman"/>
              </w:rPr>
            </w:pPr>
            <w:hyperlink w:anchor="if672df0f11cc4b29b834695100119ff6_82"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bottom"/>
            <w:hideMark/>
          </w:tcPr>
          <w:p w14:paraId="3A302A72" w14:textId="77777777" w:rsidR="00000000" w:rsidRDefault="009B6DDE">
            <w:pPr>
              <w:spacing w:after="100"/>
              <w:jc w:val="right"/>
              <w:rPr>
                <w:rFonts w:eastAsia="Times New Roman"/>
              </w:rPr>
            </w:pPr>
            <w:hyperlink w:anchor="if672df0f11cc4b29b834695100119ff6_82" w:history="1">
              <w:r>
                <w:rPr>
                  <w:rStyle w:val="a3"/>
                  <w:rFonts w:eastAsia="Times New Roman"/>
                  <w:sz w:val="20"/>
                  <w:szCs w:val="20"/>
                  <w:u w:val="none"/>
                </w:rPr>
                <w:t>26</w:t>
              </w:r>
            </w:hyperlink>
          </w:p>
        </w:tc>
      </w:tr>
      <w:tr w:rsidR="00000000" w14:paraId="35BA0550" w14:textId="77777777">
        <w:trPr>
          <w:jc w:val="center"/>
        </w:trPr>
        <w:tc>
          <w:tcPr>
            <w:tcW w:w="0" w:type="auto"/>
            <w:gridSpan w:val="3"/>
            <w:tcMar>
              <w:top w:w="30" w:type="dxa"/>
              <w:left w:w="20" w:type="dxa"/>
              <w:bottom w:w="30" w:type="dxa"/>
              <w:right w:w="20" w:type="dxa"/>
            </w:tcMar>
            <w:hideMark/>
          </w:tcPr>
          <w:p w14:paraId="7985D054" w14:textId="77777777" w:rsidR="00000000" w:rsidRDefault="009B6DDE">
            <w:pPr>
              <w:spacing w:after="100"/>
              <w:divId w:val="439422336"/>
              <w:rPr>
                <w:rFonts w:eastAsia="Times New Roman"/>
              </w:rPr>
            </w:pPr>
            <w:hyperlink w:anchor="if672df0f11cc4b29b834695100119ff6_85"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14:paraId="1D9618DC" w14:textId="77777777" w:rsidR="00000000" w:rsidRDefault="009B6DDE">
            <w:pPr>
              <w:spacing w:after="100"/>
              <w:divId w:val="85810715"/>
              <w:rPr>
                <w:rFonts w:eastAsia="Times New Roman"/>
              </w:rPr>
            </w:pPr>
            <w:hyperlink w:anchor="if672df0f11cc4b29b834695100119ff6_85"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bottom"/>
            <w:hideMark/>
          </w:tcPr>
          <w:p w14:paraId="22446A98" w14:textId="77777777" w:rsidR="00000000" w:rsidRDefault="009B6DDE">
            <w:pPr>
              <w:spacing w:after="100"/>
              <w:jc w:val="right"/>
              <w:rPr>
                <w:rFonts w:eastAsia="Times New Roman"/>
              </w:rPr>
            </w:pPr>
            <w:hyperlink w:anchor="if672df0f11cc4b29b834695100119ff6_85" w:history="1">
              <w:r>
                <w:rPr>
                  <w:rStyle w:val="a3"/>
                  <w:rFonts w:eastAsia="Times New Roman"/>
                  <w:sz w:val="20"/>
                  <w:szCs w:val="20"/>
                  <w:u w:val="none"/>
                </w:rPr>
                <w:t>26</w:t>
              </w:r>
            </w:hyperlink>
          </w:p>
        </w:tc>
      </w:tr>
      <w:tr w:rsidR="00000000" w14:paraId="6B57F973" w14:textId="77777777">
        <w:trPr>
          <w:trHeight w:val="60"/>
          <w:jc w:val="center"/>
        </w:trPr>
        <w:tc>
          <w:tcPr>
            <w:tcW w:w="0" w:type="auto"/>
            <w:gridSpan w:val="3"/>
            <w:tcMar>
              <w:top w:w="0" w:type="dxa"/>
              <w:left w:w="20" w:type="dxa"/>
              <w:bottom w:w="0" w:type="dxa"/>
              <w:right w:w="20" w:type="dxa"/>
            </w:tcMar>
            <w:vAlign w:val="center"/>
            <w:hideMark/>
          </w:tcPr>
          <w:p w14:paraId="3C6A9B77"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0DAF00E"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A384265" w14:textId="77777777" w:rsidR="00000000" w:rsidRDefault="009B6DDE">
            <w:pPr>
              <w:spacing w:after="100"/>
              <w:rPr>
                <w:rFonts w:eastAsia="Times New Roman"/>
                <w:sz w:val="20"/>
                <w:szCs w:val="20"/>
              </w:rPr>
            </w:pPr>
          </w:p>
        </w:tc>
      </w:tr>
      <w:tr w:rsidR="00000000" w14:paraId="6D1C8502" w14:textId="77777777">
        <w:trPr>
          <w:jc w:val="center"/>
        </w:trPr>
        <w:tc>
          <w:tcPr>
            <w:tcW w:w="0" w:type="auto"/>
            <w:gridSpan w:val="3"/>
            <w:tcMar>
              <w:top w:w="0" w:type="dxa"/>
              <w:left w:w="20" w:type="dxa"/>
              <w:bottom w:w="0" w:type="dxa"/>
              <w:right w:w="20" w:type="dxa"/>
            </w:tcMar>
            <w:vAlign w:val="center"/>
            <w:hideMark/>
          </w:tcPr>
          <w:p w14:paraId="2909AC09"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hideMark/>
          </w:tcPr>
          <w:p w14:paraId="7319A777" w14:textId="77777777" w:rsidR="00000000" w:rsidRDefault="009B6DDE">
            <w:pPr>
              <w:spacing w:after="100"/>
              <w:jc w:val="center"/>
              <w:rPr>
                <w:rFonts w:eastAsia="Times New Roman"/>
              </w:rPr>
            </w:pPr>
            <w:hyperlink w:anchor="if672df0f11cc4b29b834695100119ff6_88"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bottom"/>
            <w:hideMark/>
          </w:tcPr>
          <w:p w14:paraId="3A3A6409" w14:textId="77777777" w:rsidR="00000000" w:rsidRDefault="009B6DDE">
            <w:pPr>
              <w:spacing w:after="100"/>
              <w:jc w:val="right"/>
              <w:rPr>
                <w:rFonts w:eastAsia="Times New Roman"/>
              </w:rPr>
            </w:pPr>
            <w:hyperlink w:anchor="if672df0f11cc4b29b834695100119ff6_88" w:history="1">
              <w:r>
                <w:rPr>
                  <w:rStyle w:val="a3"/>
                  <w:rFonts w:eastAsia="Times New Roman"/>
                  <w:sz w:val="20"/>
                  <w:szCs w:val="20"/>
                  <w:u w:val="none"/>
                </w:rPr>
                <w:t>28</w:t>
              </w:r>
            </w:hyperlink>
          </w:p>
        </w:tc>
      </w:tr>
      <w:tr w:rsidR="00000000" w14:paraId="637305E0" w14:textId="77777777">
        <w:trPr>
          <w:trHeight w:val="300"/>
          <w:jc w:val="center"/>
        </w:trPr>
        <w:tc>
          <w:tcPr>
            <w:tcW w:w="0" w:type="auto"/>
            <w:gridSpan w:val="3"/>
            <w:tcMar>
              <w:top w:w="0" w:type="dxa"/>
              <w:left w:w="20" w:type="dxa"/>
              <w:bottom w:w="0" w:type="dxa"/>
              <w:right w:w="20" w:type="dxa"/>
            </w:tcMar>
            <w:vAlign w:val="center"/>
            <w:hideMark/>
          </w:tcPr>
          <w:p w14:paraId="7A279276"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B2AB911"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0AB94A" w14:textId="77777777" w:rsidR="00000000" w:rsidRDefault="009B6DDE">
            <w:pPr>
              <w:spacing w:after="100"/>
              <w:rPr>
                <w:rFonts w:eastAsia="Times New Roman"/>
                <w:sz w:val="20"/>
                <w:szCs w:val="20"/>
              </w:rPr>
            </w:pPr>
          </w:p>
        </w:tc>
      </w:tr>
      <w:tr w:rsidR="00000000" w14:paraId="101DFDEA" w14:textId="77777777">
        <w:trPr>
          <w:jc w:val="center"/>
        </w:trPr>
        <w:tc>
          <w:tcPr>
            <w:tcW w:w="0" w:type="auto"/>
            <w:gridSpan w:val="3"/>
            <w:tcMar>
              <w:top w:w="30" w:type="dxa"/>
              <w:left w:w="20" w:type="dxa"/>
              <w:bottom w:w="30" w:type="dxa"/>
              <w:right w:w="20" w:type="dxa"/>
            </w:tcMar>
            <w:hideMark/>
          </w:tcPr>
          <w:p w14:paraId="4EB552D7" w14:textId="77777777" w:rsidR="00000000" w:rsidRDefault="009B6DDE">
            <w:pPr>
              <w:spacing w:after="100"/>
              <w:divId w:val="1425760380"/>
              <w:rPr>
                <w:rFonts w:eastAsia="Times New Roman"/>
              </w:rPr>
            </w:pPr>
            <w:hyperlink w:anchor="if672df0f11cc4b29b834695100119ff6_91"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14:paraId="1D37F499" w14:textId="77777777" w:rsidR="00000000" w:rsidRDefault="009B6DDE">
            <w:pPr>
              <w:spacing w:after="100"/>
              <w:divId w:val="519515725"/>
              <w:rPr>
                <w:rFonts w:eastAsia="Times New Roman"/>
              </w:rPr>
            </w:pPr>
            <w:hyperlink w:anchor="if672df0f11cc4b29b834695100119ff6_91"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bottom"/>
            <w:hideMark/>
          </w:tcPr>
          <w:p w14:paraId="06AF5A0B" w14:textId="77777777" w:rsidR="00000000" w:rsidRDefault="009B6DDE">
            <w:pPr>
              <w:spacing w:after="100"/>
              <w:jc w:val="right"/>
              <w:rPr>
                <w:rFonts w:eastAsia="Times New Roman"/>
              </w:rPr>
            </w:pPr>
            <w:hyperlink w:anchor="if672df0f11cc4b29b834695100119ff6_91" w:history="1">
              <w:r>
                <w:rPr>
                  <w:rStyle w:val="a3"/>
                  <w:rFonts w:eastAsia="Times New Roman"/>
                  <w:sz w:val="20"/>
                  <w:szCs w:val="20"/>
                  <w:u w:val="none"/>
                </w:rPr>
                <w:t>28</w:t>
              </w:r>
            </w:hyperlink>
          </w:p>
        </w:tc>
      </w:tr>
      <w:tr w:rsidR="00000000" w14:paraId="336115B2" w14:textId="77777777">
        <w:trPr>
          <w:jc w:val="center"/>
        </w:trPr>
        <w:tc>
          <w:tcPr>
            <w:tcW w:w="0" w:type="auto"/>
            <w:gridSpan w:val="3"/>
            <w:tcMar>
              <w:top w:w="30" w:type="dxa"/>
              <w:left w:w="20" w:type="dxa"/>
              <w:bottom w:w="30" w:type="dxa"/>
              <w:right w:w="20" w:type="dxa"/>
            </w:tcMar>
            <w:hideMark/>
          </w:tcPr>
          <w:p w14:paraId="69A2AA09" w14:textId="77777777" w:rsidR="00000000" w:rsidRDefault="009B6DDE">
            <w:pPr>
              <w:spacing w:after="100"/>
              <w:divId w:val="1595742979"/>
              <w:rPr>
                <w:rFonts w:eastAsia="Times New Roman"/>
              </w:rPr>
            </w:pPr>
            <w:hyperlink w:anchor="if672df0f11cc4b29b834695100119ff6_94"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14:paraId="206205AC" w14:textId="77777777" w:rsidR="00000000" w:rsidRDefault="009B6DDE">
            <w:pPr>
              <w:spacing w:after="100"/>
              <w:divId w:val="1631400398"/>
              <w:rPr>
                <w:rFonts w:eastAsia="Times New Roman"/>
              </w:rPr>
            </w:pPr>
            <w:hyperlink w:anchor="if672df0f11cc4b29b834695100119ff6_94"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bottom"/>
            <w:hideMark/>
          </w:tcPr>
          <w:p w14:paraId="6B804843" w14:textId="77777777" w:rsidR="00000000" w:rsidRDefault="009B6DDE">
            <w:pPr>
              <w:spacing w:after="100"/>
              <w:jc w:val="right"/>
              <w:rPr>
                <w:rFonts w:eastAsia="Times New Roman"/>
              </w:rPr>
            </w:pPr>
            <w:hyperlink w:anchor="if672df0f11cc4b29b834695100119ff6_94" w:history="1">
              <w:r>
                <w:rPr>
                  <w:rStyle w:val="a3"/>
                  <w:rFonts w:eastAsia="Times New Roman"/>
                  <w:sz w:val="20"/>
                  <w:szCs w:val="20"/>
                  <w:u w:val="none"/>
                </w:rPr>
                <w:t>28</w:t>
              </w:r>
            </w:hyperlink>
          </w:p>
        </w:tc>
      </w:tr>
      <w:tr w:rsidR="00000000" w14:paraId="5B993A85" w14:textId="77777777">
        <w:trPr>
          <w:jc w:val="center"/>
        </w:trPr>
        <w:tc>
          <w:tcPr>
            <w:tcW w:w="0" w:type="auto"/>
            <w:gridSpan w:val="3"/>
            <w:tcMar>
              <w:top w:w="30" w:type="dxa"/>
              <w:left w:w="20" w:type="dxa"/>
              <w:bottom w:w="30" w:type="dxa"/>
              <w:right w:w="20" w:type="dxa"/>
            </w:tcMar>
            <w:hideMark/>
          </w:tcPr>
          <w:p w14:paraId="2E8A221C" w14:textId="77777777" w:rsidR="00000000" w:rsidRDefault="009B6DDE">
            <w:pPr>
              <w:spacing w:after="100"/>
              <w:divId w:val="952788759"/>
              <w:rPr>
                <w:rFonts w:eastAsia="Times New Roman"/>
              </w:rPr>
            </w:pPr>
            <w:hyperlink w:anchor="if672df0f11cc4b29b834695100119ff6_97"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14:paraId="044B5ADA" w14:textId="77777777" w:rsidR="00000000" w:rsidRDefault="009B6DDE">
            <w:pPr>
              <w:spacing w:after="100"/>
              <w:divId w:val="117653795"/>
              <w:rPr>
                <w:rFonts w:eastAsia="Times New Roman"/>
              </w:rPr>
            </w:pPr>
            <w:hyperlink w:anchor="if672df0f11cc4b29b834695100119ff6_97"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bottom"/>
            <w:hideMark/>
          </w:tcPr>
          <w:p w14:paraId="59E90608" w14:textId="77777777" w:rsidR="00000000" w:rsidRDefault="009B6DDE">
            <w:pPr>
              <w:spacing w:after="100"/>
              <w:jc w:val="right"/>
              <w:rPr>
                <w:rFonts w:eastAsia="Times New Roman"/>
              </w:rPr>
            </w:pPr>
            <w:hyperlink w:anchor="if672df0f11cc4b29b834695100119ff6_97" w:history="1">
              <w:r>
                <w:rPr>
                  <w:rStyle w:val="a3"/>
                  <w:rFonts w:eastAsia="Times New Roman"/>
                  <w:sz w:val="20"/>
                  <w:szCs w:val="20"/>
                  <w:u w:val="none"/>
                </w:rPr>
                <w:t>29</w:t>
              </w:r>
            </w:hyperlink>
          </w:p>
        </w:tc>
      </w:tr>
      <w:tr w:rsidR="00000000" w14:paraId="1A8D9787" w14:textId="77777777">
        <w:trPr>
          <w:jc w:val="center"/>
        </w:trPr>
        <w:tc>
          <w:tcPr>
            <w:tcW w:w="0" w:type="auto"/>
            <w:gridSpan w:val="3"/>
            <w:tcMar>
              <w:top w:w="30" w:type="dxa"/>
              <w:left w:w="20" w:type="dxa"/>
              <w:bottom w:w="30" w:type="dxa"/>
              <w:right w:w="20" w:type="dxa"/>
            </w:tcMar>
            <w:hideMark/>
          </w:tcPr>
          <w:p w14:paraId="2066E373" w14:textId="77777777" w:rsidR="00000000" w:rsidRDefault="009B6DDE">
            <w:pPr>
              <w:spacing w:after="100"/>
              <w:divId w:val="1874689439"/>
              <w:rPr>
                <w:rFonts w:eastAsia="Times New Roman"/>
              </w:rPr>
            </w:pPr>
            <w:hyperlink w:anchor="if672df0f11cc4b29b834695100119ff6_100"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14:paraId="2630722B" w14:textId="77777777" w:rsidR="00000000" w:rsidRDefault="009B6DDE">
            <w:pPr>
              <w:spacing w:after="100"/>
              <w:divId w:val="1594171338"/>
              <w:rPr>
                <w:rFonts w:eastAsia="Times New Roman"/>
              </w:rPr>
            </w:pPr>
            <w:hyperlink w:anchor="if672df0f11cc4b29b834695100119ff6_100"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bottom"/>
            <w:hideMark/>
          </w:tcPr>
          <w:p w14:paraId="2B98A8B9" w14:textId="77777777" w:rsidR="00000000" w:rsidRDefault="009B6DDE">
            <w:pPr>
              <w:spacing w:after="100"/>
              <w:jc w:val="right"/>
              <w:rPr>
                <w:rFonts w:eastAsia="Times New Roman"/>
              </w:rPr>
            </w:pPr>
            <w:hyperlink w:anchor="if672df0f11cc4b29b834695100119ff6_100" w:history="1">
              <w:r>
                <w:rPr>
                  <w:rStyle w:val="a3"/>
                  <w:rFonts w:eastAsia="Times New Roman"/>
                  <w:sz w:val="20"/>
                  <w:szCs w:val="20"/>
                  <w:u w:val="none"/>
                </w:rPr>
                <w:t>29</w:t>
              </w:r>
            </w:hyperlink>
          </w:p>
        </w:tc>
      </w:tr>
      <w:tr w:rsidR="00000000" w14:paraId="174A2D28" w14:textId="77777777">
        <w:trPr>
          <w:jc w:val="center"/>
        </w:trPr>
        <w:tc>
          <w:tcPr>
            <w:tcW w:w="0" w:type="auto"/>
            <w:gridSpan w:val="3"/>
            <w:tcMar>
              <w:top w:w="30" w:type="dxa"/>
              <w:left w:w="20" w:type="dxa"/>
              <w:bottom w:w="30" w:type="dxa"/>
              <w:right w:w="20" w:type="dxa"/>
            </w:tcMar>
            <w:hideMark/>
          </w:tcPr>
          <w:p w14:paraId="44FAD31C" w14:textId="77777777" w:rsidR="00000000" w:rsidRDefault="009B6DDE">
            <w:pPr>
              <w:spacing w:after="100"/>
              <w:divId w:val="714085300"/>
              <w:rPr>
                <w:rFonts w:eastAsia="Times New Roman"/>
              </w:rPr>
            </w:pPr>
            <w:hyperlink w:anchor="if672df0f11cc4b29b834695100119ff6_103"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14:paraId="6581B46F" w14:textId="77777777" w:rsidR="00000000" w:rsidRDefault="009B6DDE">
            <w:pPr>
              <w:spacing w:after="100"/>
              <w:divId w:val="1589265483"/>
              <w:rPr>
                <w:rFonts w:eastAsia="Times New Roman"/>
              </w:rPr>
            </w:pPr>
            <w:hyperlink w:anchor="if672df0f11cc4b29b834695100119ff6_103"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bottom"/>
            <w:hideMark/>
          </w:tcPr>
          <w:p w14:paraId="3BF3E94E" w14:textId="77777777" w:rsidR="00000000" w:rsidRDefault="009B6DDE">
            <w:pPr>
              <w:spacing w:after="100"/>
              <w:jc w:val="right"/>
              <w:rPr>
                <w:rFonts w:eastAsia="Times New Roman"/>
              </w:rPr>
            </w:pPr>
            <w:hyperlink w:anchor="if672df0f11cc4b29b834695100119ff6_103" w:history="1">
              <w:r>
                <w:rPr>
                  <w:rStyle w:val="a3"/>
                  <w:rFonts w:eastAsia="Times New Roman"/>
                  <w:sz w:val="20"/>
                  <w:szCs w:val="20"/>
                  <w:u w:val="none"/>
                </w:rPr>
                <w:t>29</w:t>
              </w:r>
            </w:hyperlink>
          </w:p>
        </w:tc>
      </w:tr>
      <w:tr w:rsidR="00000000" w14:paraId="7E093678" w14:textId="77777777">
        <w:trPr>
          <w:jc w:val="center"/>
        </w:trPr>
        <w:tc>
          <w:tcPr>
            <w:tcW w:w="0" w:type="auto"/>
            <w:gridSpan w:val="3"/>
            <w:tcMar>
              <w:top w:w="30" w:type="dxa"/>
              <w:left w:w="20" w:type="dxa"/>
              <w:bottom w:w="30" w:type="dxa"/>
              <w:right w:w="20" w:type="dxa"/>
            </w:tcMar>
            <w:hideMark/>
          </w:tcPr>
          <w:p w14:paraId="13B30684" w14:textId="77777777" w:rsidR="00000000" w:rsidRDefault="009B6DDE">
            <w:pPr>
              <w:spacing w:after="100"/>
              <w:divId w:val="2144303204"/>
              <w:rPr>
                <w:rFonts w:eastAsia="Times New Roman"/>
              </w:rPr>
            </w:pPr>
            <w:hyperlink w:anchor="if672df0f11cc4b29b834695100119ff6_106"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14:paraId="560DA528" w14:textId="77777777" w:rsidR="00000000" w:rsidRDefault="009B6DDE">
            <w:pPr>
              <w:spacing w:after="100"/>
              <w:divId w:val="1344436989"/>
              <w:rPr>
                <w:rFonts w:eastAsia="Times New Roman"/>
              </w:rPr>
            </w:pPr>
            <w:hyperlink w:anchor="if672df0f11cc4b29b834695100119ff6_106"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bottom"/>
            <w:hideMark/>
          </w:tcPr>
          <w:p w14:paraId="6485DA01" w14:textId="77777777" w:rsidR="00000000" w:rsidRDefault="009B6DDE">
            <w:pPr>
              <w:spacing w:after="100"/>
              <w:jc w:val="right"/>
              <w:rPr>
                <w:rFonts w:eastAsia="Times New Roman"/>
              </w:rPr>
            </w:pPr>
            <w:hyperlink w:anchor="if672df0f11cc4b29b834695100119ff6_106" w:history="1">
              <w:r>
                <w:rPr>
                  <w:rStyle w:val="a3"/>
                  <w:rFonts w:eastAsia="Times New Roman"/>
                  <w:sz w:val="20"/>
                  <w:szCs w:val="20"/>
                  <w:u w:val="none"/>
                </w:rPr>
                <w:t>29</w:t>
              </w:r>
            </w:hyperlink>
          </w:p>
        </w:tc>
      </w:tr>
      <w:tr w:rsidR="00000000" w14:paraId="619F9513" w14:textId="77777777">
        <w:trPr>
          <w:jc w:val="center"/>
        </w:trPr>
        <w:tc>
          <w:tcPr>
            <w:tcW w:w="0" w:type="auto"/>
            <w:gridSpan w:val="3"/>
            <w:tcMar>
              <w:top w:w="30" w:type="dxa"/>
              <w:left w:w="20" w:type="dxa"/>
              <w:bottom w:w="30" w:type="dxa"/>
              <w:right w:w="20" w:type="dxa"/>
            </w:tcMar>
            <w:hideMark/>
          </w:tcPr>
          <w:p w14:paraId="427B9F31" w14:textId="77777777" w:rsidR="00000000" w:rsidRDefault="009B6DDE">
            <w:pPr>
              <w:spacing w:after="100"/>
              <w:divId w:val="2032611719"/>
              <w:rPr>
                <w:rFonts w:eastAsia="Times New Roman"/>
              </w:rPr>
            </w:pPr>
            <w:hyperlink w:anchor="if672df0f11cc4b29b834695100119ff6_109"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14:paraId="1B96EF8C" w14:textId="77777777" w:rsidR="00000000" w:rsidRDefault="009B6DDE">
            <w:pPr>
              <w:spacing w:after="100"/>
              <w:divId w:val="622620383"/>
              <w:rPr>
                <w:rFonts w:eastAsia="Times New Roman"/>
              </w:rPr>
            </w:pPr>
            <w:hyperlink w:anchor="if672df0f11cc4b29b834695100119ff6_109"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bottom"/>
            <w:hideMark/>
          </w:tcPr>
          <w:p w14:paraId="0870920C" w14:textId="77777777" w:rsidR="00000000" w:rsidRDefault="009B6DDE">
            <w:pPr>
              <w:spacing w:after="100"/>
              <w:jc w:val="right"/>
              <w:rPr>
                <w:rFonts w:eastAsia="Times New Roman"/>
              </w:rPr>
            </w:pPr>
            <w:hyperlink w:anchor="if672df0f11cc4b29b834695100119ff6_109" w:history="1">
              <w:r>
                <w:rPr>
                  <w:rStyle w:val="a3"/>
                  <w:rFonts w:eastAsia="Times New Roman"/>
                  <w:sz w:val="20"/>
                  <w:szCs w:val="20"/>
                  <w:u w:val="none"/>
                </w:rPr>
                <w:t>29</w:t>
              </w:r>
            </w:hyperlink>
          </w:p>
        </w:tc>
      </w:tr>
      <w:tr w:rsidR="00000000" w14:paraId="1C0721C3" w14:textId="77777777">
        <w:trPr>
          <w:trHeight w:val="60"/>
          <w:jc w:val="center"/>
        </w:trPr>
        <w:tc>
          <w:tcPr>
            <w:tcW w:w="0" w:type="auto"/>
            <w:gridSpan w:val="3"/>
            <w:tcMar>
              <w:top w:w="0" w:type="dxa"/>
              <w:left w:w="20" w:type="dxa"/>
              <w:bottom w:w="0" w:type="dxa"/>
              <w:right w:w="20" w:type="dxa"/>
            </w:tcMar>
            <w:vAlign w:val="center"/>
            <w:hideMark/>
          </w:tcPr>
          <w:p w14:paraId="4226D504"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6C6CF7F"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131B31" w14:textId="77777777" w:rsidR="00000000" w:rsidRDefault="009B6DDE">
            <w:pPr>
              <w:spacing w:after="100"/>
              <w:rPr>
                <w:rFonts w:eastAsia="Times New Roman"/>
                <w:sz w:val="20"/>
                <w:szCs w:val="20"/>
              </w:rPr>
            </w:pPr>
          </w:p>
        </w:tc>
      </w:tr>
      <w:tr w:rsidR="00000000" w14:paraId="0ECDF9E4" w14:textId="77777777">
        <w:trPr>
          <w:jc w:val="center"/>
        </w:trPr>
        <w:tc>
          <w:tcPr>
            <w:tcW w:w="0" w:type="auto"/>
            <w:gridSpan w:val="3"/>
            <w:tcMar>
              <w:top w:w="30" w:type="dxa"/>
              <w:left w:w="20" w:type="dxa"/>
              <w:bottom w:w="30" w:type="dxa"/>
              <w:right w:w="20" w:type="dxa"/>
            </w:tcMar>
            <w:hideMark/>
          </w:tcPr>
          <w:p w14:paraId="58A6EC29" w14:textId="77777777" w:rsidR="00000000" w:rsidRDefault="009B6DDE">
            <w:pPr>
              <w:spacing w:after="100"/>
              <w:divId w:val="455560570"/>
              <w:rPr>
                <w:rFonts w:eastAsia="Times New Roman"/>
              </w:rPr>
            </w:pPr>
            <w:hyperlink w:anchor="if672df0f11cc4b29b834695100119ff6_112"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14:paraId="16BED530" w14:textId="77777777" w:rsidR="00000000" w:rsidRDefault="009B6DDE">
            <w:pPr>
              <w:spacing w:after="100"/>
              <w:rPr>
                <w:rFonts w:eastAsia="Times New Roman"/>
              </w:rPr>
            </w:pPr>
          </w:p>
        </w:tc>
        <w:tc>
          <w:tcPr>
            <w:tcW w:w="0" w:type="auto"/>
            <w:gridSpan w:val="3"/>
            <w:tcMar>
              <w:top w:w="30" w:type="dxa"/>
              <w:left w:w="20" w:type="dxa"/>
              <w:bottom w:w="30" w:type="dxa"/>
              <w:right w:w="20" w:type="dxa"/>
            </w:tcMar>
            <w:vAlign w:val="bottom"/>
            <w:hideMark/>
          </w:tcPr>
          <w:p w14:paraId="32054251" w14:textId="77777777" w:rsidR="00000000" w:rsidRDefault="009B6DDE">
            <w:pPr>
              <w:spacing w:after="100"/>
              <w:jc w:val="right"/>
              <w:rPr>
                <w:rFonts w:eastAsia="Times New Roman"/>
              </w:rPr>
            </w:pPr>
            <w:hyperlink w:anchor="if672df0f11cc4b29b834695100119ff6_112" w:history="1">
              <w:r>
                <w:rPr>
                  <w:rStyle w:val="a3"/>
                  <w:rFonts w:eastAsia="Times New Roman"/>
                  <w:sz w:val="20"/>
                  <w:szCs w:val="20"/>
                  <w:u w:val="none"/>
                </w:rPr>
                <w:t>32</w:t>
              </w:r>
            </w:hyperlink>
          </w:p>
        </w:tc>
      </w:tr>
    </w:tbl>
    <w:p w14:paraId="0EF858DA" w14:textId="77777777" w:rsidR="00000000" w:rsidRDefault="009B6DDE">
      <w:pPr>
        <w:jc w:val="both"/>
        <w:rPr>
          <w:rFonts w:eastAsia="Times New Roman"/>
        </w:rPr>
      </w:pPr>
    </w:p>
    <w:p w14:paraId="68755F6F" w14:textId="77777777" w:rsidR="00000000" w:rsidRDefault="009B6DDE">
      <w:pPr>
        <w:jc w:val="center"/>
        <w:divId w:val="911817914"/>
        <w:rPr>
          <w:rFonts w:eastAsia="Times New Roman"/>
        </w:rPr>
      </w:pPr>
      <w:r>
        <w:rPr>
          <w:rFonts w:eastAsia="Times New Roman"/>
          <w:color w:val="000000"/>
          <w:sz w:val="20"/>
          <w:szCs w:val="20"/>
        </w:rPr>
        <w:lastRenderedPageBreak/>
        <w:t>2</w:t>
      </w:r>
    </w:p>
    <w:p w14:paraId="79DB2706" w14:textId="77777777" w:rsidR="00000000" w:rsidRDefault="009B6DDE">
      <w:pPr>
        <w:rPr>
          <w:rFonts w:eastAsia="Times New Roman"/>
        </w:rPr>
      </w:pPr>
      <w:r>
        <w:rPr>
          <w:rFonts w:eastAsia="Times New Roman"/>
        </w:rPr>
        <w:pict w14:anchorId="28C3FAC0">
          <v:rect id="_x0000_i1026" style="width:0;height:1.5pt" o:hralign="center" o:hrstd="t" o:hr="t" fillcolor="#a0a0a0" stroked="f"/>
        </w:pict>
      </w:r>
    </w:p>
    <w:p w14:paraId="6774FB20" w14:textId="77777777" w:rsidR="00000000" w:rsidRDefault="009B6DDE">
      <w:pPr>
        <w:jc w:val="both"/>
        <w:divId w:val="2098401636"/>
        <w:rPr>
          <w:rFonts w:eastAsia="Times New Roman"/>
        </w:rPr>
      </w:pPr>
      <w:hyperlink w:anchor="if672df0f11cc4b29b834695100119ff6_7" w:history="1">
        <w:r>
          <w:rPr>
            <w:rStyle w:val="a3"/>
            <w:rFonts w:eastAsia="Times New Roman"/>
            <w:sz w:val="20"/>
            <w:szCs w:val="20"/>
          </w:rPr>
          <w:t>Table of Contents</w:t>
        </w:r>
      </w:hyperlink>
    </w:p>
    <w:p w14:paraId="0DD2F4D6" w14:textId="77777777" w:rsidR="00000000" w:rsidRDefault="009B6DDE">
      <w:pPr>
        <w:jc w:val="center"/>
        <w:rPr>
          <w:rFonts w:eastAsia="Times New Roman"/>
        </w:rPr>
      </w:pPr>
      <w:r>
        <w:rPr>
          <w:rFonts w:eastAsia="Times New Roman"/>
          <w:b/>
          <w:bCs/>
          <w:color w:val="000000"/>
          <w:sz w:val="20"/>
          <w:szCs w:val="20"/>
        </w:rPr>
        <w:t>SPECIAL NOTE REGARDING FORWARD-LOOKING STATEMENTS</w:t>
      </w:r>
    </w:p>
    <w:p w14:paraId="71077308" w14:textId="77777777" w:rsidR="00000000" w:rsidRDefault="009B6DDE">
      <w:pPr>
        <w:jc w:val="both"/>
        <w:divId w:val="1143741139"/>
        <w:rPr>
          <w:rFonts w:eastAsia="Times New Roman"/>
        </w:rPr>
      </w:pPr>
      <w:r>
        <w:rPr>
          <w:rFonts w:eastAsia="Times New Roman"/>
          <w:color w:val="000000"/>
          <w:sz w:val="20"/>
          <w:szCs w:val="20"/>
        </w:rPr>
        <w:t>Unless the context suggests otherwise, references in this Quarterly Report on Form 10-Q to “Mi</w:t>
      </w:r>
      <w:r>
        <w:rPr>
          <w:rFonts w:eastAsia="Times New Roman"/>
          <w:color w:val="000000"/>
          <w:sz w:val="20"/>
          <w:szCs w:val="20"/>
        </w:rPr>
        <w:t>llendo,” “the Company,” “we,” “us,” and “our” refer to Millendo Therapeutics, Inc. and, where appropriate, its subsidiaries.</w:t>
      </w:r>
    </w:p>
    <w:p w14:paraId="45D4EA13" w14:textId="77777777" w:rsidR="00000000" w:rsidRDefault="009B6DDE">
      <w:pPr>
        <w:jc w:val="both"/>
        <w:divId w:val="346710910"/>
        <w:rPr>
          <w:rFonts w:eastAsia="Times New Roman"/>
        </w:rPr>
      </w:pPr>
      <w:r>
        <w:rPr>
          <w:rFonts w:eastAsia="Times New Roman"/>
          <w:color w:val="000000"/>
          <w:sz w:val="20"/>
          <w:szCs w:val="20"/>
        </w:rPr>
        <w:t>This Quarterly Report on Form 10-Q contains forward-looking statements within the meaning of Section 27A of the Securities Act of 1</w:t>
      </w:r>
      <w:r>
        <w:rPr>
          <w:rFonts w:eastAsia="Times New Roman"/>
          <w:color w:val="000000"/>
          <w:sz w:val="20"/>
          <w:szCs w:val="20"/>
        </w:rPr>
        <w:t>933, as amended, and Section 21E of the Securities Exchange Act of 1934, as amended, or the Exchange Act, that involve substantial risks and uncertainties. The forward-looking statements are contained principally in Part I, Item 1. “Business,” Part I, Item</w:t>
      </w:r>
      <w:r>
        <w:rPr>
          <w:rFonts w:eastAsia="Times New Roman"/>
          <w:color w:val="000000"/>
          <w:sz w:val="20"/>
          <w:szCs w:val="20"/>
        </w:rPr>
        <w:t xml:space="preserve"> 1A. “Risk Factors,” and Part II, Item 7. “Management’s Discussion and Analysis of Financial Condition and Results of Operations,” but are also contained elsewhere in this Quarterly Report. In some cases, you can identify forward-looking statements by the </w:t>
      </w:r>
      <w:r>
        <w:rPr>
          <w:rFonts w:eastAsia="Times New Roman"/>
          <w:color w:val="000000"/>
          <w:sz w:val="20"/>
          <w:szCs w:val="20"/>
        </w:rPr>
        <w:t>words “may,” “might,” “will,” “could,” “would,” “should,” “expect,” “intend,” “plan,” “objective,” “anticipate,” “believe,” “estimate,” “predict,” “project,” “potential,” “continue” and “ongoing,” or the negative of these terms, or other comparable termino</w:t>
      </w:r>
      <w:r>
        <w:rPr>
          <w:rFonts w:eastAsia="Times New Roman"/>
          <w:color w:val="000000"/>
          <w:sz w:val="20"/>
          <w:szCs w:val="20"/>
        </w:rPr>
        <w:t>logy intended to identify statements about the future. These statements involve known and unknown risks, uncertainties and other factors that may cause our actual results, performance or achievements to be materially different from the information expresse</w:t>
      </w:r>
      <w:r>
        <w:rPr>
          <w:rFonts w:eastAsia="Times New Roman"/>
          <w:color w:val="000000"/>
          <w:sz w:val="20"/>
          <w:szCs w:val="20"/>
        </w:rPr>
        <w:t>d or implied by these forward-looking statements. Although we believe that we have a reasonable basis for each forward-looking statement contained in this Quarterly Report on Form 10-Q, we caution you that these statements are based on a combination of fac</w:t>
      </w:r>
      <w:r>
        <w:rPr>
          <w:rFonts w:eastAsia="Times New Roman"/>
          <w:color w:val="000000"/>
          <w:sz w:val="20"/>
          <w:szCs w:val="20"/>
        </w:rPr>
        <w:t>ts and factors currently known by us and our expectations of the future, about which we cannot be certain. Forward-looking statements include statements about:</w:t>
      </w:r>
    </w:p>
    <w:p w14:paraId="1424B199" w14:textId="77777777" w:rsidR="00000000" w:rsidRDefault="009B6DDE">
      <w:pPr>
        <w:ind w:hanging="360"/>
        <w:jc w:val="both"/>
        <w:divId w:val="1976985920"/>
        <w:rPr>
          <w:rFonts w:eastAsia="Times New Roman"/>
        </w:rPr>
      </w:pPr>
      <w:r>
        <w:rPr>
          <w:rFonts w:eastAsia="Times New Roman"/>
          <w:b/>
          <w:bCs/>
          <w:color w:val="000000"/>
          <w:sz w:val="20"/>
          <w:szCs w:val="20"/>
          <w:shd w:val="clear" w:color="auto" w:fill="FFFFFF"/>
        </w:rPr>
        <w:t>•</w:t>
      </w:r>
      <w:r>
        <w:rPr>
          <w:rFonts w:eastAsia="Times New Roman"/>
          <w:color w:val="000000"/>
          <w:sz w:val="20"/>
          <w:szCs w:val="20"/>
        </w:rPr>
        <w:t xml:space="preserve">the impact of our discontinuation of the development of livoletide as a potential treatment of </w:t>
      </w:r>
      <w:r>
        <w:rPr>
          <w:rFonts w:eastAsia="Times New Roman"/>
          <w:color w:val="000000"/>
          <w:sz w:val="20"/>
          <w:szCs w:val="20"/>
        </w:rPr>
        <w:t>patients with Prader-Willi syndrome (“PWS”);</w:t>
      </w:r>
    </w:p>
    <w:p w14:paraId="5EBDF420" w14:textId="77777777" w:rsidR="00000000" w:rsidRDefault="009B6DDE">
      <w:pPr>
        <w:ind w:hanging="360"/>
        <w:jc w:val="both"/>
        <w:divId w:val="1979603864"/>
        <w:rPr>
          <w:rFonts w:eastAsia="Times New Roman"/>
        </w:rPr>
      </w:pPr>
      <w:r>
        <w:rPr>
          <w:rFonts w:eastAsia="Times New Roman"/>
          <w:b/>
          <w:bCs/>
          <w:color w:val="000000"/>
          <w:sz w:val="20"/>
          <w:szCs w:val="20"/>
          <w:shd w:val="clear" w:color="auto" w:fill="FFFFFF"/>
        </w:rPr>
        <w:t>•</w:t>
      </w:r>
      <w:r>
        <w:rPr>
          <w:rFonts w:eastAsia="Times New Roman"/>
          <w:color w:val="000000"/>
          <w:sz w:val="20"/>
          <w:szCs w:val="20"/>
        </w:rPr>
        <w:t>the impact of our discontinuation of the development of nevanimibe as a potential treatment for classic congenital adrenal hyperplasia (“CAH”);</w:t>
      </w:r>
    </w:p>
    <w:p w14:paraId="384B5CA5" w14:textId="77777777" w:rsidR="00000000" w:rsidRDefault="009B6DDE">
      <w:pPr>
        <w:ind w:hanging="360"/>
        <w:jc w:val="both"/>
        <w:divId w:val="1797916723"/>
        <w:rPr>
          <w:rFonts w:eastAsia="Times New Roman"/>
        </w:rPr>
      </w:pPr>
      <w:r>
        <w:rPr>
          <w:rFonts w:eastAsia="Times New Roman"/>
          <w:color w:val="000000"/>
          <w:sz w:val="20"/>
          <w:szCs w:val="20"/>
        </w:rPr>
        <w:t>•the impact of our discontinuation of the development of MLE-301 a</w:t>
      </w:r>
      <w:r>
        <w:rPr>
          <w:rFonts w:eastAsia="Times New Roman"/>
          <w:color w:val="000000"/>
          <w:sz w:val="20"/>
          <w:szCs w:val="20"/>
        </w:rPr>
        <w:t>s a potential treatment of vasomotor symptoms (“VMS”);</w:t>
      </w:r>
    </w:p>
    <w:p w14:paraId="3E2E0ACC" w14:textId="77777777" w:rsidR="00000000" w:rsidRDefault="009B6DDE">
      <w:pPr>
        <w:ind w:hanging="360"/>
        <w:jc w:val="both"/>
        <w:divId w:val="235477849"/>
        <w:rPr>
          <w:rFonts w:eastAsia="Times New Roman"/>
        </w:rPr>
      </w:pPr>
      <w:r>
        <w:rPr>
          <w:rFonts w:eastAsia="Times New Roman"/>
          <w:color w:val="000000"/>
          <w:sz w:val="20"/>
          <w:szCs w:val="20"/>
        </w:rPr>
        <w:t>•our consideration of strategic alternatives, including our proposed merger with Tempest Therapeutics, Inc.;</w:t>
      </w:r>
    </w:p>
    <w:p w14:paraId="0760FA52" w14:textId="77777777" w:rsidR="00000000" w:rsidRDefault="009B6DDE">
      <w:pPr>
        <w:ind w:hanging="360"/>
        <w:jc w:val="both"/>
        <w:divId w:val="842162295"/>
        <w:rPr>
          <w:rFonts w:eastAsia="Times New Roman"/>
        </w:rPr>
      </w:pPr>
      <w:r>
        <w:rPr>
          <w:rFonts w:eastAsia="Times New Roman"/>
          <w:color w:val="000000"/>
          <w:sz w:val="20"/>
          <w:szCs w:val="20"/>
        </w:rPr>
        <w:t>•our ability to identify, recruit and retain key personnel;</w:t>
      </w:r>
    </w:p>
    <w:p w14:paraId="2E6FD6D5" w14:textId="77777777" w:rsidR="00000000" w:rsidRDefault="009B6DDE">
      <w:pPr>
        <w:ind w:hanging="360"/>
        <w:jc w:val="both"/>
        <w:divId w:val="1579711837"/>
        <w:rPr>
          <w:rFonts w:eastAsia="Times New Roman"/>
        </w:rPr>
      </w:pPr>
      <w:r>
        <w:rPr>
          <w:rFonts w:eastAsia="Times New Roman"/>
          <w:color w:val="000000"/>
          <w:sz w:val="20"/>
          <w:szCs w:val="20"/>
        </w:rPr>
        <w:t>•the impact of laws and regulati</w:t>
      </w:r>
      <w:r>
        <w:rPr>
          <w:rFonts w:eastAsia="Times New Roman"/>
          <w:color w:val="000000"/>
          <w:sz w:val="20"/>
          <w:szCs w:val="20"/>
        </w:rPr>
        <w:t>ons;</w:t>
      </w:r>
    </w:p>
    <w:p w14:paraId="13918851" w14:textId="77777777" w:rsidR="00000000" w:rsidRDefault="009B6DDE">
      <w:pPr>
        <w:ind w:hanging="360"/>
        <w:jc w:val="both"/>
        <w:divId w:val="2006323916"/>
        <w:rPr>
          <w:rFonts w:eastAsia="Times New Roman"/>
        </w:rPr>
      </w:pPr>
      <w:r>
        <w:rPr>
          <w:rFonts w:eastAsia="Times New Roman"/>
          <w:color w:val="000000"/>
          <w:sz w:val="20"/>
          <w:szCs w:val="20"/>
        </w:rPr>
        <w:t>•the impact of the COVID-19 pandemic on our business, our financial condition and results of operations, future expenses, the funding of our operations as well as our future capital requirements and needs for additional financing.</w:t>
      </w:r>
    </w:p>
    <w:p w14:paraId="51274439" w14:textId="77777777" w:rsidR="00000000" w:rsidRDefault="009B6DDE">
      <w:pPr>
        <w:jc w:val="both"/>
        <w:divId w:val="556556243"/>
        <w:rPr>
          <w:rFonts w:eastAsia="Times New Roman"/>
        </w:rPr>
      </w:pPr>
      <w:r>
        <w:rPr>
          <w:rFonts w:eastAsia="Times New Roman"/>
          <w:color w:val="000000"/>
          <w:sz w:val="20"/>
          <w:szCs w:val="20"/>
        </w:rPr>
        <w:t xml:space="preserve">You should refer to </w:t>
      </w:r>
      <w:r>
        <w:rPr>
          <w:rFonts w:eastAsia="Times New Roman"/>
          <w:color w:val="000000"/>
          <w:sz w:val="20"/>
          <w:szCs w:val="20"/>
        </w:rPr>
        <w:t>Part II, Item 1A. “Risk Factors” in this Quarterly Report on Form 10-Q as well as Part I, Item 1A. “Risk Factors” in our Annual Report on Form 10-K for the year ended December 31, 2020 for a discussion of important factors that may cause our actual results</w:t>
      </w:r>
      <w:r>
        <w:rPr>
          <w:rFonts w:eastAsia="Times New Roman"/>
          <w:color w:val="000000"/>
          <w:sz w:val="20"/>
          <w:szCs w:val="20"/>
        </w:rPr>
        <w:t xml:space="preserve"> to differ materially from those expressed or implied by our forward-looking statements. As a result of these factors, we cannot assure you that the forward-looking statements in this Quarterly Report on Form 10-Q will prove to be accurate. Furthermore, if</w:t>
      </w:r>
      <w:r>
        <w:rPr>
          <w:rFonts w:eastAsia="Times New Roman"/>
          <w:color w:val="000000"/>
          <w:sz w:val="20"/>
          <w:szCs w:val="20"/>
        </w:rPr>
        <w:t xml:space="preserve"> our forward-looking statements prove to be inaccurate, the inaccuracy may be material. In light of the significant uncertainties in these forward-looking statements, you should not regard these statements as a representation or warranty by us or any other</w:t>
      </w:r>
      <w:r>
        <w:rPr>
          <w:rFonts w:eastAsia="Times New Roman"/>
          <w:color w:val="000000"/>
          <w:sz w:val="20"/>
          <w:szCs w:val="20"/>
        </w:rPr>
        <w:t xml:space="preserve"> person that we will achieve our objectives and plans in any specified time frame, or at all. The forward-looking statements in this Quarterly Report on Form 10-Q represent our views as of the date of this Quarterly Report on Form 10-Q. We anticipate that </w:t>
      </w:r>
      <w:r>
        <w:rPr>
          <w:rFonts w:eastAsia="Times New Roman"/>
          <w:color w:val="000000"/>
          <w:sz w:val="20"/>
          <w:szCs w:val="20"/>
        </w:rPr>
        <w:t>subsequent events and developments may cause our views to change. However, while we may elect to update these forward-looking statements at some point in the future, we undertake no obligation to publicly update any forward-looking statements, whether as a</w:t>
      </w:r>
      <w:r>
        <w:rPr>
          <w:rFonts w:eastAsia="Times New Roman"/>
          <w:color w:val="000000"/>
          <w:sz w:val="20"/>
          <w:szCs w:val="20"/>
        </w:rPr>
        <w:t xml:space="preserve"> result of new information, future events or otherwise, except as required by law. You should, therefore, not rely on these forward-looking statements as representing our views as of any date subsequent to the date of this Quarterly Report on Form 10-Q.</w:t>
      </w:r>
    </w:p>
    <w:p w14:paraId="6A710C68" w14:textId="77777777" w:rsidR="00000000" w:rsidRDefault="009B6DDE">
      <w:pPr>
        <w:jc w:val="center"/>
        <w:divId w:val="915742189"/>
        <w:rPr>
          <w:rFonts w:eastAsia="Times New Roman"/>
        </w:rPr>
      </w:pPr>
      <w:r>
        <w:rPr>
          <w:rFonts w:eastAsia="Times New Roman"/>
          <w:color w:val="000000"/>
          <w:sz w:val="20"/>
          <w:szCs w:val="20"/>
        </w:rPr>
        <w:lastRenderedPageBreak/>
        <w:t>3</w:t>
      </w:r>
    </w:p>
    <w:p w14:paraId="0DF5D97C" w14:textId="77777777" w:rsidR="00000000" w:rsidRDefault="009B6DDE">
      <w:pPr>
        <w:rPr>
          <w:rFonts w:eastAsia="Times New Roman"/>
        </w:rPr>
      </w:pPr>
      <w:r>
        <w:rPr>
          <w:rFonts w:eastAsia="Times New Roman"/>
        </w:rPr>
        <w:pict w14:anchorId="01776CA6">
          <v:rect id="_x0000_i1027" style="width:0;height:1.5pt" o:hralign="center" o:hrstd="t" o:hr="t" fillcolor="#a0a0a0" stroked="f"/>
        </w:pict>
      </w:r>
    </w:p>
    <w:p w14:paraId="2BA52C83" w14:textId="77777777" w:rsidR="00000000" w:rsidRDefault="009B6DDE">
      <w:pPr>
        <w:jc w:val="both"/>
        <w:divId w:val="1157917543"/>
        <w:rPr>
          <w:rFonts w:eastAsia="Times New Roman"/>
        </w:rPr>
      </w:pPr>
      <w:hyperlink w:anchor="if672df0f11cc4b29b834695100119ff6_7" w:history="1">
        <w:r>
          <w:rPr>
            <w:rStyle w:val="a3"/>
            <w:rFonts w:eastAsia="Times New Roman"/>
            <w:sz w:val="20"/>
            <w:szCs w:val="20"/>
          </w:rPr>
          <w:t>Table of Contents</w:t>
        </w:r>
      </w:hyperlink>
    </w:p>
    <w:p w14:paraId="7AA9557C" w14:textId="77777777" w:rsidR="00000000" w:rsidRDefault="009B6DDE">
      <w:pPr>
        <w:jc w:val="center"/>
        <w:rPr>
          <w:rFonts w:eastAsia="Times New Roman"/>
        </w:rPr>
      </w:pPr>
      <w:r>
        <w:rPr>
          <w:rFonts w:eastAsia="Times New Roman"/>
          <w:b/>
          <w:bCs/>
          <w:color w:val="000000"/>
          <w:sz w:val="20"/>
          <w:szCs w:val="20"/>
        </w:rPr>
        <w:t>PART I – FINANCIAL INFORMATION</w:t>
      </w:r>
    </w:p>
    <w:p w14:paraId="4D416338" w14:textId="77777777" w:rsidR="00000000" w:rsidRDefault="009B6DDE">
      <w:pPr>
        <w:jc w:val="center"/>
        <w:rPr>
          <w:rFonts w:eastAsia="Times New Roman"/>
        </w:rPr>
      </w:pPr>
      <w:r>
        <w:rPr>
          <w:rFonts w:eastAsia="Times New Roman"/>
          <w:b/>
          <w:bCs/>
          <w:color w:val="000000"/>
          <w:sz w:val="20"/>
          <w:szCs w:val="20"/>
        </w:rPr>
        <w:t>Item 1 – Financial Statements</w:t>
      </w:r>
    </w:p>
    <w:p w14:paraId="608827D8" w14:textId="77777777" w:rsidR="00000000" w:rsidRDefault="009B6DDE">
      <w:pPr>
        <w:jc w:val="center"/>
        <w:divId w:val="1025330923"/>
        <w:rPr>
          <w:rFonts w:eastAsia="Times New Roman"/>
        </w:rPr>
      </w:pPr>
      <w:r>
        <w:rPr>
          <w:rFonts w:eastAsia="Times New Roman"/>
          <w:b/>
          <w:bCs/>
          <w:color w:val="000000"/>
          <w:sz w:val="20"/>
          <w:szCs w:val="20"/>
        </w:rPr>
        <w:t>MILLENDO THERAPEUTICS, INC.</w:t>
      </w:r>
    </w:p>
    <w:p w14:paraId="626D74C4" w14:textId="77777777" w:rsidR="00000000" w:rsidRDefault="009B6DDE">
      <w:pPr>
        <w:jc w:val="center"/>
        <w:rPr>
          <w:rFonts w:eastAsia="Times New Roman"/>
        </w:rPr>
      </w:pPr>
      <w:r>
        <w:rPr>
          <w:rFonts w:eastAsia="Times New Roman"/>
          <w:b/>
          <w:bCs/>
          <w:color w:val="000000"/>
          <w:sz w:val="20"/>
          <w:szCs w:val="20"/>
        </w:rPr>
        <w:t>Consolidated Balance Sheets</w:t>
      </w:r>
    </w:p>
    <w:p w14:paraId="1C25613E" w14:textId="77777777" w:rsidR="00000000" w:rsidRDefault="009B6DDE">
      <w:pPr>
        <w:jc w:val="center"/>
        <w:rPr>
          <w:rFonts w:eastAsia="Times New Roman"/>
        </w:rPr>
      </w:pPr>
      <w:r>
        <w:rPr>
          <w:rFonts w:eastAsia="Times New Roman"/>
          <w:b/>
          <w:bCs/>
          <w:color w:val="000000"/>
          <w:sz w:val="20"/>
          <w:szCs w:val="20"/>
        </w:rPr>
        <w:t>(in thousands except share and per share amounts)</w:t>
      </w:r>
    </w:p>
    <w:tbl>
      <w:tblPr>
        <w:tblW w:w="4985" w:type="pct"/>
        <w:tblCellMar>
          <w:top w:w="15" w:type="dxa"/>
          <w:left w:w="15" w:type="dxa"/>
          <w:bottom w:w="15" w:type="dxa"/>
          <w:right w:w="15" w:type="dxa"/>
        </w:tblCellMar>
        <w:tblLook w:val="04A0" w:firstRow="1" w:lastRow="0" w:firstColumn="1" w:lastColumn="0" w:noHBand="0" w:noVBand="1"/>
      </w:tblPr>
      <w:tblGrid>
        <w:gridCol w:w="42"/>
        <w:gridCol w:w="6141"/>
        <w:gridCol w:w="40"/>
        <w:gridCol w:w="121"/>
        <w:gridCol w:w="836"/>
        <w:gridCol w:w="36"/>
        <w:gridCol w:w="36"/>
        <w:gridCol w:w="36"/>
        <w:gridCol w:w="36"/>
        <w:gridCol w:w="121"/>
        <w:gridCol w:w="800"/>
        <w:gridCol w:w="36"/>
      </w:tblGrid>
      <w:tr w:rsidR="00000000" w14:paraId="43FFE655" w14:textId="77777777">
        <w:trPr>
          <w:divId w:val="1688823552"/>
        </w:trPr>
        <w:tc>
          <w:tcPr>
            <w:tcW w:w="50" w:type="pct"/>
            <w:vAlign w:val="center"/>
            <w:hideMark/>
          </w:tcPr>
          <w:p w14:paraId="6110396D" w14:textId="77777777" w:rsidR="00000000" w:rsidRDefault="009B6DDE">
            <w:pPr>
              <w:jc w:val="center"/>
              <w:rPr>
                <w:rFonts w:eastAsia="Times New Roman"/>
              </w:rPr>
            </w:pPr>
          </w:p>
        </w:tc>
        <w:tc>
          <w:tcPr>
            <w:tcW w:w="3735" w:type="pct"/>
            <w:vAlign w:val="center"/>
            <w:hideMark/>
          </w:tcPr>
          <w:p w14:paraId="4677E363" w14:textId="77777777" w:rsidR="00000000" w:rsidRDefault="009B6DDE">
            <w:pPr>
              <w:spacing w:after="100"/>
              <w:rPr>
                <w:rFonts w:eastAsia="Times New Roman"/>
                <w:sz w:val="20"/>
                <w:szCs w:val="20"/>
              </w:rPr>
            </w:pPr>
          </w:p>
        </w:tc>
        <w:tc>
          <w:tcPr>
            <w:tcW w:w="5" w:type="pct"/>
            <w:vAlign w:val="center"/>
            <w:hideMark/>
          </w:tcPr>
          <w:p w14:paraId="005B302D" w14:textId="77777777" w:rsidR="00000000" w:rsidRDefault="009B6DDE">
            <w:pPr>
              <w:spacing w:after="100"/>
              <w:rPr>
                <w:rFonts w:eastAsia="Times New Roman"/>
                <w:sz w:val="20"/>
                <w:szCs w:val="20"/>
              </w:rPr>
            </w:pPr>
          </w:p>
        </w:tc>
        <w:tc>
          <w:tcPr>
            <w:tcW w:w="50" w:type="pct"/>
            <w:vAlign w:val="center"/>
            <w:hideMark/>
          </w:tcPr>
          <w:p w14:paraId="4553CE58" w14:textId="77777777" w:rsidR="00000000" w:rsidRDefault="009B6DDE">
            <w:pPr>
              <w:spacing w:after="100"/>
              <w:rPr>
                <w:rFonts w:eastAsia="Times New Roman"/>
                <w:sz w:val="20"/>
                <w:szCs w:val="20"/>
              </w:rPr>
            </w:pPr>
          </w:p>
        </w:tc>
        <w:tc>
          <w:tcPr>
            <w:tcW w:w="531" w:type="pct"/>
            <w:vAlign w:val="center"/>
            <w:hideMark/>
          </w:tcPr>
          <w:p w14:paraId="3B1FCEF3" w14:textId="77777777" w:rsidR="00000000" w:rsidRDefault="009B6DDE">
            <w:pPr>
              <w:spacing w:after="100"/>
              <w:rPr>
                <w:rFonts w:eastAsia="Times New Roman"/>
                <w:sz w:val="20"/>
                <w:szCs w:val="20"/>
              </w:rPr>
            </w:pPr>
          </w:p>
        </w:tc>
        <w:tc>
          <w:tcPr>
            <w:tcW w:w="5" w:type="pct"/>
            <w:vAlign w:val="center"/>
            <w:hideMark/>
          </w:tcPr>
          <w:p w14:paraId="4E53255B" w14:textId="77777777" w:rsidR="00000000" w:rsidRDefault="009B6DDE">
            <w:pPr>
              <w:spacing w:after="100"/>
              <w:rPr>
                <w:rFonts w:eastAsia="Times New Roman"/>
                <w:sz w:val="20"/>
                <w:szCs w:val="20"/>
              </w:rPr>
            </w:pPr>
          </w:p>
        </w:tc>
        <w:tc>
          <w:tcPr>
            <w:tcW w:w="5" w:type="pct"/>
            <w:vAlign w:val="center"/>
            <w:hideMark/>
          </w:tcPr>
          <w:p w14:paraId="66CCEF2B" w14:textId="77777777" w:rsidR="00000000" w:rsidRDefault="009B6DDE">
            <w:pPr>
              <w:spacing w:after="100"/>
              <w:rPr>
                <w:rFonts w:eastAsia="Times New Roman"/>
                <w:sz w:val="20"/>
                <w:szCs w:val="20"/>
              </w:rPr>
            </w:pPr>
          </w:p>
        </w:tc>
        <w:tc>
          <w:tcPr>
            <w:tcW w:w="26" w:type="pct"/>
            <w:vAlign w:val="center"/>
            <w:hideMark/>
          </w:tcPr>
          <w:p w14:paraId="5F004007" w14:textId="77777777" w:rsidR="00000000" w:rsidRDefault="009B6DDE">
            <w:pPr>
              <w:spacing w:after="100"/>
              <w:rPr>
                <w:rFonts w:eastAsia="Times New Roman"/>
                <w:sz w:val="20"/>
                <w:szCs w:val="20"/>
              </w:rPr>
            </w:pPr>
          </w:p>
        </w:tc>
        <w:tc>
          <w:tcPr>
            <w:tcW w:w="5" w:type="pct"/>
            <w:vAlign w:val="center"/>
            <w:hideMark/>
          </w:tcPr>
          <w:p w14:paraId="27A52C9A" w14:textId="77777777" w:rsidR="00000000" w:rsidRDefault="009B6DDE">
            <w:pPr>
              <w:spacing w:after="100"/>
              <w:rPr>
                <w:rFonts w:eastAsia="Times New Roman"/>
                <w:sz w:val="20"/>
                <w:szCs w:val="20"/>
              </w:rPr>
            </w:pPr>
          </w:p>
        </w:tc>
        <w:tc>
          <w:tcPr>
            <w:tcW w:w="50" w:type="pct"/>
            <w:vAlign w:val="center"/>
            <w:hideMark/>
          </w:tcPr>
          <w:p w14:paraId="06ACE48B" w14:textId="77777777" w:rsidR="00000000" w:rsidRDefault="009B6DDE">
            <w:pPr>
              <w:spacing w:after="100"/>
              <w:rPr>
                <w:rFonts w:eastAsia="Times New Roman"/>
                <w:sz w:val="20"/>
                <w:szCs w:val="20"/>
              </w:rPr>
            </w:pPr>
          </w:p>
        </w:tc>
        <w:tc>
          <w:tcPr>
            <w:tcW w:w="531" w:type="pct"/>
            <w:vAlign w:val="center"/>
            <w:hideMark/>
          </w:tcPr>
          <w:p w14:paraId="31C85EBF" w14:textId="77777777" w:rsidR="00000000" w:rsidRDefault="009B6DDE">
            <w:pPr>
              <w:spacing w:after="100"/>
              <w:rPr>
                <w:rFonts w:eastAsia="Times New Roman"/>
                <w:sz w:val="20"/>
                <w:szCs w:val="20"/>
              </w:rPr>
            </w:pPr>
          </w:p>
        </w:tc>
        <w:tc>
          <w:tcPr>
            <w:tcW w:w="5" w:type="pct"/>
            <w:vAlign w:val="center"/>
            <w:hideMark/>
          </w:tcPr>
          <w:p w14:paraId="6EE78C57" w14:textId="77777777" w:rsidR="00000000" w:rsidRDefault="009B6DDE">
            <w:pPr>
              <w:spacing w:after="100"/>
              <w:rPr>
                <w:rFonts w:eastAsia="Times New Roman"/>
                <w:sz w:val="20"/>
                <w:szCs w:val="20"/>
              </w:rPr>
            </w:pPr>
          </w:p>
        </w:tc>
      </w:tr>
      <w:tr w:rsidR="00000000" w14:paraId="07C73CBA" w14:textId="77777777">
        <w:trPr>
          <w:divId w:val="1688823552"/>
        </w:trPr>
        <w:tc>
          <w:tcPr>
            <w:tcW w:w="0" w:type="auto"/>
            <w:gridSpan w:val="3"/>
            <w:tcMar>
              <w:top w:w="0" w:type="dxa"/>
              <w:left w:w="20" w:type="dxa"/>
              <w:bottom w:w="0" w:type="dxa"/>
              <w:right w:w="20" w:type="dxa"/>
            </w:tcMar>
            <w:vAlign w:val="center"/>
            <w:hideMark/>
          </w:tcPr>
          <w:p w14:paraId="4B34271E"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2ACD7461" w14:textId="77777777" w:rsidR="00000000" w:rsidRDefault="009B6DDE">
            <w:pPr>
              <w:spacing w:after="100"/>
              <w:jc w:val="center"/>
              <w:rPr>
                <w:rFonts w:eastAsia="Times New Roman"/>
              </w:rPr>
            </w:pPr>
            <w:r>
              <w:rPr>
                <w:rFonts w:eastAsia="Times New Roman"/>
                <w:b/>
                <w:bCs/>
                <w:color w:val="000000"/>
                <w:sz w:val="16"/>
                <w:szCs w:val="16"/>
              </w:rPr>
              <w:t>(Unaudited)</w:t>
            </w:r>
          </w:p>
        </w:tc>
        <w:tc>
          <w:tcPr>
            <w:tcW w:w="0" w:type="auto"/>
            <w:gridSpan w:val="3"/>
            <w:tcMar>
              <w:top w:w="0" w:type="dxa"/>
              <w:left w:w="20" w:type="dxa"/>
              <w:bottom w:w="0" w:type="dxa"/>
              <w:right w:w="20" w:type="dxa"/>
            </w:tcMar>
            <w:vAlign w:val="center"/>
            <w:hideMark/>
          </w:tcPr>
          <w:p w14:paraId="26F675D8" w14:textId="77777777" w:rsidR="00000000" w:rsidRDefault="009B6DD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813B9AE" w14:textId="77777777" w:rsidR="00000000" w:rsidRDefault="009B6DDE">
            <w:pPr>
              <w:spacing w:after="100"/>
              <w:rPr>
                <w:rFonts w:eastAsia="Times New Roman"/>
                <w:sz w:val="20"/>
                <w:szCs w:val="20"/>
              </w:rPr>
            </w:pPr>
          </w:p>
        </w:tc>
      </w:tr>
      <w:tr w:rsidR="00000000" w14:paraId="6F7DBDD0" w14:textId="77777777">
        <w:trPr>
          <w:divId w:val="1688823552"/>
        </w:trPr>
        <w:tc>
          <w:tcPr>
            <w:tcW w:w="0" w:type="auto"/>
            <w:gridSpan w:val="3"/>
            <w:tcMar>
              <w:top w:w="0" w:type="dxa"/>
              <w:left w:w="20" w:type="dxa"/>
              <w:bottom w:w="0" w:type="dxa"/>
              <w:right w:w="20" w:type="dxa"/>
            </w:tcMar>
            <w:vAlign w:val="center"/>
            <w:hideMark/>
          </w:tcPr>
          <w:p w14:paraId="0171705C"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7F02327" w14:textId="77777777" w:rsidR="00000000" w:rsidRDefault="009B6DDE">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5281960A"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65E136" w14:textId="77777777" w:rsidR="00000000" w:rsidRDefault="009B6DD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268A4759" w14:textId="77777777">
        <w:trPr>
          <w:divId w:val="1688823552"/>
        </w:trPr>
        <w:tc>
          <w:tcPr>
            <w:tcW w:w="0" w:type="auto"/>
            <w:gridSpan w:val="3"/>
            <w:shd w:val="clear" w:color="auto" w:fill="CCEEFF"/>
            <w:tcMar>
              <w:top w:w="30" w:type="dxa"/>
              <w:left w:w="20" w:type="dxa"/>
              <w:bottom w:w="30" w:type="dxa"/>
              <w:right w:w="20" w:type="dxa"/>
            </w:tcMar>
            <w:vAlign w:val="bottom"/>
            <w:hideMark/>
          </w:tcPr>
          <w:p w14:paraId="45E7D5AA" w14:textId="77777777" w:rsidR="00000000" w:rsidRDefault="009B6DDE">
            <w:pPr>
              <w:spacing w:after="100"/>
              <w:divId w:val="561913657"/>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9FCB365"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7B2553"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553AFC0" w14:textId="77777777" w:rsidR="00000000" w:rsidRDefault="009B6DDE">
            <w:pPr>
              <w:spacing w:after="100"/>
              <w:rPr>
                <w:rFonts w:eastAsia="Times New Roman"/>
                <w:sz w:val="20"/>
                <w:szCs w:val="20"/>
              </w:rPr>
            </w:pPr>
          </w:p>
        </w:tc>
      </w:tr>
      <w:tr w:rsidR="00000000" w14:paraId="18BC13E2" w14:textId="77777777">
        <w:trPr>
          <w:divId w:val="1688823552"/>
        </w:trPr>
        <w:tc>
          <w:tcPr>
            <w:tcW w:w="0" w:type="auto"/>
            <w:gridSpan w:val="3"/>
            <w:shd w:val="clear" w:color="auto" w:fill="FFFFFF"/>
            <w:tcMar>
              <w:top w:w="30" w:type="dxa"/>
              <w:left w:w="20" w:type="dxa"/>
              <w:bottom w:w="30" w:type="dxa"/>
              <w:right w:w="20" w:type="dxa"/>
            </w:tcMar>
            <w:vAlign w:val="bottom"/>
            <w:hideMark/>
          </w:tcPr>
          <w:p w14:paraId="21DFD8B5" w14:textId="77777777" w:rsidR="00000000" w:rsidRDefault="009B6DDE">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23895426" w14:textId="77777777" w:rsidR="00000000" w:rsidRDefault="009B6DD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DF8B7" w14:textId="77777777" w:rsidR="00000000" w:rsidRDefault="009B6DDE">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3EB6630" w14:textId="77777777" w:rsidR="00000000" w:rsidRDefault="009B6DDE">
            <w:pPr>
              <w:spacing w:after="100"/>
              <w:rPr>
                <w:rFonts w:eastAsia="Times New Roman"/>
                <w:sz w:val="20"/>
                <w:szCs w:val="20"/>
              </w:rPr>
            </w:pPr>
          </w:p>
        </w:tc>
      </w:tr>
      <w:tr w:rsidR="00000000" w14:paraId="0B357093" w14:textId="77777777">
        <w:trPr>
          <w:divId w:val="1688823552"/>
        </w:trPr>
        <w:tc>
          <w:tcPr>
            <w:tcW w:w="0" w:type="auto"/>
            <w:gridSpan w:val="3"/>
            <w:shd w:val="clear" w:color="auto" w:fill="CCEEFF"/>
            <w:tcMar>
              <w:top w:w="30" w:type="dxa"/>
              <w:left w:w="20" w:type="dxa"/>
              <w:bottom w:w="30" w:type="dxa"/>
              <w:right w:w="20" w:type="dxa"/>
            </w:tcMar>
            <w:vAlign w:val="bottom"/>
            <w:hideMark/>
          </w:tcPr>
          <w:p w14:paraId="025393C8" w14:textId="77777777" w:rsidR="00000000" w:rsidRDefault="009B6DDE">
            <w:pPr>
              <w:spacing w:after="100"/>
              <w:divId w:val="173881983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5B59087E"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1A7A365" w14:textId="77777777" w:rsidR="00000000" w:rsidRDefault="009B6DDE">
            <w:pPr>
              <w:spacing w:after="100"/>
              <w:jc w:val="right"/>
              <w:rPr>
                <w:rFonts w:eastAsia="Times New Roman"/>
              </w:rPr>
            </w:pPr>
            <w:r>
              <w:rPr>
                <w:rFonts w:eastAsia="Times New Roman"/>
                <w:color w:val="000000"/>
                <w:sz w:val="20"/>
                <w:szCs w:val="20"/>
              </w:rPr>
              <w:t>26,802 </w:t>
            </w:r>
          </w:p>
        </w:tc>
        <w:tc>
          <w:tcPr>
            <w:tcW w:w="0" w:type="auto"/>
            <w:shd w:val="clear" w:color="auto" w:fill="CCEEFF"/>
            <w:tcMar>
              <w:top w:w="30" w:type="dxa"/>
              <w:left w:w="0" w:type="dxa"/>
              <w:bottom w:w="30" w:type="dxa"/>
              <w:right w:w="20" w:type="dxa"/>
            </w:tcMar>
            <w:vAlign w:val="bottom"/>
            <w:hideMark/>
          </w:tcPr>
          <w:p w14:paraId="1734071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0126C5" w14:textId="77777777" w:rsidR="00000000" w:rsidRDefault="009B6DD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1392CFE"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97FF120" w14:textId="77777777" w:rsidR="00000000" w:rsidRDefault="009B6DDE">
            <w:pPr>
              <w:spacing w:after="100"/>
              <w:jc w:val="right"/>
              <w:rPr>
                <w:rFonts w:eastAsia="Times New Roman"/>
              </w:rPr>
            </w:pPr>
            <w:r>
              <w:rPr>
                <w:rFonts w:eastAsia="Times New Roman"/>
                <w:color w:val="000000"/>
                <w:sz w:val="20"/>
                <w:szCs w:val="20"/>
              </w:rPr>
              <w:t>38,174 </w:t>
            </w:r>
          </w:p>
        </w:tc>
        <w:tc>
          <w:tcPr>
            <w:tcW w:w="0" w:type="auto"/>
            <w:shd w:val="clear" w:color="auto" w:fill="CCEEFF"/>
            <w:tcMar>
              <w:top w:w="30" w:type="dxa"/>
              <w:left w:w="0" w:type="dxa"/>
              <w:bottom w:w="30" w:type="dxa"/>
              <w:right w:w="20" w:type="dxa"/>
            </w:tcMar>
            <w:vAlign w:val="bottom"/>
            <w:hideMark/>
          </w:tcPr>
          <w:p w14:paraId="4C524532" w14:textId="77777777" w:rsidR="00000000" w:rsidRDefault="009B6DDE">
            <w:pPr>
              <w:spacing w:after="100"/>
              <w:jc w:val="right"/>
              <w:rPr>
                <w:rFonts w:eastAsia="Times New Roman"/>
              </w:rPr>
            </w:pPr>
          </w:p>
        </w:tc>
      </w:tr>
      <w:tr w:rsidR="00000000" w14:paraId="0AB4A2ED" w14:textId="77777777">
        <w:trPr>
          <w:divId w:val="1688823552"/>
        </w:trPr>
        <w:tc>
          <w:tcPr>
            <w:tcW w:w="0" w:type="auto"/>
            <w:gridSpan w:val="3"/>
            <w:shd w:val="clear" w:color="auto" w:fill="FFFFFF"/>
            <w:tcMar>
              <w:top w:w="30" w:type="dxa"/>
              <w:left w:w="245" w:type="dxa"/>
              <w:bottom w:w="30" w:type="dxa"/>
              <w:right w:w="20" w:type="dxa"/>
            </w:tcMar>
            <w:vAlign w:val="bottom"/>
            <w:hideMark/>
          </w:tcPr>
          <w:p w14:paraId="1C2C6FFA" w14:textId="77777777" w:rsidR="00000000" w:rsidRDefault="009B6DDE">
            <w:pPr>
              <w:spacing w:after="100"/>
              <w:rPr>
                <w:rFonts w:eastAsia="Times New Roman"/>
              </w:rPr>
            </w:pPr>
            <w:r>
              <w:rPr>
                <w:rFonts w:eastAsia="Times New Roman"/>
                <w:color w:val="000000"/>
                <w:sz w:val="20"/>
                <w:szCs w:val="20"/>
              </w:rPr>
              <w:t>Short-term restricted cash</w:t>
            </w:r>
          </w:p>
        </w:tc>
        <w:tc>
          <w:tcPr>
            <w:tcW w:w="0" w:type="auto"/>
            <w:gridSpan w:val="2"/>
            <w:shd w:val="clear" w:color="auto" w:fill="FFFFFF"/>
            <w:tcMar>
              <w:top w:w="30" w:type="dxa"/>
              <w:left w:w="20" w:type="dxa"/>
              <w:bottom w:w="30" w:type="dxa"/>
              <w:right w:w="0" w:type="dxa"/>
            </w:tcMar>
            <w:vAlign w:val="bottom"/>
            <w:hideMark/>
          </w:tcPr>
          <w:p w14:paraId="6FD0829D" w14:textId="77777777" w:rsidR="00000000" w:rsidRDefault="009B6DDE">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14:paraId="2D2FB51A"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4367DC"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F42C5A" w14:textId="77777777" w:rsidR="00000000" w:rsidRDefault="009B6DDE">
            <w:pPr>
              <w:spacing w:after="100"/>
              <w:jc w:val="right"/>
              <w:rPr>
                <w:rFonts w:eastAsia="Times New Roman"/>
              </w:rPr>
            </w:pPr>
            <w:r>
              <w:rPr>
                <w:rFonts w:eastAsia="Times New Roman"/>
                <w:color w:val="000000"/>
                <w:sz w:val="20"/>
                <w:szCs w:val="20"/>
              </w:rPr>
              <w:t>484 </w:t>
            </w:r>
          </w:p>
        </w:tc>
        <w:tc>
          <w:tcPr>
            <w:tcW w:w="0" w:type="auto"/>
            <w:shd w:val="clear" w:color="auto" w:fill="FFFFFF"/>
            <w:tcMar>
              <w:top w:w="30" w:type="dxa"/>
              <w:left w:w="0" w:type="dxa"/>
              <w:bottom w:w="30" w:type="dxa"/>
              <w:right w:w="20" w:type="dxa"/>
            </w:tcMar>
            <w:vAlign w:val="bottom"/>
            <w:hideMark/>
          </w:tcPr>
          <w:p w14:paraId="005652D7" w14:textId="77777777" w:rsidR="00000000" w:rsidRDefault="009B6DDE">
            <w:pPr>
              <w:spacing w:after="100"/>
              <w:jc w:val="right"/>
              <w:rPr>
                <w:rFonts w:eastAsia="Times New Roman"/>
              </w:rPr>
            </w:pPr>
          </w:p>
        </w:tc>
      </w:tr>
      <w:tr w:rsidR="00000000" w14:paraId="2535F0B0" w14:textId="77777777">
        <w:trPr>
          <w:divId w:val="1688823552"/>
        </w:trPr>
        <w:tc>
          <w:tcPr>
            <w:tcW w:w="0" w:type="auto"/>
            <w:gridSpan w:val="3"/>
            <w:shd w:val="clear" w:color="auto" w:fill="CCEEFF"/>
            <w:tcMar>
              <w:top w:w="30" w:type="dxa"/>
              <w:left w:w="245" w:type="dxa"/>
              <w:bottom w:w="30" w:type="dxa"/>
              <w:right w:w="20" w:type="dxa"/>
            </w:tcMar>
            <w:vAlign w:val="bottom"/>
            <w:hideMark/>
          </w:tcPr>
          <w:p w14:paraId="4EDB2701" w14:textId="77777777" w:rsidR="00000000" w:rsidRDefault="009B6DDE">
            <w:pPr>
              <w:spacing w:after="100"/>
              <w:rPr>
                <w:rFonts w:eastAsia="Times New Roman"/>
              </w:rPr>
            </w:pPr>
            <w:r>
              <w:rPr>
                <w:rFonts w:eastAsia="Times New Roman"/>
                <w:color w:val="000000"/>
                <w:sz w:val="20"/>
                <w:szCs w:val="20"/>
              </w:rPr>
              <w:t>Marketable securities</w:t>
            </w:r>
          </w:p>
        </w:tc>
        <w:tc>
          <w:tcPr>
            <w:tcW w:w="0" w:type="auto"/>
            <w:gridSpan w:val="2"/>
            <w:shd w:val="clear" w:color="auto" w:fill="CCEEFF"/>
            <w:tcMar>
              <w:top w:w="30" w:type="dxa"/>
              <w:left w:w="20" w:type="dxa"/>
              <w:bottom w:w="30" w:type="dxa"/>
              <w:right w:w="0" w:type="dxa"/>
            </w:tcMar>
            <w:vAlign w:val="bottom"/>
            <w:hideMark/>
          </w:tcPr>
          <w:p w14:paraId="48742F77" w14:textId="77777777" w:rsidR="00000000" w:rsidRDefault="009B6DDE">
            <w:pPr>
              <w:spacing w:after="100"/>
              <w:jc w:val="right"/>
              <w:rPr>
                <w:rFonts w:eastAsia="Times New Roman"/>
              </w:rPr>
            </w:pPr>
            <w:r>
              <w:rPr>
                <w:rFonts w:eastAsia="Times New Roman"/>
                <w:color w:val="000000"/>
                <w:sz w:val="20"/>
                <w:szCs w:val="20"/>
              </w:rPr>
              <w:t>439 </w:t>
            </w:r>
          </w:p>
        </w:tc>
        <w:tc>
          <w:tcPr>
            <w:tcW w:w="0" w:type="auto"/>
            <w:shd w:val="clear" w:color="auto" w:fill="CCEEFF"/>
            <w:tcMar>
              <w:top w:w="30" w:type="dxa"/>
              <w:left w:w="0" w:type="dxa"/>
              <w:bottom w:w="30" w:type="dxa"/>
              <w:right w:w="20" w:type="dxa"/>
            </w:tcMar>
            <w:vAlign w:val="bottom"/>
            <w:hideMark/>
          </w:tcPr>
          <w:p w14:paraId="2C4DB82E"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9F8F48"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489D70"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CCBB31" w14:textId="77777777" w:rsidR="00000000" w:rsidRDefault="009B6DDE">
            <w:pPr>
              <w:spacing w:after="100"/>
              <w:jc w:val="right"/>
              <w:rPr>
                <w:rFonts w:eastAsia="Times New Roman"/>
              </w:rPr>
            </w:pPr>
          </w:p>
        </w:tc>
      </w:tr>
      <w:tr w:rsidR="00000000" w14:paraId="0A48E7D1" w14:textId="77777777">
        <w:trPr>
          <w:divId w:val="1688823552"/>
        </w:trPr>
        <w:tc>
          <w:tcPr>
            <w:tcW w:w="0" w:type="auto"/>
            <w:gridSpan w:val="3"/>
            <w:shd w:val="clear" w:color="auto" w:fill="FFFFFF"/>
            <w:tcMar>
              <w:top w:w="30" w:type="dxa"/>
              <w:left w:w="245" w:type="dxa"/>
              <w:bottom w:w="30" w:type="dxa"/>
              <w:right w:w="20" w:type="dxa"/>
            </w:tcMar>
            <w:vAlign w:val="bottom"/>
            <w:hideMark/>
          </w:tcPr>
          <w:p w14:paraId="215F5805" w14:textId="77777777" w:rsidR="00000000" w:rsidRDefault="009B6DD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61C0879D" w14:textId="77777777" w:rsidR="00000000" w:rsidRDefault="009B6DDE">
            <w:pPr>
              <w:spacing w:after="100"/>
              <w:jc w:val="right"/>
              <w:rPr>
                <w:rFonts w:eastAsia="Times New Roman"/>
              </w:rPr>
            </w:pPr>
            <w:r>
              <w:rPr>
                <w:rFonts w:eastAsia="Times New Roman"/>
                <w:color w:val="000000"/>
                <w:sz w:val="20"/>
                <w:szCs w:val="20"/>
              </w:rPr>
              <w:t>1,808 </w:t>
            </w:r>
          </w:p>
        </w:tc>
        <w:tc>
          <w:tcPr>
            <w:tcW w:w="0" w:type="auto"/>
            <w:shd w:val="clear" w:color="auto" w:fill="FFFFFF"/>
            <w:tcMar>
              <w:top w:w="30" w:type="dxa"/>
              <w:left w:w="0" w:type="dxa"/>
              <w:bottom w:w="30" w:type="dxa"/>
              <w:right w:w="20" w:type="dxa"/>
            </w:tcMar>
            <w:vAlign w:val="bottom"/>
            <w:hideMark/>
          </w:tcPr>
          <w:p w14:paraId="321F7D09"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0C846E"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4158B5" w14:textId="77777777" w:rsidR="00000000" w:rsidRDefault="009B6DDE">
            <w:pPr>
              <w:spacing w:after="100"/>
              <w:jc w:val="right"/>
              <w:rPr>
                <w:rFonts w:eastAsia="Times New Roman"/>
              </w:rPr>
            </w:pPr>
            <w:r>
              <w:rPr>
                <w:rFonts w:eastAsia="Times New Roman"/>
                <w:color w:val="000000"/>
                <w:sz w:val="20"/>
                <w:szCs w:val="20"/>
              </w:rPr>
              <w:t>1,929 </w:t>
            </w:r>
          </w:p>
        </w:tc>
        <w:tc>
          <w:tcPr>
            <w:tcW w:w="0" w:type="auto"/>
            <w:shd w:val="clear" w:color="auto" w:fill="FFFFFF"/>
            <w:tcMar>
              <w:top w:w="30" w:type="dxa"/>
              <w:left w:w="0" w:type="dxa"/>
              <w:bottom w:w="30" w:type="dxa"/>
              <w:right w:w="20" w:type="dxa"/>
            </w:tcMar>
            <w:vAlign w:val="bottom"/>
            <w:hideMark/>
          </w:tcPr>
          <w:p w14:paraId="39F5158F" w14:textId="77777777" w:rsidR="00000000" w:rsidRDefault="009B6DDE">
            <w:pPr>
              <w:spacing w:after="100"/>
              <w:jc w:val="right"/>
              <w:rPr>
                <w:rFonts w:eastAsia="Times New Roman"/>
              </w:rPr>
            </w:pPr>
          </w:p>
        </w:tc>
      </w:tr>
      <w:tr w:rsidR="00000000" w14:paraId="20F8B3D9" w14:textId="77777777">
        <w:trPr>
          <w:divId w:val="1688823552"/>
        </w:trPr>
        <w:tc>
          <w:tcPr>
            <w:tcW w:w="0" w:type="auto"/>
            <w:gridSpan w:val="3"/>
            <w:shd w:val="clear" w:color="auto" w:fill="CCEEFF"/>
            <w:tcMar>
              <w:top w:w="30" w:type="dxa"/>
              <w:left w:w="245" w:type="dxa"/>
              <w:bottom w:w="30" w:type="dxa"/>
              <w:right w:w="20" w:type="dxa"/>
            </w:tcMar>
            <w:vAlign w:val="bottom"/>
            <w:hideMark/>
          </w:tcPr>
          <w:p w14:paraId="29F200BD" w14:textId="77777777" w:rsidR="00000000" w:rsidRDefault="009B6DDE">
            <w:pPr>
              <w:spacing w:after="100"/>
              <w:rPr>
                <w:rFonts w:eastAsia="Times New Roman"/>
              </w:rPr>
            </w:pPr>
            <w:r>
              <w:rPr>
                <w:rFonts w:eastAsia="Times New Roman"/>
                <w:color w:val="000000"/>
                <w:sz w:val="20"/>
                <w:szCs w:val="20"/>
              </w:rPr>
              <w:t>Refundable tax credit</w:t>
            </w:r>
          </w:p>
        </w:tc>
        <w:tc>
          <w:tcPr>
            <w:tcW w:w="0" w:type="auto"/>
            <w:gridSpan w:val="2"/>
            <w:shd w:val="clear" w:color="auto" w:fill="CCEEFF"/>
            <w:tcMar>
              <w:top w:w="30" w:type="dxa"/>
              <w:left w:w="20" w:type="dxa"/>
              <w:bottom w:w="30" w:type="dxa"/>
              <w:right w:w="0" w:type="dxa"/>
            </w:tcMar>
            <w:vAlign w:val="bottom"/>
            <w:hideMark/>
          </w:tcPr>
          <w:p w14:paraId="441314E6" w14:textId="77777777" w:rsidR="00000000" w:rsidRDefault="009B6DDE">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2B1584E9"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98B1D0"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EA6A3B" w14:textId="77777777" w:rsidR="00000000" w:rsidRDefault="009B6DDE">
            <w:pPr>
              <w:spacing w:after="100"/>
              <w:jc w:val="right"/>
              <w:rPr>
                <w:rFonts w:eastAsia="Times New Roman"/>
              </w:rPr>
            </w:pPr>
            <w:r>
              <w:rPr>
                <w:rFonts w:eastAsia="Times New Roman"/>
                <w:color w:val="000000"/>
                <w:sz w:val="20"/>
                <w:szCs w:val="20"/>
              </w:rPr>
              <w:t>314 </w:t>
            </w:r>
          </w:p>
        </w:tc>
        <w:tc>
          <w:tcPr>
            <w:tcW w:w="0" w:type="auto"/>
            <w:shd w:val="clear" w:color="auto" w:fill="CCEEFF"/>
            <w:tcMar>
              <w:top w:w="30" w:type="dxa"/>
              <w:left w:w="0" w:type="dxa"/>
              <w:bottom w:w="30" w:type="dxa"/>
              <w:right w:w="20" w:type="dxa"/>
            </w:tcMar>
            <w:vAlign w:val="bottom"/>
            <w:hideMark/>
          </w:tcPr>
          <w:p w14:paraId="12FA220B" w14:textId="77777777" w:rsidR="00000000" w:rsidRDefault="009B6DDE">
            <w:pPr>
              <w:spacing w:after="100"/>
              <w:jc w:val="right"/>
              <w:rPr>
                <w:rFonts w:eastAsia="Times New Roman"/>
              </w:rPr>
            </w:pPr>
          </w:p>
        </w:tc>
      </w:tr>
      <w:tr w:rsidR="00000000" w14:paraId="175576A2" w14:textId="77777777">
        <w:trPr>
          <w:divId w:val="1688823552"/>
        </w:trPr>
        <w:tc>
          <w:tcPr>
            <w:tcW w:w="0" w:type="auto"/>
            <w:gridSpan w:val="3"/>
            <w:shd w:val="clear" w:color="auto" w:fill="FFFFFF"/>
            <w:tcMar>
              <w:top w:w="30" w:type="dxa"/>
              <w:left w:w="20" w:type="dxa"/>
              <w:bottom w:w="30" w:type="dxa"/>
              <w:right w:w="20" w:type="dxa"/>
            </w:tcMar>
            <w:vAlign w:val="bottom"/>
            <w:hideMark/>
          </w:tcPr>
          <w:p w14:paraId="001859FD" w14:textId="77777777" w:rsidR="00000000" w:rsidRDefault="009B6DDE">
            <w:pPr>
              <w:spacing w:after="100"/>
              <w:divId w:val="539363643"/>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40DD55" w14:textId="77777777" w:rsidR="00000000" w:rsidRDefault="009B6DDE">
            <w:pPr>
              <w:spacing w:after="100"/>
              <w:jc w:val="right"/>
              <w:rPr>
                <w:rFonts w:eastAsia="Times New Roman"/>
              </w:rPr>
            </w:pPr>
            <w:r>
              <w:rPr>
                <w:rFonts w:eastAsia="Times New Roman"/>
                <w:color w:val="000000"/>
                <w:sz w:val="20"/>
                <w:szCs w:val="20"/>
              </w:rPr>
              <w:t>29,394 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077D5FA"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58C5F7"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8AF6F2C" w14:textId="77777777" w:rsidR="00000000" w:rsidRDefault="009B6DDE">
            <w:pPr>
              <w:spacing w:after="100"/>
              <w:jc w:val="right"/>
              <w:rPr>
                <w:rFonts w:eastAsia="Times New Roman"/>
              </w:rPr>
            </w:pPr>
            <w:r>
              <w:rPr>
                <w:rFonts w:eastAsia="Times New Roman"/>
                <w:color w:val="000000"/>
                <w:sz w:val="20"/>
                <w:szCs w:val="20"/>
              </w:rPr>
              <w:t>40,901 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48A7AD" w14:textId="77777777" w:rsidR="00000000" w:rsidRDefault="009B6DDE">
            <w:pPr>
              <w:spacing w:after="100"/>
              <w:jc w:val="right"/>
              <w:rPr>
                <w:rFonts w:eastAsia="Times New Roman"/>
              </w:rPr>
            </w:pPr>
          </w:p>
        </w:tc>
      </w:tr>
      <w:tr w:rsidR="00000000" w14:paraId="5D946C01" w14:textId="77777777">
        <w:trPr>
          <w:divId w:val="1688823552"/>
        </w:trPr>
        <w:tc>
          <w:tcPr>
            <w:tcW w:w="0" w:type="auto"/>
            <w:gridSpan w:val="3"/>
            <w:vAlign w:val="center"/>
            <w:hideMark/>
          </w:tcPr>
          <w:p w14:paraId="44B4F626" w14:textId="77777777" w:rsidR="00000000" w:rsidRDefault="009B6DDE">
            <w:pPr>
              <w:spacing w:after="100"/>
              <w:jc w:val="right"/>
              <w:rPr>
                <w:rFonts w:eastAsia="Times New Roman"/>
                <w:sz w:val="20"/>
                <w:szCs w:val="20"/>
              </w:rPr>
            </w:pPr>
          </w:p>
        </w:tc>
        <w:tc>
          <w:tcPr>
            <w:tcW w:w="0" w:type="auto"/>
            <w:gridSpan w:val="3"/>
            <w:vAlign w:val="center"/>
            <w:hideMark/>
          </w:tcPr>
          <w:p w14:paraId="6D53ECB7" w14:textId="77777777" w:rsidR="00000000" w:rsidRDefault="009B6DDE">
            <w:pPr>
              <w:spacing w:after="100"/>
              <w:rPr>
                <w:rFonts w:eastAsia="Times New Roman"/>
                <w:sz w:val="20"/>
                <w:szCs w:val="20"/>
              </w:rPr>
            </w:pPr>
          </w:p>
        </w:tc>
        <w:tc>
          <w:tcPr>
            <w:tcW w:w="0" w:type="auto"/>
            <w:gridSpan w:val="3"/>
            <w:vAlign w:val="center"/>
            <w:hideMark/>
          </w:tcPr>
          <w:p w14:paraId="47AD0B50" w14:textId="77777777" w:rsidR="00000000" w:rsidRDefault="009B6DDE">
            <w:pPr>
              <w:spacing w:after="100"/>
              <w:rPr>
                <w:rFonts w:eastAsia="Times New Roman"/>
                <w:sz w:val="20"/>
                <w:szCs w:val="20"/>
              </w:rPr>
            </w:pPr>
          </w:p>
        </w:tc>
        <w:tc>
          <w:tcPr>
            <w:tcW w:w="0" w:type="auto"/>
            <w:gridSpan w:val="3"/>
            <w:vAlign w:val="center"/>
            <w:hideMark/>
          </w:tcPr>
          <w:p w14:paraId="5497C604" w14:textId="77777777" w:rsidR="00000000" w:rsidRDefault="009B6DDE">
            <w:pPr>
              <w:spacing w:after="100"/>
              <w:rPr>
                <w:rFonts w:eastAsia="Times New Roman"/>
                <w:sz w:val="20"/>
                <w:szCs w:val="20"/>
              </w:rPr>
            </w:pPr>
          </w:p>
        </w:tc>
      </w:tr>
      <w:tr w:rsidR="00000000" w14:paraId="25D4E1FF" w14:textId="77777777">
        <w:trPr>
          <w:divId w:val="1688823552"/>
        </w:trPr>
        <w:tc>
          <w:tcPr>
            <w:tcW w:w="0" w:type="auto"/>
            <w:gridSpan w:val="3"/>
            <w:shd w:val="clear" w:color="auto" w:fill="CCEEFF"/>
            <w:tcMar>
              <w:top w:w="30" w:type="dxa"/>
              <w:left w:w="20" w:type="dxa"/>
              <w:bottom w:w="30" w:type="dxa"/>
              <w:right w:w="20" w:type="dxa"/>
            </w:tcMar>
            <w:vAlign w:val="bottom"/>
            <w:hideMark/>
          </w:tcPr>
          <w:p w14:paraId="2200596D" w14:textId="77777777" w:rsidR="00000000" w:rsidRDefault="009B6DDE">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02737621" w14:textId="77777777" w:rsidR="00000000" w:rsidRDefault="009B6DDE">
            <w:pPr>
              <w:spacing w:after="100"/>
              <w:jc w:val="right"/>
              <w:rPr>
                <w:rFonts w:eastAsia="Times New Roman"/>
              </w:rPr>
            </w:pPr>
            <w:r>
              <w:rPr>
                <w:rFonts w:eastAsia="Times New Roman"/>
                <w:color w:val="000000"/>
                <w:sz w:val="20"/>
                <w:szCs w:val="20"/>
              </w:rPr>
              <w:t>2,014 </w:t>
            </w:r>
          </w:p>
        </w:tc>
        <w:tc>
          <w:tcPr>
            <w:tcW w:w="0" w:type="auto"/>
            <w:shd w:val="clear" w:color="auto" w:fill="CCEEFF"/>
            <w:tcMar>
              <w:top w:w="30" w:type="dxa"/>
              <w:left w:w="0" w:type="dxa"/>
              <w:bottom w:w="30" w:type="dxa"/>
              <w:right w:w="20" w:type="dxa"/>
            </w:tcMar>
            <w:vAlign w:val="bottom"/>
            <w:hideMark/>
          </w:tcPr>
          <w:p w14:paraId="22878710"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537B2"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469211" w14:textId="77777777" w:rsidR="00000000" w:rsidRDefault="009B6DDE">
            <w:pPr>
              <w:spacing w:after="100"/>
              <w:jc w:val="right"/>
              <w:rPr>
                <w:rFonts w:eastAsia="Times New Roman"/>
              </w:rPr>
            </w:pPr>
            <w:r>
              <w:rPr>
                <w:rFonts w:eastAsia="Times New Roman"/>
                <w:color w:val="000000"/>
                <w:sz w:val="20"/>
                <w:szCs w:val="20"/>
              </w:rPr>
              <w:t>2,157 </w:t>
            </w:r>
          </w:p>
        </w:tc>
        <w:tc>
          <w:tcPr>
            <w:tcW w:w="0" w:type="auto"/>
            <w:shd w:val="clear" w:color="auto" w:fill="CCEEFF"/>
            <w:tcMar>
              <w:top w:w="30" w:type="dxa"/>
              <w:left w:w="0" w:type="dxa"/>
              <w:bottom w:w="30" w:type="dxa"/>
              <w:right w:w="20" w:type="dxa"/>
            </w:tcMar>
            <w:vAlign w:val="bottom"/>
            <w:hideMark/>
          </w:tcPr>
          <w:p w14:paraId="725E46F4" w14:textId="77777777" w:rsidR="00000000" w:rsidRDefault="009B6DDE">
            <w:pPr>
              <w:spacing w:after="100"/>
              <w:jc w:val="right"/>
              <w:rPr>
                <w:rFonts w:eastAsia="Times New Roman"/>
              </w:rPr>
            </w:pPr>
          </w:p>
        </w:tc>
      </w:tr>
      <w:tr w:rsidR="00000000" w14:paraId="53E5DCC7" w14:textId="77777777">
        <w:trPr>
          <w:divId w:val="1688823552"/>
        </w:trPr>
        <w:tc>
          <w:tcPr>
            <w:tcW w:w="0" w:type="auto"/>
            <w:gridSpan w:val="3"/>
            <w:shd w:val="clear" w:color="auto" w:fill="FFFFFF"/>
            <w:tcMar>
              <w:top w:w="30" w:type="dxa"/>
              <w:left w:w="20" w:type="dxa"/>
              <w:bottom w:w="30" w:type="dxa"/>
              <w:right w:w="20" w:type="dxa"/>
            </w:tcMar>
            <w:vAlign w:val="bottom"/>
            <w:hideMark/>
          </w:tcPr>
          <w:p w14:paraId="72EEC814" w14:textId="77777777" w:rsidR="00000000" w:rsidRDefault="009B6DDE">
            <w:pPr>
              <w:spacing w:after="100"/>
              <w:rPr>
                <w:rFonts w:eastAsia="Times New Roman"/>
              </w:rPr>
            </w:pPr>
            <w:r>
              <w:rPr>
                <w:rFonts w:eastAsia="Times New Roman"/>
                <w:color w:val="000000"/>
                <w:sz w:val="20"/>
                <w:szCs w:val="20"/>
              </w:rPr>
              <w:t>Other assets</w:t>
            </w:r>
          </w:p>
        </w:tc>
        <w:tc>
          <w:tcPr>
            <w:tcW w:w="0" w:type="auto"/>
            <w:gridSpan w:val="2"/>
            <w:shd w:val="clear" w:color="auto" w:fill="FFFFFF"/>
            <w:tcMar>
              <w:top w:w="30" w:type="dxa"/>
              <w:left w:w="20" w:type="dxa"/>
              <w:bottom w:w="30" w:type="dxa"/>
              <w:right w:w="0" w:type="dxa"/>
            </w:tcMar>
            <w:vAlign w:val="bottom"/>
            <w:hideMark/>
          </w:tcPr>
          <w:p w14:paraId="4D7E9C4E" w14:textId="77777777" w:rsidR="00000000" w:rsidRDefault="009B6DDE">
            <w:pPr>
              <w:spacing w:after="100"/>
              <w:jc w:val="right"/>
              <w:rPr>
                <w:rFonts w:eastAsia="Times New Roman"/>
              </w:rPr>
            </w:pPr>
            <w:r>
              <w:rPr>
                <w:rFonts w:eastAsia="Times New Roman"/>
                <w:color w:val="000000"/>
                <w:sz w:val="20"/>
                <w:szCs w:val="20"/>
              </w:rPr>
              <w:t>299 </w:t>
            </w:r>
          </w:p>
        </w:tc>
        <w:tc>
          <w:tcPr>
            <w:tcW w:w="0" w:type="auto"/>
            <w:shd w:val="clear" w:color="auto" w:fill="FFFFFF"/>
            <w:tcMar>
              <w:top w:w="30" w:type="dxa"/>
              <w:left w:w="0" w:type="dxa"/>
              <w:bottom w:w="30" w:type="dxa"/>
              <w:right w:w="20" w:type="dxa"/>
            </w:tcMar>
            <w:vAlign w:val="bottom"/>
            <w:hideMark/>
          </w:tcPr>
          <w:p w14:paraId="0D3F2BB0"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7BC020"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866683" w14:textId="77777777" w:rsidR="00000000" w:rsidRDefault="009B6DDE">
            <w:pPr>
              <w:spacing w:after="100"/>
              <w:jc w:val="right"/>
              <w:rPr>
                <w:rFonts w:eastAsia="Times New Roman"/>
              </w:rPr>
            </w:pPr>
            <w:r>
              <w:rPr>
                <w:rFonts w:eastAsia="Times New Roman"/>
                <w:color w:val="000000"/>
                <w:sz w:val="20"/>
                <w:szCs w:val="20"/>
              </w:rPr>
              <w:t>351 </w:t>
            </w:r>
          </w:p>
        </w:tc>
        <w:tc>
          <w:tcPr>
            <w:tcW w:w="0" w:type="auto"/>
            <w:shd w:val="clear" w:color="auto" w:fill="FFFFFF"/>
            <w:tcMar>
              <w:top w:w="30" w:type="dxa"/>
              <w:left w:w="0" w:type="dxa"/>
              <w:bottom w:w="30" w:type="dxa"/>
              <w:right w:w="20" w:type="dxa"/>
            </w:tcMar>
            <w:vAlign w:val="bottom"/>
            <w:hideMark/>
          </w:tcPr>
          <w:p w14:paraId="70179617" w14:textId="77777777" w:rsidR="00000000" w:rsidRDefault="009B6DDE">
            <w:pPr>
              <w:spacing w:after="100"/>
              <w:jc w:val="right"/>
              <w:rPr>
                <w:rFonts w:eastAsia="Times New Roman"/>
              </w:rPr>
            </w:pPr>
          </w:p>
        </w:tc>
      </w:tr>
      <w:tr w:rsidR="00000000" w14:paraId="62539ABC" w14:textId="77777777">
        <w:trPr>
          <w:divId w:val="1688823552"/>
        </w:trPr>
        <w:tc>
          <w:tcPr>
            <w:tcW w:w="0" w:type="auto"/>
            <w:gridSpan w:val="3"/>
            <w:shd w:val="clear" w:color="auto" w:fill="CCEEFF"/>
            <w:tcMar>
              <w:top w:w="30" w:type="dxa"/>
              <w:left w:w="245" w:type="dxa"/>
              <w:bottom w:w="30" w:type="dxa"/>
              <w:right w:w="20" w:type="dxa"/>
            </w:tcMar>
            <w:vAlign w:val="bottom"/>
            <w:hideMark/>
          </w:tcPr>
          <w:p w14:paraId="345391D7" w14:textId="77777777" w:rsidR="00000000" w:rsidRDefault="009B6DDE">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0EACE4"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0B5AC1" w14:textId="77777777" w:rsidR="00000000" w:rsidRDefault="009B6DDE">
            <w:pPr>
              <w:spacing w:after="100"/>
              <w:jc w:val="right"/>
              <w:rPr>
                <w:rFonts w:eastAsia="Times New Roman"/>
              </w:rPr>
            </w:pPr>
            <w:r>
              <w:rPr>
                <w:rFonts w:eastAsia="Times New Roman"/>
                <w:color w:val="000000"/>
                <w:sz w:val="20"/>
                <w:szCs w:val="20"/>
              </w:rPr>
              <w:t>31,707 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A5733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428577"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06D056"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737697" w14:textId="77777777" w:rsidR="00000000" w:rsidRDefault="009B6DDE">
            <w:pPr>
              <w:spacing w:after="100"/>
              <w:jc w:val="right"/>
              <w:rPr>
                <w:rFonts w:eastAsia="Times New Roman"/>
              </w:rPr>
            </w:pPr>
            <w:r>
              <w:rPr>
                <w:rFonts w:eastAsia="Times New Roman"/>
                <w:color w:val="000000"/>
                <w:sz w:val="20"/>
                <w:szCs w:val="20"/>
              </w:rPr>
              <w:t>43,409 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9968BA" w14:textId="77777777" w:rsidR="00000000" w:rsidRDefault="009B6DDE">
            <w:pPr>
              <w:spacing w:after="100"/>
              <w:jc w:val="right"/>
              <w:rPr>
                <w:rFonts w:eastAsia="Times New Roman"/>
              </w:rPr>
            </w:pPr>
          </w:p>
        </w:tc>
      </w:tr>
      <w:tr w:rsidR="00000000" w14:paraId="6D1635A9" w14:textId="77777777">
        <w:trPr>
          <w:divId w:val="1688823552"/>
        </w:trPr>
        <w:tc>
          <w:tcPr>
            <w:tcW w:w="0" w:type="auto"/>
            <w:gridSpan w:val="3"/>
            <w:shd w:val="clear" w:color="auto" w:fill="FFFFFF"/>
            <w:tcMar>
              <w:top w:w="30" w:type="dxa"/>
              <w:left w:w="20" w:type="dxa"/>
              <w:bottom w:w="30" w:type="dxa"/>
              <w:right w:w="20" w:type="dxa"/>
            </w:tcMar>
            <w:vAlign w:val="bottom"/>
            <w:hideMark/>
          </w:tcPr>
          <w:p w14:paraId="3C63FF1B" w14:textId="77777777" w:rsidR="00000000" w:rsidRDefault="009B6DDE">
            <w:pPr>
              <w:spacing w:after="100"/>
              <w:rPr>
                <w:rFonts w:eastAsia="Times New Roman"/>
              </w:rPr>
            </w:pPr>
            <w:r>
              <w:rPr>
                <w:rFonts w:eastAsia="Times New Roman"/>
                <w:b/>
                <w:bCs/>
                <w:color w:val="000000"/>
                <w:sz w:val="20"/>
                <w:szCs w:val="20"/>
              </w:rPr>
              <w:t>Liabilities and stockholders’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33E7C5C" w14:textId="77777777" w:rsidR="00000000" w:rsidRDefault="009B6DD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35AF2F" w14:textId="77777777" w:rsidR="00000000" w:rsidRDefault="009B6DDE">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98E8F23" w14:textId="77777777" w:rsidR="00000000" w:rsidRDefault="009B6DDE">
            <w:pPr>
              <w:spacing w:after="100"/>
              <w:rPr>
                <w:rFonts w:eastAsia="Times New Roman"/>
                <w:sz w:val="20"/>
                <w:szCs w:val="20"/>
              </w:rPr>
            </w:pPr>
          </w:p>
        </w:tc>
      </w:tr>
      <w:tr w:rsidR="00000000" w14:paraId="6E30F874" w14:textId="77777777">
        <w:trPr>
          <w:divId w:val="1688823552"/>
        </w:trPr>
        <w:tc>
          <w:tcPr>
            <w:tcW w:w="0" w:type="auto"/>
            <w:gridSpan w:val="3"/>
            <w:shd w:val="clear" w:color="auto" w:fill="CCEEFF"/>
            <w:tcMar>
              <w:top w:w="30" w:type="dxa"/>
              <w:left w:w="20" w:type="dxa"/>
              <w:bottom w:w="30" w:type="dxa"/>
              <w:right w:w="20" w:type="dxa"/>
            </w:tcMar>
            <w:vAlign w:val="bottom"/>
            <w:hideMark/>
          </w:tcPr>
          <w:p w14:paraId="08158FA8" w14:textId="77777777" w:rsidR="00000000" w:rsidRDefault="009B6DDE">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3E34CBDD"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7DC118"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656719" w14:textId="77777777" w:rsidR="00000000" w:rsidRDefault="009B6DDE">
            <w:pPr>
              <w:spacing w:after="100"/>
              <w:rPr>
                <w:rFonts w:eastAsia="Times New Roman"/>
                <w:sz w:val="20"/>
                <w:szCs w:val="20"/>
              </w:rPr>
            </w:pPr>
          </w:p>
        </w:tc>
      </w:tr>
      <w:tr w:rsidR="00000000" w14:paraId="1B37D719" w14:textId="77777777">
        <w:trPr>
          <w:divId w:val="1688823552"/>
        </w:trPr>
        <w:tc>
          <w:tcPr>
            <w:tcW w:w="0" w:type="auto"/>
            <w:gridSpan w:val="3"/>
            <w:shd w:val="clear" w:color="auto" w:fill="FFFFFF"/>
            <w:tcMar>
              <w:top w:w="30" w:type="dxa"/>
              <w:left w:w="245" w:type="dxa"/>
              <w:bottom w:w="30" w:type="dxa"/>
              <w:right w:w="20" w:type="dxa"/>
            </w:tcMar>
            <w:vAlign w:val="bottom"/>
            <w:hideMark/>
          </w:tcPr>
          <w:p w14:paraId="67B87A31" w14:textId="77777777" w:rsidR="00000000" w:rsidRDefault="009B6DDE">
            <w:pPr>
              <w:spacing w:after="100"/>
              <w:rPr>
                <w:rFonts w:eastAsia="Times New Roman"/>
              </w:rPr>
            </w:pPr>
            <w:r>
              <w:rPr>
                <w:rFonts w:eastAsia="Times New Roman"/>
                <w:color w:val="000000"/>
                <w:sz w:val="20"/>
                <w:szCs w:val="20"/>
              </w:rPr>
              <w:t>Current portion of debt</w:t>
            </w:r>
          </w:p>
        </w:tc>
        <w:tc>
          <w:tcPr>
            <w:tcW w:w="0" w:type="auto"/>
            <w:shd w:val="clear" w:color="auto" w:fill="FFFFFF"/>
            <w:tcMar>
              <w:top w:w="30" w:type="dxa"/>
              <w:left w:w="20" w:type="dxa"/>
              <w:bottom w:w="30" w:type="dxa"/>
              <w:right w:w="0" w:type="dxa"/>
            </w:tcMar>
            <w:vAlign w:val="bottom"/>
            <w:hideMark/>
          </w:tcPr>
          <w:p w14:paraId="2B3493FA"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1DA00F" w14:textId="77777777" w:rsidR="00000000" w:rsidRDefault="009B6DDE">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14:paraId="5A9228C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343A02" w14:textId="77777777" w:rsidR="00000000" w:rsidRDefault="009B6DD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A22A07"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2333D70" w14:textId="77777777" w:rsidR="00000000" w:rsidRDefault="009B6DDE">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14:paraId="72C8C4EE" w14:textId="77777777" w:rsidR="00000000" w:rsidRDefault="009B6DDE">
            <w:pPr>
              <w:spacing w:after="100"/>
              <w:jc w:val="right"/>
              <w:rPr>
                <w:rFonts w:eastAsia="Times New Roman"/>
              </w:rPr>
            </w:pPr>
          </w:p>
        </w:tc>
      </w:tr>
      <w:tr w:rsidR="00000000" w14:paraId="3B362E6D" w14:textId="77777777">
        <w:trPr>
          <w:divId w:val="1688823552"/>
        </w:trPr>
        <w:tc>
          <w:tcPr>
            <w:tcW w:w="0" w:type="auto"/>
            <w:gridSpan w:val="3"/>
            <w:shd w:val="clear" w:color="auto" w:fill="CCEEFF"/>
            <w:tcMar>
              <w:top w:w="30" w:type="dxa"/>
              <w:left w:w="245" w:type="dxa"/>
              <w:bottom w:w="30" w:type="dxa"/>
              <w:right w:w="20" w:type="dxa"/>
            </w:tcMar>
            <w:vAlign w:val="bottom"/>
            <w:hideMark/>
          </w:tcPr>
          <w:p w14:paraId="48439EA4" w14:textId="77777777" w:rsidR="00000000" w:rsidRDefault="009B6DDE">
            <w:pPr>
              <w:spacing w:after="100"/>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14:paraId="6529DB22" w14:textId="77777777" w:rsidR="00000000" w:rsidRDefault="009B6DDE">
            <w:pPr>
              <w:spacing w:after="100"/>
              <w:jc w:val="right"/>
              <w:rPr>
                <w:rFonts w:eastAsia="Times New Roman"/>
              </w:rPr>
            </w:pPr>
            <w:r>
              <w:rPr>
                <w:rFonts w:eastAsia="Times New Roman"/>
                <w:color w:val="000000"/>
                <w:sz w:val="20"/>
                <w:szCs w:val="20"/>
              </w:rPr>
              <w:t>811 </w:t>
            </w:r>
          </w:p>
        </w:tc>
        <w:tc>
          <w:tcPr>
            <w:tcW w:w="0" w:type="auto"/>
            <w:shd w:val="clear" w:color="auto" w:fill="CCEEFF"/>
            <w:tcMar>
              <w:top w:w="30" w:type="dxa"/>
              <w:left w:w="0" w:type="dxa"/>
              <w:bottom w:w="30" w:type="dxa"/>
              <w:right w:w="20" w:type="dxa"/>
            </w:tcMar>
            <w:vAlign w:val="bottom"/>
            <w:hideMark/>
          </w:tcPr>
          <w:p w14:paraId="11C8943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B259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0F3994" w14:textId="77777777" w:rsidR="00000000" w:rsidRDefault="009B6DDE">
            <w:pPr>
              <w:spacing w:after="100"/>
              <w:jc w:val="right"/>
              <w:rPr>
                <w:rFonts w:eastAsia="Times New Roman"/>
              </w:rPr>
            </w:pPr>
            <w:r>
              <w:rPr>
                <w:rFonts w:eastAsia="Times New Roman"/>
                <w:color w:val="000000"/>
                <w:sz w:val="20"/>
                <w:szCs w:val="20"/>
              </w:rPr>
              <w:t>1,486 </w:t>
            </w:r>
          </w:p>
        </w:tc>
        <w:tc>
          <w:tcPr>
            <w:tcW w:w="0" w:type="auto"/>
            <w:shd w:val="clear" w:color="auto" w:fill="CCEEFF"/>
            <w:tcMar>
              <w:top w:w="30" w:type="dxa"/>
              <w:left w:w="0" w:type="dxa"/>
              <w:bottom w:w="30" w:type="dxa"/>
              <w:right w:w="20" w:type="dxa"/>
            </w:tcMar>
            <w:vAlign w:val="bottom"/>
            <w:hideMark/>
          </w:tcPr>
          <w:p w14:paraId="61209D0F" w14:textId="77777777" w:rsidR="00000000" w:rsidRDefault="009B6DDE">
            <w:pPr>
              <w:spacing w:after="100"/>
              <w:jc w:val="right"/>
              <w:rPr>
                <w:rFonts w:eastAsia="Times New Roman"/>
              </w:rPr>
            </w:pPr>
          </w:p>
        </w:tc>
      </w:tr>
      <w:tr w:rsidR="00000000" w14:paraId="68E14104" w14:textId="77777777">
        <w:trPr>
          <w:divId w:val="1688823552"/>
        </w:trPr>
        <w:tc>
          <w:tcPr>
            <w:tcW w:w="0" w:type="auto"/>
            <w:gridSpan w:val="3"/>
            <w:shd w:val="clear" w:color="auto" w:fill="FFFFFF"/>
            <w:tcMar>
              <w:top w:w="30" w:type="dxa"/>
              <w:left w:w="245" w:type="dxa"/>
              <w:bottom w:w="30" w:type="dxa"/>
              <w:right w:w="20" w:type="dxa"/>
            </w:tcMar>
            <w:vAlign w:val="bottom"/>
            <w:hideMark/>
          </w:tcPr>
          <w:p w14:paraId="289FED9B" w14:textId="77777777" w:rsidR="00000000" w:rsidRDefault="009B6DDE">
            <w:pPr>
              <w:spacing w:after="100"/>
              <w:rPr>
                <w:rFonts w:eastAsia="Times New Roman"/>
              </w:rPr>
            </w:pPr>
            <w:r>
              <w:rPr>
                <w:rFonts w:eastAsia="Times New Roman"/>
                <w:color w:val="000000"/>
                <w:sz w:val="20"/>
                <w:szCs w:val="20"/>
              </w:rPr>
              <w:t>Accrued expenses</w:t>
            </w:r>
          </w:p>
        </w:tc>
        <w:tc>
          <w:tcPr>
            <w:tcW w:w="0" w:type="auto"/>
            <w:gridSpan w:val="2"/>
            <w:shd w:val="clear" w:color="auto" w:fill="FFFFFF"/>
            <w:tcMar>
              <w:top w:w="30" w:type="dxa"/>
              <w:left w:w="20" w:type="dxa"/>
              <w:bottom w:w="30" w:type="dxa"/>
              <w:right w:w="0" w:type="dxa"/>
            </w:tcMar>
            <w:vAlign w:val="bottom"/>
            <w:hideMark/>
          </w:tcPr>
          <w:p w14:paraId="1A6B1D44" w14:textId="77777777" w:rsidR="00000000" w:rsidRDefault="009B6DDE">
            <w:pPr>
              <w:spacing w:after="100"/>
              <w:jc w:val="right"/>
              <w:rPr>
                <w:rFonts w:eastAsia="Times New Roman"/>
              </w:rPr>
            </w:pPr>
            <w:r>
              <w:rPr>
                <w:rFonts w:eastAsia="Times New Roman"/>
                <w:color w:val="000000"/>
                <w:sz w:val="20"/>
                <w:szCs w:val="20"/>
              </w:rPr>
              <w:t>2,809 </w:t>
            </w:r>
          </w:p>
        </w:tc>
        <w:tc>
          <w:tcPr>
            <w:tcW w:w="0" w:type="auto"/>
            <w:shd w:val="clear" w:color="auto" w:fill="FFFFFF"/>
            <w:tcMar>
              <w:top w:w="30" w:type="dxa"/>
              <w:left w:w="0" w:type="dxa"/>
              <w:bottom w:w="30" w:type="dxa"/>
              <w:right w:w="20" w:type="dxa"/>
            </w:tcMar>
            <w:vAlign w:val="bottom"/>
            <w:hideMark/>
          </w:tcPr>
          <w:p w14:paraId="1A4E77E5"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A5CE3"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AA625B" w14:textId="77777777" w:rsidR="00000000" w:rsidRDefault="009B6DDE">
            <w:pPr>
              <w:spacing w:after="100"/>
              <w:jc w:val="right"/>
              <w:rPr>
                <w:rFonts w:eastAsia="Times New Roman"/>
              </w:rPr>
            </w:pPr>
            <w:r>
              <w:rPr>
                <w:rFonts w:eastAsia="Times New Roman"/>
                <w:color w:val="000000"/>
                <w:sz w:val="20"/>
                <w:szCs w:val="20"/>
              </w:rPr>
              <w:t>5,525 </w:t>
            </w:r>
          </w:p>
        </w:tc>
        <w:tc>
          <w:tcPr>
            <w:tcW w:w="0" w:type="auto"/>
            <w:shd w:val="clear" w:color="auto" w:fill="FFFFFF"/>
            <w:tcMar>
              <w:top w:w="30" w:type="dxa"/>
              <w:left w:w="0" w:type="dxa"/>
              <w:bottom w:w="30" w:type="dxa"/>
              <w:right w:w="20" w:type="dxa"/>
            </w:tcMar>
            <w:vAlign w:val="bottom"/>
            <w:hideMark/>
          </w:tcPr>
          <w:p w14:paraId="1B8C1A7F" w14:textId="77777777" w:rsidR="00000000" w:rsidRDefault="009B6DDE">
            <w:pPr>
              <w:spacing w:after="100"/>
              <w:jc w:val="right"/>
              <w:rPr>
                <w:rFonts w:eastAsia="Times New Roman"/>
              </w:rPr>
            </w:pPr>
          </w:p>
        </w:tc>
      </w:tr>
      <w:tr w:rsidR="00000000" w14:paraId="55D8515E" w14:textId="77777777">
        <w:trPr>
          <w:divId w:val="1688823552"/>
        </w:trPr>
        <w:tc>
          <w:tcPr>
            <w:tcW w:w="0" w:type="auto"/>
            <w:gridSpan w:val="3"/>
            <w:shd w:val="clear" w:color="auto" w:fill="CCEEFF"/>
            <w:tcMar>
              <w:top w:w="30" w:type="dxa"/>
              <w:left w:w="245" w:type="dxa"/>
              <w:bottom w:w="30" w:type="dxa"/>
              <w:right w:w="20" w:type="dxa"/>
            </w:tcMar>
            <w:vAlign w:val="bottom"/>
            <w:hideMark/>
          </w:tcPr>
          <w:p w14:paraId="24883037" w14:textId="77777777" w:rsidR="00000000" w:rsidRDefault="009B6DDE">
            <w:pPr>
              <w:spacing w:after="100"/>
              <w:rPr>
                <w:rFonts w:eastAsia="Times New Roman"/>
              </w:rPr>
            </w:pPr>
            <w:r>
              <w:rPr>
                <w:rFonts w:eastAsia="Times New Roman"/>
                <w:color w:val="000000"/>
                <w:sz w:val="20"/>
                <w:szCs w:val="20"/>
              </w:rPr>
              <w:t>Operating lease liabilities — current</w:t>
            </w:r>
          </w:p>
        </w:tc>
        <w:tc>
          <w:tcPr>
            <w:tcW w:w="0" w:type="auto"/>
            <w:gridSpan w:val="2"/>
            <w:shd w:val="clear" w:color="auto" w:fill="CCEEFF"/>
            <w:tcMar>
              <w:top w:w="30" w:type="dxa"/>
              <w:left w:w="20" w:type="dxa"/>
              <w:bottom w:w="30" w:type="dxa"/>
              <w:right w:w="0" w:type="dxa"/>
            </w:tcMar>
            <w:vAlign w:val="bottom"/>
            <w:hideMark/>
          </w:tcPr>
          <w:p w14:paraId="17AE67D4" w14:textId="77777777" w:rsidR="00000000" w:rsidRDefault="009B6DDE">
            <w:pPr>
              <w:spacing w:after="100"/>
              <w:jc w:val="right"/>
              <w:rPr>
                <w:rFonts w:eastAsia="Times New Roman"/>
              </w:rPr>
            </w:pPr>
            <w:r>
              <w:rPr>
                <w:rFonts w:eastAsia="Times New Roman"/>
                <w:color w:val="000000"/>
                <w:sz w:val="20"/>
                <w:szCs w:val="20"/>
              </w:rPr>
              <w:t>742 </w:t>
            </w:r>
          </w:p>
        </w:tc>
        <w:tc>
          <w:tcPr>
            <w:tcW w:w="0" w:type="auto"/>
            <w:shd w:val="clear" w:color="auto" w:fill="CCEEFF"/>
            <w:tcMar>
              <w:top w:w="30" w:type="dxa"/>
              <w:left w:w="0" w:type="dxa"/>
              <w:bottom w:w="30" w:type="dxa"/>
              <w:right w:w="20" w:type="dxa"/>
            </w:tcMar>
            <w:vAlign w:val="bottom"/>
            <w:hideMark/>
          </w:tcPr>
          <w:p w14:paraId="18D1EC30"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E9B71"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7E2C1E" w14:textId="77777777" w:rsidR="00000000" w:rsidRDefault="009B6DDE">
            <w:pPr>
              <w:spacing w:after="100"/>
              <w:jc w:val="right"/>
              <w:rPr>
                <w:rFonts w:eastAsia="Times New Roman"/>
              </w:rPr>
            </w:pPr>
            <w:r>
              <w:rPr>
                <w:rFonts w:eastAsia="Times New Roman"/>
                <w:color w:val="000000"/>
                <w:sz w:val="20"/>
                <w:szCs w:val="20"/>
              </w:rPr>
              <w:t>737 </w:t>
            </w:r>
          </w:p>
        </w:tc>
        <w:tc>
          <w:tcPr>
            <w:tcW w:w="0" w:type="auto"/>
            <w:shd w:val="clear" w:color="auto" w:fill="CCEEFF"/>
            <w:tcMar>
              <w:top w:w="30" w:type="dxa"/>
              <w:left w:w="0" w:type="dxa"/>
              <w:bottom w:w="30" w:type="dxa"/>
              <w:right w:w="20" w:type="dxa"/>
            </w:tcMar>
            <w:vAlign w:val="bottom"/>
            <w:hideMark/>
          </w:tcPr>
          <w:p w14:paraId="336F7495" w14:textId="77777777" w:rsidR="00000000" w:rsidRDefault="009B6DDE">
            <w:pPr>
              <w:spacing w:after="100"/>
              <w:jc w:val="right"/>
              <w:rPr>
                <w:rFonts w:eastAsia="Times New Roman"/>
              </w:rPr>
            </w:pPr>
          </w:p>
        </w:tc>
      </w:tr>
      <w:tr w:rsidR="00000000" w14:paraId="017D075E" w14:textId="77777777">
        <w:trPr>
          <w:divId w:val="1688823552"/>
        </w:trPr>
        <w:tc>
          <w:tcPr>
            <w:tcW w:w="0" w:type="auto"/>
            <w:gridSpan w:val="3"/>
            <w:shd w:val="clear" w:color="auto" w:fill="FFFFFF"/>
            <w:tcMar>
              <w:top w:w="30" w:type="dxa"/>
              <w:left w:w="380" w:type="dxa"/>
              <w:bottom w:w="30" w:type="dxa"/>
              <w:right w:w="20" w:type="dxa"/>
            </w:tcMar>
            <w:vAlign w:val="bottom"/>
            <w:hideMark/>
          </w:tcPr>
          <w:p w14:paraId="66B669CC" w14:textId="77777777" w:rsidR="00000000" w:rsidRDefault="009B6DDE">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05B177" w14:textId="77777777" w:rsidR="00000000" w:rsidRDefault="009B6DDE">
            <w:pPr>
              <w:spacing w:after="100"/>
              <w:jc w:val="right"/>
              <w:rPr>
                <w:rFonts w:eastAsia="Times New Roman"/>
              </w:rPr>
            </w:pPr>
            <w:r>
              <w:rPr>
                <w:rFonts w:eastAsia="Times New Roman"/>
                <w:color w:val="000000"/>
                <w:sz w:val="20"/>
                <w:szCs w:val="20"/>
              </w:rPr>
              <w:t>4,597 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7613D3"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E34738"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E2FE059" w14:textId="77777777" w:rsidR="00000000" w:rsidRDefault="009B6DDE">
            <w:pPr>
              <w:spacing w:after="100"/>
              <w:jc w:val="right"/>
              <w:rPr>
                <w:rFonts w:eastAsia="Times New Roman"/>
              </w:rPr>
            </w:pPr>
            <w:r>
              <w:rPr>
                <w:rFonts w:eastAsia="Times New Roman"/>
                <w:color w:val="000000"/>
                <w:sz w:val="20"/>
                <w:szCs w:val="20"/>
              </w:rPr>
              <w:t>7,987 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BE883B" w14:textId="77777777" w:rsidR="00000000" w:rsidRDefault="009B6DDE">
            <w:pPr>
              <w:spacing w:after="100"/>
              <w:jc w:val="right"/>
              <w:rPr>
                <w:rFonts w:eastAsia="Times New Roman"/>
              </w:rPr>
            </w:pPr>
          </w:p>
        </w:tc>
      </w:tr>
      <w:tr w:rsidR="00000000" w14:paraId="52CFFC9A" w14:textId="77777777">
        <w:trPr>
          <w:divId w:val="1688823552"/>
        </w:trPr>
        <w:tc>
          <w:tcPr>
            <w:tcW w:w="0" w:type="auto"/>
            <w:gridSpan w:val="3"/>
            <w:shd w:val="clear" w:color="auto" w:fill="CCEEFF"/>
            <w:tcMar>
              <w:top w:w="30" w:type="dxa"/>
              <w:left w:w="20" w:type="dxa"/>
              <w:bottom w:w="30" w:type="dxa"/>
              <w:right w:w="20" w:type="dxa"/>
            </w:tcMar>
            <w:vAlign w:val="bottom"/>
            <w:hideMark/>
          </w:tcPr>
          <w:p w14:paraId="34906303" w14:textId="77777777" w:rsidR="00000000" w:rsidRDefault="009B6DDE">
            <w:pPr>
              <w:spacing w:after="100"/>
              <w:rPr>
                <w:rFonts w:eastAsia="Times New Roman"/>
              </w:rPr>
            </w:pPr>
            <w:r>
              <w:rPr>
                <w:rFonts w:eastAsia="Times New Roman"/>
                <w:color w:val="000000"/>
                <w:sz w:val="20"/>
                <w:szCs w:val="20"/>
              </w:rPr>
              <w:t>Debt, net of current portion</w:t>
            </w:r>
          </w:p>
        </w:tc>
        <w:tc>
          <w:tcPr>
            <w:tcW w:w="0" w:type="auto"/>
            <w:gridSpan w:val="2"/>
            <w:shd w:val="clear" w:color="auto" w:fill="CCEEFF"/>
            <w:tcMar>
              <w:top w:w="30" w:type="dxa"/>
              <w:left w:w="20" w:type="dxa"/>
              <w:bottom w:w="30" w:type="dxa"/>
              <w:right w:w="0" w:type="dxa"/>
            </w:tcMar>
            <w:vAlign w:val="bottom"/>
            <w:hideMark/>
          </w:tcPr>
          <w:p w14:paraId="223336F8"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D09503"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F145CE"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0FCA64" w14:textId="77777777" w:rsidR="00000000" w:rsidRDefault="009B6DDE">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14:paraId="30D41254" w14:textId="77777777" w:rsidR="00000000" w:rsidRDefault="009B6DDE">
            <w:pPr>
              <w:spacing w:after="100"/>
              <w:jc w:val="right"/>
              <w:rPr>
                <w:rFonts w:eastAsia="Times New Roman"/>
              </w:rPr>
            </w:pPr>
          </w:p>
        </w:tc>
      </w:tr>
      <w:tr w:rsidR="00000000" w14:paraId="4DDE7974" w14:textId="77777777">
        <w:trPr>
          <w:divId w:val="1688823552"/>
        </w:trPr>
        <w:tc>
          <w:tcPr>
            <w:tcW w:w="0" w:type="auto"/>
            <w:gridSpan w:val="3"/>
            <w:shd w:val="clear" w:color="auto" w:fill="FFFFFF"/>
            <w:tcMar>
              <w:top w:w="30" w:type="dxa"/>
              <w:left w:w="20" w:type="dxa"/>
              <w:bottom w:w="30" w:type="dxa"/>
              <w:right w:w="20" w:type="dxa"/>
            </w:tcMar>
            <w:vAlign w:val="bottom"/>
            <w:hideMark/>
          </w:tcPr>
          <w:p w14:paraId="101A82DB" w14:textId="77777777" w:rsidR="00000000" w:rsidRDefault="009B6DDE">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14:paraId="641AB60B" w14:textId="77777777" w:rsidR="00000000" w:rsidRDefault="009B6DDE">
            <w:pPr>
              <w:spacing w:after="100"/>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14:paraId="6FC69D75"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38D10"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76686" w14:textId="77777777" w:rsidR="00000000" w:rsidRDefault="009B6DDE">
            <w:pPr>
              <w:spacing w:after="100"/>
              <w:jc w:val="right"/>
              <w:rPr>
                <w:rFonts w:eastAsia="Times New Roman"/>
              </w:rPr>
            </w:pPr>
            <w:r>
              <w:rPr>
                <w:rFonts w:eastAsia="Times New Roman"/>
                <w:color w:val="000000"/>
                <w:sz w:val="20"/>
                <w:szCs w:val="20"/>
              </w:rPr>
              <w:t>1,635 </w:t>
            </w:r>
          </w:p>
        </w:tc>
        <w:tc>
          <w:tcPr>
            <w:tcW w:w="0" w:type="auto"/>
            <w:shd w:val="clear" w:color="auto" w:fill="FFFFFF"/>
            <w:tcMar>
              <w:top w:w="30" w:type="dxa"/>
              <w:left w:w="0" w:type="dxa"/>
              <w:bottom w:w="30" w:type="dxa"/>
              <w:right w:w="20" w:type="dxa"/>
            </w:tcMar>
            <w:vAlign w:val="bottom"/>
            <w:hideMark/>
          </w:tcPr>
          <w:p w14:paraId="3F44CFA3" w14:textId="77777777" w:rsidR="00000000" w:rsidRDefault="009B6DDE">
            <w:pPr>
              <w:spacing w:after="100"/>
              <w:jc w:val="right"/>
              <w:rPr>
                <w:rFonts w:eastAsia="Times New Roman"/>
              </w:rPr>
            </w:pPr>
          </w:p>
        </w:tc>
      </w:tr>
      <w:tr w:rsidR="00000000" w14:paraId="048D8E9C" w14:textId="77777777">
        <w:trPr>
          <w:divId w:val="1688823552"/>
        </w:trPr>
        <w:tc>
          <w:tcPr>
            <w:tcW w:w="0" w:type="auto"/>
            <w:gridSpan w:val="3"/>
            <w:vAlign w:val="center"/>
            <w:hideMark/>
          </w:tcPr>
          <w:p w14:paraId="6AE63DCA" w14:textId="77777777" w:rsidR="00000000" w:rsidRDefault="009B6DDE">
            <w:pPr>
              <w:spacing w:after="100"/>
              <w:jc w:val="right"/>
              <w:rPr>
                <w:rFonts w:eastAsia="Times New Roman"/>
                <w:sz w:val="20"/>
                <w:szCs w:val="20"/>
              </w:rPr>
            </w:pPr>
          </w:p>
        </w:tc>
        <w:tc>
          <w:tcPr>
            <w:tcW w:w="0" w:type="auto"/>
            <w:gridSpan w:val="3"/>
            <w:vAlign w:val="center"/>
            <w:hideMark/>
          </w:tcPr>
          <w:p w14:paraId="1DDD68BE" w14:textId="77777777" w:rsidR="00000000" w:rsidRDefault="009B6DDE">
            <w:pPr>
              <w:spacing w:after="100"/>
              <w:rPr>
                <w:rFonts w:eastAsia="Times New Roman"/>
                <w:sz w:val="20"/>
                <w:szCs w:val="20"/>
              </w:rPr>
            </w:pPr>
          </w:p>
        </w:tc>
        <w:tc>
          <w:tcPr>
            <w:tcW w:w="0" w:type="auto"/>
            <w:gridSpan w:val="3"/>
            <w:vAlign w:val="center"/>
            <w:hideMark/>
          </w:tcPr>
          <w:p w14:paraId="52080C53" w14:textId="77777777" w:rsidR="00000000" w:rsidRDefault="009B6DDE">
            <w:pPr>
              <w:spacing w:after="100"/>
              <w:rPr>
                <w:rFonts w:eastAsia="Times New Roman"/>
                <w:sz w:val="20"/>
                <w:szCs w:val="20"/>
              </w:rPr>
            </w:pPr>
          </w:p>
        </w:tc>
        <w:tc>
          <w:tcPr>
            <w:tcW w:w="0" w:type="auto"/>
            <w:gridSpan w:val="3"/>
            <w:vAlign w:val="center"/>
            <w:hideMark/>
          </w:tcPr>
          <w:p w14:paraId="19CDBB0D" w14:textId="77777777" w:rsidR="00000000" w:rsidRDefault="009B6DDE">
            <w:pPr>
              <w:spacing w:after="100"/>
              <w:rPr>
                <w:rFonts w:eastAsia="Times New Roman"/>
                <w:sz w:val="20"/>
                <w:szCs w:val="20"/>
              </w:rPr>
            </w:pPr>
          </w:p>
        </w:tc>
      </w:tr>
      <w:tr w:rsidR="00000000" w14:paraId="61B4B65B" w14:textId="77777777">
        <w:trPr>
          <w:divId w:val="1688823552"/>
        </w:trPr>
        <w:tc>
          <w:tcPr>
            <w:tcW w:w="0" w:type="auto"/>
            <w:gridSpan w:val="3"/>
            <w:shd w:val="clear" w:color="auto" w:fill="CCEEFF"/>
            <w:tcMar>
              <w:top w:w="30" w:type="dxa"/>
              <w:left w:w="245" w:type="dxa"/>
              <w:bottom w:w="30" w:type="dxa"/>
              <w:right w:w="20" w:type="dxa"/>
            </w:tcMar>
            <w:vAlign w:val="bottom"/>
            <w:hideMark/>
          </w:tcPr>
          <w:p w14:paraId="45A4A294" w14:textId="77777777" w:rsidR="00000000" w:rsidRDefault="009B6DDE">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FDF28A" w14:textId="77777777" w:rsidR="00000000" w:rsidRDefault="009B6DDE">
            <w:pPr>
              <w:spacing w:after="100"/>
              <w:jc w:val="right"/>
              <w:rPr>
                <w:rFonts w:eastAsia="Times New Roman"/>
              </w:rPr>
            </w:pPr>
            <w:r>
              <w:rPr>
                <w:rFonts w:eastAsia="Times New Roman"/>
                <w:color w:val="000000"/>
                <w:sz w:val="20"/>
                <w:szCs w:val="20"/>
              </w:rPr>
              <w:t>6,079 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44E6BC1"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899DE"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838975" w14:textId="77777777" w:rsidR="00000000" w:rsidRDefault="009B6DDE">
            <w:pPr>
              <w:spacing w:after="100"/>
              <w:jc w:val="right"/>
              <w:rPr>
                <w:rFonts w:eastAsia="Times New Roman"/>
              </w:rPr>
            </w:pPr>
            <w:r>
              <w:rPr>
                <w:rFonts w:eastAsia="Times New Roman"/>
                <w:color w:val="000000"/>
                <w:sz w:val="20"/>
                <w:szCs w:val="20"/>
              </w:rPr>
              <w:t>9,683 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3CFCA1" w14:textId="77777777" w:rsidR="00000000" w:rsidRDefault="009B6DDE">
            <w:pPr>
              <w:spacing w:after="100"/>
              <w:jc w:val="right"/>
              <w:rPr>
                <w:rFonts w:eastAsia="Times New Roman"/>
              </w:rPr>
            </w:pPr>
          </w:p>
        </w:tc>
      </w:tr>
      <w:tr w:rsidR="00000000" w14:paraId="29D45B95" w14:textId="77777777">
        <w:trPr>
          <w:divId w:val="1688823552"/>
        </w:trPr>
        <w:tc>
          <w:tcPr>
            <w:tcW w:w="0" w:type="auto"/>
            <w:gridSpan w:val="3"/>
            <w:shd w:val="clear" w:color="auto" w:fill="FFFFFF"/>
            <w:tcMar>
              <w:top w:w="30" w:type="dxa"/>
              <w:left w:w="20" w:type="dxa"/>
              <w:bottom w:w="30" w:type="dxa"/>
              <w:right w:w="20" w:type="dxa"/>
            </w:tcMar>
            <w:vAlign w:val="bottom"/>
            <w:hideMark/>
          </w:tcPr>
          <w:p w14:paraId="6CC4A34A" w14:textId="77777777" w:rsidR="00000000" w:rsidRDefault="009B6DDE">
            <w:pPr>
              <w:spacing w:after="100"/>
              <w:rPr>
                <w:rFonts w:eastAsia="Times New Roman"/>
              </w:rPr>
            </w:pPr>
            <w:r>
              <w:rPr>
                <w:rFonts w:eastAsia="Times New Roman"/>
                <w:color w:val="000000"/>
                <w:sz w:val="20"/>
                <w:szCs w:val="20"/>
              </w:rPr>
              <w:t>Commitments and contingencies (Note 6)</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EB92CBE"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64D5D" w14:textId="77777777" w:rsidR="00000000" w:rsidRDefault="009B6DDE">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402C88A" w14:textId="77777777" w:rsidR="00000000" w:rsidRDefault="009B6DDE">
            <w:pPr>
              <w:spacing w:after="100"/>
              <w:rPr>
                <w:rFonts w:eastAsia="Times New Roman"/>
                <w:sz w:val="20"/>
                <w:szCs w:val="20"/>
              </w:rPr>
            </w:pPr>
          </w:p>
        </w:tc>
      </w:tr>
      <w:tr w:rsidR="00000000" w14:paraId="5D622D71" w14:textId="77777777">
        <w:trPr>
          <w:divId w:val="1688823552"/>
        </w:trPr>
        <w:tc>
          <w:tcPr>
            <w:tcW w:w="0" w:type="auto"/>
            <w:gridSpan w:val="3"/>
            <w:shd w:val="clear" w:color="auto" w:fill="CCEEFF"/>
            <w:tcMar>
              <w:top w:w="30" w:type="dxa"/>
              <w:left w:w="20" w:type="dxa"/>
              <w:bottom w:w="30" w:type="dxa"/>
              <w:right w:w="20" w:type="dxa"/>
            </w:tcMar>
            <w:vAlign w:val="bottom"/>
            <w:hideMark/>
          </w:tcPr>
          <w:p w14:paraId="52CA29EF" w14:textId="77777777" w:rsidR="00000000" w:rsidRDefault="009B6DDE">
            <w:pPr>
              <w:spacing w:after="100"/>
              <w:rPr>
                <w:rFonts w:eastAsia="Times New Roman"/>
              </w:rPr>
            </w:pPr>
            <w:r>
              <w:rPr>
                <w:rFonts w:eastAsia="Times New Roman"/>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14:paraId="30B7A89E"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CC735E"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7298F2" w14:textId="77777777" w:rsidR="00000000" w:rsidRDefault="009B6DDE">
            <w:pPr>
              <w:spacing w:after="100"/>
              <w:rPr>
                <w:rFonts w:eastAsia="Times New Roman"/>
                <w:sz w:val="20"/>
                <w:szCs w:val="20"/>
              </w:rPr>
            </w:pPr>
          </w:p>
        </w:tc>
      </w:tr>
      <w:tr w:rsidR="00000000" w14:paraId="66065C9B" w14:textId="77777777">
        <w:trPr>
          <w:divId w:val="1688823552"/>
        </w:trPr>
        <w:tc>
          <w:tcPr>
            <w:tcW w:w="0" w:type="auto"/>
            <w:gridSpan w:val="3"/>
            <w:shd w:val="clear" w:color="auto" w:fill="FFFFFF"/>
            <w:tcMar>
              <w:top w:w="30" w:type="dxa"/>
              <w:left w:w="20" w:type="dxa"/>
              <w:bottom w:w="30" w:type="dxa"/>
              <w:right w:w="20" w:type="dxa"/>
            </w:tcMar>
            <w:vAlign w:val="bottom"/>
            <w:hideMark/>
          </w:tcPr>
          <w:p w14:paraId="1A76245D" w14:textId="77777777" w:rsidR="00000000" w:rsidRDefault="009B6DDE">
            <w:pPr>
              <w:spacing w:after="100"/>
              <w:divId w:val="966199651"/>
              <w:rPr>
                <w:rFonts w:eastAsia="Times New Roman"/>
              </w:rPr>
            </w:pPr>
            <w:r>
              <w:rPr>
                <w:rFonts w:eastAsia="Times New Roman"/>
                <w:color w:val="000000"/>
                <w:sz w:val="20"/>
                <w:szCs w:val="20"/>
              </w:rPr>
              <w:t>Preferred stock, $0.001 par value: 5,000,000 shares authorized; no shares issued and outstanding</w:t>
            </w:r>
          </w:p>
        </w:tc>
        <w:tc>
          <w:tcPr>
            <w:tcW w:w="0" w:type="auto"/>
            <w:gridSpan w:val="2"/>
            <w:shd w:val="clear" w:color="auto" w:fill="FFFFFF"/>
            <w:tcMar>
              <w:top w:w="30" w:type="dxa"/>
              <w:left w:w="20" w:type="dxa"/>
              <w:bottom w:w="30" w:type="dxa"/>
              <w:right w:w="0" w:type="dxa"/>
            </w:tcMar>
            <w:vAlign w:val="bottom"/>
            <w:hideMark/>
          </w:tcPr>
          <w:p w14:paraId="415DD53C"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7CA2348"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B85BBF"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A47904"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FC364FE" w14:textId="77777777" w:rsidR="00000000" w:rsidRDefault="009B6DDE">
            <w:pPr>
              <w:spacing w:after="100"/>
              <w:jc w:val="right"/>
              <w:rPr>
                <w:rFonts w:eastAsia="Times New Roman"/>
              </w:rPr>
            </w:pPr>
          </w:p>
        </w:tc>
      </w:tr>
      <w:tr w:rsidR="00000000" w14:paraId="30C349A2" w14:textId="77777777">
        <w:trPr>
          <w:divId w:val="1688823552"/>
        </w:trPr>
        <w:tc>
          <w:tcPr>
            <w:tcW w:w="0" w:type="auto"/>
            <w:gridSpan w:val="3"/>
            <w:shd w:val="clear" w:color="auto" w:fill="CCEEFF"/>
            <w:tcMar>
              <w:top w:w="30" w:type="dxa"/>
              <w:left w:w="20" w:type="dxa"/>
              <w:bottom w:w="30" w:type="dxa"/>
              <w:right w:w="20" w:type="dxa"/>
            </w:tcMar>
            <w:vAlign w:val="bottom"/>
            <w:hideMark/>
          </w:tcPr>
          <w:p w14:paraId="1D1B9B93" w14:textId="77777777" w:rsidR="00000000" w:rsidRDefault="009B6DDE">
            <w:pPr>
              <w:spacing w:after="100"/>
              <w:divId w:val="632715730"/>
              <w:rPr>
                <w:rFonts w:eastAsia="Times New Roman"/>
              </w:rPr>
            </w:pPr>
            <w:r>
              <w:rPr>
                <w:rFonts w:eastAsia="Times New Roman"/>
                <w:color w:val="000000"/>
                <w:sz w:val="20"/>
                <w:szCs w:val="20"/>
              </w:rPr>
              <w:lastRenderedPageBreak/>
              <w:t xml:space="preserve">Common stock, $0.001 par value: 100,000,000 shares authorized; 19,043,034 and 18,999,701 </w:t>
            </w:r>
            <w:r>
              <w:rPr>
                <w:rFonts w:eastAsia="Times New Roman"/>
                <w:color w:val="000000"/>
                <w:sz w:val="20"/>
                <w:szCs w:val="20"/>
              </w:rPr>
              <w:t>shares issued and outstanding at March 31, 2021 and December 31, 2020, respectively</w:t>
            </w:r>
          </w:p>
        </w:tc>
        <w:tc>
          <w:tcPr>
            <w:tcW w:w="0" w:type="auto"/>
            <w:gridSpan w:val="2"/>
            <w:shd w:val="clear" w:color="auto" w:fill="CCEEFF"/>
            <w:tcMar>
              <w:top w:w="30" w:type="dxa"/>
              <w:left w:w="20" w:type="dxa"/>
              <w:bottom w:w="30" w:type="dxa"/>
              <w:right w:w="0" w:type="dxa"/>
            </w:tcMar>
            <w:vAlign w:val="bottom"/>
            <w:hideMark/>
          </w:tcPr>
          <w:p w14:paraId="472C1425" w14:textId="77777777" w:rsidR="00000000" w:rsidRDefault="009B6DD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010D9CB2"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1168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0B20C7" w14:textId="77777777" w:rsidR="00000000" w:rsidRDefault="009B6DDE">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14:paraId="43F53371" w14:textId="77777777" w:rsidR="00000000" w:rsidRDefault="009B6DDE">
            <w:pPr>
              <w:spacing w:after="100"/>
              <w:jc w:val="right"/>
              <w:rPr>
                <w:rFonts w:eastAsia="Times New Roman"/>
              </w:rPr>
            </w:pPr>
          </w:p>
        </w:tc>
      </w:tr>
      <w:tr w:rsidR="00000000" w14:paraId="1C75CFF5" w14:textId="77777777">
        <w:trPr>
          <w:divId w:val="1688823552"/>
        </w:trPr>
        <w:tc>
          <w:tcPr>
            <w:tcW w:w="0" w:type="auto"/>
            <w:gridSpan w:val="3"/>
            <w:shd w:val="clear" w:color="auto" w:fill="FFFFFF"/>
            <w:tcMar>
              <w:top w:w="30" w:type="dxa"/>
              <w:left w:w="245" w:type="dxa"/>
              <w:bottom w:w="30" w:type="dxa"/>
              <w:right w:w="20" w:type="dxa"/>
            </w:tcMar>
            <w:vAlign w:val="bottom"/>
            <w:hideMark/>
          </w:tcPr>
          <w:p w14:paraId="4EECAA43" w14:textId="77777777" w:rsidR="00000000" w:rsidRDefault="009B6DDE">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14:paraId="684CA115" w14:textId="77777777" w:rsidR="00000000" w:rsidRDefault="009B6DDE">
            <w:pPr>
              <w:spacing w:after="100"/>
              <w:jc w:val="right"/>
              <w:rPr>
                <w:rFonts w:eastAsia="Times New Roman"/>
              </w:rPr>
            </w:pPr>
            <w:r>
              <w:rPr>
                <w:rFonts w:eastAsia="Times New Roman"/>
                <w:color w:val="000000"/>
                <w:sz w:val="20"/>
                <w:szCs w:val="20"/>
              </w:rPr>
              <w:t>278,113 </w:t>
            </w:r>
          </w:p>
        </w:tc>
        <w:tc>
          <w:tcPr>
            <w:tcW w:w="0" w:type="auto"/>
            <w:shd w:val="clear" w:color="auto" w:fill="FFFFFF"/>
            <w:tcMar>
              <w:top w:w="30" w:type="dxa"/>
              <w:left w:w="0" w:type="dxa"/>
              <w:bottom w:w="30" w:type="dxa"/>
              <w:right w:w="20" w:type="dxa"/>
            </w:tcMar>
            <w:vAlign w:val="bottom"/>
            <w:hideMark/>
          </w:tcPr>
          <w:p w14:paraId="5ECC8D2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0DC6C"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251CB7" w14:textId="77777777" w:rsidR="00000000" w:rsidRDefault="009B6DDE">
            <w:pPr>
              <w:spacing w:after="100"/>
              <w:jc w:val="right"/>
              <w:rPr>
                <w:rFonts w:eastAsia="Times New Roman"/>
              </w:rPr>
            </w:pPr>
            <w:r>
              <w:rPr>
                <w:rFonts w:eastAsia="Times New Roman"/>
                <w:color w:val="000000"/>
                <w:sz w:val="20"/>
                <w:szCs w:val="20"/>
              </w:rPr>
              <w:t>277,647 </w:t>
            </w:r>
          </w:p>
        </w:tc>
        <w:tc>
          <w:tcPr>
            <w:tcW w:w="0" w:type="auto"/>
            <w:shd w:val="clear" w:color="auto" w:fill="FFFFFF"/>
            <w:tcMar>
              <w:top w:w="30" w:type="dxa"/>
              <w:left w:w="0" w:type="dxa"/>
              <w:bottom w:w="30" w:type="dxa"/>
              <w:right w:w="20" w:type="dxa"/>
            </w:tcMar>
            <w:vAlign w:val="bottom"/>
            <w:hideMark/>
          </w:tcPr>
          <w:p w14:paraId="07CB472A" w14:textId="77777777" w:rsidR="00000000" w:rsidRDefault="009B6DDE">
            <w:pPr>
              <w:spacing w:after="100"/>
              <w:jc w:val="right"/>
              <w:rPr>
                <w:rFonts w:eastAsia="Times New Roman"/>
              </w:rPr>
            </w:pPr>
          </w:p>
        </w:tc>
      </w:tr>
      <w:tr w:rsidR="00000000" w14:paraId="293171D7" w14:textId="77777777">
        <w:trPr>
          <w:divId w:val="1688823552"/>
        </w:trPr>
        <w:tc>
          <w:tcPr>
            <w:tcW w:w="0" w:type="auto"/>
            <w:gridSpan w:val="3"/>
            <w:shd w:val="clear" w:color="auto" w:fill="CCEEFF"/>
            <w:tcMar>
              <w:top w:w="30" w:type="dxa"/>
              <w:left w:w="245" w:type="dxa"/>
              <w:bottom w:w="30" w:type="dxa"/>
              <w:right w:w="20" w:type="dxa"/>
            </w:tcMar>
            <w:vAlign w:val="bottom"/>
            <w:hideMark/>
          </w:tcPr>
          <w:p w14:paraId="6EB7A3BC" w14:textId="77777777" w:rsidR="00000000" w:rsidRDefault="009B6DDE">
            <w:pPr>
              <w:spacing w:after="100"/>
              <w:rPr>
                <w:rFonts w:eastAsia="Times New Roman"/>
              </w:rPr>
            </w:pPr>
            <w:r>
              <w:rPr>
                <w:rFonts w:eastAsia="Times New Roman"/>
                <w:color w:val="000000"/>
                <w:sz w:val="20"/>
                <w:szCs w:val="20"/>
              </w:rPr>
              <w:t>Accumulated deficit</w:t>
            </w:r>
          </w:p>
        </w:tc>
        <w:tc>
          <w:tcPr>
            <w:tcW w:w="0" w:type="auto"/>
            <w:gridSpan w:val="2"/>
            <w:shd w:val="clear" w:color="auto" w:fill="CCEEFF"/>
            <w:tcMar>
              <w:top w:w="30" w:type="dxa"/>
              <w:left w:w="20" w:type="dxa"/>
              <w:bottom w:w="30" w:type="dxa"/>
              <w:right w:w="0" w:type="dxa"/>
            </w:tcMar>
            <w:vAlign w:val="bottom"/>
            <w:hideMark/>
          </w:tcPr>
          <w:p w14:paraId="16114E8F" w14:textId="77777777" w:rsidR="00000000" w:rsidRDefault="009B6DDE">
            <w:pPr>
              <w:spacing w:after="100"/>
              <w:jc w:val="right"/>
              <w:rPr>
                <w:rFonts w:eastAsia="Times New Roman"/>
              </w:rPr>
            </w:pPr>
            <w:r>
              <w:rPr>
                <w:rFonts w:eastAsia="Times New Roman"/>
                <w:color w:val="000000"/>
                <w:sz w:val="20"/>
                <w:szCs w:val="20"/>
              </w:rPr>
              <w:t>(253,449)</w:t>
            </w:r>
          </w:p>
        </w:tc>
        <w:tc>
          <w:tcPr>
            <w:tcW w:w="0" w:type="auto"/>
            <w:shd w:val="clear" w:color="auto" w:fill="CCEEFF"/>
            <w:tcMar>
              <w:top w:w="30" w:type="dxa"/>
              <w:left w:w="0" w:type="dxa"/>
              <w:bottom w:w="30" w:type="dxa"/>
              <w:right w:w="20" w:type="dxa"/>
            </w:tcMar>
            <w:vAlign w:val="bottom"/>
            <w:hideMark/>
          </w:tcPr>
          <w:p w14:paraId="30FF8B5B"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91FFDE"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11D15F" w14:textId="77777777" w:rsidR="00000000" w:rsidRDefault="009B6DDE">
            <w:pPr>
              <w:spacing w:after="100"/>
              <w:jc w:val="right"/>
              <w:rPr>
                <w:rFonts w:eastAsia="Times New Roman"/>
              </w:rPr>
            </w:pPr>
            <w:r>
              <w:rPr>
                <w:rFonts w:eastAsia="Times New Roman"/>
                <w:color w:val="000000"/>
                <w:sz w:val="20"/>
                <w:szCs w:val="20"/>
              </w:rPr>
              <w:t>(245,060)</w:t>
            </w:r>
          </w:p>
        </w:tc>
        <w:tc>
          <w:tcPr>
            <w:tcW w:w="0" w:type="auto"/>
            <w:shd w:val="clear" w:color="auto" w:fill="CCEEFF"/>
            <w:tcMar>
              <w:top w:w="30" w:type="dxa"/>
              <w:left w:w="0" w:type="dxa"/>
              <w:bottom w:w="30" w:type="dxa"/>
              <w:right w:w="20" w:type="dxa"/>
            </w:tcMar>
            <w:vAlign w:val="bottom"/>
            <w:hideMark/>
          </w:tcPr>
          <w:p w14:paraId="589A0EAA" w14:textId="77777777" w:rsidR="00000000" w:rsidRDefault="009B6DDE">
            <w:pPr>
              <w:spacing w:after="100"/>
              <w:jc w:val="right"/>
              <w:rPr>
                <w:rFonts w:eastAsia="Times New Roman"/>
              </w:rPr>
            </w:pPr>
          </w:p>
        </w:tc>
      </w:tr>
      <w:tr w:rsidR="00000000" w14:paraId="08D05B80" w14:textId="77777777">
        <w:trPr>
          <w:divId w:val="1688823552"/>
        </w:trPr>
        <w:tc>
          <w:tcPr>
            <w:tcW w:w="0" w:type="auto"/>
            <w:gridSpan w:val="3"/>
            <w:shd w:val="clear" w:color="auto" w:fill="FFFFFF"/>
            <w:tcMar>
              <w:top w:w="30" w:type="dxa"/>
              <w:left w:w="245" w:type="dxa"/>
              <w:bottom w:w="30" w:type="dxa"/>
              <w:right w:w="20" w:type="dxa"/>
            </w:tcMar>
            <w:vAlign w:val="bottom"/>
            <w:hideMark/>
          </w:tcPr>
          <w:p w14:paraId="68E91607" w14:textId="77777777" w:rsidR="00000000" w:rsidRDefault="009B6DDE">
            <w:pPr>
              <w:spacing w:after="100"/>
              <w:rPr>
                <w:rFonts w:eastAsia="Times New Roman"/>
              </w:rPr>
            </w:pPr>
            <w:r>
              <w:rPr>
                <w:rFonts w:eastAsia="Times New Roman"/>
                <w:color w:val="000000"/>
                <w:sz w:val="20"/>
                <w:szCs w:val="20"/>
              </w:rPr>
              <w:t>Accumulated other comprehensive income</w:t>
            </w:r>
          </w:p>
        </w:tc>
        <w:tc>
          <w:tcPr>
            <w:tcW w:w="0" w:type="auto"/>
            <w:gridSpan w:val="2"/>
            <w:shd w:val="clear" w:color="auto" w:fill="FFFFFF"/>
            <w:tcMar>
              <w:top w:w="30" w:type="dxa"/>
              <w:left w:w="20" w:type="dxa"/>
              <w:bottom w:w="30" w:type="dxa"/>
              <w:right w:w="0" w:type="dxa"/>
            </w:tcMar>
            <w:vAlign w:val="bottom"/>
            <w:hideMark/>
          </w:tcPr>
          <w:p w14:paraId="50FEEAFA" w14:textId="77777777" w:rsidR="00000000" w:rsidRDefault="009B6DDE">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14:paraId="5E8949E4"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E49E32"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5D35D" w14:textId="77777777" w:rsidR="00000000" w:rsidRDefault="009B6DDE">
            <w:pPr>
              <w:spacing w:after="100"/>
              <w:jc w:val="right"/>
              <w:rPr>
                <w:rFonts w:eastAsia="Times New Roman"/>
              </w:rPr>
            </w:pPr>
            <w:r>
              <w:rPr>
                <w:rFonts w:eastAsia="Times New Roman"/>
                <w:color w:val="000000"/>
                <w:sz w:val="20"/>
                <w:szCs w:val="20"/>
              </w:rPr>
              <w:t>452 </w:t>
            </w:r>
          </w:p>
        </w:tc>
        <w:tc>
          <w:tcPr>
            <w:tcW w:w="0" w:type="auto"/>
            <w:shd w:val="clear" w:color="auto" w:fill="FFFFFF"/>
            <w:tcMar>
              <w:top w:w="30" w:type="dxa"/>
              <w:left w:w="0" w:type="dxa"/>
              <w:bottom w:w="30" w:type="dxa"/>
              <w:right w:w="20" w:type="dxa"/>
            </w:tcMar>
            <w:vAlign w:val="bottom"/>
            <w:hideMark/>
          </w:tcPr>
          <w:p w14:paraId="02DA392E" w14:textId="77777777" w:rsidR="00000000" w:rsidRDefault="009B6DDE">
            <w:pPr>
              <w:spacing w:after="100"/>
              <w:jc w:val="right"/>
              <w:rPr>
                <w:rFonts w:eastAsia="Times New Roman"/>
              </w:rPr>
            </w:pPr>
          </w:p>
        </w:tc>
      </w:tr>
      <w:tr w:rsidR="00000000" w14:paraId="2AA390D0" w14:textId="77777777">
        <w:trPr>
          <w:divId w:val="1688823552"/>
        </w:trPr>
        <w:tc>
          <w:tcPr>
            <w:tcW w:w="0" w:type="auto"/>
            <w:gridSpan w:val="3"/>
            <w:shd w:val="clear" w:color="auto" w:fill="CCEEFF"/>
            <w:tcMar>
              <w:top w:w="30" w:type="dxa"/>
              <w:left w:w="20" w:type="dxa"/>
              <w:bottom w:w="30" w:type="dxa"/>
              <w:right w:w="20" w:type="dxa"/>
            </w:tcMar>
            <w:vAlign w:val="bottom"/>
            <w:hideMark/>
          </w:tcPr>
          <w:p w14:paraId="3C530369" w14:textId="77777777" w:rsidR="00000000" w:rsidRDefault="009B6DDE">
            <w:pPr>
              <w:spacing w:after="100"/>
              <w:rPr>
                <w:rFonts w:eastAsia="Times New Roman"/>
              </w:rPr>
            </w:pPr>
            <w:r>
              <w:rPr>
                <w:rFonts w:eastAsia="Times New Roman"/>
                <w:color w:val="000000"/>
                <w:sz w:val="20"/>
                <w:szCs w:val="20"/>
              </w:rPr>
              <w:t>Total stockholders’ equity attributable to Millendo Therapeutics, Inc.</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7B6AFAC" w14:textId="77777777" w:rsidR="00000000" w:rsidRDefault="009B6DDE">
            <w:pPr>
              <w:spacing w:after="100"/>
              <w:jc w:val="right"/>
              <w:rPr>
                <w:rFonts w:eastAsia="Times New Roman"/>
              </w:rPr>
            </w:pPr>
            <w:r>
              <w:rPr>
                <w:rFonts w:eastAsia="Times New Roman"/>
                <w:color w:val="000000"/>
                <w:sz w:val="20"/>
                <w:szCs w:val="20"/>
              </w:rPr>
              <w:t>24,960 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7E308E"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196D9D"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48ED217" w14:textId="77777777" w:rsidR="00000000" w:rsidRDefault="009B6DDE">
            <w:pPr>
              <w:spacing w:after="100"/>
              <w:jc w:val="right"/>
              <w:rPr>
                <w:rFonts w:eastAsia="Times New Roman"/>
              </w:rPr>
            </w:pPr>
            <w:r>
              <w:rPr>
                <w:rFonts w:eastAsia="Times New Roman"/>
                <w:color w:val="000000"/>
                <w:sz w:val="20"/>
                <w:szCs w:val="20"/>
              </w:rPr>
              <w:t>33,058 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1E7CB9" w14:textId="77777777" w:rsidR="00000000" w:rsidRDefault="009B6DDE">
            <w:pPr>
              <w:spacing w:after="100"/>
              <w:jc w:val="right"/>
              <w:rPr>
                <w:rFonts w:eastAsia="Times New Roman"/>
              </w:rPr>
            </w:pPr>
          </w:p>
        </w:tc>
      </w:tr>
      <w:tr w:rsidR="00000000" w14:paraId="13CE9601" w14:textId="77777777">
        <w:trPr>
          <w:divId w:val="1688823552"/>
        </w:trPr>
        <w:tc>
          <w:tcPr>
            <w:tcW w:w="0" w:type="auto"/>
            <w:gridSpan w:val="3"/>
            <w:shd w:val="clear" w:color="auto" w:fill="FFFFFF"/>
            <w:tcMar>
              <w:top w:w="30" w:type="dxa"/>
              <w:left w:w="245" w:type="dxa"/>
              <w:bottom w:w="30" w:type="dxa"/>
              <w:right w:w="20" w:type="dxa"/>
            </w:tcMar>
            <w:vAlign w:val="bottom"/>
            <w:hideMark/>
          </w:tcPr>
          <w:p w14:paraId="5FF7399A" w14:textId="77777777" w:rsidR="00000000" w:rsidRDefault="009B6DDE">
            <w:pPr>
              <w:spacing w:after="100"/>
              <w:rPr>
                <w:rFonts w:eastAsia="Times New Roman"/>
              </w:rPr>
            </w:pPr>
            <w:r>
              <w:rPr>
                <w:rFonts w:eastAsia="Times New Roman"/>
                <w:color w:val="000000"/>
                <w:sz w:val="20"/>
                <w:szCs w:val="20"/>
              </w:rPr>
              <w:t>Equity attributable to noncontrolling interests</w:t>
            </w:r>
          </w:p>
        </w:tc>
        <w:tc>
          <w:tcPr>
            <w:tcW w:w="0" w:type="auto"/>
            <w:gridSpan w:val="2"/>
            <w:shd w:val="clear" w:color="auto" w:fill="FFFFFF"/>
            <w:tcMar>
              <w:top w:w="30" w:type="dxa"/>
              <w:left w:w="20" w:type="dxa"/>
              <w:bottom w:w="30" w:type="dxa"/>
              <w:right w:w="0" w:type="dxa"/>
            </w:tcMar>
            <w:vAlign w:val="bottom"/>
            <w:hideMark/>
          </w:tcPr>
          <w:p w14:paraId="2A69B212" w14:textId="77777777" w:rsidR="00000000" w:rsidRDefault="009B6DDE">
            <w:pPr>
              <w:spacing w:after="100"/>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14:paraId="33E1304F"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72362"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E55AE3" w14:textId="77777777" w:rsidR="00000000" w:rsidRDefault="009B6DDE">
            <w:pPr>
              <w:spacing w:after="100"/>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14:paraId="1EDCB313" w14:textId="77777777" w:rsidR="00000000" w:rsidRDefault="009B6DDE">
            <w:pPr>
              <w:spacing w:after="100"/>
              <w:jc w:val="right"/>
              <w:rPr>
                <w:rFonts w:eastAsia="Times New Roman"/>
              </w:rPr>
            </w:pPr>
          </w:p>
        </w:tc>
      </w:tr>
      <w:tr w:rsidR="00000000" w14:paraId="3601D7AC" w14:textId="77777777">
        <w:trPr>
          <w:divId w:val="1688823552"/>
        </w:trPr>
        <w:tc>
          <w:tcPr>
            <w:tcW w:w="0" w:type="auto"/>
            <w:gridSpan w:val="3"/>
            <w:shd w:val="clear" w:color="auto" w:fill="CCEEFF"/>
            <w:tcMar>
              <w:top w:w="30" w:type="dxa"/>
              <w:left w:w="245" w:type="dxa"/>
              <w:bottom w:w="30" w:type="dxa"/>
              <w:right w:w="20" w:type="dxa"/>
            </w:tcMar>
            <w:vAlign w:val="bottom"/>
            <w:hideMark/>
          </w:tcPr>
          <w:p w14:paraId="775D5D61" w14:textId="77777777" w:rsidR="00000000" w:rsidRDefault="009B6DDE">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3D45B35" w14:textId="77777777" w:rsidR="00000000" w:rsidRDefault="009B6DDE">
            <w:pPr>
              <w:spacing w:after="100"/>
              <w:jc w:val="right"/>
              <w:rPr>
                <w:rFonts w:eastAsia="Times New Roman"/>
              </w:rPr>
            </w:pPr>
            <w:r>
              <w:rPr>
                <w:rFonts w:eastAsia="Times New Roman"/>
                <w:color w:val="000000"/>
                <w:sz w:val="20"/>
                <w:szCs w:val="20"/>
              </w:rPr>
              <w:t>25,628 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BBDB98"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E419CF"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ABEC789" w14:textId="77777777" w:rsidR="00000000" w:rsidRDefault="009B6DDE">
            <w:pPr>
              <w:spacing w:after="100"/>
              <w:jc w:val="right"/>
              <w:rPr>
                <w:rFonts w:eastAsia="Times New Roman"/>
              </w:rPr>
            </w:pPr>
            <w:r>
              <w:rPr>
                <w:rFonts w:eastAsia="Times New Roman"/>
                <w:color w:val="000000"/>
                <w:sz w:val="20"/>
                <w:szCs w:val="20"/>
              </w:rPr>
              <w:t>33,726 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3F98220" w14:textId="77777777" w:rsidR="00000000" w:rsidRDefault="009B6DDE">
            <w:pPr>
              <w:spacing w:after="100"/>
              <w:jc w:val="right"/>
              <w:rPr>
                <w:rFonts w:eastAsia="Times New Roman"/>
              </w:rPr>
            </w:pPr>
          </w:p>
        </w:tc>
      </w:tr>
      <w:tr w:rsidR="00000000" w14:paraId="45DDC87E" w14:textId="77777777">
        <w:trPr>
          <w:divId w:val="1688823552"/>
        </w:trPr>
        <w:tc>
          <w:tcPr>
            <w:tcW w:w="0" w:type="auto"/>
            <w:gridSpan w:val="3"/>
            <w:shd w:val="clear" w:color="auto" w:fill="FFFFFF"/>
            <w:tcMar>
              <w:top w:w="30" w:type="dxa"/>
              <w:left w:w="380" w:type="dxa"/>
              <w:bottom w:w="30" w:type="dxa"/>
              <w:right w:w="20" w:type="dxa"/>
            </w:tcMar>
            <w:vAlign w:val="bottom"/>
            <w:hideMark/>
          </w:tcPr>
          <w:p w14:paraId="7FBBB759" w14:textId="77777777" w:rsidR="00000000" w:rsidRDefault="009B6DDE">
            <w:pPr>
              <w:spacing w:after="100"/>
              <w:rPr>
                <w:rFonts w:eastAsia="Times New Roman"/>
              </w:rPr>
            </w:pPr>
            <w:r>
              <w:rPr>
                <w:rFonts w:eastAsia="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F75D7AD"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DFFBE9" w14:textId="77777777" w:rsidR="00000000" w:rsidRDefault="009B6DDE">
            <w:pPr>
              <w:spacing w:after="100"/>
              <w:jc w:val="right"/>
              <w:rPr>
                <w:rFonts w:eastAsia="Times New Roman"/>
              </w:rPr>
            </w:pPr>
            <w:r>
              <w:rPr>
                <w:rFonts w:eastAsia="Times New Roman"/>
                <w:color w:val="000000"/>
                <w:sz w:val="20"/>
                <w:szCs w:val="20"/>
              </w:rPr>
              <w:t>31,707 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9D00159"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D075CB"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743CB01"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ECFD289" w14:textId="77777777" w:rsidR="00000000" w:rsidRDefault="009B6DDE">
            <w:pPr>
              <w:spacing w:after="100"/>
              <w:jc w:val="right"/>
              <w:rPr>
                <w:rFonts w:eastAsia="Times New Roman"/>
              </w:rPr>
            </w:pPr>
            <w:r>
              <w:rPr>
                <w:rFonts w:eastAsia="Times New Roman"/>
                <w:color w:val="000000"/>
                <w:sz w:val="20"/>
                <w:szCs w:val="20"/>
              </w:rPr>
              <w:t>43,409 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CC9E32" w14:textId="77777777" w:rsidR="00000000" w:rsidRDefault="009B6DDE">
            <w:pPr>
              <w:spacing w:after="100"/>
              <w:jc w:val="right"/>
              <w:rPr>
                <w:rFonts w:eastAsia="Times New Roman"/>
              </w:rPr>
            </w:pPr>
          </w:p>
        </w:tc>
      </w:tr>
    </w:tbl>
    <w:p w14:paraId="68616C01" w14:textId="77777777" w:rsidR="00000000" w:rsidRDefault="009B6DDE">
      <w:pPr>
        <w:jc w:val="center"/>
        <w:divId w:val="396436303"/>
        <w:rPr>
          <w:rFonts w:eastAsia="Times New Roman"/>
        </w:rPr>
      </w:pPr>
      <w:r>
        <w:rPr>
          <w:rFonts w:eastAsia="Times New Roman"/>
          <w:color w:val="000000"/>
          <w:sz w:val="20"/>
          <w:szCs w:val="20"/>
        </w:rPr>
        <w:t>See accompanying Notes to unaudited Interim Consolidated Financial Statements</w:t>
      </w:r>
    </w:p>
    <w:p w14:paraId="7C794138" w14:textId="77777777" w:rsidR="00000000" w:rsidRDefault="009B6DDE">
      <w:pPr>
        <w:jc w:val="center"/>
        <w:divId w:val="400173482"/>
        <w:rPr>
          <w:rFonts w:eastAsia="Times New Roman"/>
        </w:rPr>
      </w:pPr>
      <w:r>
        <w:rPr>
          <w:rFonts w:eastAsia="Times New Roman"/>
          <w:color w:val="000000"/>
          <w:sz w:val="20"/>
          <w:szCs w:val="20"/>
        </w:rPr>
        <w:t>4</w:t>
      </w:r>
    </w:p>
    <w:p w14:paraId="52C7FFE6" w14:textId="77777777" w:rsidR="00000000" w:rsidRDefault="009B6DDE">
      <w:pPr>
        <w:rPr>
          <w:rFonts w:eastAsia="Times New Roman"/>
        </w:rPr>
      </w:pPr>
      <w:r>
        <w:rPr>
          <w:rFonts w:eastAsia="Times New Roman"/>
        </w:rPr>
        <w:pict w14:anchorId="5D8FC810">
          <v:rect id="_x0000_i1028" style="width:0;height:1.5pt" o:hralign="center" o:hrstd="t" o:hr="t" fillcolor="#a0a0a0" stroked="f"/>
        </w:pict>
      </w:r>
    </w:p>
    <w:p w14:paraId="5DB0EC73" w14:textId="77777777" w:rsidR="00000000" w:rsidRDefault="009B6DDE">
      <w:pPr>
        <w:jc w:val="both"/>
        <w:divId w:val="1685786939"/>
        <w:rPr>
          <w:rFonts w:eastAsia="Times New Roman"/>
        </w:rPr>
      </w:pPr>
      <w:hyperlink w:anchor="if672df0f11cc4b29b834695100119ff6_7" w:history="1">
        <w:r>
          <w:rPr>
            <w:rStyle w:val="a3"/>
            <w:rFonts w:eastAsia="Times New Roman"/>
            <w:sz w:val="20"/>
            <w:szCs w:val="20"/>
          </w:rPr>
          <w:t>Table of Contents</w:t>
        </w:r>
      </w:hyperlink>
    </w:p>
    <w:p w14:paraId="676BE612" w14:textId="77777777" w:rsidR="00000000" w:rsidRDefault="009B6DDE">
      <w:pPr>
        <w:jc w:val="center"/>
        <w:rPr>
          <w:rFonts w:eastAsia="Times New Roman"/>
        </w:rPr>
      </w:pPr>
      <w:r>
        <w:rPr>
          <w:rFonts w:eastAsia="Times New Roman"/>
          <w:b/>
          <w:bCs/>
          <w:color w:val="000000"/>
          <w:sz w:val="20"/>
          <w:szCs w:val="20"/>
        </w:rPr>
        <w:t>MILLENDO THERAPEUTICS, INC.</w:t>
      </w:r>
    </w:p>
    <w:p w14:paraId="316628C4" w14:textId="77777777" w:rsidR="00000000" w:rsidRDefault="009B6DDE">
      <w:pPr>
        <w:jc w:val="center"/>
        <w:rPr>
          <w:rFonts w:eastAsia="Times New Roman"/>
        </w:rPr>
      </w:pPr>
      <w:r>
        <w:rPr>
          <w:rFonts w:eastAsia="Times New Roman"/>
          <w:b/>
          <w:bCs/>
          <w:color w:val="000000"/>
          <w:sz w:val="20"/>
          <w:szCs w:val="20"/>
        </w:rPr>
        <w:t>Consolidated Statements of Operations and Comprehensive Loss</w:t>
      </w:r>
    </w:p>
    <w:p w14:paraId="3736B415" w14:textId="77777777" w:rsidR="00000000" w:rsidRDefault="009B6DDE">
      <w:pPr>
        <w:jc w:val="center"/>
        <w:rPr>
          <w:rFonts w:eastAsia="Times New Roman"/>
        </w:rPr>
      </w:pPr>
      <w:r>
        <w:rPr>
          <w:rFonts w:eastAsia="Times New Roman"/>
          <w:b/>
          <w:bCs/>
          <w:color w:val="000000"/>
          <w:sz w:val="20"/>
          <w:szCs w:val="20"/>
        </w:rPr>
        <w:t>(Unaudited)</w:t>
      </w:r>
    </w:p>
    <w:p w14:paraId="48A74B0B" w14:textId="77777777" w:rsidR="00000000" w:rsidRDefault="009B6DDE">
      <w:pPr>
        <w:jc w:val="center"/>
        <w:rPr>
          <w:rFonts w:eastAsia="Times New Roman"/>
        </w:rPr>
      </w:pPr>
      <w:r>
        <w:rPr>
          <w:rFonts w:eastAsia="Times New Roman"/>
          <w:b/>
          <w:bCs/>
          <w:color w:val="000000"/>
          <w:sz w:val="20"/>
          <w:szCs w:val="20"/>
        </w:rPr>
        <w:t>(in thousands except share and per share am</w:t>
      </w:r>
      <w:r>
        <w:rPr>
          <w:rFonts w:eastAsia="Times New Roman"/>
          <w:b/>
          <w:bCs/>
          <w:color w:val="000000"/>
          <w:sz w:val="20"/>
          <w:szCs w:val="20"/>
        </w:rPr>
        <w:t>ounts)</w:t>
      </w:r>
    </w:p>
    <w:tbl>
      <w:tblPr>
        <w:tblW w:w="5000" w:type="pct"/>
        <w:tblCellMar>
          <w:top w:w="15" w:type="dxa"/>
          <w:left w:w="15" w:type="dxa"/>
          <w:bottom w:w="15" w:type="dxa"/>
          <w:right w:w="15" w:type="dxa"/>
        </w:tblCellMar>
        <w:tblLook w:val="04A0" w:firstRow="1" w:lastRow="0" w:firstColumn="1" w:lastColumn="0" w:noHBand="0" w:noVBand="1"/>
      </w:tblPr>
      <w:tblGrid>
        <w:gridCol w:w="39"/>
        <w:gridCol w:w="5747"/>
        <w:gridCol w:w="38"/>
        <w:gridCol w:w="121"/>
        <w:gridCol w:w="886"/>
        <w:gridCol w:w="36"/>
        <w:gridCol w:w="36"/>
        <w:gridCol w:w="36"/>
        <w:gridCol w:w="36"/>
        <w:gridCol w:w="121"/>
        <w:gridCol w:w="886"/>
        <w:gridCol w:w="36"/>
        <w:gridCol w:w="36"/>
        <w:gridCol w:w="36"/>
        <w:gridCol w:w="36"/>
        <w:gridCol w:w="36"/>
        <w:gridCol w:w="36"/>
        <w:gridCol w:w="36"/>
        <w:gridCol w:w="36"/>
        <w:gridCol w:w="36"/>
      </w:tblGrid>
      <w:tr w:rsidR="00000000" w14:paraId="169E6A15" w14:textId="77777777">
        <w:trPr>
          <w:divId w:val="54624221"/>
        </w:trPr>
        <w:tc>
          <w:tcPr>
            <w:tcW w:w="50" w:type="pct"/>
            <w:vAlign w:val="center"/>
            <w:hideMark/>
          </w:tcPr>
          <w:p w14:paraId="54F6AE6D" w14:textId="77777777" w:rsidR="00000000" w:rsidRDefault="009B6DDE">
            <w:pPr>
              <w:jc w:val="center"/>
              <w:rPr>
                <w:rFonts w:eastAsia="Times New Roman"/>
              </w:rPr>
            </w:pPr>
          </w:p>
        </w:tc>
        <w:tc>
          <w:tcPr>
            <w:tcW w:w="3738" w:type="pct"/>
            <w:vAlign w:val="center"/>
            <w:hideMark/>
          </w:tcPr>
          <w:p w14:paraId="168E65BD" w14:textId="77777777" w:rsidR="00000000" w:rsidRDefault="009B6DDE">
            <w:pPr>
              <w:spacing w:after="100"/>
              <w:rPr>
                <w:rFonts w:eastAsia="Times New Roman"/>
                <w:sz w:val="20"/>
                <w:szCs w:val="20"/>
              </w:rPr>
            </w:pPr>
          </w:p>
        </w:tc>
        <w:tc>
          <w:tcPr>
            <w:tcW w:w="5" w:type="pct"/>
            <w:vAlign w:val="center"/>
            <w:hideMark/>
          </w:tcPr>
          <w:p w14:paraId="6FE1CAD7" w14:textId="77777777" w:rsidR="00000000" w:rsidRDefault="009B6DDE">
            <w:pPr>
              <w:spacing w:after="100"/>
              <w:rPr>
                <w:rFonts w:eastAsia="Times New Roman"/>
                <w:sz w:val="20"/>
                <w:szCs w:val="20"/>
              </w:rPr>
            </w:pPr>
          </w:p>
        </w:tc>
        <w:tc>
          <w:tcPr>
            <w:tcW w:w="50" w:type="pct"/>
            <w:vAlign w:val="center"/>
            <w:hideMark/>
          </w:tcPr>
          <w:p w14:paraId="442F8960" w14:textId="77777777" w:rsidR="00000000" w:rsidRDefault="009B6DDE">
            <w:pPr>
              <w:spacing w:after="100"/>
              <w:rPr>
                <w:rFonts w:eastAsia="Times New Roman"/>
                <w:sz w:val="20"/>
                <w:szCs w:val="20"/>
              </w:rPr>
            </w:pPr>
          </w:p>
        </w:tc>
        <w:tc>
          <w:tcPr>
            <w:tcW w:w="529" w:type="pct"/>
            <w:vAlign w:val="center"/>
            <w:hideMark/>
          </w:tcPr>
          <w:p w14:paraId="6EB5F7AC" w14:textId="77777777" w:rsidR="00000000" w:rsidRDefault="009B6DDE">
            <w:pPr>
              <w:spacing w:after="100"/>
              <w:rPr>
                <w:rFonts w:eastAsia="Times New Roman"/>
                <w:sz w:val="20"/>
                <w:szCs w:val="20"/>
              </w:rPr>
            </w:pPr>
          </w:p>
        </w:tc>
        <w:tc>
          <w:tcPr>
            <w:tcW w:w="5" w:type="pct"/>
            <w:vAlign w:val="center"/>
            <w:hideMark/>
          </w:tcPr>
          <w:p w14:paraId="55EB6C7B" w14:textId="77777777" w:rsidR="00000000" w:rsidRDefault="009B6DDE">
            <w:pPr>
              <w:spacing w:after="100"/>
              <w:rPr>
                <w:rFonts w:eastAsia="Times New Roman"/>
                <w:sz w:val="20"/>
                <w:szCs w:val="20"/>
              </w:rPr>
            </w:pPr>
          </w:p>
        </w:tc>
        <w:tc>
          <w:tcPr>
            <w:tcW w:w="5" w:type="pct"/>
            <w:vAlign w:val="center"/>
            <w:hideMark/>
          </w:tcPr>
          <w:p w14:paraId="43AD9335" w14:textId="77777777" w:rsidR="00000000" w:rsidRDefault="009B6DDE">
            <w:pPr>
              <w:spacing w:after="100"/>
              <w:rPr>
                <w:rFonts w:eastAsia="Times New Roman"/>
                <w:sz w:val="20"/>
                <w:szCs w:val="20"/>
              </w:rPr>
            </w:pPr>
          </w:p>
        </w:tc>
        <w:tc>
          <w:tcPr>
            <w:tcW w:w="26" w:type="pct"/>
            <w:vAlign w:val="center"/>
            <w:hideMark/>
          </w:tcPr>
          <w:p w14:paraId="74F54100" w14:textId="77777777" w:rsidR="00000000" w:rsidRDefault="009B6DDE">
            <w:pPr>
              <w:spacing w:after="100"/>
              <w:rPr>
                <w:rFonts w:eastAsia="Times New Roman"/>
                <w:sz w:val="20"/>
                <w:szCs w:val="20"/>
              </w:rPr>
            </w:pPr>
          </w:p>
        </w:tc>
        <w:tc>
          <w:tcPr>
            <w:tcW w:w="5" w:type="pct"/>
            <w:vAlign w:val="center"/>
            <w:hideMark/>
          </w:tcPr>
          <w:p w14:paraId="7FCB9AA7" w14:textId="77777777" w:rsidR="00000000" w:rsidRDefault="009B6DDE">
            <w:pPr>
              <w:spacing w:after="100"/>
              <w:rPr>
                <w:rFonts w:eastAsia="Times New Roman"/>
                <w:sz w:val="20"/>
                <w:szCs w:val="20"/>
              </w:rPr>
            </w:pPr>
          </w:p>
        </w:tc>
        <w:tc>
          <w:tcPr>
            <w:tcW w:w="50" w:type="pct"/>
            <w:vAlign w:val="center"/>
            <w:hideMark/>
          </w:tcPr>
          <w:p w14:paraId="40F8EA09" w14:textId="77777777" w:rsidR="00000000" w:rsidRDefault="009B6DDE">
            <w:pPr>
              <w:spacing w:after="100"/>
              <w:rPr>
                <w:rFonts w:eastAsia="Times New Roman"/>
                <w:sz w:val="20"/>
                <w:szCs w:val="20"/>
              </w:rPr>
            </w:pPr>
          </w:p>
        </w:tc>
        <w:tc>
          <w:tcPr>
            <w:tcW w:w="529" w:type="pct"/>
            <w:vAlign w:val="center"/>
            <w:hideMark/>
          </w:tcPr>
          <w:p w14:paraId="28372E5E" w14:textId="77777777" w:rsidR="00000000" w:rsidRDefault="009B6DDE">
            <w:pPr>
              <w:spacing w:after="100"/>
              <w:rPr>
                <w:rFonts w:eastAsia="Times New Roman"/>
                <w:sz w:val="20"/>
                <w:szCs w:val="20"/>
              </w:rPr>
            </w:pPr>
          </w:p>
        </w:tc>
        <w:tc>
          <w:tcPr>
            <w:tcW w:w="5" w:type="pct"/>
            <w:vAlign w:val="center"/>
            <w:hideMark/>
          </w:tcPr>
          <w:p w14:paraId="67FA907B" w14:textId="77777777" w:rsidR="00000000" w:rsidRDefault="009B6DDE">
            <w:pPr>
              <w:spacing w:after="100"/>
              <w:rPr>
                <w:rFonts w:eastAsia="Times New Roman"/>
                <w:sz w:val="20"/>
                <w:szCs w:val="20"/>
              </w:rPr>
            </w:pPr>
          </w:p>
        </w:tc>
        <w:tc>
          <w:tcPr>
            <w:tcW w:w="0" w:type="auto"/>
            <w:vAlign w:val="center"/>
            <w:hideMark/>
          </w:tcPr>
          <w:p w14:paraId="1285B1B4" w14:textId="77777777" w:rsidR="00000000" w:rsidRDefault="009B6DDE">
            <w:pPr>
              <w:spacing w:after="100"/>
              <w:rPr>
                <w:rFonts w:eastAsia="Times New Roman"/>
                <w:sz w:val="20"/>
                <w:szCs w:val="20"/>
              </w:rPr>
            </w:pPr>
          </w:p>
        </w:tc>
        <w:tc>
          <w:tcPr>
            <w:tcW w:w="0" w:type="auto"/>
            <w:vAlign w:val="center"/>
            <w:hideMark/>
          </w:tcPr>
          <w:p w14:paraId="2DFEF2E6" w14:textId="77777777" w:rsidR="00000000" w:rsidRDefault="009B6DDE">
            <w:pPr>
              <w:spacing w:after="100"/>
              <w:rPr>
                <w:rFonts w:eastAsia="Times New Roman"/>
                <w:sz w:val="20"/>
                <w:szCs w:val="20"/>
              </w:rPr>
            </w:pPr>
          </w:p>
        </w:tc>
        <w:tc>
          <w:tcPr>
            <w:tcW w:w="0" w:type="auto"/>
            <w:gridSpan w:val="3"/>
            <w:vAlign w:val="center"/>
            <w:hideMark/>
          </w:tcPr>
          <w:p w14:paraId="28B93759" w14:textId="77777777" w:rsidR="00000000" w:rsidRDefault="009B6DDE">
            <w:pPr>
              <w:spacing w:after="100"/>
              <w:rPr>
                <w:rFonts w:eastAsia="Times New Roman"/>
                <w:sz w:val="20"/>
                <w:szCs w:val="20"/>
              </w:rPr>
            </w:pPr>
          </w:p>
        </w:tc>
        <w:tc>
          <w:tcPr>
            <w:tcW w:w="0" w:type="auto"/>
            <w:gridSpan w:val="3"/>
            <w:vAlign w:val="center"/>
            <w:hideMark/>
          </w:tcPr>
          <w:p w14:paraId="648D2A58" w14:textId="77777777" w:rsidR="00000000" w:rsidRDefault="009B6DDE">
            <w:pPr>
              <w:spacing w:after="100"/>
              <w:rPr>
                <w:rFonts w:eastAsia="Times New Roman"/>
                <w:sz w:val="20"/>
                <w:szCs w:val="20"/>
              </w:rPr>
            </w:pPr>
          </w:p>
        </w:tc>
      </w:tr>
      <w:tr w:rsidR="00000000" w14:paraId="5CD68972" w14:textId="77777777">
        <w:trPr>
          <w:divId w:val="54624221"/>
        </w:trPr>
        <w:tc>
          <w:tcPr>
            <w:tcW w:w="0" w:type="auto"/>
            <w:gridSpan w:val="3"/>
            <w:tcMar>
              <w:top w:w="0" w:type="dxa"/>
              <w:left w:w="20" w:type="dxa"/>
              <w:bottom w:w="0" w:type="dxa"/>
              <w:right w:w="20" w:type="dxa"/>
            </w:tcMar>
            <w:vAlign w:val="center"/>
            <w:hideMark/>
          </w:tcPr>
          <w:p w14:paraId="5658619F" w14:textId="77777777" w:rsidR="00000000" w:rsidRDefault="009B6DD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7A6013B"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14:paraId="568A008F" w14:textId="77777777" w:rsidR="00000000" w:rsidRDefault="009B6DDE">
            <w:pPr>
              <w:spacing w:after="100"/>
              <w:jc w:val="center"/>
              <w:rPr>
                <w:rFonts w:eastAsia="Times New Roman"/>
              </w:rPr>
            </w:pPr>
          </w:p>
        </w:tc>
        <w:tc>
          <w:tcPr>
            <w:tcW w:w="0" w:type="auto"/>
            <w:vAlign w:val="center"/>
            <w:hideMark/>
          </w:tcPr>
          <w:p w14:paraId="07445CC6" w14:textId="77777777" w:rsidR="00000000" w:rsidRDefault="009B6DDE">
            <w:pPr>
              <w:spacing w:after="100"/>
              <w:rPr>
                <w:rFonts w:eastAsia="Times New Roman"/>
                <w:sz w:val="20"/>
                <w:szCs w:val="20"/>
              </w:rPr>
            </w:pPr>
          </w:p>
        </w:tc>
        <w:tc>
          <w:tcPr>
            <w:tcW w:w="0" w:type="auto"/>
            <w:vAlign w:val="center"/>
            <w:hideMark/>
          </w:tcPr>
          <w:p w14:paraId="64A7BDD7" w14:textId="77777777" w:rsidR="00000000" w:rsidRDefault="009B6DDE">
            <w:pPr>
              <w:spacing w:after="100"/>
              <w:rPr>
                <w:rFonts w:eastAsia="Times New Roman"/>
                <w:sz w:val="20"/>
                <w:szCs w:val="20"/>
              </w:rPr>
            </w:pPr>
          </w:p>
        </w:tc>
        <w:tc>
          <w:tcPr>
            <w:tcW w:w="0" w:type="auto"/>
            <w:vAlign w:val="center"/>
            <w:hideMark/>
          </w:tcPr>
          <w:p w14:paraId="122ADDDD" w14:textId="77777777" w:rsidR="00000000" w:rsidRDefault="009B6DDE">
            <w:pPr>
              <w:spacing w:after="100"/>
              <w:rPr>
                <w:rFonts w:eastAsia="Times New Roman"/>
                <w:sz w:val="20"/>
                <w:szCs w:val="20"/>
              </w:rPr>
            </w:pPr>
          </w:p>
        </w:tc>
        <w:tc>
          <w:tcPr>
            <w:tcW w:w="0" w:type="auto"/>
            <w:vAlign w:val="center"/>
            <w:hideMark/>
          </w:tcPr>
          <w:p w14:paraId="118E2B53" w14:textId="77777777" w:rsidR="00000000" w:rsidRDefault="009B6DDE">
            <w:pPr>
              <w:spacing w:after="100"/>
              <w:rPr>
                <w:rFonts w:eastAsia="Times New Roman"/>
                <w:sz w:val="20"/>
                <w:szCs w:val="20"/>
              </w:rPr>
            </w:pPr>
          </w:p>
        </w:tc>
        <w:tc>
          <w:tcPr>
            <w:tcW w:w="0" w:type="auto"/>
            <w:vAlign w:val="center"/>
            <w:hideMark/>
          </w:tcPr>
          <w:p w14:paraId="1620BFEF" w14:textId="77777777" w:rsidR="00000000" w:rsidRDefault="009B6DDE">
            <w:pPr>
              <w:spacing w:after="100"/>
              <w:rPr>
                <w:rFonts w:eastAsia="Times New Roman"/>
                <w:sz w:val="20"/>
                <w:szCs w:val="20"/>
              </w:rPr>
            </w:pPr>
          </w:p>
        </w:tc>
        <w:tc>
          <w:tcPr>
            <w:tcW w:w="0" w:type="auto"/>
            <w:vAlign w:val="center"/>
            <w:hideMark/>
          </w:tcPr>
          <w:p w14:paraId="016FF0D2" w14:textId="77777777" w:rsidR="00000000" w:rsidRDefault="009B6DDE">
            <w:pPr>
              <w:spacing w:after="100"/>
              <w:rPr>
                <w:rFonts w:eastAsia="Times New Roman"/>
                <w:sz w:val="20"/>
                <w:szCs w:val="20"/>
              </w:rPr>
            </w:pPr>
          </w:p>
        </w:tc>
        <w:tc>
          <w:tcPr>
            <w:tcW w:w="0" w:type="auto"/>
            <w:vAlign w:val="center"/>
            <w:hideMark/>
          </w:tcPr>
          <w:p w14:paraId="3E765638" w14:textId="77777777" w:rsidR="00000000" w:rsidRDefault="009B6DDE">
            <w:pPr>
              <w:spacing w:after="100"/>
              <w:rPr>
                <w:rFonts w:eastAsia="Times New Roman"/>
                <w:sz w:val="20"/>
                <w:szCs w:val="20"/>
              </w:rPr>
            </w:pPr>
          </w:p>
        </w:tc>
      </w:tr>
      <w:tr w:rsidR="00000000" w14:paraId="2DF86E36" w14:textId="77777777">
        <w:trPr>
          <w:divId w:val="54624221"/>
        </w:trPr>
        <w:tc>
          <w:tcPr>
            <w:tcW w:w="0" w:type="auto"/>
            <w:gridSpan w:val="3"/>
            <w:tcMar>
              <w:top w:w="0" w:type="dxa"/>
              <w:left w:w="20" w:type="dxa"/>
              <w:bottom w:w="0" w:type="dxa"/>
              <w:right w:w="20" w:type="dxa"/>
            </w:tcMar>
            <w:vAlign w:val="center"/>
            <w:hideMark/>
          </w:tcPr>
          <w:p w14:paraId="2D63BD52" w14:textId="77777777" w:rsidR="00000000" w:rsidRDefault="009B6DD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662C3A2" w14:textId="77777777" w:rsidR="00000000" w:rsidRDefault="009B6DD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5F81DAD"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A977167" w14:textId="77777777" w:rsidR="00000000" w:rsidRDefault="009B6DDE">
            <w:pPr>
              <w:spacing w:after="100"/>
              <w:jc w:val="center"/>
              <w:rPr>
                <w:rFonts w:eastAsia="Times New Roman"/>
              </w:rPr>
            </w:pPr>
            <w:r>
              <w:rPr>
                <w:rFonts w:eastAsia="Times New Roman"/>
                <w:b/>
                <w:bCs/>
                <w:color w:val="000000"/>
                <w:sz w:val="16"/>
                <w:szCs w:val="16"/>
              </w:rPr>
              <w:t>2020</w:t>
            </w:r>
          </w:p>
        </w:tc>
        <w:tc>
          <w:tcPr>
            <w:tcW w:w="0" w:type="auto"/>
            <w:vAlign w:val="center"/>
            <w:hideMark/>
          </w:tcPr>
          <w:p w14:paraId="2EE66A7D" w14:textId="77777777" w:rsidR="00000000" w:rsidRDefault="009B6DDE">
            <w:pPr>
              <w:spacing w:after="100"/>
              <w:jc w:val="center"/>
              <w:rPr>
                <w:rFonts w:eastAsia="Times New Roman"/>
              </w:rPr>
            </w:pPr>
          </w:p>
        </w:tc>
        <w:tc>
          <w:tcPr>
            <w:tcW w:w="0" w:type="auto"/>
            <w:vAlign w:val="center"/>
            <w:hideMark/>
          </w:tcPr>
          <w:p w14:paraId="589010BB" w14:textId="77777777" w:rsidR="00000000" w:rsidRDefault="009B6DDE">
            <w:pPr>
              <w:spacing w:after="100"/>
              <w:rPr>
                <w:rFonts w:eastAsia="Times New Roman"/>
                <w:sz w:val="20"/>
                <w:szCs w:val="20"/>
              </w:rPr>
            </w:pPr>
          </w:p>
        </w:tc>
        <w:tc>
          <w:tcPr>
            <w:tcW w:w="0" w:type="auto"/>
            <w:gridSpan w:val="3"/>
            <w:vAlign w:val="center"/>
            <w:hideMark/>
          </w:tcPr>
          <w:p w14:paraId="29DEAF2D" w14:textId="77777777" w:rsidR="00000000" w:rsidRDefault="009B6DDE">
            <w:pPr>
              <w:spacing w:after="100"/>
              <w:rPr>
                <w:rFonts w:eastAsia="Times New Roman"/>
                <w:sz w:val="20"/>
                <w:szCs w:val="20"/>
              </w:rPr>
            </w:pPr>
          </w:p>
        </w:tc>
        <w:tc>
          <w:tcPr>
            <w:tcW w:w="0" w:type="auto"/>
            <w:gridSpan w:val="3"/>
            <w:vAlign w:val="center"/>
            <w:hideMark/>
          </w:tcPr>
          <w:p w14:paraId="5EF311A2" w14:textId="77777777" w:rsidR="00000000" w:rsidRDefault="009B6DDE">
            <w:pPr>
              <w:spacing w:after="100"/>
              <w:rPr>
                <w:rFonts w:eastAsia="Times New Roman"/>
                <w:sz w:val="20"/>
                <w:szCs w:val="20"/>
              </w:rPr>
            </w:pPr>
          </w:p>
        </w:tc>
      </w:tr>
      <w:tr w:rsidR="00000000" w14:paraId="5D7EC22B" w14:textId="77777777">
        <w:trPr>
          <w:divId w:val="54624221"/>
        </w:trPr>
        <w:tc>
          <w:tcPr>
            <w:tcW w:w="0" w:type="auto"/>
            <w:gridSpan w:val="3"/>
            <w:shd w:val="clear" w:color="auto" w:fill="CCEEFF"/>
            <w:tcMar>
              <w:top w:w="30" w:type="dxa"/>
              <w:left w:w="20" w:type="dxa"/>
              <w:bottom w:w="30" w:type="dxa"/>
              <w:right w:w="20" w:type="dxa"/>
            </w:tcMar>
            <w:vAlign w:val="bottom"/>
            <w:hideMark/>
          </w:tcPr>
          <w:p w14:paraId="2EA8D8D9" w14:textId="77777777" w:rsidR="00000000" w:rsidRDefault="009B6DDE">
            <w:pPr>
              <w:spacing w:after="100"/>
              <w:divId w:val="1270233790"/>
              <w:rPr>
                <w:rFonts w:eastAsia="Times New Roman"/>
              </w:rPr>
            </w:pPr>
            <w:r>
              <w:rPr>
                <w:rFonts w:eastAsia="Times New Roman"/>
                <w:b/>
                <w:bCs/>
                <w:color w:val="000000"/>
                <w:sz w:val="20"/>
                <w:szCs w:val="20"/>
              </w:rPr>
              <w:t>Operating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93BE66"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FC000F"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29B1158" w14:textId="77777777" w:rsidR="00000000" w:rsidRDefault="009B6DDE">
            <w:pPr>
              <w:spacing w:after="100"/>
              <w:rPr>
                <w:rFonts w:eastAsia="Times New Roman"/>
                <w:sz w:val="20"/>
                <w:szCs w:val="20"/>
              </w:rPr>
            </w:pPr>
          </w:p>
        </w:tc>
        <w:tc>
          <w:tcPr>
            <w:tcW w:w="0" w:type="auto"/>
            <w:vAlign w:val="center"/>
            <w:hideMark/>
          </w:tcPr>
          <w:p w14:paraId="41F54B43" w14:textId="77777777" w:rsidR="00000000" w:rsidRDefault="009B6DDE">
            <w:pPr>
              <w:spacing w:after="100"/>
              <w:rPr>
                <w:rFonts w:eastAsia="Times New Roman"/>
                <w:sz w:val="20"/>
                <w:szCs w:val="20"/>
              </w:rPr>
            </w:pPr>
          </w:p>
        </w:tc>
        <w:tc>
          <w:tcPr>
            <w:tcW w:w="0" w:type="auto"/>
            <w:vAlign w:val="center"/>
            <w:hideMark/>
          </w:tcPr>
          <w:p w14:paraId="7A553190" w14:textId="77777777" w:rsidR="00000000" w:rsidRDefault="009B6DDE">
            <w:pPr>
              <w:spacing w:after="100"/>
              <w:rPr>
                <w:rFonts w:eastAsia="Times New Roman"/>
                <w:sz w:val="20"/>
                <w:szCs w:val="20"/>
              </w:rPr>
            </w:pPr>
          </w:p>
        </w:tc>
        <w:tc>
          <w:tcPr>
            <w:tcW w:w="0" w:type="auto"/>
            <w:gridSpan w:val="3"/>
            <w:vAlign w:val="center"/>
            <w:hideMark/>
          </w:tcPr>
          <w:p w14:paraId="315B548E" w14:textId="77777777" w:rsidR="00000000" w:rsidRDefault="009B6DDE">
            <w:pPr>
              <w:spacing w:after="100"/>
              <w:rPr>
                <w:rFonts w:eastAsia="Times New Roman"/>
                <w:sz w:val="20"/>
                <w:szCs w:val="20"/>
              </w:rPr>
            </w:pPr>
          </w:p>
        </w:tc>
        <w:tc>
          <w:tcPr>
            <w:tcW w:w="0" w:type="auto"/>
            <w:gridSpan w:val="3"/>
            <w:vAlign w:val="center"/>
            <w:hideMark/>
          </w:tcPr>
          <w:p w14:paraId="17C78D27" w14:textId="77777777" w:rsidR="00000000" w:rsidRDefault="009B6DDE">
            <w:pPr>
              <w:spacing w:after="100"/>
              <w:rPr>
                <w:rFonts w:eastAsia="Times New Roman"/>
                <w:sz w:val="20"/>
                <w:szCs w:val="20"/>
              </w:rPr>
            </w:pPr>
          </w:p>
        </w:tc>
      </w:tr>
      <w:tr w:rsidR="00000000" w14:paraId="12EF7148" w14:textId="77777777">
        <w:trPr>
          <w:divId w:val="54624221"/>
        </w:trPr>
        <w:tc>
          <w:tcPr>
            <w:tcW w:w="0" w:type="auto"/>
            <w:gridSpan w:val="3"/>
            <w:tcMar>
              <w:top w:w="30" w:type="dxa"/>
              <w:left w:w="20" w:type="dxa"/>
              <w:bottom w:w="30" w:type="dxa"/>
              <w:right w:w="20" w:type="dxa"/>
            </w:tcMar>
            <w:vAlign w:val="bottom"/>
            <w:hideMark/>
          </w:tcPr>
          <w:p w14:paraId="62EBE3E1" w14:textId="77777777" w:rsidR="00000000" w:rsidRDefault="009B6DDE">
            <w:pPr>
              <w:spacing w:after="100"/>
              <w:divId w:val="727730719"/>
              <w:rPr>
                <w:rFonts w:eastAsia="Times New Roman"/>
              </w:rPr>
            </w:pPr>
            <w:r>
              <w:rPr>
                <w:rFonts w:eastAsia="Times New Roman"/>
                <w:color w:val="000000"/>
                <w:sz w:val="20"/>
                <w:szCs w:val="20"/>
              </w:rPr>
              <w:t>Research and development</w:t>
            </w:r>
          </w:p>
        </w:tc>
        <w:tc>
          <w:tcPr>
            <w:tcW w:w="0" w:type="auto"/>
            <w:tcMar>
              <w:top w:w="30" w:type="dxa"/>
              <w:left w:w="20" w:type="dxa"/>
              <w:bottom w:w="30" w:type="dxa"/>
              <w:right w:w="0" w:type="dxa"/>
            </w:tcMar>
            <w:vAlign w:val="bottom"/>
            <w:hideMark/>
          </w:tcPr>
          <w:p w14:paraId="0E921D09" w14:textId="77777777" w:rsidR="00000000" w:rsidRDefault="009B6DD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670A422" w14:textId="77777777" w:rsidR="00000000" w:rsidRDefault="009B6DDE">
            <w:pPr>
              <w:spacing w:after="100"/>
              <w:jc w:val="right"/>
              <w:rPr>
                <w:rFonts w:eastAsia="Times New Roman"/>
              </w:rPr>
            </w:pPr>
            <w:r>
              <w:rPr>
                <w:rFonts w:eastAsia="Times New Roman"/>
                <w:color w:val="000000"/>
                <w:sz w:val="20"/>
                <w:szCs w:val="20"/>
              </w:rPr>
              <w:t>2,152 </w:t>
            </w:r>
          </w:p>
        </w:tc>
        <w:tc>
          <w:tcPr>
            <w:tcW w:w="0" w:type="auto"/>
            <w:tcMar>
              <w:top w:w="30" w:type="dxa"/>
              <w:left w:w="0" w:type="dxa"/>
              <w:bottom w:w="30" w:type="dxa"/>
              <w:right w:w="20" w:type="dxa"/>
            </w:tcMar>
            <w:vAlign w:val="bottom"/>
            <w:hideMark/>
          </w:tcPr>
          <w:p w14:paraId="7A55793A"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C188DD9" w14:textId="77777777" w:rsidR="00000000" w:rsidRDefault="009B6DD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5068757" w14:textId="77777777" w:rsidR="00000000" w:rsidRDefault="009B6DD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682CF5A" w14:textId="77777777" w:rsidR="00000000" w:rsidRDefault="009B6DDE">
            <w:pPr>
              <w:spacing w:after="100"/>
              <w:jc w:val="right"/>
              <w:rPr>
                <w:rFonts w:eastAsia="Times New Roman"/>
              </w:rPr>
            </w:pPr>
            <w:r>
              <w:rPr>
                <w:rFonts w:eastAsia="Times New Roman"/>
                <w:color w:val="000000"/>
                <w:sz w:val="20"/>
                <w:szCs w:val="20"/>
              </w:rPr>
              <w:t>7,540 </w:t>
            </w:r>
          </w:p>
        </w:tc>
        <w:tc>
          <w:tcPr>
            <w:tcW w:w="0" w:type="auto"/>
            <w:tcMar>
              <w:top w:w="30" w:type="dxa"/>
              <w:left w:w="0" w:type="dxa"/>
              <w:bottom w:w="30" w:type="dxa"/>
              <w:right w:w="20" w:type="dxa"/>
            </w:tcMar>
            <w:vAlign w:val="bottom"/>
            <w:hideMark/>
          </w:tcPr>
          <w:p w14:paraId="535972C1" w14:textId="77777777" w:rsidR="00000000" w:rsidRDefault="009B6DDE">
            <w:pPr>
              <w:spacing w:after="100"/>
              <w:jc w:val="right"/>
              <w:rPr>
                <w:rFonts w:eastAsia="Times New Roman"/>
              </w:rPr>
            </w:pPr>
          </w:p>
        </w:tc>
        <w:tc>
          <w:tcPr>
            <w:tcW w:w="0" w:type="auto"/>
            <w:vAlign w:val="center"/>
            <w:hideMark/>
          </w:tcPr>
          <w:p w14:paraId="299445C2" w14:textId="77777777" w:rsidR="00000000" w:rsidRDefault="009B6DDE">
            <w:pPr>
              <w:spacing w:after="100"/>
              <w:jc w:val="right"/>
              <w:rPr>
                <w:rFonts w:eastAsia="Times New Roman"/>
                <w:sz w:val="20"/>
                <w:szCs w:val="20"/>
              </w:rPr>
            </w:pPr>
          </w:p>
        </w:tc>
        <w:tc>
          <w:tcPr>
            <w:tcW w:w="0" w:type="auto"/>
            <w:vAlign w:val="center"/>
            <w:hideMark/>
          </w:tcPr>
          <w:p w14:paraId="3844EFAE" w14:textId="77777777" w:rsidR="00000000" w:rsidRDefault="009B6DDE">
            <w:pPr>
              <w:spacing w:after="100"/>
              <w:rPr>
                <w:rFonts w:eastAsia="Times New Roman"/>
                <w:sz w:val="20"/>
                <w:szCs w:val="20"/>
              </w:rPr>
            </w:pPr>
          </w:p>
        </w:tc>
        <w:tc>
          <w:tcPr>
            <w:tcW w:w="0" w:type="auto"/>
            <w:gridSpan w:val="3"/>
            <w:vAlign w:val="center"/>
            <w:hideMark/>
          </w:tcPr>
          <w:p w14:paraId="47ABB5A3" w14:textId="77777777" w:rsidR="00000000" w:rsidRDefault="009B6DDE">
            <w:pPr>
              <w:spacing w:after="100"/>
              <w:rPr>
                <w:rFonts w:eastAsia="Times New Roman"/>
                <w:sz w:val="20"/>
                <w:szCs w:val="20"/>
              </w:rPr>
            </w:pPr>
          </w:p>
        </w:tc>
        <w:tc>
          <w:tcPr>
            <w:tcW w:w="0" w:type="auto"/>
            <w:gridSpan w:val="3"/>
            <w:vAlign w:val="center"/>
            <w:hideMark/>
          </w:tcPr>
          <w:p w14:paraId="2163F65F" w14:textId="77777777" w:rsidR="00000000" w:rsidRDefault="009B6DDE">
            <w:pPr>
              <w:spacing w:after="100"/>
              <w:rPr>
                <w:rFonts w:eastAsia="Times New Roman"/>
                <w:sz w:val="20"/>
                <w:szCs w:val="20"/>
              </w:rPr>
            </w:pPr>
          </w:p>
        </w:tc>
      </w:tr>
      <w:tr w:rsidR="00000000" w14:paraId="6D8B6C59" w14:textId="77777777">
        <w:trPr>
          <w:divId w:val="54624221"/>
        </w:trPr>
        <w:tc>
          <w:tcPr>
            <w:tcW w:w="0" w:type="auto"/>
            <w:gridSpan w:val="3"/>
            <w:shd w:val="clear" w:color="auto" w:fill="CCEEFF"/>
            <w:tcMar>
              <w:top w:w="30" w:type="dxa"/>
              <w:left w:w="245" w:type="dxa"/>
              <w:bottom w:w="30" w:type="dxa"/>
              <w:right w:w="20" w:type="dxa"/>
            </w:tcMar>
            <w:vAlign w:val="bottom"/>
            <w:hideMark/>
          </w:tcPr>
          <w:p w14:paraId="06D997AC" w14:textId="77777777" w:rsidR="00000000" w:rsidRDefault="009B6DDE">
            <w:pPr>
              <w:spacing w:after="100"/>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14:paraId="649C6405" w14:textId="77777777" w:rsidR="00000000" w:rsidRDefault="009B6DDE">
            <w:pPr>
              <w:spacing w:after="100"/>
              <w:jc w:val="right"/>
              <w:rPr>
                <w:rFonts w:eastAsia="Times New Roman"/>
              </w:rPr>
            </w:pPr>
            <w:r>
              <w:rPr>
                <w:rFonts w:eastAsia="Times New Roman"/>
                <w:color w:val="000000"/>
                <w:sz w:val="20"/>
                <w:szCs w:val="20"/>
              </w:rPr>
              <w:t>6,410 </w:t>
            </w:r>
          </w:p>
        </w:tc>
        <w:tc>
          <w:tcPr>
            <w:tcW w:w="0" w:type="auto"/>
            <w:shd w:val="clear" w:color="auto" w:fill="CCEEFF"/>
            <w:tcMar>
              <w:top w:w="30" w:type="dxa"/>
              <w:left w:w="0" w:type="dxa"/>
              <w:bottom w:w="30" w:type="dxa"/>
              <w:right w:w="20" w:type="dxa"/>
            </w:tcMar>
            <w:vAlign w:val="bottom"/>
            <w:hideMark/>
          </w:tcPr>
          <w:p w14:paraId="5EB5F90B"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20040D"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480D2A" w14:textId="77777777" w:rsidR="00000000" w:rsidRDefault="009B6DDE">
            <w:pPr>
              <w:spacing w:after="100"/>
              <w:jc w:val="right"/>
              <w:rPr>
                <w:rFonts w:eastAsia="Times New Roman"/>
              </w:rPr>
            </w:pPr>
            <w:r>
              <w:rPr>
                <w:rFonts w:eastAsia="Times New Roman"/>
                <w:color w:val="000000"/>
                <w:sz w:val="20"/>
                <w:szCs w:val="20"/>
              </w:rPr>
              <w:t>4,595 </w:t>
            </w:r>
          </w:p>
        </w:tc>
        <w:tc>
          <w:tcPr>
            <w:tcW w:w="0" w:type="auto"/>
            <w:shd w:val="clear" w:color="auto" w:fill="CCEEFF"/>
            <w:tcMar>
              <w:top w:w="30" w:type="dxa"/>
              <w:left w:w="0" w:type="dxa"/>
              <w:bottom w:w="30" w:type="dxa"/>
              <w:right w:w="20" w:type="dxa"/>
            </w:tcMar>
            <w:vAlign w:val="bottom"/>
            <w:hideMark/>
          </w:tcPr>
          <w:p w14:paraId="082DBEB5" w14:textId="77777777" w:rsidR="00000000" w:rsidRDefault="009B6DDE">
            <w:pPr>
              <w:spacing w:after="100"/>
              <w:jc w:val="right"/>
              <w:rPr>
                <w:rFonts w:eastAsia="Times New Roman"/>
              </w:rPr>
            </w:pPr>
          </w:p>
        </w:tc>
        <w:tc>
          <w:tcPr>
            <w:tcW w:w="0" w:type="auto"/>
            <w:vAlign w:val="center"/>
            <w:hideMark/>
          </w:tcPr>
          <w:p w14:paraId="5DF9CCF1" w14:textId="77777777" w:rsidR="00000000" w:rsidRDefault="009B6DDE">
            <w:pPr>
              <w:spacing w:after="100"/>
              <w:jc w:val="right"/>
              <w:rPr>
                <w:rFonts w:eastAsia="Times New Roman"/>
                <w:sz w:val="20"/>
                <w:szCs w:val="20"/>
              </w:rPr>
            </w:pPr>
          </w:p>
        </w:tc>
        <w:tc>
          <w:tcPr>
            <w:tcW w:w="0" w:type="auto"/>
            <w:vAlign w:val="center"/>
            <w:hideMark/>
          </w:tcPr>
          <w:p w14:paraId="53381350" w14:textId="77777777" w:rsidR="00000000" w:rsidRDefault="009B6DDE">
            <w:pPr>
              <w:spacing w:after="100"/>
              <w:rPr>
                <w:rFonts w:eastAsia="Times New Roman"/>
                <w:sz w:val="20"/>
                <w:szCs w:val="20"/>
              </w:rPr>
            </w:pPr>
          </w:p>
        </w:tc>
        <w:tc>
          <w:tcPr>
            <w:tcW w:w="0" w:type="auto"/>
            <w:gridSpan w:val="3"/>
            <w:vAlign w:val="center"/>
            <w:hideMark/>
          </w:tcPr>
          <w:p w14:paraId="2949D522" w14:textId="77777777" w:rsidR="00000000" w:rsidRDefault="009B6DDE">
            <w:pPr>
              <w:spacing w:after="100"/>
              <w:rPr>
                <w:rFonts w:eastAsia="Times New Roman"/>
                <w:sz w:val="20"/>
                <w:szCs w:val="20"/>
              </w:rPr>
            </w:pPr>
          </w:p>
        </w:tc>
        <w:tc>
          <w:tcPr>
            <w:tcW w:w="0" w:type="auto"/>
            <w:gridSpan w:val="3"/>
            <w:vAlign w:val="center"/>
            <w:hideMark/>
          </w:tcPr>
          <w:p w14:paraId="10823081" w14:textId="77777777" w:rsidR="00000000" w:rsidRDefault="009B6DDE">
            <w:pPr>
              <w:spacing w:after="100"/>
              <w:rPr>
                <w:rFonts w:eastAsia="Times New Roman"/>
                <w:sz w:val="20"/>
                <w:szCs w:val="20"/>
              </w:rPr>
            </w:pPr>
          </w:p>
        </w:tc>
      </w:tr>
      <w:tr w:rsidR="00000000" w14:paraId="0AC70331" w14:textId="77777777">
        <w:trPr>
          <w:divId w:val="54624221"/>
        </w:trPr>
        <w:tc>
          <w:tcPr>
            <w:tcW w:w="0" w:type="auto"/>
            <w:gridSpan w:val="3"/>
            <w:tcMar>
              <w:top w:w="30" w:type="dxa"/>
              <w:left w:w="20" w:type="dxa"/>
              <w:bottom w:w="30" w:type="dxa"/>
              <w:right w:w="20" w:type="dxa"/>
            </w:tcMar>
            <w:vAlign w:val="bottom"/>
            <w:hideMark/>
          </w:tcPr>
          <w:p w14:paraId="18C887F9" w14:textId="77777777" w:rsidR="00000000" w:rsidRDefault="009B6DDE">
            <w:pPr>
              <w:spacing w:after="100"/>
              <w:divId w:val="43332839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tcMar>
              <w:top w:w="30" w:type="dxa"/>
              <w:left w:w="20" w:type="dxa"/>
              <w:bottom w:w="30" w:type="dxa"/>
              <w:right w:w="0" w:type="dxa"/>
            </w:tcMar>
            <w:vAlign w:val="bottom"/>
            <w:hideMark/>
          </w:tcPr>
          <w:p w14:paraId="601515D3" w14:textId="77777777" w:rsidR="00000000" w:rsidRDefault="009B6DDE">
            <w:pPr>
              <w:spacing w:after="100"/>
              <w:jc w:val="right"/>
              <w:rPr>
                <w:rFonts w:eastAsia="Times New Roman"/>
              </w:rPr>
            </w:pPr>
            <w:r>
              <w:rPr>
                <w:rFonts w:eastAsia="Times New Roman"/>
                <w:color w:val="000000"/>
                <w:sz w:val="20"/>
                <w:szCs w:val="20"/>
              </w:rPr>
              <w:t>8,562 </w:t>
            </w:r>
          </w:p>
        </w:tc>
        <w:tc>
          <w:tcPr>
            <w:tcW w:w="0" w:type="auto"/>
            <w:tcBorders>
              <w:top w:val="single" w:sz="8" w:space="0" w:color="000000"/>
            </w:tcBorders>
            <w:tcMar>
              <w:top w:w="30" w:type="dxa"/>
              <w:left w:w="0" w:type="dxa"/>
              <w:bottom w:w="30" w:type="dxa"/>
              <w:right w:w="20" w:type="dxa"/>
            </w:tcMar>
            <w:vAlign w:val="bottom"/>
            <w:hideMark/>
          </w:tcPr>
          <w:p w14:paraId="23F32C9A"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302C778"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tcMar>
              <w:top w:w="30" w:type="dxa"/>
              <w:left w:w="20" w:type="dxa"/>
              <w:bottom w:w="30" w:type="dxa"/>
              <w:right w:w="0" w:type="dxa"/>
            </w:tcMar>
            <w:vAlign w:val="bottom"/>
            <w:hideMark/>
          </w:tcPr>
          <w:p w14:paraId="5CAB10EC" w14:textId="77777777" w:rsidR="00000000" w:rsidRDefault="009B6DDE">
            <w:pPr>
              <w:spacing w:after="100"/>
              <w:jc w:val="right"/>
              <w:rPr>
                <w:rFonts w:eastAsia="Times New Roman"/>
              </w:rPr>
            </w:pPr>
            <w:r>
              <w:rPr>
                <w:rFonts w:eastAsia="Times New Roman"/>
                <w:color w:val="000000"/>
                <w:sz w:val="20"/>
                <w:szCs w:val="20"/>
              </w:rPr>
              <w:t>12,135 </w:t>
            </w:r>
          </w:p>
        </w:tc>
        <w:tc>
          <w:tcPr>
            <w:tcW w:w="0" w:type="auto"/>
            <w:tcBorders>
              <w:top w:val="single" w:sz="8" w:space="0" w:color="000000"/>
            </w:tcBorders>
            <w:tcMar>
              <w:top w:w="30" w:type="dxa"/>
              <w:left w:w="0" w:type="dxa"/>
              <w:bottom w:w="30" w:type="dxa"/>
              <w:right w:w="20" w:type="dxa"/>
            </w:tcMar>
            <w:vAlign w:val="bottom"/>
            <w:hideMark/>
          </w:tcPr>
          <w:p w14:paraId="29B50EC5" w14:textId="77777777" w:rsidR="00000000" w:rsidRDefault="009B6DDE">
            <w:pPr>
              <w:spacing w:after="100"/>
              <w:jc w:val="right"/>
              <w:rPr>
                <w:rFonts w:eastAsia="Times New Roman"/>
              </w:rPr>
            </w:pPr>
          </w:p>
        </w:tc>
        <w:tc>
          <w:tcPr>
            <w:tcW w:w="0" w:type="auto"/>
            <w:vAlign w:val="center"/>
            <w:hideMark/>
          </w:tcPr>
          <w:p w14:paraId="220457A9" w14:textId="77777777" w:rsidR="00000000" w:rsidRDefault="009B6DDE">
            <w:pPr>
              <w:spacing w:after="100"/>
              <w:jc w:val="right"/>
              <w:rPr>
                <w:rFonts w:eastAsia="Times New Roman"/>
                <w:sz w:val="20"/>
                <w:szCs w:val="20"/>
              </w:rPr>
            </w:pPr>
          </w:p>
        </w:tc>
        <w:tc>
          <w:tcPr>
            <w:tcW w:w="0" w:type="auto"/>
            <w:vAlign w:val="center"/>
            <w:hideMark/>
          </w:tcPr>
          <w:p w14:paraId="1BA3BBCC" w14:textId="77777777" w:rsidR="00000000" w:rsidRDefault="009B6DDE">
            <w:pPr>
              <w:spacing w:after="100"/>
              <w:rPr>
                <w:rFonts w:eastAsia="Times New Roman"/>
                <w:sz w:val="20"/>
                <w:szCs w:val="20"/>
              </w:rPr>
            </w:pPr>
          </w:p>
        </w:tc>
        <w:tc>
          <w:tcPr>
            <w:tcW w:w="0" w:type="auto"/>
            <w:gridSpan w:val="3"/>
            <w:vAlign w:val="center"/>
            <w:hideMark/>
          </w:tcPr>
          <w:p w14:paraId="73684CEF" w14:textId="77777777" w:rsidR="00000000" w:rsidRDefault="009B6DDE">
            <w:pPr>
              <w:spacing w:after="100"/>
              <w:rPr>
                <w:rFonts w:eastAsia="Times New Roman"/>
                <w:sz w:val="20"/>
                <w:szCs w:val="20"/>
              </w:rPr>
            </w:pPr>
          </w:p>
        </w:tc>
        <w:tc>
          <w:tcPr>
            <w:tcW w:w="0" w:type="auto"/>
            <w:gridSpan w:val="3"/>
            <w:vAlign w:val="center"/>
            <w:hideMark/>
          </w:tcPr>
          <w:p w14:paraId="035C6623" w14:textId="77777777" w:rsidR="00000000" w:rsidRDefault="009B6DDE">
            <w:pPr>
              <w:spacing w:after="100"/>
              <w:rPr>
                <w:rFonts w:eastAsia="Times New Roman"/>
                <w:sz w:val="20"/>
                <w:szCs w:val="20"/>
              </w:rPr>
            </w:pPr>
          </w:p>
        </w:tc>
      </w:tr>
      <w:tr w:rsidR="00000000" w14:paraId="4A3A4EFD" w14:textId="77777777">
        <w:trPr>
          <w:divId w:val="54624221"/>
        </w:trPr>
        <w:tc>
          <w:tcPr>
            <w:tcW w:w="0" w:type="auto"/>
            <w:gridSpan w:val="3"/>
            <w:shd w:val="clear" w:color="auto" w:fill="CCEEFF"/>
            <w:tcMar>
              <w:top w:w="30" w:type="dxa"/>
              <w:left w:w="20" w:type="dxa"/>
              <w:bottom w:w="30" w:type="dxa"/>
              <w:right w:w="20" w:type="dxa"/>
            </w:tcMar>
            <w:vAlign w:val="bottom"/>
            <w:hideMark/>
          </w:tcPr>
          <w:p w14:paraId="0FD2244E" w14:textId="77777777" w:rsidR="00000000" w:rsidRDefault="009B6DDE">
            <w:pPr>
              <w:spacing w:after="100"/>
              <w:rPr>
                <w:rFonts w:eastAsia="Times New Roman"/>
              </w:rPr>
            </w:pPr>
            <w:r>
              <w:rPr>
                <w:rFonts w:eastAsia="Times New Roman"/>
                <w:b/>
                <w:bCs/>
                <w:color w:val="000000"/>
                <w:sz w:val="20"/>
                <w:szCs w:val="20"/>
              </w:rPr>
              <w:t>Other expenses (income):</w:t>
            </w:r>
          </w:p>
        </w:tc>
        <w:tc>
          <w:tcPr>
            <w:tcW w:w="0" w:type="auto"/>
            <w:gridSpan w:val="3"/>
            <w:shd w:val="clear" w:color="auto" w:fill="CCEEFF"/>
            <w:tcMar>
              <w:top w:w="0" w:type="dxa"/>
              <w:left w:w="20" w:type="dxa"/>
              <w:bottom w:w="0" w:type="dxa"/>
              <w:right w:w="20" w:type="dxa"/>
            </w:tcMar>
            <w:vAlign w:val="center"/>
            <w:hideMark/>
          </w:tcPr>
          <w:p w14:paraId="0BC76BFA"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860CAA"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0D476" w14:textId="77777777" w:rsidR="00000000" w:rsidRDefault="009B6DDE">
            <w:pPr>
              <w:spacing w:after="100"/>
              <w:rPr>
                <w:rFonts w:eastAsia="Times New Roman"/>
                <w:sz w:val="20"/>
                <w:szCs w:val="20"/>
              </w:rPr>
            </w:pPr>
          </w:p>
        </w:tc>
        <w:tc>
          <w:tcPr>
            <w:tcW w:w="0" w:type="auto"/>
            <w:vAlign w:val="center"/>
            <w:hideMark/>
          </w:tcPr>
          <w:p w14:paraId="5E0392B3" w14:textId="77777777" w:rsidR="00000000" w:rsidRDefault="009B6DDE">
            <w:pPr>
              <w:spacing w:after="100"/>
              <w:rPr>
                <w:rFonts w:eastAsia="Times New Roman"/>
                <w:sz w:val="20"/>
                <w:szCs w:val="20"/>
              </w:rPr>
            </w:pPr>
          </w:p>
        </w:tc>
        <w:tc>
          <w:tcPr>
            <w:tcW w:w="0" w:type="auto"/>
            <w:vAlign w:val="center"/>
            <w:hideMark/>
          </w:tcPr>
          <w:p w14:paraId="4A1FC314" w14:textId="77777777" w:rsidR="00000000" w:rsidRDefault="009B6DDE">
            <w:pPr>
              <w:spacing w:after="100"/>
              <w:rPr>
                <w:rFonts w:eastAsia="Times New Roman"/>
                <w:sz w:val="20"/>
                <w:szCs w:val="20"/>
              </w:rPr>
            </w:pPr>
          </w:p>
        </w:tc>
        <w:tc>
          <w:tcPr>
            <w:tcW w:w="0" w:type="auto"/>
            <w:gridSpan w:val="3"/>
            <w:vAlign w:val="center"/>
            <w:hideMark/>
          </w:tcPr>
          <w:p w14:paraId="3F8BBF3E" w14:textId="77777777" w:rsidR="00000000" w:rsidRDefault="009B6DDE">
            <w:pPr>
              <w:spacing w:after="100"/>
              <w:rPr>
                <w:rFonts w:eastAsia="Times New Roman"/>
                <w:sz w:val="20"/>
                <w:szCs w:val="20"/>
              </w:rPr>
            </w:pPr>
          </w:p>
        </w:tc>
        <w:tc>
          <w:tcPr>
            <w:tcW w:w="0" w:type="auto"/>
            <w:gridSpan w:val="3"/>
            <w:vAlign w:val="center"/>
            <w:hideMark/>
          </w:tcPr>
          <w:p w14:paraId="6F34735B" w14:textId="77777777" w:rsidR="00000000" w:rsidRDefault="009B6DDE">
            <w:pPr>
              <w:spacing w:after="100"/>
              <w:rPr>
                <w:rFonts w:eastAsia="Times New Roman"/>
                <w:sz w:val="20"/>
                <w:szCs w:val="20"/>
              </w:rPr>
            </w:pPr>
          </w:p>
        </w:tc>
      </w:tr>
      <w:tr w:rsidR="00000000" w14:paraId="1082EC0B" w14:textId="77777777">
        <w:trPr>
          <w:divId w:val="54624221"/>
        </w:trPr>
        <w:tc>
          <w:tcPr>
            <w:tcW w:w="0" w:type="auto"/>
            <w:gridSpan w:val="3"/>
            <w:tcMar>
              <w:top w:w="30" w:type="dxa"/>
              <w:left w:w="245" w:type="dxa"/>
              <w:bottom w:w="30" w:type="dxa"/>
              <w:right w:w="20" w:type="dxa"/>
            </w:tcMar>
            <w:vAlign w:val="bottom"/>
            <w:hideMark/>
          </w:tcPr>
          <w:p w14:paraId="39F50D29" w14:textId="77777777" w:rsidR="00000000" w:rsidRDefault="009B6DDE">
            <w:pPr>
              <w:spacing w:after="100"/>
              <w:rPr>
                <w:rFonts w:eastAsia="Times New Roman"/>
              </w:rPr>
            </w:pPr>
            <w:r>
              <w:rPr>
                <w:rFonts w:eastAsia="Times New Roman"/>
                <w:color w:val="000000"/>
                <w:sz w:val="20"/>
                <w:szCs w:val="20"/>
              </w:rPr>
              <w:t>Interest expense (income), net</w:t>
            </w:r>
          </w:p>
        </w:tc>
        <w:tc>
          <w:tcPr>
            <w:tcW w:w="0" w:type="auto"/>
            <w:tcMar>
              <w:top w:w="30" w:type="dxa"/>
              <w:left w:w="20" w:type="dxa"/>
              <w:bottom w:w="30" w:type="dxa"/>
              <w:right w:w="0" w:type="dxa"/>
            </w:tcMar>
            <w:vAlign w:val="bottom"/>
            <w:hideMark/>
          </w:tcPr>
          <w:p w14:paraId="0906C227" w14:textId="77777777" w:rsidR="00000000" w:rsidRDefault="009B6DD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35306FE" w14:textId="77777777" w:rsidR="00000000" w:rsidRDefault="009B6DDE">
            <w:pPr>
              <w:spacing w:after="100"/>
              <w:jc w:val="right"/>
              <w:rPr>
                <w:rFonts w:eastAsia="Times New Roman"/>
              </w:rPr>
            </w:pPr>
            <w:r>
              <w:rPr>
                <w:rFonts w:eastAsia="Times New Roman"/>
                <w:color w:val="000000"/>
                <w:sz w:val="20"/>
                <w:szCs w:val="20"/>
              </w:rPr>
              <w:t>1 </w:t>
            </w:r>
          </w:p>
        </w:tc>
        <w:tc>
          <w:tcPr>
            <w:tcW w:w="0" w:type="auto"/>
            <w:tcMar>
              <w:top w:w="30" w:type="dxa"/>
              <w:left w:w="0" w:type="dxa"/>
              <w:bottom w:w="30" w:type="dxa"/>
              <w:right w:w="20" w:type="dxa"/>
            </w:tcMar>
            <w:vAlign w:val="bottom"/>
            <w:hideMark/>
          </w:tcPr>
          <w:p w14:paraId="03401A4A"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D3D3E75" w14:textId="77777777" w:rsidR="00000000" w:rsidRDefault="009B6DD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191E37A" w14:textId="77777777" w:rsidR="00000000" w:rsidRDefault="009B6DD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4D0890D" w14:textId="77777777" w:rsidR="00000000" w:rsidRDefault="009B6DDE">
            <w:pPr>
              <w:spacing w:after="100"/>
              <w:jc w:val="right"/>
              <w:rPr>
                <w:rFonts w:eastAsia="Times New Roman"/>
              </w:rPr>
            </w:pPr>
            <w:r>
              <w:rPr>
                <w:rFonts w:eastAsia="Times New Roman"/>
                <w:color w:val="000000"/>
                <w:sz w:val="20"/>
                <w:szCs w:val="20"/>
              </w:rPr>
              <w:t>(162)</w:t>
            </w:r>
          </w:p>
        </w:tc>
        <w:tc>
          <w:tcPr>
            <w:tcW w:w="0" w:type="auto"/>
            <w:tcMar>
              <w:top w:w="30" w:type="dxa"/>
              <w:left w:w="0" w:type="dxa"/>
              <w:bottom w:w="30" w:type="dxa"/>
              <w:right w:w="20" w:type="dxa"/>
            </w:tcMar>
            <w:vAlign w:val="bottom"/>
            <w:hideMark/>
          </w:tcPr>
          <w:p w14:paraId="1F268760" w14:textId="77777777" w:rsidR="00000000" w:rsidRDefault="009B6DDE">
            <w:pPr>
              <w:spacing w:after="100"/>
              <w:jc w:val="right"/>
              <w:rPr>
                <w:rFonts w:eastAsia="Times New Roman"/>
              </w:rPr>
            </w:pPr>
          </w:p>
        </w:tc>
        <w:tc>
          <w:tcPr>
            <w:tcW w:w="0" w:type="auto"/>
            <w:vAlign w:val="center"/>
            <w:hideMark/>
          </w:tcPr>
          <w:p w14:paraId="24242493" w14:textId="77777777" w:rsidR="00000000" w:rsidRDefault="009B6DDE">
            <w:pPr>
              <w:spacing w:after="100"/>
              <w:jc w:val="right"/>
              <w:rPr>
                <w:rFonts w:eastAsia="Times New Roman"/>
                <w:sz w:val="20"/>
                <w:szCs w:val="20"/>
              </w:rPr>
            </w:pPr>
          </w:p>
        </w:tc>
        <w:tc>
          <w:tcPr>
            <w:tcW w:w="0" w:type="auto"/>
            <w:vAlign w:val="center"/>
            <w:hideMark/>
          </w:tcPr>
          <w:p w14:paraId="199BE5CF" w14:textId="77777777" w:rsidR="00000000" w:rsidRDefault="009B6DDE">
            <w:pPr>
              <w:spacing w:after="100"/>
              <w:rPr>
                <w:rFonts w:eastAsia="Times New Roman"/>
                <w:sz w:val="20"/>
                <w:szCs w:val="20"/>
              </w:rPr>
            </w:pPr>
          </w:p>
        </w:tc>
        <w:tc>
          <w:tcPr>
            <w:tcW w:w="0" w:type="auto"/>
            <w:gridSpan w:val="3"/>
            <w:vAlign w:val="center"/>
            <w:hideMark/>
          </w:tcPr>
          <w:p w14:paraId="0CCBF7D7" w14:textId="77777777" w:rsidR="00000000" w:rsidRDefault="009B6DDE">
            <w:pPr>
              <w:spacing w:after="100"/>
              <w:rPr>
                <w:rFonts w:eastAsia="Times New Roman"/>
                <w:sz w:val="20"/>
                <w:szCs w:val="20"/>
              </w:rPr>
            </w:pPr>
          </w:p>
        </w:tc>
        <w:tc>
          <w:tcPr>
            <w:tcW w:w="0" w:type="auto"/>
            <w:gridSpan w:val="3"/>
            <w:vAlign w:val="center"/>
            <w:hideMark/>
          </w:tcPr>
          <w:p w14:paraId="07EFAB15" w14:textId="77777777" w:rsidR="00000000" w:rsidRDefault="009B6DDE">
            <w:pPr>
              <w:spacing w:after="100"/>
              <w:rPr>
                <w:rFonts w:eastAsia="Times New Roman"/>
                <w:sz w:val="20"/>
                <w:szCs w:val="20"/>
              </w:rPr>
            </w:pPr>
          </w:p>
        </w:tc>
      </w:tr>
      <w:tr w:rsidR="00000000" w14:paraId="48BE9C2C" w14:textId="77777777">
        <w:trPr>
          <w:divId w:val="54624221"/>
        </w:trPr>
        <w:tc>
          <w:tcPr>
            <w:tcW w:w="0" w:type="auto"/>
            <w:gridSpan w:val="3"/>
            <w:shd w:val="clear" w:color="auto" w:fill="CCEEFF"/>
            <w:tcMar>
              <w:top w:w="30" w:type="dxa"/>
              <w:left w:w="245" w:type="dxa"/>
              <w:bottom w:w="30" w:type="dxa"/>
              <w:right w:w="20" w:type="dxa"/>
            </w:tcMar>
            <w:vAlign w:val="bottom"/>
            <w:hideMark/>
          </w:tcPr>
          <w:p w14:paraId="09A62A4E" w14:textId="77777777" w:rsidR="00000000" w:rsidRDefault="009B6DDE">
            <w:pPr>
              <w:spacing w:after="100"/>
              <w:rPr>
                <w:rFonts w:eastAsia="Times New Roman"/>
              </w:rPr>
            </w:pPr>
            <w:r>
              <w:rPr>
                <w:rFonts w:eastAsia="Times New Roman"/>
                <w:color w:val="000000"/>
                <w:sz w:val="20"/>
                <w:szCs w:val="20"/>
              </w:rPr>
              <w:t>Other (gain) / loss</w:t>
            </w:r>
          </w:p>
        </w:tc>
        <w:tc>
          <w:tcPr>
            <w:tcW w:w="0" w:type="auto"/>
            <w:gridSpan w:val="2"/>
            <w:shd w:val="clear" w:color="auto" w:fill="CCEEFF"/>
            <w:tcMar>
              <w:top w:w="30" w:type="dxa"/>
              <w:left w:w="20" w:type="dxa"/>
              <w:bottom w:w="30" w:type="dxa"/>
              <w:right w:w="0" w:type="dxa"/>
            </w:tcMar>
            <w:vAlign w:val="bottom"/>
            <w:hideMark/>
          </w:tcPr>
          <w:p w14:paraId="46B1B0AD" w14:textId="77777777" w:rsidR="00000000" w:rsidRDefault="009B6DDE">
            <w:pPr>
              <w:spacing w:after="100"/>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14:paraId="29D3BB7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CC4755"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D96610" w14:textId="77777777" w:rsidR="00000000" w:rsidRDefault="009B6DDE">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342D5A04" w14:textId="77777777" w:rsidR="00000000" w:rsidRDefault="009B6DDE">
            <w:pPr>
              <w:spacing w:after="100"/>
              <w:jc w:val="right"/>
              <w:rPr>
                <w:rFonts w:eastAsia="Times New Roman"/>
              </w:rPr>
            </w:pPr>
          </w:p>
        </w:tc>
        <w:tc>
          <w:tcPr>
            <w:tcW w:w="0" w:type="auto"/>
            <w:vAlign w:val="center"/>
            <w:hideMark/>
          </w:tcPr>
          <w:p w14:paraId="4AE31C00" w14:textId="77777777" w:rsidR="00000000" w:rsidRDefault="009B6DDE">
            <w:pPr>
              <w:spacing w:after="100"/>
              <w:jc w:val="right"/>
              <w:rPr>
                <w:rFonts w:eastAsia="Times New Roman"/>
                <w:sz w:val="20"/>
                <w:szCs w:val="20"/>
              </w:rPr>
            </w:pPr>
          </w:p>
        </w:tc>
        <w:tc>
          <w:tcPr>
            <w:tcW w:w="0" w:type="auto"/>
            <w:vAlign w:val="center"/>
            <w:hideMark/>
          </w:tcPr>
          <w:p w14:paraId="05B60FF5" w14:textId="77777777" w:rsidR="00000000" w:rsidRDefault="009B6DDE">
            <w:pPr>
              <w:spacing w:after="100"/>
              <w:rPr>
                <w:rFonts w:eastAsia="Times New Roman"/>
                <w:sz w:val="20"/>
                <w:szCs w:val="20"/>
              </w:rPr>
            </w:pPr>
          </w:p>
        </w:tc>
        <w:tc>
          <w:tcPr>
            <w:tcW w:w="0" w:type="auto"/>
            <w:gridSpan w:val="3"/>
            <w:vAlign w:val="center"/>
            <w:hideMark/>
          </w:tcPr>
          <w:p w14:paraId="348EE952" w14:textId="77777777" w:rsidR="00000000" w:rsidRDefault="009B6DDE">
            <w:pPr>
              <w:spacing w:after="100"/>
              <w:rPr>
                <w:rFonts w:eastAsia="Times New Roman"/>
                <w:sz w:val="20"/>
                <w:szCs w:val="20"/>
              </w:rPr>
            </w:pPr>
          </w:p>
        </w:tc>
        <w:tc>
          <w:tcPr>
            <w:tcW w:w="0" w:type="auto"/>
            <w:gridSpan w:val="3"/>
            <w:vAlign w:val="center"/>
            <w:hideMark/>
          </w:tcPr>
          <w:p w14:paraId="6999B4EB" w14:textId="77777777" w:rsidR="00000000" w:rsidRDefault="009B6DDE">
            <w:pPr>
              <w:spacing w:after="100"/>
              <w:rPr>
                <w:rFonts w:eastAsia="Times New Roman"/>
                <w:sz w:val="20"/>
                <w:szCs w:val="20"/>
              </w:rPr>
            </w:pPr>
          </w:p>
        </w:tc>
      </w:tr>
      <w:tr w:rsidR="00000000" w14:paraId="6B60BA83" w14:textId="77777777">
        <w:trPr>
          <w:divId w:val="54624221"/>
        </w:trPr>
        <w:tc>
          <w:tcPr>
            <w:tcW w:w="0" w:type="auto"/>
            <w:gridSpan w:val="3"/>
            <w:tcMar>
              <w:top w:w="30" w:type="dxa"/>
              <w:left w:w="20" w:type="dxa"/>
              <w:bottom w:w="30" w:type="dxa"/>
              <w:right w:w="20" w:type="dxa"/>
            </w:tcMar>
            <w:vAlign w:val="bottom"/>
            <w:hideMark/>
          </w:tcPr>
          <w:p w14:paraId="537A270A" w14:textId="77777777" w:rsidR="00000000" w:rsidRDefault="009B6DDE">
            <w:pPr>
              <w:spacing w:after="100"/>
              <w:rPr>
                <w:rFonts w:eastAsia="Times New Roman"/>
              </w:rPr>
            </w:pPr>
            <w:r>
              <w:rPr>
                <w:rFonts w:eastAsia="Times New Roman"/>
                <w:color w:val="000000"/>
                <w:sz w:val="20"/>
                <w:szCs w:val="20"/>
              </w:rPr>
              <w:t>Net loss</w:t>
            </w:r>
          </w:p>
        </w:tc>
        <w:tc>
          <w:tcPr>
            <w:tcW w:w="0" w:type="auto"/>
            <w:tcBorders>
              <w:top w:val="single" w:sz="8" w:space="0" w:color="000000"/>
            </w:tcBorders>
            <w:tcMar>
              <w:top w:w="30" w:type="dxa"/>
              <w:left w:w="20" w:type="dxa"/>
              <w:bottom w:w="30" w:type="dxa"/>
              <w:right w:w="0" w:type="dxa"/>
            </w:tcMar>
            <w:vAlign w:val="bottom"/>
            <w:hideMark/>
          </w:tcPr>
          <w:p w14:paraId="1038896C"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63FC9F17" w14:textId="77777777" w:rsidR="00000000" w:rsidRDefault="009B6DDE">
            <w:pPr>
              <w:spacing w:after="100"/>
              <w:jc w:val="right"/>
              <w:rPr>
                <w:rFonts w:eastAsia="Times New Roman"/>
              </w:rPr>
            </w:pPr>
            <w:r>
              <w:rPr>
                <w:rFonts w:eastAsia="Times New Roman"/>
                <w:color w:val="000000"/>
                <w:sz w:val="20"/>
                <w:szCs w:val="20"/>
              </w:rPr>
              <w:t>(8,389)</w:t>
            </w:r>
          </w:p>
        </w:tc>
        <w:tc>
          <w:tcPr>
            <w:tcW w:w="0" w:type="auto"/>
            <w:tcBorders>
              <w:top w:val="single" w:sz="8" w:space="0" w:color="000000"/>
            </w:tcBorders>
            <w:tcMar>
              <w:top w:w="30" w:type="dxa"/>
              <w:left w:w="0" w:type="dxa"/>
              <w:bottom w:w="30" w:type="dxa"/>
              <w:right w:w="20" w:type="dxa"/>
            </w:tcMar>
            <w:vAlign w:val="bottom"/>
            <w:hideMark/>
          </w:tcPr>
          <w:p w14:paraId="6D7031A9"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42E075A" w14:textId="77777777" w:rsidR="00000000" w:rsidRDefault="009B6DDE">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74DCAAFC"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50987497" w14:textId="77777777" w:rsidR="00000000" w:rsidRDefault="009B6DDE">
            <w:pPr>
              <w:spacing w:after="100"/>
              <w:jc w:val="right"/>
              <w:rPr>
                <w:rFonts w:eastAsia="Times New Roman"/>
              </w:rPr>
            </w:pPr>
            <w:r>
              <w:rPr>
                <w:rFonts w:eastAsia="Times New Roman"/>
                <w:color w:val="000000"/>
                <w:sz w:val="20"/>
                <w:szCs w:val="20"/>
              </w:rPr>
              <w:t>(11,998)</w:t>
            </w:r>
          </w:p>
        </w:tc>
        <w:tc>
          <w:tcPr>
            <w:tcW w:w="0" w:type="auto"/>
            <w:tcBorders>
              <w:top w:val="single" w:sz="8" w:space="0" w:color="000000"/>
            </w:tcBorders>
            <w:tcMar>
              <w:top w:w="30" w:type="dxa"/>
              <w:left w:w="0" w:type="dxa"/>
              <w:bottom w:w="30" w:type="dxa"/>
              <w:right w:w="20" w:type="dxa"/>
            </w:tcMar>
            <w:vAlign w:val="bottom"/>
            <w:hideMark/>
          </w:tcPr>
          <w:p w14:paraId="03BDA631" w14:textId="77777777" w:rsidR="00000000" w:rsidRDefault="009B6DDE">
            <w:pPr>
              <w:spacing w:after="100"/>
              <w:jc w:val="right"/>
              <w:rPr>
                <w:rFonts w:eastAsia="Times New Roman"/>
              </w:rPr>
            </w:pPr>
          </w:p>
        </w:tc>
        <w:tc>
          <w:tcPr>
            <w:tcW w:w="0" w:type="auto"/>
            <w:vAlign w:val="center"/>
            <w:hideMark/>
          </w:tcPr>
          <w:p w14:paraId="1D9D5768" w14:textId="77777777" w:rsidR="00000000" w:rsidRDefault="009B6DDE">
            <w:pPr>
              <w:spacing w:after="100"/>
              <w:jc w:val="right"/>
              <w:rPr>
                <w:rFonts w:eastAsia="Times New Roman"/>
                <w:sz w:val="20"/>
                <w:szCs w:val="20"/>
              </w:rPr>
            </w:pPr>
          </w:p>
        </w:tc>
        <w:tc>
          <w:tcPr>
            <w:tcW w:w="0" w:type="auto"/>
            <w:vAlign w:val="center"/>
            <w:hideMark/>
          </w:tcPr>
          <w:p w14:paraId="382EEDB3" w14:textId="77777777" w:rsidR="00000000" w:rsidRDefault="009B6DDE">
            <w:pPr>
              <w:spacing w:after="100"/>
              <w:rPr>
                <w:rFonts w:eastAsia="Times New Roman"/>
                <w:sz w:val="20"/>
                <w:szCs w:val="20"/>
              </w:rPr>
            </w:pPr>
          </w:p>
        </w:tc>
        <w:tc>
          <w:tcPr>
            <w:tcW w:w="0" w:type="auto"/>
            <w:gridSpan w:val="3"/>
            <w:vAlign w:val="center"/>
            <w:hideMark/>
          </w:tcPr>
          <w:p w14:paraId="7B61B95A" w14:textId="77777777" w:rsidR="00000000" w:rsidRDefault="009B6DDE">
            <w:pPr>
              <w:spacing w:after="100"/>
              <w:rPr>
                <w:rFonts w:eastAsia="Times New Roman"/>
                <w:sz w:val="20"/>
                <w:szCs w:val="20"/>
              </w:rPr>
            </w:pPr>
          </w:p>
        </w:tc>
        <w:tc>
          <w:tcPr>
            <w:tcW w:w="0" w:type="auto"/>
            <w:gridSpan w:val="3"/>
            <w:vAlign w:val="center"/>
            <w:hideMark/>
          </w:tcPr>
          <w:p w14:paraId="6F109CEA" w14:textId="77777777" w:rsidR="00000000" w:rsidRDefault="009B6DDE">
            <w:pPr>
              <w:spacing w:after="100"/>
              <w:rPr>
                <w:rFonts w:eastAsia="Times New Roman"/>
                <w:sz w:val="20"/>
                <w:szCs w:val="20"/>
              </w:rPr>
            </w:pPr>
          </w:p>
        </w:tc>
      </w:tr>
      <w:tr w:rsidR="00000000" w14:paraId="59EBDC52" w14:textId="77777777">
        <w:trPr>
          <w:divId w:val="54624221"/>
        </w:trPr>
        <w:tc>
          <w:tcPr>
            <w:tcW w:w="0" w:type="auto"/>
            <w:gridSpan w:val="3"/>
            <w:vAlign w:val="center"/>
            <w:hideMark/>
          </w:tcPr>
          <w:p w14:paraId="78E01704" w14:textId="77777777" w:rsidR="00000000" w:rsidRDefault="009B6DDE">
            <w:pPr>
              <w:spacing w:after="100"/>
              <w:rPr>
                <w:rFonts w:eastAsia="Times New Roman"/>
                <w:sz w:val="20"/>
                <w:szCs w:val="20"/>
              </w:rPr>
            </w:pPr>
          </w:p>
        </w:tc>
        <w:tc>
          <w:tcPr>
            <w:tcW w:w="0" w:type="auto"/>
            <w:gridSpan w:val="3"/>
            <w:vAlign w:val="center"/>
            <w:hideMark/>
          </w:tcPr>
          <w:p w14:paraId="47DFF627" w14:textId="77777777" w:rsidR="00000000" w:rsidRDefault="009B6DDE">
            <w:pPr>
              <w:spacing w:after="100"/>
              <w:rPr>
                <w:rFonts w:eastAsia="Times New Roman"/>
                <w:sz w:val="20"/>
                <w:szCs w:val="20"/>
              </w:rPr>
            </w:pPr>
          </w:p>
        </w:tc>
        <w:tc>
          <w:tcPr>
            <w:tcW w:w="0" w:type="auto"/>
            <w:gridSpan w:val="3"/>
            <w:vAlign w:val="center"/>
            <w:hideMark/>
          </w:tcPr>
          <w:p w14:paraId="75F32030" w14:textId="77777777" w:rsidR="00000000" w:rsidRDefault="009B6DDE">
            <w:pPr>
              <w:spacing w:after="100"/>
              <w:rPr>
                <w:rFonts w:eastAsia="Times New Roman"/>
                <w:sz w:val="20"/>
                <w:szCs w:val="20"/>
              </w:rPr>
            </w:pPr>
          </w:p>
        </w:tc>
        <w:tc>
          <w:tcPr>
            <w:tcW w:w="0" w:type="auto"/>
            <w:gridSpan w:val="3"/>
            <w:vAlign w:val="center"/>
            <w:hideMark/>
          </w:tcPr>
          <w:p w14:paraId="0B26D278" w14:textId="77777777" w:rsidR="00000000" w:rsidRDefault="009B6DDE">
            <w:pPr>
              <w:spacing w:after="100"/>
              <w:rPr>
                <w:rFonts w:eastAsia="Times New Roman"/>
                <w:sz w:val="20"/>
                <w:szCs w:val="20"/>
              </w:rPr>
            </w:pPr>
          </w:p>
        </w:tc>
        <w:tc>
          <w:tcPr>
            <w:tcW w:w="0" w:type="auto"/>
            <w:vAlign w:val="center"/>
            <w:hideMark/>
          </w:tcPr>
          <w:p w14:paraId="6B64F0FA" w14:textId="77777777" w:rsidR="00000000" w:rsidRDefault="009B6DDE">
            <w:pPr>
              <w:spacing w:after="100"/>
              <w:rPr>
                <w:rFonts w:eastAsia="Times New Roman"/>
                <w:sz w:val="20"/>
                <w:szCs w:val="20"/>
              </w:rPr>
            </w:pPr>
          </w:p>
        </w:tc>
        <w:tc>
          <w:tcPr>
            <w:tcW w:w="0" w:type="auto"/>
            <w:vAlign w:val="center"/>
            <w:hideMark/>
          </w:tcPr>
          <w:p w14:paraId="1A7D872E" w14:textId="77777777" w:rsidR="00000000" w:rsidRDefault="009B6DDE">
            <w:pPr>
              <w:spacing w:after="100"/>
              <w:rPr>
                <w:rFonts w:eastAsia="Times New Roman"/>
                <w:sz w:val="20"/>
                <w:szCs w:val="20"/>
              </w:rPr>
            </w:pPr>
          </w:p>
        </w:tc>
        <w:tc>
          <w:tcPr>
            <w:tcW w:w="0" w:type="auto"/>
            <w:gridSpan w:val="3"/>
            <w:vAlign w:val="center"/>
            <w:hideMark/>
          </w:tcPr>
          <w:p w14:paraId="5CB7B9F7" w14:textId="77777777" w:rsidR="00000000" w:rsidRDefault="009B6DDE">
            <w:pPr>
              <w:spacing w:after="100"/>
              <w:rPr>
                <w:rFonts w:eastAsia="Times New Roman"/>
                <w:sz w:val="20"/>
                <w:szCs w:val="20"/>
              </w:rPr>
            </w:pPr>
          </w:p>
        </w:tc>
        <w:tc>
          <w:tcPr>
            <w:tcW w:w="0" w:type="auto"/>
            <w:gridSpan w:val="3"/>
            <w:vAlign w:val="center"/>
            <w:hideMark/>
          </w:tcPr>
          <w:p w14:paraId="0F6612CC" w14:textId="77777777" w:rsidR="00000000" w:rsidRDefault="009B6DDE">
            <w:pPr>
              <w:spacing w:after="100"/>
              <w:rPr>
                <w:rFonts w:eastAsia="Times New Roman"/>
                <w:sz w:val="20"/>
                <w:szCs w:val="20"/>
              </w:rPr>
            </w:pPr>
          </w:p>
        </w:tc>
      </w:tr>
      <w:tr w:rsidR="00000000" w14:paraId="6B6B89BC" w14:textId="77777777">
        <w:trPr>
          <w:divId w:val="54624221"/>
        </w:trPr>
        <w:tc>
          <w:tcPr>
            <w:tcW w:w="0" w:type="auto"/>
            <w:gridSpan w:val="3"/>
            <w:vAlign w:val="center"/>
            <w:hideMark/>
          </w:tcPr>
          <w:p w14:paraId="4870292E" w14:textId="77777777" w:rsidR="00000000" w:rsidRDefault="009B6DDE">
            <w:pPr>
              <w:spacing w:after="100"/>
              <w:rPr>
                <w:rFonts w:eastAsia="Times New Roman"/>
                <w:sz w:val="20"/>
                <w:szCs w:val="20"/>
              </w:rPr>
            </w:pPr>
          </w:p>
        </w:tc>
        <w:tc>
          <w:tcPr>
            <w:tcW w:w="0" w:type="auto"/>
            <w:gridSpan w:val="3"/>
            <w:vAlign w:val="center"/>
            <w:hideMark/>
          </w:tcPr>
          <w:p w14:paraId="11E89910" w14:textId="77777777" w:rsidR="00000000" w:rsidRDefault="009B6DDE">
            <w:pPr>
              <w:spacing w:after="100"/>
              <w:rPr>
                <w:rFonts w:eastAsia="Times New Roman"/>
                <w:sz w:val="20"/>
                <w:szCs w:val="20"/>
              </w:rPr>
            </w:pPr>
          </w:p>
        </w:tc>
        <w:tc>
          <w:tcPr>
            <w:tcW w:w="0" w:type="auto"/>
            <w:gridSpan w:val="3"/>
            <w:vAlign w:val="center"/>
            <w:hideMark/>
          </w:tcPr>
          <w:p w14:paraId="2344BC01" w14:textId="77777777" w:rsidR="00000000" w:rsidRDefault="009B6DDE">
            <w:pPr>
              <w:spacing w:after="100"/>
              <w:rPr>
                <w:rFonts w:eastAsia="Times New Roman"/>
                <w:sz w:val="20"/>
                <w:szCs w:val="20"/>
              </w:rPr>
            </w:pPr>
          </w:p>
        </w:tc>
        <w:tc>
          <w:tcPr>
            <w:tcW w:w="0" w:type="auto"/>
            <w:gridSpan w:val="3"/>
            <w:vAlign w:val="center"/>
            <w:hideMark/>
          </w:tcPr>
          <w:p w14:paraId="1EED26E4" w14:textId="77777777" w:rsidR="00000000" w:rsidRDefault="009B6DDE">
            <w:pPr>
              <w:spacing w:after="100"/>
              <w:rPr>
                <w:rFonts w:eastAsia="Times New Roman"/>
                <w:sz w:val="20"/>
                <w:szCs w:val="20"/>
              </w:rPr>
            </w:pPr>
          </w:p>
        </w:tc>
        <w:tc>
          <w:tcPr>
            <w:tcW w:w="0" w:type="auto"/>
            <w:vAlign w:val="center"/>
            <w:hideMark/>
          </w:tcPr>
          <w:p w14:paraId="0AF9B8F8" w14:textId="77777777" w:rsidR="00000000" w:rsidRDefault="009B6DDE">
            <w:pPr>
              <w:spacing w:after="100"/>
              <w:rPr>
                <w:rFonts w:eastAsia="Times New Roman"/>
                <w:sz w:val="20"/>
                <w:szCs w:val="20"/>
              </w:rPr>
            </w:pPr>
          </w:p>
        </w:tc>
        <w:tc>
          <w:tcPr>
            <w:tcW w:w="0" w:type="auto"/>
            <w:vAlign w:val="center"/>
            <w:hideMark/>
          </w:tcPr>
          <w:p w14:paraId="2939C827" w14:textId="77777777" w:rsidR="00000000" w:rsidRDefault="009B6DDE">
            <w:pPr>
              <w:spacing w:after="100"/>
              <w:rPr>
                <w:rFonts w:eastAsia="Times New Roman"/>
                <w:sz w:val="20"/>
                <w:szCs w:val="20"/>
              </w:rPr>
            </w:pPr>
          </w:p>
        </w:tc>
        <w:tc>
          <w:tcPr>
            <w:tcW w:w="0" w:type="auto"/>
            <w:gridSpan w:val="3"/>
            <w:vAlign w:val="center"/>
            <w:hideMark/>
          </w:tcPr>
          <w:p w14:paraId="28C053A4" w14:textId="77777777" w:rsidR="00000000" w:rsidRDefault="009B6DDE">
            <w:pPr>
              <w:spacing w:after="100"/>
              <w:rPr>
                <w:rFonts w:eastAsia="Times New Roman"/>
                <w:sz w:val="20"/>
                <w:szCs w:val="20"/>
              </w:rPr>
            </w:pPr>
          </w:p>
        </w:tc>
        <w:tc>
          <w:tcPr>
            <w:tcW w:w="0" w:type="auto"/>
            <w:gridSpan w:val="3"/>
            <w:vAlign w:val="center"/>
            <w:hideMark/>
          </w:tcPr>
          <w:p w14:paraId="75557B63" w14:textId="77777777" w:rsidR="00000000" w:rsidRDefault="009B6DDE">
            <w:pPr>
              <w:spacing w:after="100"/>
              <w:rPr>
                <w:rFonts w:eastAsia="Times New Roman"/>
                <w:sz w:val="20"/>
                <w:szCs w:val="20"/>
              </w:rPr>
            </w:pPr>
          </w:p>
        </w:tc>
      </w:tr>
      <w:tr w:rsidR="00000000" w14:paraId="5EF9158A" w14:textId="77777777">
        <w:trPr>
          <w:divId w:val="54624221"/>
        </w:trPr>
        <w:tc>
          <w:tcPr>
            <w:tcW w:w="0" w:type="auto"/>
            <w:gridSpan w:val="3"/>
            <w:shd w:val="clear" w:color="auto" w:fill="CCEEFF"/>
            <w:tcMar>
              <w:top w:w="30" w:type="dxa"/>
              <w:left w:w="20" w:type="dxa"/>
              <w:bottom w:w="30" w:type="dxa"/>
              <w:right w:w="20" w:type="dxa"/>
            </w:tcMar>
            <w:vAlign w:val="bottom"/>
            <w:hideMark/>
          </w:tcPr>
          <w:p w14:paraId="178FEC68" w14:textId="77777777" w:rsidR="00000000" w:rsidRDefault="009B6DDE">
            <w:pPr>
              <w:spacing w:after="100"/>
              <w:rPr>
                <w:rFonts w:eastAsia="Times New Roman"/>
              </w:rPr>
            </w:pPr>
            <w:r>
              <w:rPr>
                <w:rFonts w:eastAsia="Times New Roman"/>
                <w:color w:val="000000"/>
                <w:sz w:val="20"/>
                <w:szCs w:val="20"/>
              </w:rPr>
              <w:t>Net loss per share of common stock, basic and diluted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76D160B"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EF369AD" w14:textId="77777777" w:rsidR="00000000" w:rsidRDefault="009B6DDE">
            <w:pPr>
              <w:spacing w:after="100"/>
              <w:jc w:val="right"/>
              <w:rPr>
                <w:rFonts w:eastAsia="Times New Roman"/>
              </w:rPr>
            </w:pPr>
            <w:r>
              <w:rPr>
                <w:rFonts w:eastAsia="Times New Roman"/>
                <w:color w:val="000000"/>
                <w:sz w:val="20"/>
                <w:szCs w:val="20"/>
              </w:rPr>
              <w:t>(0.44)</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B2A0F34"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61361" w14:textId="77777777" w:rsidR="00000000" w:rsidRDefault="009B6DDE">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53727A1B"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9C3400A" w14:textId="77777777" w:rsidR="00000000" w:rsidRDefault="009B6DDE">
            <w:pPr>
              <w:spacing w:after="100"/>
              <w:jc w:val="right"/>
              <w:rPr>
                <w:rFonts w:eastAsia="Times New Roman"/>
              </w:rPr>
            </w:pPr>
            <w:r>
              <w:rPr>
                <w:rFonts w:eastAsia="Times New Roman"/>
                <w:color w:val="000000"/>
                <w:sz w:val="20"/>
                <w:szCs w:val="20"/>
              </w:rPr>
              <w:t>(0.65)</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027C9E7F" w14:textId="77777777" w:rsidR="00000000" w:rsidRDefault="009B6DDE">
            <w:pPr>
              <w:spacing w:after="100"/>
              <w:jc w:val="right"/>
              <w:rPr>
                <w:rFonts w:eastAsia="Times New Roman"/>
              </w:rPr>
            </w:pPr>
          </w:p>
        </w:tc>
        <w:tc>
          <w:tcPr>
            <w:tcW w:w="0" w:type="auto"/>
            <w:vAlign w:val="center"/>
            <w:hideMark/>
          </w:tcPr>
          <w:p w14:paraId="01D91FF8" w14:textId="77777777" w:rsidR="00000000" w:rsidRDefault="009B6DDE">
            <w:pPr>
              <w:spacing w:after="100"/>
              <w:jc w:val="right"/>
              <w:rPr>
                <w:rFonts w:eastAsia="Times New Roman"/>
                <w:sz w:val="20"/>
                <w:szCs w:val="20"/>
              </w:rPr>
            </w:pPr>
          </w:p>
        </w:tc>
        <w:tc>
          <w:tcPr>
            <w:tcW w:w="0" w:type="auto"/>
            <w:vAlign w:val="center"/>
            <w:hideMark/>
          </w:tcPr>
          <w:p w14:paraId="01AC188F" w14:textId="77777777" w:rsidR="00000000" w:rsidRDefault="009B6DDE">
            <w:pPr>
              <w:spacing w:after="100"/>
              <w:rPr>
                <w:rFonts w:eastAsia="Times New Roman"/>
                <w:sz w:val="20"/>
                <w:szCs w:val="20"/>
              </w:rPr>
            </w:pPr>
          </w:p>
        </w:tc>
        <w:tc>
          <w:tcPr>
            <w:tcW w:w="0" w:type="auto"/>
            <w:gridSpan w:val="3"/>
            <w:vAlign w:val="center"/>
            <w:hideMark/>
          </w:tcPr>
          <w:p w14:paraId="4236D78C" w14:textId="77777777" w:rsidR="00000000" w:rsidRDefault="009B6DDE">
            <w:pPr>
              <w:spacing w:after="100"/>
              <w:rPr>
                <w:rFonts w:eastAsia="Times New Roman"/>
                <w:sz w:val="20"/>
                <w:szCs w:val="20"/>
              </w:rPr>
            </w:pPr>
          </w:p>
        </w:tc>
        <w:tc>
          <w:tcPr>
            <w:tcW w:w="0" w:type="auto"/>
            <w:gridSpan w:val="3"/>
            <w:vAlign w:val="center"/>
            <w:hideMark/>
          </w:tcPr>
          <w:p w14:paraId="4CF7F183" w14:textId="77777777" w:rsidR="00000000" w:rsidRDefault="009B6DDE">
            <w:pPr>
              <w:spacing w:after="100"/>
              <w:rPr>
                <w:rFonts w:eastAsia="Times New Roman"/>
                <w:sz w:val="20"/>
                <w:szCs w:val="20"/>
              </w:rPr>
            </w:pPr>
          </w:p>
        </w:tc>
      </w:tr>
      <w:tr w:rsidR="00000000" w14:paraId="18EAEEAE" w14:textId="77777777">
        <w:trPr>
          <w:divId w:val="54624221"/>
        </w:trPr>
        <w:tc>
          <w:tcPr>
            <w:tcW w:w="0" w:type="auto"/>
            <w:gridSpan w:val="3"/>
            <w:tcMar>
              <w:top w:w="30" w:type="dxa"/>
              <w:left w:w="20" w:type="dxa"/>
              <w:bottom w:w="30" w:type="dxa"/>
              <w:right w:w="20" w:type="dxa"/>
            </w:tcMar>
            <w:vAlign w:val="bottom"/>
            <w:hideMark/>
          </w:tcPr>
          <w:p w14:paraId="14BC3F01" w14:textId="77777777" w:rsidR="00000000" w:rsidRDefault="009B6DDE">
            <w:pPr>
              <w:spacing w:after="100"/>
              <w:rPr>
                <w:rFonts w:eastAsia="Times New Roman"/>
              </w:rPr>
            </w:pPr>
            <w:r>
              <w:rPr>
                <w:rFonts w:eastAsia="Times New Roman"/>
                <w:color w:val="000000"/>
                <w:sz w:val="20"/>
                <w:szCs w:val="20"/>
              </w:rPr>
              <w:t>Weighted-average shares of common stock outstanding, basic and diluted</w:t>
            </w:r>
          </w:p>
        </w:tc>
        <w:tc>
          <w:tcPr>
            <w:tcW w:w="0" w:type="auto"/>
            <w:gridSpan w:val="2"/>
            <w:tcBorders>
              <w:top w:val="double" w:sz="6" w:space="0" w:color="000000"/>
            </w:tcBorders>
            <w:tcMar>
              <w:top w:w="30" w:type="dxa"/>
              <w:left w:w="20" w:type="dxa"/>
              <w:bottom w:w="30" w:type="dxa"/>
              <w:right w:w="0" w:type="dxa"/>
            </w:tcMar>
            <w:vAlign w:val="bottom"/>
            <w:hideMark/>
          </w:tcPr>
          <w:p w14:paraId="14C9C41C" w14:textId="77777777" w:rsidR="00000000" w:rsidRDefault="009B6DDE">
            <w:pPr>
              <w:spacing w:after="100"/>
              <w:jc w:val="right"/>
              <w:rPr>
                <w:rFonts w:eastAsia="Times New Roman"/>
              </w:rPr>
            </w:pPr>
            <w:r>
              <w:rPr>
                <w:rFonts w:eastAsia="Times New Roman"/>
                <w:color w:val="000000"/>
                <w:sz w:val="20"/>
                <w:szCs w:val="20"/>
              </w:rPr>
              <w:t>19,023,293 </w:t>
            </w:r>
          </w:p>
        </w:tc>
        <w:tc>
          <w:tcPr>
            <w:tcW w:w="0" w:type="auto"/>
            <w:tcBorders>
              <w:top w:val="double" w:sz="6" w:space="0" w:color="000000"/>
            </w:tcBorders>
            <w:tcMar>
              <w:top w:w="30" w:type="dxa"/>
              <w:left w:w="0" w:type="dxa"/>
              <w:bottom w:w="30" w:type="dxa"/>
              <w:right w:w="20" w:type="dxa"/>
            </w:tcMar>
            <w:vAlign w:val="bottom"/>
            <w:hideMark/>
          </w:tcPr>
          <w:p w14:paraId="1B75293C"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8BBAC13" w14:textId="77777777" w:rsidR="00000000" w:rsidRDefault="009B6DDE">
            <w:pPr>
              <w:spacing w:after="100"/>
              <w:jc w:val="right"/>
              <w:rPr>
                <w:rFonts w:eastAsia="Times New Roman"/>
                <w:sz w:val="20"/>
                <w:szCs w:val="20"/>
              </w:rPr>
            </w:pPr>
          </w:p>
        </w:tc>
        <w:tc>
          <w:tcPr>
            <w:tcW w:w="0" w:type="auto"/>
            <w:gridSpan w:val="2"/>
            <w:tcBorders>
              <w:top w:val="double" w:sz="6" w:space="0" w:color="000000"/>
            </w:tcBorders>
            <w:tcMar>
              <w:top w:w="30" w:type="dxa"/>
              <w:left w:w="20" w:type="dxa"/>
              <w:bottom w:w="30" w:type="dxa"/>
              <w:right w:w="0" w:type="dxa"/>
            </w:tcMar>
            <w:vAlign w:val="bottom"/>
            <w:hideMark/>
          </w:tcPr>
          <w:p w14:paraId="52C54778" w14:textId="77777777" w:rsidR="00000000" w:rsidRDefault="009B6DDE">
            <w:pPr>
              <w:spacing w:after="100"/>
              <w:jc w:val="right"/>
              <w:rPr>
                <w:rFonts w:eastAsia="Times New Roman"/>
              </w:rPr>
            </w:pPr>
            <w:r>
              <w:rPr>
                <w:rFonts w:eastAsia="Times New Roman"/>
                <w:color w:val="000000"/>
                <w:sz w:val="20"/>
                <w:szCs w:val="20"/>
              </w:rPr>
              <w:t>18,448,507 </w:t>
            </w:r>
          </w:p>
        </w:tc>
        <w:tc>
          <w:tcPr>
            <w:tcW w:w="0" w:type="auto"/>
            <w:tcBorders>
              <w:top w:val="double" w:sz="6" w:space="0" w:color="000000"/>
            </w:tcBorders>
            <w:tcMar>
              <w:top w:w="30" w:type="dxa"/>
              <w:left w:w="0" w:type="dxa"/>
              <w:bottom w:w="30" w:type="dxa"/>
              <w:right w:w="20" w:type="dxa"/>
            </w:tcMar>
            <w:vAlign w:val="bottom"/>
            <w:hideMark/>
          </w:tcPr>
          <w:p w14:paraId="75539617" w14:textId="77777777" w:rsidR="00000000" w:rsidRDefault="009B6DDE">
            <w:pPr>
              <w:spacing w:after="100"/>
              <w:jc w:val="right"/>
              <w:rPr>
                <w:rFonts w:eastAsia="Times New Roman"/>
              </w:rPr>
            </w:pPr>
          </w:p>
        </w:tc>
        <w:tc>
          <w:tcPr>
            <w:tcW w:w="0" w:type="auto"/>
            <w:vAlign w:val="center"/>
            <w:hideMark/>
          </w:tcPr>
          <w:p w14:paraId="22B1E5D8" w14:textId="77777777" w:rsidR="00000000" w:rsidRDefault="009B6DDE">
            <w:pPr>
              <w:spacing w:after="100"/>
              <w:jc w:val="right"/>
              <w:rPr>
                <w:rFonts w:eastAsia="Times New Roman"/>
                <w:sz w:val="20"/>
                <w:szCs w:val="20"/>
              </w:rPr>
            </w:pPr>
          </w:p>
        </w:tc>
        <w:tc>
          <w:tcPr>
            <w:tcW w:w="0" w:type="auto"/>
            <w:vAlign w:val="center"/>
            <w:hideMark/>
          </w:tcPr>
          <w:p w14:paraId="1DCB621E" w14:textId="77777777" w:rsidR="00000000" w:rsidRDefault="009B6DDE">
            <w:pPr>
              <w:spacing w:after="100"/>
              <w:rPr>
                <w:rFonts w:eastAsia="Times New Roman"/>
                <w:sz w:val="20"/>
                <w:szCs w:val="20"/>
              </w:rPr>
            </w:pPr>
          </w:p>
        </w:tc>
        <w:tc>
          <w:tcPr>
            <w:tcW w:w="0" w:type="auto"/>
            <w:gridSpan w:val="3"/>
            <w:vAlign w:val="center"/>
            <w:hideMark/>
          </w:tcPr>
          <w:p w14:paraId="1E7FD9CA" w14:textId="77777777" w:rsidR="00000000" w:rsidRDefault="009B6DDE">
            <w:pPr>
              <w:spacing w:after="100"/>
              <w:rPr>
                <w:rFonts w:eastAsia="Times New Roman"/>
                <w:sz w:val="20"/>
                <w:szCs w:val="20"/>
              </w:rPr>
            </w:pPr>
          </w:p>
        </w:tc>
        <w:tc>
          <w:tcPr>
            <w:tcW w:w="0" w:type="auto"/>
            <w:gridSpan w:val="3"/>
            <w:vAlign w:val="center"/>
            <w:hideMark/>
          </w:tcPr>
          <w:p w14:paraId="29D2D966" w14:textId="77777777" w:rsidR="00000000" w:rsidRDefault="009B6DDE">
            <w:pPr>
              <w:spacing w:after="100"/>
              <w:rPr>
                <w:rFonts w:eastAsia="Times New Roman"/>
                <w:sz w:val="20"/>
                <w:szCs w:val="20"/>
              </w:rPr>
            </w:pPr>
          </w:p>
        </w:tc>
      </w:tr>
      <w:tr w:rsidR="00000000" w14:paraId="31051905" w14:textId="77777777">
        <w:trPr>
          <w:divId w:val="54624221"/>
        </w:trPr>
        <w:tc>
          <w:tcPr>
            <w:tcW w:w="0" w:type="auto"/>
            <w:gridSpan w:val="3"/>
            <w:shd w:val="clear" w:color="auto" w:fill="CCEEFF"/>
            <w:tcMar>
              <w:top w:w="30" w:type="dxa"/>
              <w:left w:w="20" w:type="dxa"/>
              <w:bottom w:w="30" w:type="dxa"/>
              <w:right w:w="20" w:type="dxa"/>
            </w:tcMar>
            <w:vAlign w:val="bottom"/>
            <w:hideMark/>
          </w:tcPr>
          <w:p w14:paraId="07D34DC6" w14:textId="77777777" w:rsidR="00000000" w:rsidRDefault="009B6DDE">
            <w:pPr>
              <w:spacing w:after="100"/>
              <w:rPr>
                <w:rFonts w:eastAsia="Times New Roman"/>
              </w:rPr>
            </w:pPr>
            <w:r>
              <w:rPr>
                <w:rFonts w:eastAsia="Times New Roman"/>
                <w:color w:val="000000"/>
                <w:sz w:val="20"/>
                <w:szCs w:val="20"/>
              </w:rPr>
              <w:t>Other comprehensive income (loss):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05B601F"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837222" w14:textId="77777777" w:rsidR="00000000" w:rsidRDefault="009B6DD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9BE5945" w14:textId="77777777" w:rsidR="00000000" w:rsidRDefault="009B6DDE">
            <w:pPr>
              <w:spacing w:after="100"/>
              <w:rPr>
                <w:rFonts w:eastAsia="Times New Roman"/>
                <w:sz w:val="20"/>
                <w:szCs w:val="20"/>
              </w:rPr>
            </w:pPr>
          </w:p>
        </w:tc>
        <w:tc>
          <w:tcPr>
            <w:tcW w:w="0" w:type="auto"/>
            <w:vAlign w:val="center"/>
            <w:hideMark/>
          </w:tcPr>
          <w:p w14:paraId="56737A84" w14:textId="77777777" w:rsidR="00000000" w:rsidRDefault="009B6DDE">
            <w:pPr>
              <w:spacing w:after="100"/>
              <w:rPr>
                <w:rFonts w:eastAsia="Times New Roman"/>
                <w:sz w:val="20"/>
                <w:szCs w:val="20"/>
              </w:rPr>
            </w:pPr>
          </w:p>
        </w:tc>
        <w:tc>
          <w:tcPr>
            <w:tcW w:w="0" w:type="auto"/>
            <w:vAlign w:val="center"/>
            <w:hideMark/>
          </w:tcPr>
          <w:p w14:paraId="272FFA9D" w14:textId="77777777" w:rsidR="00000000" w:rsidRDefault="009B6DDE">
            <w:pPr>
              <w:spacing w:after="100"/>
              <w:rPr>
                <w:rFonts w:eastAsia="Times New Roman"/>
                <w:sz w:val="20"/>
                <w:szCs w:val="20"/>
              </w:rPr>
            </w:pPr>
          </w:p>
        </w:tc>
        <w:tc>
          <w:tcPr>
            <w:tcW w:w="0" w:type="auto"/>
            <w:gridSpan w:val="3"/>
            <w:vAlign w:val="center"/>
            <w:hideMark/>
          </w:tcPr>
          <w:p w14:paraId="76AE18A5" w14:textId="77777777" w:rsidR="00000000" w:rsidRDefault="009B6DDE">
            <w:pPr>
              <w:spacing w:after="100"/>
              <w:rPr>
                <w:rFonts w:eastAsia="Times New Roman"/>
                <w:sz w:val="20"/>
                <w:szCs w:val="20"/>
              </w:rPr>
            </w:pPr>
          </w:p>
        </w:tc>
        <w:tc>
          <w:tcPr>
            <w:tcW w:w="0" w:type="auto"/>
            <w:gridSpan w:val="3"/>
            <w:vAlign w:val="center"/>
            <w:hideMark/>
          </w:tcPr>
          <w:p w14:paraId="0FF47A50" w14:textId="77777777" w:rsidR="00000000" w:rsidRDefault="009B6DDE">
            <w:pPr>
              <w:spacing w:after="100"/>
              <w:rPr>
                <w:rFonts w:eastAsia="Times New Roman"/>
                <w:sz w:val="20"/>
                <w:szCs w:val="20"/>
              </w:rPr>
            </w:pPr>
          </w:p>
        </w:tc>
      </w:tr>
      <w:tr w:rsidR="00000000" w14:paraId="78C31572" w14:textId="77777777">
        <w:trPr>
          <w:divId w:val="54624221"/>
        </w:trPr>
        <w:tc>
          <w:tcPr>
            <w:tcW w:w="0" w:type="auto"/>
            <w:gridSpan w:val="3"/>
            <w:tcMar>
              <w:top w:w="30" w:type="dxa"/>
              <w:left w:w="245" w:type="dxa"/>
              <w:bottom w:w="30" w:type="dxa"/>
              <w:right w:w="20" w:type="dxa"/>
            </w:tcMar>
            <w:vAlign w:val="bottom"/>
            <w:hideMark/>
          </w:tcPr>
          <w:p w14:paraId="2B9D9302" w14:textId="77777777" w:rsidR="00000000" w:rsidRDefault="009B6DDE">
            <w:pPr>
              <w:spacing w:after="100"/>
              <w:rPr>
                <w:rFonts w:eastAsia="Times New Roman"/>
              </w:rPr>
            </w:pPr>
            <w:r>
              <w:rPr>
                <w:rFonts w:eastAsia="Times New Roman"/>
                <w:color w:val="000000"/>
                <w:sz w:val="20"/>
                <w:szCs w:val="20"/>
              </w:rPr>
              <w:t>Foreign currency translation adjustment</w:t>
            </w:r>
          </w:p>
        </w:tc>
        <w:tc>
          <w:tcPr>
            <w:tcW w:w="0" w:type="auto"/>
            <w:tcMar>
              <w:top w:w="30" w:type="dxa"/>
              <w:left w:w="20" w:type="dxa"/>
              <w:bottom w:w="30" w:type="dxa"/>
              <w:right w:w="0" w:type="dxa"/>
            </w:tcMar>
            <w:vAlign w:val="bottom"/>
            <w:hideMark/>
          </w:tcPr>
          <w:p w14:paraId="571D846C" w14:textId="77777777" w:rsidR="00000000" w:rsidRDefault="009B6DD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26E1521" w14:textId="77777777" w:rsidR="00000000" w:rsidRDefault="009B6DDE">
            <w:pPr>
              <w:spacing w:after="100"/>
              <w:jc w:val="right"/>
              <w:rPr>
                <w:rFonts w:eastAsia="Times New Roman"/>
              </w:rPr>
            </w:pPr>
            <w:r>
              <w:rPr>
                <w:rFonts w:eastAsia="Times New Roman"/>
                <w:color w:val="000000"/>
                <w:sz w:val="20"/>
                <w:szCs w:val="20"/>
              </w:rPr>
              <w:t>(175)</w:t>
            </w:r>
          </w:p>
        </w:tc>
        <w:tc>
          <w:tcPr>
            <w:tcW w:w="0" w:type="auto"/>
            <w:tcMar>
              <w:top w:w="30" w:type="dxa"/>
              <w:left w:w="0" w:type="dxa"/>
              <w:bottom w:w="30" w:type="dxa"/>
              <w:right w:w="20" w:type="dxa"/>
            </w:tcMar>
            <w:vAlign w:val="bottom"/>
            <w:hideMark/>
          </w:tcPr>
          <w:p w14:paraId="742D4A0F"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87F0EB3" w14:textId="77777777" w:rsidR="00000000" w:rsidRDefault="009B6DDE">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D639636" w14:textId="77777777" w:rsidR="00000000" w:rsidRDefault="009B6DDE">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0865D66" w14:textId="77777777" w:rsidR="00000000" w:rsidRDefault="009B6DDE">
            <w:pPr>
              <w:spacing w:after="100"/>
              <w:jc w:val="right"/>
              <w:rPr>
                <w:rFonts w:eastAsia="Times New Roman"/>
              </w:rPr>
            </w:pPr>
            <w:r>
              <w:rPr>
                <w:rFonts w:eastAsia="Times New Roman"/>
                <w:color w:val="000000"/>
                <w:sz w:val="20"/>
                <w:szCs w:val="20"/>
              </w:rPr>
              <w:t>(42)</w:t>
            </w:r>
          </w:p>
        </w:tc>
        <w:tc>
          <w:tcPr>
            <w:tcW w:w="0" w:type="auto"/>
            <w:tcMar>
              <w:top w:w="30" w:type="dxa"/>
              <w:left w:w="0" w:type="dxa"/>
              <w:bottom w:w="30" w:type="dxa"/>
              <w:right w:w="20" w:type="dxa"/>
            </w:tcMar>
            <w:vAlign w:val="bottom"/>
            <w:hideMark/>
          </w:tcPr>
          <w:p w14:paraId="7DB9EC57" w14:textId="77777777" w:rsidR="00000000" w:rsidRDefault="009B6DDE">
            <w:pPr>
              <w:spacing w:after="100"/>
              <w:jc w:val="right"/>
              <w:rPr>
                <w:rFonts w:eastAsia="Times New Roman"/>
              </w:rPr>
            </w:pPr>
          </w:p>
        </w:tc>
        <w:tc>
          <w:tcPr>
            <w:tcW w:w="0" w:type="auto"/>
            <w:vAlign w:val="center"/>
            <w:hideMark/>
          </w:tcPr>
          <w:p w14:paraId="60ACC116" w14:textId="77777777" w:rsidR="00000000" w:rsidRDefault="009B6DDE">
            <w:pPr>
              <w:spacing w:after="100"/>
              <w:jc w:val="right"/>
              <w:rPr>
                <w:rFonts w:eastAsia="Times New Roman"/>
                <w:sz w:val="20"/>
                <w:szCs w:val="20"/>
              </w:rPr>
            </w:pPr>
          </w:p>
        </w:tc>
        <w:tc>
          <w:tcPr>
            <w:tcW w:w="0" w:type="auto"/>
            <w:vAlign w:val="center"/>
            <w:hideMark/>
          </w:tcPr>
          <w:p w14:paraId="5E785004" w14:textId="77777777" w:rsidR="00000000" w:rsidRDefault="009B6DDE">
            <w:pPr>
              <w:spacing w:after="100"/>
              <w:rPr>
                <w:rFonts w:eastAsia="Times New Roman"/>
                <w:sz w:val="20"/>
                <w:szCs w:val="20"/>
              </w:rPr>
            </w:pPr>
          </w:p>
        </w:tc>
        <w:tc>
          <w:tcPr>
            <w:tcW w:w="0" w:type="auto"/>
            <w:gridSpan w:val="3"/>
            <w:vAlign w:val="center"/>
            <w:hideMark/>
          </w:tcPr>
          <w:p w14:paraId="48A2A04A" w14:textId="77777777" w:rsidR="00000000" w:rsidRDefault="009B6DDE">
            <w:pPr>
              <w:spacing w:after="100"/>
              <w:rPr>
                <w:rFonts w:eastAsia="Times New Roman"/>
                <w:sz w:val="20"/>
                <w:szCs w:val="20"/>
              </w:rPr>
            </w:pPr>
          </w:p>
        </w:tc>
        <w:tc>
          <w:tcPr>
            <w:tcW w:w="0" w:type="auto"/>
            <w:gridSpan w:val="3"/>
            <w:vAlign w:val="center"/>
            <w:hideMark/>
          </w:tcPr>
          <w:p w14:paraId="21EC13DF" w14:textId="77777777" w:rsidR="00000000" w:rsidRDefault="009B6DDE">
            <w:pPr>
              <w:spacing w:after="100"/>
              <w:rPr>
                <w:rFonts w:eastAsia="Times New Roman"/>
                <w:sz w:val="20"/>
                <w:szCs w:val="20"/>
              </w:rPr>
            </w:pPr>
          </w:p>
        </w:tc>
      </w:tr>
      <w:tr w:rsidR="00000000" w14:paraId="61580B83" w14:textId="77777777">
        <w:trPr>
          <w:divId w:val="54624221"/>
        </w:trPr>
        <w:tc>
          <w:tcPr>
            <w:tcW w:w="0" w:type="auto"/>
            <w:gridSpan w:val="3"/>
            <w:shd w:val="clear" w:color="auto" w:fill="CCEEFF"/>
            <w:tcMar>
              <w:top w:w="30" w:type="dxa"/>
              <w:left w:w="20" w:type="dxa"/>
              <w:bottom w:w="30" w:type="dxa"/>
              <w:right w:w="20" w:type="dxa"/>
            </w:tcMar>
            <w:vAlign w:val="bottom"/>
            <w:hideMark/>
          </w:tcPr>
          <w:p w14:paraId="6F1AA288" w14:textId="77777777" w:rsidR="00000000" w:rsidRDefault="009B6DDE">
            <w:pPr>
              <w:spacing w:after="100"/>
              <w:rPr>
                <w:rFonts w:eastAsia="Times New Roman"/>
              </w:rPr>
            </w:pPr>
            <w:r>
              <w:rPr>
                <w:rFonts w:eastAsia="Times New Roman"/>
                <w:color w:val="000000"/>
                <w:sz w:val="20"/>
                <w:szCs w:val="20"/>
              </w:rPr>
              <w:t>Comprehensive loss</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6BDA3FCD"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2ECE9A2E" w14:textId="77777777" w:rsidR="00000000" w:rsidRDefault="009B6DDE">
            <w:pPr>
              <w:spacing w:after="100"/>
              <w:jc w:val="right"/>
              <w:rPr>
                <w:rFonts w:eastAsia="Times New Roman"/>
              </w:rPr>
            </w:pPr>
            <w:r>
              <w:rPr>
                <w:rFonts w:eastAsia="Times New Roman"/>
                <w:color w:val="000000"/>
                <w:sz w:val="20"/>
                <w:szCs w:val="20"/>
              </w:rPr>
              <w:t>(8,564)</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46FD902E"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911AC4" w14:textId="77777777" w:rsidR="00000000" w:rsidRDefault="009B6DDE">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41BC93D1"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7A7F7EC1" w14:textId="77777777" w:rsidR="00000000" w:rsidRDefault="009B6DDE">
            <w:pPr>
              <w:spacing w:after="100"/>
              <w:jc w:val="right"/>
              <w:rPr>
                <w:rFonts w:eastAsia="Times New Roman"/>
              </w:rPr>
            </w:pPr>
            <w:r>
              <w:rPr>
                <w:rFonts w:eastAsia="Times New Roman"/>
                <w:color w:val="000000"/>
                <w:sz w:val="20"/>
                <w:szCs w:val="20"/>
              </w:rPr>
              <w:t>(12,040)</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082EBD69" w14:textId="77777777" w:rsidR="00000000" w:rsidRDefault="009B6DDE">
            <w:pPr>
              <w:spacing w:after="100"/>
              <w:jc w:val="right"/>
              <w:rPr>
                <w:rFonts w:eastAsia="Times New Roman"/>
              </w:rPr>
            </w:pPr>
          </w:p>
        </w:tc>
        <w:tc>
          <w:tcPr>
            <w:tcW w:w="0" w:type="auto"/>
            <w:vAlign w:val="center"/>
            <w:hideMark/>
          </w:tcPr>
          <w:p w14:paraId="04250C09" w14:textId="77777777" w:rsidR="00000000" w:rsidRDefault="009B6DDE">
            <w:pPr>
              <w:spacing w:after="100"/>
              <w:jc w:val="right"/>
              <w:rPr>
                <w:rFonts w:eastAsia="Times New Roman"/>
                <w:sz w:val="20"/>
                <w:szCs w:val="20"/>
              </w:rPr>
            </w:pPr>
          </w:p>
        </w:tc>
        <w:tc>
          <w:tcPr>
            <w:tcW w:w="0" w:type="auto"/>
            <w:vAlign w:val="center"/>
            <w:hideMark/>
          </w:tcPr>
          <w:p w14:paraId="1C4B732A" w14:textId="77777777" w:rsidR="00000000" w:rsidRDefault="009B6DDE">
            <w:pPr>
              <w:spacing w:after="100"/>
              <w:rPr>
                <w:rFonts w:eastAsia="Times New Roman"/>
                <w:sz w:val="20"/>
                <w:szCs w:val="20"/>
              </w:rPr>
            </w:pPr>
          </w:p>
        </w:tc>
        <w:tc>
          <w:tcPr>
            <w:tcW w:w="0" w:type="auto"/>
            <w:gridSpan w:val="3"/>
            <w:vAlign w:val="center"/>
            <w:hideMark/>
          </w:tcPr>
          <w:p w14:paraId="158DC716" w14:textId="77777777" w:rsidR="00000000" w:rsidRDefault="009B6DDE">
            <w:pPr>
              <w:spacing w:after="100"/>
              <w:rPr>
                <w:rFonts w:eastAsia="Times New Roman"/>
                <w:sz w:val="20"/>
                <w:szCs w:val="20"/>
              </w:rPr>
            </w:pPr>
          </w:p>
        </w:tc>
        <w:tc>
          <w:tcPr>
            <w:tcW w:w="0" w:type="auto"/>
            <w:gridSpan w:val="3"/>
            <w:vAlign w:val="center"/>
            <w:hideMark/>
          </w:tcPr>
          <w:p w14:paraId="7B1B4CA3" w14:textId="77777777" w:rsidR="00000000" w:rsidRDefault="009B6DDE">
            <w:pPr>
              <w:spacing w:after="100"/>
              <w:rPr>
                <w:rFonts w:eastAsia="Times New Roman"/>
                <w:sz w:val="20"/>
                <w:szCs w:val="20"/>
              </w:rPr>
            </w:pPr>
          </w:p>
        </w:tc>
      </w:tr>
      <w:tr w:rsidR="00000000" w14:paraId="1358FBF1" w14:textId="77777777">
        <w:trPr>
          <w:divId w:val="54624221"/>
        </w:trPr>
        <w:tc>
          <w:tcPr>
            <w:tcW w:w="0" w:type="auto"/>
            <w:gridSpan w:val="3"/>
            <w:vAlign w:val="center"/>
            <w:hideMark/>
          </w:tcPr>
          <w:p w14:paraId="09BE9C00" w14:textId="77777777" w:rsidR="00000000" w:rsidRDefault="009B6DDE">
            <w:pPr>
              <w:spacing w:after="100"/>
              <w:rPr>
                <w:rFonts w:eastAsia="Times New Roman"/>
                <w:sz w:val="20"/>
                <w:szCs w:val="20"/>
              </w:rPr>
            </w:pPr>
          </w:p>
        </w:tc>
        <w:tc>
          <w:tcPr>
            <w:tcW w:w="0" w:type="auto"/>
            <w:gridSpan w:val="3"/>
            <w:vAlign w:val="center"/>
            <w:hideMark/>
          </w:tcPr>
          <w:p w14:paraId="707365B1" w14:textId="77777777" w:rsidR="00000000" w:rsidRDefault="009B6DDE">
            <w:pPr>
              <w:spacing w:after="100"/>
              <w:rPr>
                <w:rFonts w:eastAsia="Times New Roman"/>
                <w:sz w:val="20"/>
                <w:szCs w:val="20"/>
              </w:rPr>
            </w:pPr>
          </w:p>
        </w:tc>
        <w:tc>
          <w:tcPr>
            <w:tcW w:w="0" w:type="auto"/>
            <w:gridSpan w:val="3"/>
            <w:vAlign w:val="center"/>
            <w:hideMark/>
          </w:tcPr>
          <w:p w14:paraId="16113243" w14:textId="77777777" w:rsidR="00000000" w:rsidRDefault="009B6DDE">
            <w:pPr>
              <w:spacing w:after="100"/>
              <w:rPr>
                <w:rFonts w:eastAsia="Times New Roman"/>
                <w:sz w:val="20"/>
                <w:szCs w:val="20"/>
              </w:rPr>
            </w:pPr>
          </w:p>
        </w:tc>
        <w:tc>
          <w:tcPr>
            <w:tcW w:w="0" w:type="auto"/>
            <w:gridSpan w:val="3"/>
            <w:vAlign w:val="center"/>
            <w:hideMark/>
          </w:tcPr>
          <w:p w14:paraId="2CC1EAAA" w14:textId="77777777" w:rsidR="00000000" w:rsidRDefault="009B6DDE">
            <w:pPr>
              <w:spacing w:after="100"/>
              <w:rPr>
                <w:rFonts w:eastAsia="Times New Roman"/>
                <w:sz w:val="20"/>
                <w:szCs w:val="20"/>
              </w:rPr>
            </w:pPr>
          </w:p>
        </w:tc>
        <w:tc>
          <w:tcPr>
            <w:tcW w:w="0" w:type="auto"/>
            <w:vAlign w:val="center"/>
            <w:hideMark/>
          </w:tcPr>
          <w:p w14:paraId="265449AF" w14:textId="77777777" w:rsidR="00000000" w:rsidRDefault="009B6DDE">
            <w:pPr>
              <w:spacing w:after="100"/>
              <w:rPr>
                <w:rFonts w:eastAsia="Times New Roman"/>
                <w:sz w:val="20"/>
                <w:szCs w:val="20"/>
              </w:rPr>
            </w:pPr>
          </w:p>
        </w:tc>
        <w:tc>
          <w:tcPr>
            <w:tcW w:w="0" w:type="auto"/>
            <w:vAlign w:val="center"/>
            <w:hideMark/>
          </w:tcPr>
          <w:p w14:paraId="0A9B94D2" w14:textId="77777777" w:rsidR="00000000" w:rsidRDefault="009B6DDE">
            <w:pPr>
              <w:spacing w:after="100"/>
              <w:rPr>
                <w:rFonts w:eastAsia="Times New Roman"/>
                <w:sz w:val="20"/>
                <w:szCs w:val="20"/>
              </w:rPr>
            </w:pPr>
          </w:p>
        </w:tc>
        <w:tc>
          <w:tcPr>
            <w:tcW w:w="0" w:type="auto"/>
            <w:gridSpan w:val="3"/>
            <w:vAlign w:val="center"/>
            <w:hideMark/>
          </w:tcPr>
          <w:p w14:paraId="0DA8F264" w14:textId="77777777" w:rsidR="00000000" w:rsidRDefault="009B6DDE">
            <w:pPr>
              <w:spacing w:after="100"/>
              <w:rPr>
                <w:rFonts w:eastAsia="Times New Roman"/>
                <w:sz w:val="20"/>
                <w:szCs w:val="20"/>
              </w:rPr>
            </w:pPr>
          </w:p>
        </w:tc>
        <w:tc>
          <w:tcPr>
            <w:tcW w:w="0" w:type="auto"/>
            <w:gridSpan w:val="3"/>
            <w:vAlign w:val="center"/>
            <w:hideMark/>
          </w:tcPr>
          <w:p w14:paraId="25679F5A" w14:textId="77777777" w:rsidR="00000000" w:rsidRDefault="009B6DDE">
            <w:pPr>
              <w:spacing w:after="100"/>
              <w:rPr>
                <w:rFonts w:eastAsia="Times New Roman"/>
                <w:sz w:val="20"/>
                <w:szCs w:val="20"/>
              </w:rPr>
            </w:pPr>
          </w:p>
        </w:tc>
      </w:tr>
      <w:tr w:rsidR="00000000" w14:paraId="744A84A7" w14:textId="77777777">
        <w:trPr>
          <w:divId w:val="54624221"/>
        </w:trPr>
        <w:tc>
          <w:tcPr>
            <w:tcW w:w="0" w:type="auto"/>
            <w:gridSpan w:val="3"/>
            <w:vAlign w:val="center"/>
            <w:hideMark/>
          </w:tcPr>
          <w:p w14:paraId="57C60186" w14:textId="77777777" w:rsidR="00000000" w:rsidRDefault="009B6DDE">
            <w:pPr>
              <w:spacing w:after="100"/>
              <w:rPr>
                <w:rFonts w:eastAsia="Times New Roman"/>
                <w:sz w:val="20"/>
                <w:szCs w:val="20"/>
              </w:rPr>
            </w:pPr>
          </w:p>
        </w:tc>
        <w:tc>
          <w:tcPr>
            <w:tcW w:w="0" w:type="auto"/>
            <w:gridSpan w:val="3"/>
            <w:vAlign w:val="center"/>
            <w:hideMark/>
          </w:tcPr>
          <w:p w14:paraId="62355BA0" w14:textId="77777777" w:rsidR="00000000" w:rsidRDefault="009B6DDE">
            <w:pPr>
              <w:spacing w:after="100"/>
              <w:rPr>
                <w:rFonts w:eastAsia="Times New Roman"/>
                <w:sz w:val="20"/>
                <w:szCs w:val="20"/>
              </w:rPr>
            </w:pPr>
          </w:p>
        </w:tc>
        <w:tc>
          <w:tcPr>
            <w:tcW w:w="0" w:type="auto"/>
            <w:gridSpan w:val="3"/>
            <w:vAlign w:val="center"/>
            <w:hideMark/>
          </w:tcPr>
          <w:p w14:paraId="3409032F" w14:textId="77777777" w:rsidR="00000000" w:rsidRDefault="009B6DDE">
            <w:pPr>
              <w:spacing w:after="100"/>
              <w:rPr>
                <w:rFonts w:eastAsia="Times New Roman"/>
                <w:sz w:val="20"/>
                <w:szCs w:val="20"/>
              </w:rPr>
            </w:pPr>
          </w:p>
        </w:tc>
        <w:tc>
          <w:tcPr>
            <w:tcW w:w="0" w:type="auto"/>
            <w:gridSpan w:val="3"/>
            <w:vAlign w:val="center"/>
            <w:hideMark/>
          </w:tcPr>
          <w:p w14:paraId="58CBF7CA" w14:textId="77777777" w:rsidR="00000000" w:rsidRDefault="009B6DDE">
            <w:pPr>
              <w:spacing w:after="100"/>
              <w:rPr>
                <w:rFonts w:eastAsia="Times New Roman"/>
                <w:sz w:val="20"/>
                <w:szCs w:val="20"/>
              </w:rPr>
            </w:pPr>
          </w:p>
        </w:tc>
        <w:tc>
          <w:tcPr>
            <w:tcW w:w="0" w:type="auto"/>
            <w:vAlign w:val="center"/>
            <w:hideMark/>
          </w:tcPr>
          <w:p w14:paraId="23EDF8CB" w14:textId="77777777" w:rsidR="00000000" w:rsidRDefault="009B6DDE">
            <w:pPr>
              <w:spacing w:after="100"/>
              <w:rPr>
                <w:rFonts w:eastAsia="Times New Roman"/>
                <w:sz w:val="20"/>
                <w:szCs w:val="20"/>
              </w:rPr>
            </w:pPr>
          </w:p>
        </w:tc>
        <w:tc>
          <w:tcPr>
            <w:tcW w:w="0" w:type="auto"/>
            <w:vAlign w:val="center"/>
            <w:hideMark/>
          </w:tcPr>
          <w:p w14:paraId="7B6E599C" w14:textId="77777777" w:rsidR="00000000" w:rsidRDefault="009B6DDE">
            <w:pPr>
              <w:spacing w:after="100"/>
              <w:rPr>
                <w:rFonts w:eastAsia="Times New Roman"/>
                <w:sz w:val="20"/>
                <w:szCs w:val="20"/>
              </w:rPr>
            </w:pPr>
          </w:p>
        </w:tc>
        <w:tc>
          <w:tcPr>
            <w:tcW w:w="0" w:type="auto"/>
            <w:gridSpan w:val="3"/>
            <w:vAlign w:val="center"/>
            <w:hideMark/>
          </w:tcPr>
          <w:p w14:paraId="5370BC04" w14:textId="77777777" w:rsidR="00000000" w:rsidRDefault="009B6DDE">
            <w:pPr>
              <w:spacing w:after="100"/>
              <w:rPr>
                <w:rFonts w:eastAsia="Times New Roman"/>
                <w:sz w:val="20"/>
                <w:szCs w:val="20"/>
              </w:rPr>
            </w:pPr>
          </w:p>
        </w:tc>
        <w:tc>
          <w:tcPr>
            <w:tcW w:w="0" w:type="auto"/>
            <w:gridSpan w:val="3"/>
            <w:vAlign w:val="center"/>
            <w:hideMark/>
          </w:tcPr>
          <w:p w14:paraId="26E9D985" w14:textId="77777777" w:rsidR="00000000" w:rsidRDefault="009B6DDE">
            <w:pPr>
              <w:spacing w:after="100"/>
              <w:rPr>
                <w:rFonts w:eastAsia="Times New Roman"/>
                <w:sz w:val="20"/>
                <w:szCs w:val="20"/>
              </w:rPr>
            </w:pPr>
          </w:p>
        </w:tc>
      </w:tr>
    </w:tbl>
    <w:p w14:paraId="69CFE37E" w14:textId="77777777" w:rsidR="00000000" w:rsidRDefault="009B6DDE">
      <w:pPr>
        <w:jc w:val="center"/>
        <w:divId w:val="41756232"/>
        <w:rPr>
          <w:rFonts w:eastAsia="Times New Roman"/>
        </w:rPr>
      </w:pPr>
      <w:r>
        <w:rPr>
          <w:rFonts w:eastAsia="Times New Roman"/>
          <w:color w:val="000000"/>
          <w:sz w:val="20"/>
          <w:szCs w:val="20"/>
        </w:rPr>
        <w:t>See accompanying Notes to unaudited Interim Consolidated Financial Statements</w:t>
      </w:r>
    </w:p>
    <w:p w14:paraId="6757371B" w14:textId="77777777" w:rsidR="00000000" w:rsidRDefault="009B6DDE">
      <w:pPr>
        <w:jc w:val="center"/>
        <w:divId w:val="488910185"/>
        <w:rPr>
          <w:rFonts w:eastAsia="Times New Roman"/>
        </w:rPr>
      </w:pPr>
      <w:r>
        <w:rPr>
          <w:rFonts w:eastAsia="Times New Roman"/>
          <w:color w:val="000000"/>
          <w:sz w:val="20"/>
          <w:szCs w:val="20"/>
        </w:rPr>
        <w:t>5</w:t>
      </w:r>
    </w:p>
    <w:p w14:paraId="17E9FAF3" w14:textId="77777777" w:rsidR="00000000" w:rsidRDefault="009B6DDE">
      <w:pPr>
        <w:rPr>
          <w:rFonts w:eastAsia="Times New Roman"/>
        </w:rPr>
      </w:pPr>
      <w:r>
        <w:rPr>
          <w:rFonts w:eastAsia="Times New Roman"/>
        </w:rPr>
        <w:lastRenderedPageBreak/>
        <w:pict w14:anchorId="6FFAEAA6">
          <v:rect id="_x0000_i1029" style="width:0;height:1.5pt" o:hralign="center" o:hrstd="t" o:hr="t" fillcolor="#a0a0a0" stroked="f"/>
        </w:pict>
      </w:r>
    </w:p>
    <w:p w14:paraId="064D0496" w14:textId="77777777" w:rsidR="00000000" w:rsidRDefault="009B6DDE">
      <w:pPr>
        <w:jc w:val="both"/>
        <w:divId w:val="1998339495"/>
        <w:rPr>
          <w:rFonts w:eastAsia="Times New Roman"/>
        </w:rPr>
      </w:pPr>
      <w:hyperlink w:anchor="if672df0f11cc4b29b834695100119ff6_7" w:history="1">
        <w:r>
          <w:rPr>
            <w:rStyle w:val="a3"/>
            <w:rFonts w:eastAsia="Times New Roman"/>
            <w:sz w:val="20"/>
            <w:szCs w:val="20"/>
          </w:rPr>
          <w:t>Table of Contents</w:t>
        </w:r>
      </w:hyperlink>
    </w:p>
    <w:p w14:paraId="53B5ACD5" w14:textId="77777777" w:rsidR="00000000" w:rsidRDefault="009B6DDE">
      <w:pPr>
        <w:jc w:val="center"/>
        <w:divId w:val="1483043990"/>
        <w:rPr>
          <w:rFonts w:eastAsia="Times New Roman"/>
        </w:rPr>
      </w:pPr>
    </w:p>
    <w:p w14:paraId="7BB44603" w14:textId="77777777" w:rsidR="00000000" w:rsidRDefault="009B6DDE">
      <w:pPr>
        <w:jc w:val="center"/>
        <w:divId w:val="1407149630"/>
        <w:rPr>
          <w:rFonts w:eastAsia="Times New Roman"/>
        </w:rPr>
      </w:pPr>
      <w:r>
        <w:rPr>
          <w:rFonts w:eastAsia="Times New Roman"/>
          <w:b/>
          <w:bCs/>
          <w:color w:val="000000"/>
          <w:sz w:val="20"/>
          <w:szCs w:val="20"/>
        </w:rPr>
        <w:t>MILLENDO THERAPEUTICS, INC.</w:t>
      </w:r>
    </w:p>
    <w:p w14:paraId="4DEECABD" w14:textId="77777777" w:rsidR="00000000" w:rsidRDefault="009B6DDE">
      <w:pPr>
        <w:jc w:val="center"/>
        <w:rPr>
          <w:rFonts w:eastAsia="Times New Roman"/>
        </w:rPr>
      </w:pPr>
      <w:r>
        <w:rPr>
          <w:rFonts w:eastAsia="Times New Roman"/>
          <w:b/>
          <w:bCs/>
          <w:color w:val="000000"/>
          <w:sz w:val="20"/>
          <w:szCs w:val="20"/>
        </w:rPr>
        <w:t>Consolidated Statements of Stockholders’ Equity (Deficit)</w:t>
      </w:r>
    </w:p>
    <w:p w14:paraId="5CE492FE" w14:textId="77777777" w:rsidR="00000000" w:rsidRDefault="009B6DDE">
      <w:pPr>
        <w:jc w:val="center"/>
        <w:rPr>
          <w:rFonts w:eastAsia="Times New Roman"/>
        </w:rPr>
      </w:pPr>
      <w:r>
        <w:rPr>
          <w:rFonts w:eastAsia="Times New Roman"/>
          <w:b/>
          <w:bCs/>
          <w:color w:val="000000"/>
          <w:sz w:val="20"/>
          <w:szCs w:val="20"/>
        </w:rPr>
        <w:t>(Unaudited)</w:t>
      </w:r>
    </w:p>
    <w:p w14:paraId="47E80E6A" w14:textId="77777777" w:rsidR="00000000" w:rsidRDefault="009B6DDE">
      <w:pPr>
        <w:jc w:val="center"/>
        <w:rPr>
          <w:rFonts w:eastAsia="Times New Roman"/>
        </w:rPr>
      </w:pPr>
      <w:r>
        <w:rPr>
          <w:rFonts w:eastAsia="Times New Roman"/>
          <w:b/>
          <w:bCs/>
          <w:color w:val="000000"/>
          <w:sz w:val="20"/>
          <w:szCs w:val="20"/>
        </w:rPr>
        <w:t>(in thousands except share amounts)</w:t>
      </w:r>
    </w:p>
    <w:tbl>
      <w:tblPr>
        <w:tblW w:w="4978" w:type="pct"/>
        <w:tblCellMar>
          <w:top w:w="15" w:type="dxa"/>
          <w:left w:w="15" w:type="dxa"/>
          <w:bottom w:w="15" w:type="dxa"/>
          <w:right w:w="15" w:type="dxa"/>
        </w:tblCellMar>
        <w:tblLook w:val="04A0" w:firstRow="1" w:lastRow="0" w:firstColumn="1" w:lastColumn="0" w:noHBand="0" w:noVBand="1"/>
      </w:tblPr>
      <w:tblGrid>
        <w:gridCol w:w="38"/>
        <w:gridCol w:w="1652"/>
        <w:gridCol w:w="37"/>
        <w:gridCol w:w="69"/>
        <w:gridCol w:w="521"/>
        <w:gridCol w:w="37"/>
        <w:gridCol w:w="37"/>
        <w:gridCol w:w="37"/>
        <w:gridCol w:w="37"/>
        <w:gridCol w:w="82"/>
        <w:gridCol w:w="402"/>
        <w:gridCol w:w="36"/>
        <w:gridCol w:w="36"/>
        <w:gridCol w:w="36"/>
        <w:gridCol w:w="36"/>
        <w:gridCol w:w="81"/>
        <w:gridCol w:w="513"/>
        <w:gridCol w:w="36"/>
        <w:gridCol w:w="36"/>
        <w:gridCol w:w="36"/>
        <w:gridCol w:w="36"/>
        <w:gridCol w:w="83"/>
        <w:gridCol w:w="629"/>
        <w:gridCol w:w="36"/>
        <w:gridCol w:w="36"/>
        <w:gridCol w:w="36"/>
        <w:gridCol w:w="36"/>
        <w:gridCol w:w="97"/>
        <w:gridCol w:w="734"/>
        <w:gridCol w:w="36"/>
        <w:gridCol w:w="36"/>
        <w:gridCol w:w="36"/>
        <w:gridCol w:w="36"/>
        <w:gridCol w:w="87"/>
        <w:gridCol w:w="652"/>
        <w:gridCol w:w="36"/>
        <w:gridCol w:w="36"/>
        <w:gridCol w:w="36"/>
        <w:gridCol w:w="36"/>
        <w:gridCol w:w="94"/>
        <w:gridCol w:w="711"/>
        <w:gridCol w:w="36"/>
        <w:gridCol w:w="36"/>
        <w:gridCol w:w="36"/>
        <w:gridCol w:w="36"/>
        <w:gridCol w:w="86"/>
        <w:gridCol w:w="653"/>
        <w:gridCol w:w="36"/>
      </w:tblGrid>
      <w:tr w:rsidR="00000000" w14:paraId="56783448" w14:textId="77777777">
        <w:trPr>
          <w:divId w:val="1066800547"/>
        </w:trPr>
        <w:tc>
          <w:tcPr>
            <w:tcW w:w="50" w:type="pct"/>
            <w:vAlign w:val="center"/>
            <w:hideMark/>
          </w:tcPr>
          <w:p w14:paraId="2C7DC0D1" w14:textId="77777777" w:rsidR="00000000" w:rsidRDefault="009B6DDE">
            <w:pPr>
              <w:jc w:val="center"/>
              <w:rPr>
                <w:rFonts w:eastAsia="Times New Roman"/>
              </w:rPr>
            </w:pPr>
          </w:p>
        </w:tc>
        <w:tc>
          <w:tcPr>
            <w:tcW w:w="1276" w:type="pct"/>
            <w:vAlign w:val="center"/>
            <w:hideMark/>
          </w:tcPr>
          <w:p w14:paraId="6F5AD043" w14:textId="77777777" w:rsidR="00000000" w:rsidRDefault="009B6DDE">
            <w:pPr>
              <w:spacing w:after="100"/>
              <w:rPr>
                <w:rFonts w:eastAsia="Times New Roman"/>
                <w:sz w:val="20"/>
                <w:szCs w:val="20"/>
              </w:rPr>
            </w:pPr>
          </w:p>
        </w:tc>
        <w:tc>
          <w:tcPr>
            <w:tcW w:w="5" w:type="pct"/>
            <w:vAlign w:val="center"/>
            <w:hideMark/>
          </w:tcPr>
          <w:p w14:paraId="09F49F57" w14:textId="77777777" w:rsidR="00000000" w:rsidRDefault="009B6DDE">
            <w:pPr>
              <w:spacing w:after="100"/>
              <w:rPr>
                <w:rFonts w:eastAsia="Times New Roman"/>
                <w:sz w:val="20"/>
                <w:szCs w:val="20"/>
              </w:rPr>
            </w:pPr>
          </w:p>
        </w:tc>
        <w:tc>
          <w:tcPr>
            <w:tcW w:w="50" w:type="pct"/>
            <w:vAlign w:val="center"/>
            <w:hideMark/>
          </w:tcPr>
          <w:p w14:paraId="08918FF8" w14:textId="77777777" w:rsidR="00000000" w:rsidRDefault="009B6DDE">
            <w:pPr>
              <w:spacing w:after="100"/>
              <w:rPr>
                <w:rFonts w:eastAsia="Times New Roman"/>
                <w:sz w:val="20"/>
                <w:szCs w:val="20"/>
              </w:rPr>
            </w:pPr>
          </w:p>
        </w:tc>
        <w:tc>
          <w:tcPr>
            <w:tcW w:w="379" w:type="pct"/>
            <w:vAlign w:val="center"/>
            <w:hideMark/>
          </w:tcPr>
          <w:p w14:paraId="534CDBE2" w14:textId="77777777" w:rsidR="00000000" w:rsidRDefault="009B6DDE">
            <w:pPr>
              <w:spacing w:after="100"/>
              <w:rPr>
                <w:rFonts w:eastAsia="Times New Roman"/>
                <w:sz w:val="20"/>
                <w:szCs w:val="20"/>
              </w:rPr>
            </w:pPr>
          </w:p>
        </w:tc>
        <w:tc>
          <w:tcPr>
            <w:tcW w:w="5" w:type="pct"/>
            <w:vAlign w:val="center"/>
            <w:hideMark/>
          </w:tcPr>
          <w:p w14:paraId="469C4F2F" w14:textId="77777777" w:rsidR="00000000" w:rsidRDefault="009B6DDE">
            <w:pPr>
              <w:spacing w:after="100"/>
              <w:rPr>
                <w:rFonts w:eastAsia="Times New Roman"/>
                <w:sz w:val="20"/>
                <w:szCs w:val="20"/>
              </w:rPr>
            </w:pPr>
          </w:p>
        </w:tc>
        <w:tc>
          <w:tcPr>
            <w:tcW w:w="5" w:type="pct"/>
            <w:vAlign w:val="center"/>
            <w:hideMark/>
          </w:tcPr>
          <w:p w14:paraId="75968EFE" w14:textId="77777777" w:rsidR="00000000" w:rsidRDefault="009B6DDE">
            <w:pPr>
              <w:spacing w:after="100"/>
              <w:rPr>
                <w:rFonts w:eastAsia="Times New Roman"/>
                <w:sz w:val="20"/>
                <w:szCs w:val="20"/>
              </w:rPr>
            </w:pPr>
          </w:p>
        </w:tc>
        <w:tc>
          <w:tcPr>
            <w:tcW w:w="17" w:type="pct"/>
            <w:vAlign w:val="center"/>
            <w:hideMark/>
          </w:tcPr>
          <w:p w14:paraId="2BF8AD12" w14:textId="77777777" w:rsidR="00000000" w:rsidRDefault="009B6DDE">
            <w:pPr>
              <w:spacing w:after="100"/>
              <w:rPr>
                <w:rFonts w:eastAsia="Times New Roman"/>
                <w:sz w:val="20"/>
                <w:szCs w:val="20"/>
              </w:rPr>
            </w:pPr>
          </w:p>
        </w:tc>
        <w:tc>
          <w:tcPr>
            <w:tcW w:w="5" w:type="pct"/>
            <w:vAlign w:val="center"/>
            <w:hideMark/>
          </w:tcPr>
          <w:p w14:paraId="7E145CAF" w14:textId="77777777" w:rsidR="00000000" w:rsidRDefault="009B6DDE">
            <w:pPr>
              <w:spacing w:after="100"/>
              <w:rPr>
                <w:rFonts w:eastAsia="Times New Roman"/>
                <w:sz w:val="20"/>
                <w:szCs w:val="20"/>
              </w:rPr>
            </w:pPr>
          </w:p>
        </w:tc>
        <w:tc>
          <w:tcPr>
            <w:tcW w:w="50" w:type="pct"/>
            <w:vAlign w:val="center"/>
            <w:hideMark/>
          </w:tcPr>
          <w:p w14:paraId="6E349AE9" w14:textId="77777777" w:rsidR="00000000" w:rsidRDefault="009B6DDE">
            <w:pPr>
              <w:spacing w:after="100"/>
              <w:rPr>
                <w:rFonts w:eastAsia="Times New Roman"/>
                <w:sz w:val="20"/>
                <w:szCs w:val="20"/>
              </w:rPr>
            </w:pPr>
          </w:p>
        </w:tc>
        <w:tc>
          <w:tcPr>
            <w:tcW w:w="379" w:type="pct"/>
            <w:vAlign w:val="center"/>
            <w:hideMark/>
          </w:tcPr>
          <w:p w14:paraId="7327C7DD" w14:textId="77777777" w:rsidR="00000000" w:rsidRDefault="009B6DDE">
            <w:pPr>
              <w:spacing w:after="100"/>
              <w:rPr>
                <w:rFonts w:eastAsia="Times New Roman"/>
                <w:sz w:val="20"/>
                <w:szCs w:val="20"/>
              </w:rPr>
            </w:pPr>
          </w:p>
        </w:tc>
        <w:tc>
          <w:tcPr>
            <w:tcW w:w="5" w:type="pct"/>
            <w:vAlign w:val="center"/>
            <w:hideMark/>
          </w:tcPr>
          <w:p w14:paraId="582B66CA" w14:textId="77777777" w:rsidR="00000000" w:rsidRDefault="009B6DDE">
            <w:pPr>
              <w:spacing w:after="100"/>
              <w:rPr>
                <w:rFonts w:eastAsia="Times New Roman"/>
                <w:sz w:val="20"/>
                <w:szCs w:val="20"/>
              </w:rPr>
            </w:pPr>
          </w:p>
        </w:tc>
        <w:tc>
          <w:tcPr>
            <w:tcW w:w="5" w:type="pct"/>
            <w:vAlign w:val="center"/>
            <w:hideMark/>
          </w:tcPr>
          <w:p w14:paraId="141336D1" w14:textId="77777777" w:rsidR="00000000" w:rsidRDefault="009B6DDE">
            <w:pPr>
              <w:spacing w:after="100"/>
              <w:rPr>
                <w:rFonts w:eastAsia="Times New Roman"/>
                <w:sz w:val="20"/>
                <w:szCs w:val="20"/>
              </w:rPr>
            </w:pPr>
          </w:p>
        </w:tc>
        <w:tc>
          <w:tcPr>
            <w:tcW w:w="17" w:type="pct"/>
            <w:vAlign w:val="center"/>
            <w:hideMark/>
          </w:tcPr>
          <w:p w14:paraId="402AA4D3" w14:textId="77777777" w:rsidR="00000000" w:rsidRDefault="009B6DDE">
            <w:pPr>
              <w:spacing w:after="100"/>
              <w:rPr>
                <w:rFonts w:eastAsia="Times New Roman"/>
                <w:sz w:val="20"/>
                <w:szCs w:val="20"/>
              </w:rPr>
            </w:pPr>
          </w:p>
        </w:tc>
        <w:tc>
          <w:tcPr>
            <w:tcW w:w="5" w:type="pct"/>
            <w:vAlign w:val="center"/>
            <w:hideMark/>
          </w:tcPr>
          <w:p w14:paraId="3F0215A2" w14:textId="77777777" w:rsidR="00000000" w:rsidRDefault="009B6DDE">
            <w:pPr>
              <w:spacing w:after="100"/>
              <w:rPr>
                <w:rFonts w:eastAsia="Times New Roman"/>
                <w:sz w:val="20"/>
                <w:szCs w:val="20"/>
              </w:rPr>
            </w:pPr>
          </w:p>
        </w:tc>
        <w:tc>
          <w:tcPr>
            <w:tcW w:w="50" w:type="pct"/>
            <w:vAlign w:val="center"/>
            <w:hideMark/>
          </w:tcPr>
          <w:p w14:paraId="4E04BFAB" w14:textId="77777777" w:rsidR="00000000" w:rsidRDefault="009B6DDE">
            <w:pPr>
              <w:spacing w:after="100"/>
              <w:rPr>
                <w:rFonts w:eastAsia="Times New Roman"/>
                <w:sz w:val="20"/>
                <w:szCs w:val="20"/>
              </w:rPr>
            </w:pPr>
          </w:p>
        </w:tc>
        <w:tc>
          <w:tcPr>
            <w:tcW w:w="379" w:type="pct"/>
            <w:vAlign w:val="center"/>
            <w:hideMark/>
          </w:tcPr>
          <w:p w14:paraId="2739D877" w14:textId="77777777" w:rsidR="00000000" w:rsidRDefault="009B6DDE">
            <w:pPr>
              <w:spacing w:after="100"/>
              <w:rPr>
                <w:rFonts w:eastAsia="Times New Roman"/>
                <w:sz w:val="20"/>
                <w:szCs w:val="20"/>
              </w:rPr>
            </w:pPr>
          </w:p>
        </w:tc>
        <w:tc>
          <w:tcPr>
            <w:tcW w:w="5" w:type="pct"/>
            <w:vAlign w:val="center"/>
            <w:hideMark/>
          </w:tcPr>
          <w:p w14:paraId="713222CC" w14:textId="77777777" w:rsidR="00000000" w:rsidRDefault="009B6DDE">
            <w:pPr>
              <w:spacing w:after="100"/>
              <w:rPr>
                <w:rFonts w:eastAsia="Times New Roman"/>
                <w:sz w:val="20"/>
                <w:szCs w:val="20"/>
              </w:rPr>
            </w:pPr>
          </w:p>
        </w:tc>
        <w:tc>
          <w:tcPr>
            <w:tcW w:w="5" w:type="pct"/>
            <w:vAlign w:val="center"/>
            <w:hideMark/>
          </w:tcPr>
          <w:p w14:paraId="2B6DD696" w14:textId="77777777" w:rsidR="00000000" w:rsidRDefault="009B6DDE">
            <w:pPr>
              <w:spacing w:after="100"/>
              <w:rPr>
                <w:rFonts w:eastAsia="Times New Roman"/>
                <w:sz w:val="20"/>
                <w:szCs w:val="20"/>
              </w:rPr>
            </w:pPr>
          </w:p>
        </w:tc>
        <w:tc>
          <w:tcPr>
            <w:tcW w:w="17" w:type="pct"/>
            <w:vAlign w:val="center"/>
            <w:hideMark/>
          </w:tcPr>
          <w:p w14:paraId="2FCDF051" w14:textId="77777777" w:rsidR="00000000" w:rsidRDefault="009B6DDE">
            <w:pPr>
              <w:spacing w:after="100"/>
              <w:rPr>
                <w:rFonts w:eastAsia="Times New Roman"/>
                <w:sz w:val="20"/>
                <w:szCs w:val="20"/>
              </w:rPr>
            </w:pPr>
          </w:p>
        </w:tc>
        <w:tc>
          <w:tcPr>
            <w:tcW w:w="5" w:type="pct"/>
            <w:vAlign w:val="center"/>
            <w:hideMark/>
          </w:tcPr>
          <w:p w14:paraId="0A891345" w14:textId="77777777" w:rsidR="00000000" w:rsidRDefault="009B6DDE">
            <w:pPr>
              <w:spacing w:after="100"/>
              <w:rPr>
                <w:rFonts w:eastAsia="Times New Roman"/>
                <w:sz w:val="20"/>
                <w:szCs w:val="20"/>
              </w:rPr>
            </w:pPr>
          </w:p>
        </w:tc>
        <w:tc>
          <w:tcPr>
            <w:tcW w:w="50" w:type="pct"/>
            <w:vAlign w:val="center"/>
            <w:hideMark/>
          </w:tcPr>
          <w:p w14:paraId="47B4E840" w14:textId="77777777" w:rsidR="00000000" w:rsidRDefault="009B6DDE">
            <w:pPr>
              <w:spacing w:after="100"/>
              <w:rPr>
                <w:rFonts w:eastAsia="Times New Roman"/>
                <w:sz w:val="20"/>
                <w:szCs w:val="20"/>
              </w:rPr>
            </w:pPr>
          </w:p>
        </w:tc>
        <w:tc>
          <w:tcPr>
            <w:tcW w:w="379" w:type="pct"/>
            <w:vAlign w:val="center"/>
            <w:hideMark/>
          </w:tcPr>
          <w:p w14:paraId="023EC335" w14:textId="77777777" w:rsidR="00000000" w:rsidRDefault="009B6DDE">
            <w:pPr>
              <w:spacing w:after="100"/>
              <w:rPr>
                <w:rFonts w:eastAsia="Times New Roman"/>
                <w:sz w:val="20"/>
                <w:szCs w:val="20"/>
              </w:rPr>
            </w:pPr>
          </w:p>
        </w:tc>
        <w:tc>
          <w:tcPr>
            <w:tcW w:w="5" w:type="pct"/>
            <w:vAlign w:val="center"/>
            <w:hideMark/>
          </w:tcPr>
          <w:p w14:paraId="3CD38792" w14:textId="77777777" w:rsidR="00000000" w:rsidRDefault="009B6DDE">
            <w:pPr>
              <w:spacing w:after="100"/>
              <w:rPr>
                <w:rFonts w:eastAsia="Times New Roman"/>
                <w:sz w:val="20"/>
                <w:szCs w:val="20"/>
              </w:rPr>
            </w:pPr>
          </w:p>
        </w:tc>
        <w:tc>
          <w:tcPr>
            <w:tcW w:w="5" w:type="pct"/>
            <w:vAlign w:val="center"/>
            <w:hideMark/>
          </w:tcPr>
          <w:p w14:paraId="1A04B22D" w14:textId="77777777" w:rsidR="00000000" w:rsidRDefault="009B6DDE">
            <w:pPr>
              <w:spacing w:after="100"/>
              <w:rPr>
                <w:rFonts w:eastAsia="Times New Roman"/>
                <w:sz w:val="20"/>
                <w:szCs w:val="20"/>
              </w:rPr>
            </w:pPr>
          </w:p>
        </w:tc>
        <w:tc>
          <w:tcPr>
            <w:tcW w:w="17" w:type="pct"/>
            <w:vAlign w:val="center"/>
            <w:hideMark/>
          </w:tcPr>
          <w:p w14:paraId="4134336D" w14:textId="77777777" w:rsidR="00000000" w:rsidRDefault="009B6DDE">
            <w:pPr>
              <w:spacing w:after="100"/>
              <w:rPr>
                <w:rFonts w:eastAsia="Times New Roman"/>
                <w:sz w:val="20"/>
                <w:szCs w:val="20"/>
              </w:rPr>
            </w:pPr>
          </w:p>
        </w:tc>
        <w:tc>
          <w:tcPr>
            <w:tcW w:w="5" w:type="pct"/>
            <w:vAlign w:val="center"/>
            <w:hideMark/>
          </w:tcPr>
          <w:p w14:paraId="0AA5B697" w14:textId="77777777" w:rsidR="00000000" w:rsidRDefault="009B6DDE">
            <w:pPr>
              <w:spacing w:after="100"/>
              <w:rPr>
                <w:rFonts w:eastAsia="Times New Roman"/>
                <w:sz w:val="20"/>
                <w:szCs w:val="20"/>
              </w:rPr>
            </w:pPr>
          </w:p>
        </w:tc>
        <w:tc>
          <w:tcPr>
            <w:tcW w:w="50" w:type="pct"/>
            <w:vAlign w:val="center"/>
            <w:hideMark/>
          </w:tcPr>
          <w:p w14:paraId="125A781B" w14:textId="77777777" w:rsidR="00000000" w:rsidRDefault="009B6DDE">
            <w:pPr>
              <w:spacing w:after="100"/>
              <w:rPr>
                <w:rFonts w:eastAsia="Times New Roman"/>
                <w:sz w:val="20"/>
                <w:szCs w:val="20"/>
              </w:rPr>
            </w:pPr>
          </w:p>
        </w:tc>
        <w:tc>
          <w:tcPr>
            <w:tcW w:w="379" w:type="pct"/>
            <w:vAlign w:val="center"/>
            <w:hideMark/>
          </w:tcPr>
          <w:p w14:paraId="33BE4E98" w14:textId="77777777" w:rsidR="00000000" w:rsidRDefault="009B6DDE">
            <w:pPr>
              <w:spacing w:after="100"/>
              <w:rPr>
                <w:rFonts w:eastAsia="Times New Roman"/>
                <w:sz w:val="20"/>
                <w:szCs w:val="20"/>
              </w:rPr>
            </w:pPr>
          </w:p>
        </w:tc>
        <w:tc>
          <w:tcPr>
            <w:tcW w:w="5" w:type="pct"/>
            <w:vAlign w:val="center"/>
            <w:hideMark/>
          </w:tcPr>
          <w:p w14:paraId="26D9EC32" w14:textId="77777777" w:rsidR="00000000" w:rsidRDefault="009B6DDE">
            <w:pPr>
              <w:spacing w:after="100"/>
              <w:rPr>
                <w:rFonts w:eastAsia="Times New Roman"/>
                <w:sz w:val="20"/>
                <w:szCs w:val="20"/>
              </w:rPr>
            </w:pPr>
          </w:p>
        </w:tc>
        <w:tc>
          <w:tcPr>
            <w:tcW w:w="5" w:type="pct"/>
            <w:vAlign w:val="center"/>
            <w:hideMark/>
          </w:tcPr>
          <w:p w14:paraId="1146FEE0" w14:textId="77777777" w:rsidR="00000000" w:rsidRDefault="009B6DDE">
            <w:pPr>
              <w:spacing w:after="100"/>
              <w:rPr>
                <w:rFonts w:eastAsia="Times New Roman"/>
                <w:sz w:val="20"/>
                <w:szCs w:val="20"/>
              </w:rPr>
            </w:pPr>
          </w:p>
        </w:tc>
        <w:tc>
          <w:tcPr>
            <w:tcW w:w="17" w:type="pct"/>
            <w:vAlign w:val="center"/>
            <w:hideMark/>
          </w:tcPr>
          <w:p w14:paraId="6BACA081" w14:textId="77777777" w:rsidR="00000000" w:rsidRDefault="009B6DDE">
            <w:pPr>
              <w:spacing w:after="100"/>
              <w:rPr>
                <w:rFonts w:eastAsia="Times New Roman"/>
                <w:sz w:val="20"/>
                <w:szCs w:val="20"/>
              </w:rPr>
            </w:pPr>
          </w:p>
        </w:tc>
        <w:tc>
          <w:tcPr>
            <w:tcW w:w="5" w:type="pct"/>
            <w:vAlign w:val="center"/>
            <w:hideMark/>
          </w:tcPr>
          <w:p w14:paraId="5896597E" w14:textId="77777777" w:rsidR="00000000" w:rsidRDefault="009B6DDE">
            <w:pPr>
              <w:spacing w:after="100"/>
              <w:rPr>
                <w:rFonts w:eastAsia="Times New Roman"/>
                <w:sz w:val="20"/>
                <w:szCs w:val="20"/>
              </w:rPr>
            </w:pPr>
          </w:p>
        </w:tc>
        <w:tc>
          <w:tcPr>
            <w:tcW w:w="50" w:type="pct"/>
            <w:vAlign w:val="center"/>
            <w:hideMark/>
          </w:tcPr>
          <w:p w14:paraId="1AF40E84" w14:textId="77777777" w:rsidR="00000000" w:rsidRDefault="009B6DDE">
            <w:pPr>
              <w:spacing w:after="100"/>
              <w:rPr>
                <w:rFonts w:eastAsia="Times New Roman"/>
                <w:sz w:val="20"/>
                <w:szCs w:val="20"/>
              </w:rPr>
            </w:pPr>
          </w:p>
        </w:tc>
        <w:tc>
          <w:tcPr>
            <w:tcW w:w="379" w:type="pct"/>
            <w:vAlign w:val="center"/>
            <w:hideMark/>
          </w:tcPr>
          <w:p w14:paraId="1FDDAC55" w14:textId="77777777" w:rsidR="00000000" w:rsidRDefault="009B6DDE">
            <w:pPr>
              <w:spacing w:after="100"/>
              <w:rPr>
                <w:rFonts w:eastAsia="Times New Roman"/>
                <w:sz w:val="20"/>
                <w:szCs w:val="20"/>
              </w:rPr>
            </w:pPr>
          </w:p>
        </w:tc>
        <w:tc>
          <w:tcPr>
            <w:tcW w:w="5" w:type="pct"/>
            <w:vAlign w:val="center"/>
            <w:hideMark/>
          </w:tcPr>
          <w:p w14:paraId="1628EC35" w14:textId="77777777" w:rsidR="00000000" w:rsidRDefault="009B6DDE">
            <w:pPr>
              <w:spacing w:after="100"/>
              <w:rPr>
                <w:rFonts w:eastAsia="Times New Roman"/>
                <w:sz w:val="20"/>
                <w:szCs w:val="20"/>
              </w:rPr>
            </w:pPr>
          </w:p>
        </w:tc>
        <w:tc>
          <w:tcPr>
            <w:tcW w:w="5" w:type="pct"/>
            <w:vAlign w:val="center"/>
            <w:hideMark/>
          </w:tcPr>
          <w:p w14:paraId="3AFA70FD" w14:textId="77777777" w:rsidR="00000000" w:rsidRDefault="009B6DDE">
            <w:pPr>
              <w:spacing w:after="100"/>
              <w:rPr>
                <w:rFonts w:eastAsia="Times New Roman"/>
                <w:sz w:val="20"/>
                <w:szCs w:val="20"/>
              </w:rPr>
            </w:pPr>
          </w:p>
        </w:tc>
        <w:tc>
          <w:tcPr>
            <w:tcW w:w="17" w:type="pct"/>
            <w:vAlign w:val="center"/>
            <w:hideMark/>
          </w:tcPr>
          <w:p w14:paraId="34CD7B8B" w14:textId="77777777" w:rsidR="00000000" w:rsidRDefault="009B6DDE">
            <w:pPr>
              <w:spacing w:after="100"/>
              <w:rPr>
                <w:rFonts w:eastAsia="Times New Roman"/>
                <w:sz w:val="20"/>
                <w:szCs w:val="20"/>
              </w:rPr>
            </w:pPr>
          </w:p>
        </w:tc>
        <w:tc>
          <w:tcPr>
            <w:tcW w:w="5" w:type="pct"/>
            <w:vAlign w:val="center"/>
            <w:hideMark/>
          </w:tcPr>
          <w:p w14:paraId="4A0950F9" w14:textId="77777777" w:rsidR="00000000" w:rsidRDefault="009B6DDE">
            <w:pPr>
              <w:spacing w:after="100"/>
              <w:rPr>
                <w:rFonts w:eastAsia="Times New Roman"/>
                <w:sz w:val="20"/>
                <w:szCs w:val="20"/>
              </w:rPr>
            </w:pPr>
          </w:p>
        </w:tc>
        <w:tc>
          <w:tcPr>
            <w:tcW w:w="50" w:type="pct"/>
            <w:vAlign w:val="center"/>
            <w:hideMark/>
          </w:tcPr>
          <w:p w14:paraId="62743340" w14:textId="77777777" w:rsidR="00000000" w:rsidRDefault="009B6DDE">
            <w:pPr>
              <w:spacing w:after="100"/>
              <w:rPr>
                <w:rFonts w:eastAsia="Times New Roman"/>
                <w:sz w:val="20"/>
                <w:szCs w:val="20"/>
              </w:rPr>
            </w:pPr>
          </w:p>
        </w:tc>
        <w:tc>
          <w:tcPr>
            <w:tcW w:w="379" w:type="pct"/>
            <w:vAlign w:val="center"/>
            <w:hideMark/>
          </w:tcPr>
          <w:p w14:paraId="1EDF1371" w14:textId="77777777" w:rsidR="00000000" w:rsidRDefault="009B6DDE">
            <w:pPr>
              <w:spacing w:after="100"/>
              <w:rPr>
                <w:rFonts w:eastAsia="Times New Roman"/>
                <w:sz w:val="20"/>
                <w:szCs w:val="20"/>
              </w:rPr>
            </w:pPr>
          </w:p>
        </w:tc>
        <w:tc>
          <w:tcPr>
            <w:tcW w:w="5" w:type="pct"/>
            <w:vAlign w:val="center"/>
            <w:hideMark/>
          </w:tcPr>
          <w:p w14:paraId="6EF98CD2" w14:textId="77777777" w:rsidR="00000000" w:rsidRDefault="009B6DDE">
            <w:pPr>
              <w:spacing w:after="100"/>
              <w:rPr>
                <w:rFonts w:eastAsia="Times New Roman"/>
                <w:sz w:val="20"/>
                <w:szCs w:val="20"/>
              </w:rPr>
            </w:pPr>
          </w:p>
        </w:tc>
        <w:tc>
          <w:tcPr>
            <w:tcW w:w="5" w:type="pct"/>
            <w:vAlign w:val="center"/>
            <w:hideMark/>
          </w:tcPr>
          <w:p w14:paraId="769C4C05" w14:textId="77777777" w:rsidR="00000000" w:rsidRDefault="009B6DDE">
            <w:pPr>
              <w:spacing w:after="100"/>
              <w:rPr>
                <w:rFonts w:eastAsia="Times New Roman"/>
                <w:sz w:val="20"/>
                <w:szCs w:val="20"/>
              </w:rPr>
            </w:pPr>
          </w:p>
        </w:tc>
        <w:tc>
          <w:tcPr>
            <w:tcW w:w="17" w:type="pct"/>
            <w:vAlign w:val="center"/>
            <w:hideMark/>
          </w:tcPr>
          <w:p w14:paraId="651D6635" w14:textId="77777777" w:rsidR="00000000" w:rsidRDefault="009B6DDE">
            <w:pPr>
              <w:spacing w:after="100"/>
              <w:rPr>
                <w:rFonts w:eastAsia="Times New Roman"/>
                <w:sz w:val="20"/>
                <w:szCs w:val="20"/>
              </w:rPr>
            </w:pPr>
          </w:p>
        </w:tc>
        <w:tc>
          <w:tcPr>
            <w:tcW w:w="5" w:type="pct"/>
            <w:vAlign w:val="center"/>
            <w:hideMark/>
          </w:tcPr>
          <w:p w14:paraId="33E6EBFA" w14:textId="77777777" w:rsidR="00000000" w:rsidRDefault="009B6DDE">
            <w:pPr>
              <w:spacing w:after="100"/>
              <w:rPr>
                <w:rFonts w:eastAsia="Times New Roman"/>
                <w:sz w:val="20"/>
                <w:szCs w:val="20"/>
              </w:rPr>
            </w:pPr>
          </w:p>
        </w:tc>
        <w:tc>
          <w:tcPr>
            <w:tcW w:w="50" w:type="pct"/>
            <w:vAlign w:val="center"/>
            <w:hideMark/>
          </w:tcPr>
          <w:p w14:paraId="3CF79ECD" w14:textId="77777777" w:rsidR="00000000" w:rsidRDefault="009B6DDE">
            <w:pPr>
              <w:spacing w:after="100"/>
              <w:rPr>
                <w:rFonts w:eastAsia="Times New Roman"/>
                <w:sz w:val="20"/>
                <w:szCs w:val="20"/>
              </w:rPr>
            </w:pPr>
          </w:p>
        </w:tc>
        <w:tc>
          <w:tcPr>
            <w:tcW w:w="380" w:type="pct"/>
            <w:vAlign w:val="center"/>
            <w:hideMark/>
          </w:tcPr>
          <w:p w14:paraId="0293F52B" w14:textId="77777777" w:rsidR="00000000" w:rsidRDefault="009B6DDE">
            <w:pPr>
              <w:spacing w:after="100"/>
              <w:rPr>
                <w:rFonts w:eastAsia="Times New Roman"/>
                <w:sz w:val="20"/>
                <w:szCs w:val="20"/>
              </w:rPr>
            </w:pPr>
          </w:p>
        </w:tc>
        <w:tc>
          <w:tcPr>
            <w:tcW w:w="5" w:type="pct"/>
            <w:vAlign w:val="center"/>
            <w:hideMark/>
          </w:tcPr>
          <w:p w14:paraId="01312C2C" w14:textId="77777777" w:rsidR="00000000" w:rsidRDefault="009B6DDE">
            <w:pPr>
              <w:spacing w:after="100"/>
              <w:rPr>
                <w:rFonts w:eastAsia="Times New Roman"/>
                <w:sz w:val="20"/>
                <w:szCs w:val="20"/>
              </w:rPr>
            </w:pPr>
          </w:p>
        </w:tc>
      </w:tr>
      <w:tr w:rsidR="00000000" w14:paraId="5620DC9F" w14:textId="77777777">
        <w:trPr>
          <w:divId w:val="1066800547"/>
        </w:trPr>
        <w:tc>
          <w:tcPr>
            <w:tcW w:w="0" w:type="auto"/>
            <w:gridSpan w:val="3"/>
            <w:tcMar>
              <w:top w:w="0" w:type="dxa"/>
              <w:left w:w="20" w:type="dxa"/>
              <w:bottom w:w="0" w:type="dxa"/>
              <w:right w:w="20" w:type="dxa"/>
            </w:tcMar>
            <w:vAlign w:val="center"/>
            <w:hideMark/>
          </w:tcPr>
          <w:p w14:paraId="5C7A83A4" w14:textId="77777777" w:rsidR="00000000" w:rsidRDefault="009B6DDE">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63192156" w14:textId="77777777" w:rsidR="00000000" w:rsidRDefault="009B6DDE">
            <w:pPr>
              <w:spacing w:after="100"/>
              <w:jc w:val="center"/>
              <w:rPr>
                <w:rFonts w:eastAsia="Times New Roman"/>
              </w:rPr>
            </w:pPr>
            <w:r>
              <w:rPr>
                <w:rFonts w:eastAsia="Times New Roman"/>
                <w:b/>
                <w:bCs/>
                <w:color w:val="000000"/>
                <w:sz w:val="12"/>
                <w:szCs w:val="12"/>
              </w:rPr>
              <w:t>Three Months Ended March 31, 2021</w:t>
            </w:r>
          </w:p>
        </w:tc>
      </w:tr>
      <w:tr w:rsidR="00000000" w14:paraId="621F7B8E" w14:textId="77777777">
        <w:trPr>
          <w:divId w:val="1066800547"/>
          <w:trHeight w:val="600"/>
        </w:trPr>
        <w:tc>
          <w:tcPr>
            <w:tcW w:w="0" w:type="auto"/>
            <w:gridSpan w:val="3"/>
            <w:tcMar>
              <w:top w:w="0" w:type="dxa"/>
              <w:left w:w="20" w:type="dxa"/>
              <w:bottom w:w="0" w:type="dxa"/>
              <w:right w:w="20" w:type="dxa"/>
            </w:tcMar>
            <w:vAlign w:val="center"/>
            <w:hideMark/>
          </w:tcPr>
          <w:p w14:paraId="45BCADAE" w14:textId="77777777" w:rsidR="00000000" w:rsidRDefault="009B6DDE">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725FD7F4" w14:textId="77777777" w:rsidR="00000000" w:rsidRDefault="009B6DDE">
            <w:pPr>
              <w:spacing w:after="100"/>
              <w:jc w:val="center"/>
              <w:rPr>
                <w:rFonts w:eastAsia="Times New Roman"/>
              </w:rPr>
            </w:pPr>
            <w:r>
              <w:rPr>
                <w:rFonts w:eastAsia="Times New Roman"/>
                <w:b/>
                <w:bCs/>
                <w:color w:val="000000"/>
                <w:sz w:val="12"/>
                <w:szCs w:val="12"/>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61ECB37C"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0AE8206" w14:textId="77777777" w:rsidR="00000000" w:rsidRDefault="009B6DDE">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Borders>
              <w:top w:val="single" w:sz="8" w:space="0" w:color="000000"/>
            </w:tcBorders>
            <w:tcMar>
              <w:top w:w="0" w:type="dxa"/>
              <w:left w:w="20" w:type="dxa"/>
              <w:bottom w:w="0" w:type="dxa"/>
              <w:right w:w="20" w:type="dxa"/>
            </w:tcMar>
            <w:vAlign w:val="center"/>
            <w:hideMark/>
          </w:tcPr>
          <w:p w14:paraId="51BF022F"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7C3B565" w14:textId="77777777" w:rsidR="00000000" w:rsidRDefault="009B6DDE">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1A12A1E2"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7D92BCC" w14:textId="77777777" w:rsidR="00000000" w:rsidRDefault="009B6DDE">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Income</w:t>
            </w:r>
          </w:p>
        </w:tc>
        <w:tc>
          <w:tcPr>
            <w:tcW w:w="0" w:type="auto"/>
            <w:gridSpan w:val="3"/>
            <w:tcBorders>
              <w:top w:val="single" w:sz="8" w:space="0" w:color="000000"/>
            </w:tcBorders>
            <w:tcMar>
              <w:top w:w="0" w:type="dxa"/>
              <w:left w:w="20" w:type="dxa"/>
              <w:bottom w:w="0" w:type="dxa"/>
              <w:right w:w="20" w:type="dxa"/>
            </w:tcMar>
            <w:vAlign w:val="center"/>
            <w:hideMark/>
          </w:tcPr>
          <w:p w14:paraId="41722300"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2B5946F" w14:textId="77777777" w:rsidR="00000000" w:rsidRDefault="009B6DDE">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 (Deficit)</w:t>
            </w:r>
            <w:r>
              <w:rPr>
                <w:rFonts w:eastAsia="Times New Roman"/>
                <w:b/>
                <w:bCs/>
                <w:color w:val="000000"/>
                <w:sz w:val="12"/>
                <w:szCs w:val="12"/>
              </w:rPr>
              <w:br/>
              <w:t>attributable to Millendo</w:t>
            </w:r>
            <w:r>
              <w:rPr>
                <w:rFonts w:eastAsia="Times New Roman"/>
                <w:b/>
                <w:bCs/>
                <w:color w:val="000000"/>
                <w:sz w:val="12"/>
                <w:szCs w:val="12"/>
              </w:rPr>
              <w:br/>
              <w:t>Therapeutics, Inc.</w:t>
            </w:r>
          </w:p>
        </w:tc>
        <w:tc>
          <w:tcPr>
            <w:tcW w:w="0" w:type="auto"/>
            <w:gridSpan w:val="3"/>
            <w:tcBorders>
              <w:top w:val="single" w:sz="8" w:space="0" w:color="000000"/>
            </w:tcBorders>
            <w:tcMar>
              <w:top w:w="0" w:type="dxa"/>
              <w:left w:w="20" w:type="dxa"/>
              <w:bottom w:w="0" w:type="dxa"/>
              <w:right w:w="20" w:type="dxa"/>
            </w:tcMar>
            <w:vAlign w:val="center"/>
            <w:hideMark/>
          </w:tcPr>
          <w:p w14:paraId="1B0C5392"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2EEDB6F" w14:textId="77777777" w:rsidR="00000000" w:rsidRDefault="009B6DDE">
            <w:pPr>
              <w:spacing w:after="100"/>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t>Noncontrolling</w:t>
            </w:r>
            <w:r>
              <w:rPr>
                <w:rFonts w:eastAsia="Times New Roman"/>
                <w:b/>
                <w:bCs/>
                <w:color w:val="000000"/>
                <w:sz w:val="12"/>
                <w:szCs w:val="12"/>
              </w:rPr>
              <w:br/>
              <w:t>Interests</w:t>
            </w:r>
          </w:p>
        </w:tc>
        <w:tc>
          <w:tcPr>
            <w:tcW w:w="0" w:type="auto"/>
            <w:gridSpan w:val="3"/>
            <w:tcBorders>
              <w:top w:val="single" w:sz="8" w:space="0" w:color="000000"/>
            </w:tcBorders>
            <w:tcMar>
              <w:top w:w="0" w:type="dxa"/>
              <w:left w:w="20" w:type="dxa"/>
              <w:bottom w:w="0" w:type="dxa"/>
              <w:right w:w="20" w:type="dxa"/>
            </w:tcMar>
            <w:vAlign w:val="center"/>
            <w:hideMark/>
          </w:tcPr>
          <w:p w14:paraId="60651188"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205E70F0" w14:textId="77777777" w:rsidR="00000000" w:rsidRDefault="009B6DDE">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r>
              <w:rPr>
                <w:rFonts w:eastAsia="Times New Roman"/>
                <w:b/>
                <w:bCs/>
                <w:color w:val="000000"/>
                <w:sz w:val="12"/>
                <w:szCs w:val="12"/>
              </w:rPr>
              <w:br/>
              <w:t>(Deficit)</w:t>
            </w:r>
          </w:p>
        </w:tc>
      </w:tr>
      <w:tr w:rsidR="00000000" w14:paraId="1221314C" w14:textId="77777777">
        <w:trPr>
          <w:divId w:val="1066800547"/>
          <w:trHeight w:val="220"/>
        </w:trPr>
        <w:tc>
          <w:tcPr>
            <w:tcW w:w="0" w:type="auto"/>
            <w:gridSpan w:val="3"/>
            <w:tcMar>
              <w:top w:w="0" w:type="dxa"/>
              <w:left w:w="20" w:type="dxa"/>
              <w:bottom w:w="0" w:type="dxa"/>
              <w:right w:w="20" w:type="dxa"/>
            </w:tcMar>
            <w:vAlign w:val="center"/>
            <w:hideMark/>
          </w:tcPr>
          <w:p w14:paraId="6CD3E4A7"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F7D45B" w14:textId="77777777" w:rsidR="00000000" w:rsidRDefault="009B6DDE">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199A59F0"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790C7A" w14:textId="77777777" w:rsidR="00000000" w:rsidRDefault="009B6DDE">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2BE07851" w14:textId="77777777" w:rsidR="00000000" w:rsidRDefault="009B6DDE">
            <w:pPr>
              <w:spacing w:after="100"/>
              <w:jc w:val="center"/>
              <w:rPr>
                <w:rFonts w:eastAsia="Times New Roman"/>
              </w:rPr>
            </w:pPr>
          </w:p>
        </w:tc>
        <w:tc>
          <w:tcPr>
            <w:tcW w:w="0" w:type="auto"/>
            <w:gridSpan w:val="3"/>
            <w:vMerge/>
            <w:tcBorders>
              <w:top w:val="single" w:sz="8" w:space="0" w:color="000000"/>
            </w:tcBorders>
            <w:vAlign w:val="center"/>
            <w:hideMark/>
          </w:tcPr>
          <w:p w14:paraId="5D7486A7"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5A5E9C98"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7AAA4A95"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71FC2E63"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728C7A55"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123DFE27"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6F4BC79A"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493549F1"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1C628B14"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0B7E40A8"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05831DF7" w14:textId="77777777" w:rsidR="00000000" w:rsidRDefault="009B6DDE">
            <w:pPr>
              <w:spacing w:after="100"/>
              <w:rPr>
                <w:rFonts w:eastAsia="Times New Roman"/>
              </w:rPr>
            </w:pPr>
          </w:p>
        </w:tc>
      </w:tr>
      <w:tr w:rsidR="009B6DDE" w14:paraId="3DEBC4AC" w14:textId="77777777">
        <w:trPr>
          <w:divId w:val="1066800547"/>
        </w:trPr>
        <w:tc>
          <w:tcPr>
            <w:tcW w:w="0" w:type="auto"/>
            <w:gridSpan w:val="3"/>
            <w:shd w:val="clear" w:color="auto" w:fill="CCEEFF"/>
            <w:tcMar>
              <w:top w:w="30" w:type="dxa"/>
              <w:left w:w="20" w:type="dxa"/>
              <w:bottom w:w="30" w:type="dxa"/>
              <w:right w:w="20" w:type="dxa"/>
            </w:tcMar>
            <w:vAlign w:val="bottom"/>
            <w:hideMark/>
          </w:tcPr>
          <w:p w14:paraId="1E6CFCAA" w14:textId="77777777" w:rsidR="00000000" w:rsidRDefault="009B6DDE">
            <w:pPr>
              <w:spacing w:after="100"/>
              <w:rPr>
                <w:rFonts w:eastAsia="Times New Roman"/>
              </w:rPr>
            </w:pPr>
            <w:r>
              <w:rPr>
                <w:rFonts w:eastAsia="Times New Roman"/>
                <w:color w:val="000000"/>
                <w:sz w:val="12"/>
                <w:szCs w:val="12"/>
              </w:rPr>
              <w:t>Balance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625C73E" w14:textId="77777777" w:rsidR="00000000" w:rsidRDefault="009B6DDE">
            <w:pPr>
              <w:spacing w:after="100"/>
              <w:jc w:val="right"/>
              <w:rPr>
                <w:rFonts w:eastAsia="Times New Roman"/>
              </w:rPr>
            </w:pPr>
            <w:r>
              <w:rPr>
                <w:rFonts w:eastAsia="Times New Roman"/>
                <w:color w:val="000000"/>
                <w:sz w:val="12"/>
                <w:szCs w:val="12"/>
              </w:rPr>
              <w:t>18,999,701 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598C4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67A28A"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D34FB1"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A515B0" w14:textId="77777777" w:rsidR="00000000" w:rsidRDefault="009B6DDE">
            <w:pPr>
              <w:spacing w:after="100"/>
              <w:jc w:val="right"/>
              <w:rPr>
                <w:rFonts w:eastAsia="Times New Roman"/>
              </w:rPr>
            </w:pPr>
            <w:r>
              <w:rPr>
                <w:rFonts w:eastAsia="Times New Roman"/>
                <w:color w:val="000000"/>
                <w:sz w:val="12"/>
                <w:szCs w:val="12"/>
              </w:rPr>
              <w:t>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B3DD95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8386B"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2296233"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A905C8" w14:textId="77777777" w:rsidR="00000000" w:rsidRDefault="009B6DDE">
            <w:pPr>
              <w:spacing w:after="100"/>
              <w:jc w:val="right"/>
              <w:rPr>
                <w:rFonts w:eastAsia="Times New Roman"/>
              </w:rPr>
            </w:pPr>
            <w:r>
              <w:rPr>
                <w:rFonts w:eastAsia="Times New Roman"/>
                <w:color w:val="000000"/>
                <w:sz w:val="12"/>
                <w:szCs w:val="12"/>
              </w:rPr>
              <w:t>277,647 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4FBFE4"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817FCA"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107326"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A1E61EE" w14:textId="77777777" w:rsidR="00000000" w:rsidRDefault="009B6DDE">
            <w:pPr>
              <w:spacing w:after="100"/>
              <w:jc w:val="right"/>
              <w:rPr>
                <w:rFonts w:eastAsia="Times New Roman"/>
              </w:rPr>
            </w:pPr>
            <w:r>
              <w:rPr>
                <w:rFonts w:eastAsia="Times New Roman"/>
                <w:color w:val="000000"/>
                <w:sz w:val="12"/>
                <w:szCs w:val="12"/>
              </w:rPr>
              <w:t>(245,060)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9FBB4E"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182FE"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6B1414"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0EE19E3" w14:textId="77777777" w:rsidR="00000000" w:rsidRDefault="009B6DDE">
            <w:pPr>
              <w:spacing w:after="100"/>
              <w:jc w:val="right"/>
              <w:rPr>
                <w:rFonts w:eastAsia="Times New Roman"/>
              </w:rPr>
            </w:pPr>
            <w:r>
              <w:rPr>
                <w:rFonts w:eastAsia="Times New Roman"/>
                <w:color w:val="000000"/>
                <w:sz w:val="12"/>
                <w:szCs w:val="12"/>
              </w:rPr>
              <w:t>452 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963CC0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978CC7"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006C69"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C4BC1DF" w14:textId="77777777" w:rsidR="00000000" w:rsidRDefault="009B6DDE">
            <w:pPr>
              <w:spacing w:after="100"/>
              <w:jc w:val="right"/>
              <w:rPr>
                <w:rFonts w:eastAsia="Times New Roman"/>
              </w:rPr>
            </w:pPr>
            <w:r>
              <w:rPr>
                <w:rFonts w:eastAsia="Times New Roman"/>
                <w:color w:val="000000"/>
                <w:sz w:val="12"/>
                <w:szCs w:val="12"/>
              </w:rPr>
              <w:t>33,058 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1597E06"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448951"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54B9CC"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68AAFD" w14:textId="77777777" w:rsidR="00000000" w:rsidRDefault="009B6DDE">
            <w:pPr>
              <w:spacing w:after="100"/>
              <w:jc w:val="right"/>
              <w:rPr>
                <w:rFonts w:eastAsia="Times New Roman"/>
              </w:rPr>
            </w:pPr>
            <w:r>
              <w:rPr>
                <w:rFonts w:eastAsia="Times New Roman"/>
                <w:color w:val="000000"/>
                <w:sz w:val="12"/>
                <w:szCs w:val="12"/>
              </w:rPr>
              <w:t>668 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8748A9F"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F6C003"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313385"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C923589" w14:textId="77777777" w:rsidR="00000000" w:rsidRDefault="009B6DDE">
            <w:pPr>
              <w:spacing w:after="100"/>
              <w:jc w:val="right"/>
              <w:rPr>
                <w:rFonts w:eastAsia="Times New Roman"/>
              </w:rPr>
            </w:pPr>
            <w:r>
              <w:rPr>
                <w:rFonts w:eastAsia="Times New Roman"/>
                <w:color w:val="000000"/>
                <w:sz w:val="12"/>
                <w:szCs w:val="12"/>
              </w:rPr>
              <w:t>33,726 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01C6F6E" w14:textId="77777777" w:rsidR="00000000" w:rsidRDefault="009B6DDE">
            <w:pPr>
              <w:spacing w:after="100"/>
              <w:jc w:val="right"/>
              <w:rPr>
                <w:rFonts w:eastAsia="Times New Roman"/>
              </w:rPr>
            </w:pPr>
          </w:p>
        </w:tc>
      </w:tr>
      <w:tr w:rsidR="00000000" w14:paraId="7B89BB3D" w14:textId="77777777">
        <w:trPr>
          <w:divId w:val="1066800547"/>
        </w:trPr>
        <w:tc>
          <w:tcPr>
            <w:tcW w:w="0" w:type="auto"/>
            <w:gridSpan w:val="3"/>
            <w:vAlign w:val="center"/>
            <w:hideMark/>
          </w:tcPr>
          <w:p w14:paraId="18E4E20A" w14:textId="77777777" w:rsidR="00000000" w:rsidRDefault="009B6DDE">
            <w:pPr>
              <w:spacing w:after="100"/>
              <w:jc w:val="right"/>
              <w:rPr>
                <w:rFonts w:eastAsia="Times New Roman"/>
                <w:sz w:val="20"/>
                <w:szCs w:val="20"/>
              </w:rPr>
            </w:pPr>
          </w:p>
        </w:tc>
        <w:tc>
          <w:tcPr>
            <w:tcW w:w="0" w:type="auto"/>
            <w:gridSpan w:val="3"/>
            <w:vAlign w:val="center"/>
            <w:hideMark/>
          </w:tcPr>
          <w:p w14:paraId="1FC04E29" w14:textId="77777777" w:rsidR="00000000" w:rsidRDefault="009B6DDE">
            <w:pPr>
              <w:spacing w:after="100"/>
              <w:rPr>
                <w:rFonts w:eastAsia="Times New Roman"/>
                <w:sz w:val="20"/>
                <w:szCs w:val="20"/>
              </w:rPr>
            </w:pPr>
          </w:p>
        </w:tc>
        <w:tc>
          <w:tcPr>
            <w:tcW w:w="0" w:type="auto"/>
            <w:gridSpan w:val="3"/>
            <w:vAlign w:val="center"/>
            <w:hideMark/>
          </w:tcPr>
          <w:p w14:paraId="2F833B09" w14:textId="77777777" w:rsidR="00000000" w:rsidRDefault="009B6DDE">
            <w:pPr>
              <w:spacing w:after="100"/>
              <w:rPr>
                <w:rFonts w:eastAsia="Times New Roman"/>
                <w:sz w:val="20"/>
                <w:szCs w:val="20"/>
              </w:rPr>
            </w:pPr>
          </w:p>
        </w:tc>
        <w:tc>
          <w:tcPr>
            <w:tcW w:w="0" w:type="auto"/>
            <w:gridSpan w:val="3"/>
            <w:vAlign w:val="center"/>
            <w:hideMark/>
          </w:tcPr>
          <w:p w14:paraId="587C8E54" w14:textId="77777777" w:rsidR="00000000" w:rsidRDefault="009B6DDE">
            <w:pPr>
              <w:spacing w:after="100"/>
              <w:rPr>
                <w:rFonts w:eastAsia="Times New Roman"/>
                <w:sz w:val="20"/>
                <w:szCs w:val="20"/>
              </w:rPr>
            </w:pPr>
          </w:p>
        </w:tc>
        <w:tc>
          <w:tcPr>
            <w:tcW w:w="0" w:type="auto"/>
            <w:gridSpan w:val="3"/>
            <w:vAlign w:val="center"/>
            <w:hideMark/>
          </w:tcPr>
          <w:p w14:paraId="3D6CFFFC" w14:textId="77777777" w:rsidR="00000000" w:rsidRDefault="009B6DDE">
            <w:pPr>
              <w:spacing w:after="100"/>
              <w:rPr>
                <w:rFonts w:eastAsia="Times New Roman"/>
                <w:sz w:val="20"/>
                <w:szCs w:val="20"/>
              </w:rPr>
            </w:pPr>
          </w:p>
        </w:tc>
        <w:tc>
          <w:tcPr>
            <w:tcW w:w="0" w:type="auto"/>
            <w:gridSpan w:val="3"/>
            <w:vAlign w:val="center"/>
            <w:hideMark/>
          </w:tcPr>
          <w:p w14:paraId="19A54DBA" w14:textId="77777777" w:rsidR="00000000" w:rsidRDefault="009B6DDE">
            <w:pPr>
              <w:spacing w:after="100"/>
              <w:rPr>
                <w:rFonts w:eastAsia="Times New Roman"/>
                <w:sz w:val="20"/>
                <w:szCs w:val="20"/>
              </w:rPr>
            </w:pPr>
          </w:p>
        </w:tc>
        <w:tc>
          <w:tcPr>
            <w:tcW w:w="0" w:type="auto"/>
            <w:gridSpan w:val="3"/>
            <w:vAlign w:val="center"/>
            <w:hideMark/>
          </w:tcPr>
          <w:p w14:paraId="75A3909D" w14:textId="77777777" w:rsidR="00000000" w:rsidRDefault="009B6DDE">
            <w:pPr>
              <w:spacing w:after="100"/>
              <w:rPr>
                <w:rFonts w:eastAsia="Times New Roman"/>
                <w:sz w:val="20"/>
                <w:szCs w:val="20"/>
              </w:rPr>
            </w:pPr>
          </w:p>
        </w:tc>
        <w:tc>
          <w:tcPr>
            <w:tcW w:w="0" w:type="auto"/>
            <w:gridSpan w:val="3"/>
            <w:vAlign w:val="center"/>
            <w:hideMark/>
          </w:tcPr>
          <w:p w14:paraId="1EEFD225" w14:textId="77777777" w:rsidR="00000000" w:rsidRDefault="009B6DDE">
            <w:pPr>
              <w:spacing w:after="100"/>
              <w:rPr>
                <w:rFonts w:eastAsia="Times New Roman"/>
                <w:sz w:val="20"/>
                <w:szCs w:val="20"/>
              </w:rPr>
            </w:pPr>
          </w:p>
        </w:tc>
        <w:tc>
          <w:tcPr>
            <w:tcW w:w="0" w:type="auto"/>
            <w:gridSpan w:val="3"/>
            <w:vAlign w:val="center"/>
            <w:hideMark/>
          </w:tcPr>
          <w:p w14:paraId="715D99B3" w14:textId="77777777" w:rsidR="00000000" w:rsidRDefault="009B6DDE">
            <w:pPr>
              <w:spacing w:after="100"/>
              <w:rPr>
                <w:rFonts w:eastAsia="Times New Roman"/>
                <w:sz w:val="20"/>
                <w:szCs w:val="20"/>
              </w:rPr>
            </w:pPr>
          </w:p>
        </w:tc>
        <w:tc>
          <w:tcPr>
            <w:tcW w:w="0" w:type="auto"/>
            <w:gridSpan w:val="3"/>
            <w:vAlign w:val="center"/>
            <w:hideMark/>
          </w:tcPr>
          <w:p w14:paraId="2EDE5413" w14:textId="77777777" w:rsidR="00000000" w:rsidRDefault="009B6DDE">
            <w:pPr>
              <w:spacing w:after="100"/>
              <w:rPr>
                <w:rFonts w:eastAsia="Times New Roman"/>
                <w:sz w:val="20"/>
                <w:szCs w:val="20"/>
              </w:rPr>
            </w:pPr>
          </w:p>
        </w:tc>
        <w:tc>
          <w:tcPr>
            <w:tcW w:w="0" w:type="auto"/>
            <w:gridSpan w:val="3"/>
            <w:vAlign w:val="center"/>
            <w:hideMark/>
          </w:tcPr>
          <w:p w14:paraId="224C340C" w14:textId="77777777" w:rsidR="00000000" w:rsidRDefault="009B6DDE">
            <w:pPr>
              <w:spacing w:after="100"/>
              <w:rPr>
                <w:rFonts w:eastAsia="Times New Roman"/>
                <w:sz w:val="20"/>
                <w:szCs w:val="20"/>
              </w:rPr>
            </w:pPr>
          </w:p>
        </w:tc>
        <w:tc>
          <w:tcPr>
            <w:tcW w:w="0" w:type="auto"/>
            <w:gridSpan w:val="3"/>
            <w:vAlign w:val="center"/>
            <w:hideMark/>
          </w:tcPr>
          <w:p w14:paraId="60756D59" w14:textId="77777777" w:rsidR="00000000" w:rsidRDefault="009B6DDE">
            <w:pPr>
              <w:spacing w:after="100"/>
              <w:rPr>
                <w:rFonts w:eastAsia="Times New Roman"/>
                <w:sz w:val="20"/>
                <w:szCs w:val="20"/>
              </w:rPr>
            </w:pPr>
          </w:p>
        </w:tc>
        <w:tc>
          <w:tcPr>
            <w:tcW w:w="0" w:type="auto"/>
            <w:gridSpan w:val="3"/>
            <w:vAlign w:val="center"/>
            <w:hideMark/>
          </w:tcPr>
          <w:p w14:paraId="13F0E9FE" w14:textId="77777777" w:rsidR="00000000" w:rsidRDefault="009B6DDE">
            <w:pPr>
              <w:spacing w:after="100"/>
              <w:rPr>
                <w:rFonts w:eastAsia="Times New Roman"/>
                <w:sz w:val="20"/>
                <w:szCs w:val="20"/>
              </w:rPr>
            </w:pPr>
          </w:p>
        </w:tc>
        <w:tc>
          <w:tcPr>
            <w:tcW w:w="0" w:type="auto"/>
            <w:gridSpan w:val="3"/>
            <w:vAlign w:val="center"/>
            <w:hideMark/>
          </w:tcPr>
          <w:p w14:paraId="1C4D7604" w14:textId="77777777" w:rsidR="00000000" w:rsidRDefault="009B6DDE">
            <w:pPr>
              <w:spacing w:after="100"/>
              <w:rPr>
                <w:rFonts w:eastAsia="Times New Roman"/>
                <w:sz w:val="20"/>
                <w:szCs w:val="20"/>
              </w:rPr>
            </w:pPr>
          </w:p>
        </w:tc>
        <w:tc>
          <w:tcPr>
            <w:tcW w:w="0" w:type="auto"/>
            <w:gridSpan w:val="3"/>
            <w:vAlign w:val="center"/>
            <w:hideMark/>
          </w:tcPr>
          <w:p w14:paraId="62B52888" w14:textId="77777777" w:rsidR="00000000" w:rsidRDefault="009B6DDE">
            <w:pPr>
              <w:spacing w:after="100"/>
              <w:rPr>
                <w:rFonts w:eastAsia="Times New Roman"/>
                <w:sz w:val="20"/>
                <w:szCs w:val="20"/>
              </w:rPr>
            </w:pPr>
          </w:p>
        </w:tc>
        <w:tc>
          <w:tcPr>
            <w:tcW w:w="0" w:type="auto"/>
            <w:gridSpan w:val="3"/>
            <w:vAlign w:val="center"/>
            <w:hideMark/>
          </w:tcPr>
          <w:p w14:paraId="5AE0C245" w14:textId="77777777" w:rsidR="00000000" w:rsidRDefault="009B6DDE">
            <w:pPr>
              <w:spacing w:after="100"/>
              <w:rPr>
                <w:rFonts w:eastAsia="Times New Roman"/>
                <w:sz w:val="20"/>
                <w:szCs w:val="20"/>
              </w:rPr>
            </w:pPr>
          </w:p>
        </w:tc>
      </w:tr>
      <w:tr w:rsidR="00000000" w14:paraId="1F1B5682" w14:textId="77777777">
        <w:trPr>
          <w:divId w:val="1066800547"/>
        </w:trPr>
        <w:tc>
          <w:tcPr>
            <w:tcW w:w="0" w:type="auto"/>
            <w:gridSpan w:val="3"/>
            <w:shd w:val="clear" w:color="auto" w:fill="FFFFFF"/>
            <w:tcMar>
              <w:top w:w="30" w:type="dxa"/>
              <w:left w:w="20" w:type="dxa"/>
              <w:bottom w:w="30" w:type="dxa"/>
              <w:right w:w="20" w:type="dxa"/>
            </w:tcMar>
            <w:vAlign w:val="bottom"/>
            <w:hideMark/>
          </w:tcPr>
          <w:p w14:paraId="6DE0FBC2" w14:textId="77777777" w:rsidR="00000000" w:rsidRDefault="009B6DDE">
            <w:pPr>
              <w:spacing w:after="100"/>
              <w:rPr>
                <w:rFonts w:eastAsia="Times New Roman"/>
              </w:rPr>
            </w:pPr>
            <w:r>
              <w:rPr>
                <w:rFonts w:eastAsia="Times New Roman"/>
                <w:color w:val="000000"/>
                <w:sz w:val="12"/>
                <w:szCs w:val="12"/>
              </w:rPr>
              <w:t>Exercise of stock options</w:t>
            </w:r>
          </w:p>
        </w:tc>
        <w:tc>
          <w:tcPr>
            <w:tcW w:w="0" w:type="auto"/>
            <w:gridSpan w:val="2"/>
            <w:shd w:val="clear" w:color="auto" w:fill="FFFFFF"/>
            <w:tcMar>
              <w:top w:w="30" w:type="dxa"/>
              <w:left w:w="20" w:type="dxa"/>
              <w:bottom w:w="30" w:type="dxa"/>
              <w:right w:w="0" w:type="dxa"/>
            </w:tcMar>
            <w:vAlign w:val="bottom"/>
            <w:hideMark/>
          </w:tcPr>
          <w:p w14:paraId="6B273131" w14:textId="77777777" w:rsidR="00000000" w:rsidRDefault="009B6DDE">
            <w:pPr>
              <w:spacing w:after="100"/>
              <w:jc w:val="right"/>
              <w:rPr>
                <w:rFonts w:eastAsia="Times New Roman"/>
              </w:rPr>
            </w:pPr>
            <w:r>
              <w:rPr>
                <w:rFonts w:eastAsia="Times New Roman"/>
                <w:color w:val="000000"/>
                <w:sz w:val="12"/>
                <w:szCs w:val="12"/>
              </w:rPr>
              <w:t>43,333 </w:t>
            </w:r>
          </w:p>
        </w:tc>
        <w:tc>
          <w:tcPr>
            <w:tcW w:w="0" w:type="auto"/>
            <w:shd w:val="clear" w:color="auto" w:fill="FFFFFF"/>
            <w:tcMar>
              <w:top w:w="30" w:type="dxa"/>
              <w:left w:w="0" w:type="dxa"/>
              <w:bottom w:w="30" w:type="dxa"/>
              <w:right w:w="20" w:type="dxa"/>
            </w:tcMar>
            <w:vAlign w:val="bottom"/>
            <w:hideMark/>
          </w:tcPr>
          <w:p w14:paraId="59971E68"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6747E"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5FD126"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02E794AC"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3F3353"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A0AA68" w14:textId="77777777" w:rsidR="00000000" w:rsidRDefault="009B6DDE">
            <w:pPr>
              <w:spacing w:after="100"/>
              <w:jc w:val="right"/>
              <w:rPr>
                <w:rFonts w:eastAsia="Times New Roman"/>
              </w:rPr>
            </w:pPr>
            <w:r>
              <w:rPr>
                <w:rFonts w:eastAsia="Times New Roman"/>
                <w:color w:val="000000"/>
                <w:sz w:val="12"/>
                <w:szCs w:val="12"/>
              </w:rPr>
              <w:t>86 </w:t>
            </w:r>
          </w:p>
        </w:tc>
        <w:tc>
          <w:tcPr>
            <w:tcW w:w="0" w:type="auto"/>
            <w:shd w:val="clear" w:color="auto" w:fill="FFFFFF"/>
            <w:tcMar>
              <w:top w:w="30" w:type="dxa"/>
              <w:left w:w="0" w:type="dxa"/>
              <w:bottom w:w="30" w:type="dxa"/>
              <w:right w:w="20" w:type="dxa"/>
            </w:tcMar>
            <w:vAlign w:val="bottom"/>
            <w:hideMark/>
          </w:tcPr>
          <w:p w14:paraId="26B62B8B"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B140E6"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138361"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43A4198C"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4ECB3"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A94486"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29B6BD0C"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F2C35"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CFC598" w14:textId="77777777" w:rsidR="00000000" w:rsidRDefault="009B6DDE">
            <w:pPr>
              <w:spacing w:after="100"/>
              <w:jc w:val="right"/>
              <w:rPr>
                <w:rFonts w:eastAsia="Times New Roman"/>
              </w:rPr>
            </w:pPr>
            <w:r>
              <w:rPr>
                <w:rFonts w:eastAsia="Times New Roman"/>
                <w:color w:val="000000"/>
                <w:sz w:val="12"/>
                <w:szCs w:val="12"/>
              </w:rPr>
              <w:t>86 </w:t>
            </w:r>
          </w:p>
        </w:tc>
        <w:tc>
          <w:tcPr>
            <w:tcW w:w="0" w:type="auto"/>
            <w:shd w:val="clear" w:color="auto" w:fill="FFFFFF"/>
            <w:tcMar>
              <w:top w:w="30" w:type="dxa"/>
              <w:left w:w="0" w:type="dxa"/>
              <w:bottom w:w="30" w:type="dxa"/>
              <w:right w:w="20" w:type="dxa"/>
            </w:tcMar>
            <w:vAlign w:val="bottom"/>
            <w:hideMark/>
          </w:tcPr>
          <w:p w14:paraId="14DC37FB"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5C50E7"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989B03"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407FADE9"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3FAC2B"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CD660" w14:textId="77777777" w:rsidR="00000000" w:rsidRDefault="009B6DDE">
            <w:pPr>
              <w:spacing w:after="100"/>
              <w:jc w:val="right"/>
              <w:rPr>
                <w:rFonts w:eastAsia="Times New Roman"/>
              </w:rPr>
            </w:pPr>
            <w:r>
              <w:rPr>
                <w:rFonts w:eastAsia="Times New Roman"/>
                <w:color w:val="000000"/>
                <w:sz w:val="12"/>
                <w:szCs w:val="12"/>
              </w:rPr>
              <w:t>86 </w:t>
            </w:r>
          </w:p>
        </w:tc>
        <w:tc>
          <w:tcPr>
            <w:tcW w:w="0" w:type="auto"/>
            <w:shd w:val="clear" w:color="auto" w:fill="FFFFFF"/>
            <w:tcMar>
              <w:top w:w="30" w:type="dxa"/>
              <w:left w:w="0" w:type="dxa"/>
              <w:bottom w:w="30" w:type="dxa"/>
              <w:right w:w="20" w:type="dxa"/>
            </w:tcMar>
            <w:vAlign w:val="bottom"/>
            <w:hideMark/>
          </w:tcPr>
          <w:p w14:paraId="7D78D1F3" w14:textId="77777777" w:rsidR="00000000" w:rsidRDefault="009B6DDE">
            <w:pPr>
              <w:spacing w:after="100"/>
              <w:jc w:val="right"/>
              <w:rPr>
                <w:rFonts w:eastAsia="Times New Roman"/>
              </w:rPr>
            </w:pPr>
          </w:p>
        </w:tc>
      </w:tr>
      <w:tr w:rsidR="00000000" w14:paraId="237027AC" w14:textId="77777777">
        <w:trPr>
          <w:divId w:val="1066800547"/>
        </w:trPr>
        <w:tc>
          <w:tcPr>
            <w:tcW w:w="0" w:type="auto"/>
            <w:gridSpan w:val="3"/>
            <w:vAlign w:val="center"/>
            <w:hideMark/>
          </w:tcPr>
          <w:p w14:paraId="76D27D2F" w14:textId="77777777" w:rsidR="00000000" w:rsidRDefault="009B6DDE">
            <w:pPr>
              <w:spacing w:after="100"/>
              <w:jc w:val="right"/>
              <w:rPr>
                <w:rFonts w:eastAsia="Times New Roman"/>
                <w:sz w:val="20"/>
                <w:szCs w:val="20"/>
              </w:rPr>
            </w:pPr>
          </w:p>
        </w:tc>
        <w:tc>
          <w:tcPr>
            <w:tcW w:w="0" w:type="auto"/>
            <w:gridSpan w:val="3"/>
            <w:vAlign w:val="center"/>
            <w:hideMark/>
          </w:tcPr>
          <w:p w14:paraId="04196A9D" w14:textId="77777777" w:rsidR="00000000" w:rsidRDefault="009B6DDE">
            <w:pPr>
              <w:spacing w:after="100"/>
              <w:rPr>
                <w:rFonts w:eastAsia="Times New Roman"/>
                <w:sz w:val="20"/>
                <w:szCs w:val="20"/>
              </w:rPr>
            </w:pPr>
          </w:p>
        </w:tc>
        <w:tc>
          <w:tcPr>
            <w:tcW w:w="0" w:type="auto"/>
            <w:gridSpan w:val="3"/>
            <w:vAlign w:val="center"/>
            <w:hideMark/>
          </w:tcPr>
          <w:p w14:paraId="5E1BCA4C" w14:textId="77777777" w:rsidR="00000000" w:rsidRDefault="009B6DDE">
            <w:pPr>
              <w:spacing w:after="100"/>
              <w:rPr>
                <w:rFonts w:eastAsia="Times New Roman"/>
                <w:sz w:val="20"/>
                <w:szCs w:val="20"/>
              </w:rPr>
            </w:pPr>
          </w:p>
        </w:tc>
        <w:tc>
          <w:tcPr>
            <w:tcW w:w="0" w:type="auto"/>
            <w:gridSpan w:val="3"/>
            <w:vAlign w:val="center"/>
            <w:hideMark/>
          </w:tcPr>
          <w:p w14:paraId="6B2CA777" w14:textId="77777777" w:rsidR="00000000" w:rsidRDefault="009B6DDE">
            <w:pPr>
              <w:spacing w:after="100"/>
              <w:rPr>
                <w:rFonts w:eastAsia="Times New Roman"/>
                <w:sz w:val="20"/>
                <w:szCs w:val="20"/>
              </w:rPr>
            </w:pPr>
          </w:p>
        </w:tc>
        <w:tc>
          <w:tcPr>
            <w:tcW w:w="0" w:type="auto"/>
            <w:gridSpan w:val="3"/>
            <w:vAlign w:val="center"/>
            <w:hideMark/>
          </w:tcPr>
          <w:p w14:paraId="2B21629D" w14:textId="77777777" w:rsidR="00000000" w:rsidRDefault="009B6DDE">
            <w:pPr>
              <w:spacing w:after="100"/>
              <w:rPr>
                <w:rFonts w:eastAsia="Times New Roman"/>
                <w:sz w:val="20"/>
                <w:szCs w:val="20"/>
              </w:rPr>
            </w:pPr>
          </w:p>
        </w:tc>
        <w:tc>
          <w:tcPr>
            <w:tcW w:w="0" w:type="auto"/>
            <w:gridSpan w:val="3"/>
            <w:vAlign w:val="center"/>
            <w:hideMark/>
          </w:tcPr>
          <w:p w14:paraId="3AD0E78B" w14:textId="77777777" w:rsidR="00000000" w:rsidRDefault="009B6DDE">
            <w:pPr>
              <w:spacing w:after="100"/>
              <w:rPr>
                <w:rFonts w:eastAsia="Times New Roman"/>
                <w:sz w:val="20"/>
                <w:szCs w:val="20"/>
              </w:rPr>
            </w:pPr>
          </w:p>
        </w:tc>
        <w:tc>
          <w:tcPr>
            <w:tcW w:w="0" w:type="auto"/>
            <w:gridSpan w:val="3"/>
            <w:vAlign w:val="center"/>
            <w:hideMark/>
          </w:tcPr>
          <w:p w14:paraId="7B4F9669" w14:textId="77777777" w:rsidR="00000000" w:rsidRDefault="009B6DDE">
            <w:pPr>
              <w:spacing w:after="100"/>
              <w:rPr>
                <w:rFonts w:eastAsia="Times New Roman"/>
                <w:sz w:val="20"/>
                <w:szCs w:val="20"/>
              </w:rPr>
            </w:pPr>
          </w:p>
        </w:tc>
        <w:tc>
          <w:tcPr>
            <w:tcW w:w="0" w:type="auto"/>
            <w:gridSpan w:val="3"/>
            <w:vAlign w:val="center"/>
            <w:hideMark/>
          </w:tcPr>
          <w:p w14:paraId="374A2EF5" w14:textId="77777777" w:rsidR="00000000" w:rsidRDefault="009B6DDE">
            <w:pPr>
              <w:spacing w:after="100"/>
              <w:rPr>
                <w:rFonts w:eastAsia="Times New Roman"/>
                <w:sz w:val="20"/>
                <w:szCs w:val="20"/>
              </w:rPr>
            </w:pPr>
          </w:p>
        </w:tc>
        <w:tc>
          <w:tcPr>
            <w:tcW w:w="0" w:type="auto"/>
            <w:gridSpan w:val="3"/>
            <w:vAlign w:val="center"/>
            <w:hideMark/>
          </w:tcPr>
          <w:p w14:paraId="33F84DBD" w14:textId="77777777" w:rsidR="00000000" w:rsidRDefault="009B6DDE">
            <w:pPr>
              <w:spacing w:after="100"/>
              <w:rPr>
                <w:rFonts w:eastAsia="Times New Roman"/>
                <w:sz w:val="20"/>
                <w:szCs w:val="20"/>
              </w:rPr>
            </w:pPr>
          </w:p>
        </w:tc>
        <w:tc>
          <w:tcPr>
            <w:tcW w:w="0" w:type="auto"/>
            <w:gridSpan w:val="3"/>
            <w:vAlign w:val="center"/>
            <w:hideMark/>
          </w:tcPr>
          <w:p w14:paraId="57CB123E" w14:textId="77777777" w:rsidR="00000000" w:rsidRDefault="009B6DDE">
            <w:pPr>
              <w:spacing w:after="100"/>
              <w:rPr>
                <w:rFonts w:eastAsia="Times New Roman"/>
                <w:sz w:val="20"/>
                <w:szCs w:val="20"/>
              </w:rPr>
            </w:pPr>
          </w:p>
        </w:tc>
        <w:tc>
          <w:tcPr>
            <w:tcW w:w="0" w:type="auto"/>
            <w:gridSpan w:val="3"/>
            <w:vAlign w:val="center"/>
            <w:hideMark/>
          </w:tcPr>
          <w:p w14:paraId="2487B269" w14:textId="77777777" w:rsidR="00000000" w:rsidRDefault="009B6DDE">
            <w:pPr>
              <w:spacing w:after="100"/>
              <w:rPr>
                <w:rFonts w:eastAsia="Times New Roman"/>
                <w:sz w:val="20"/>
                <w:szCs w:val="20"/>
              </w:rPr>
            </w:pPr>
          </w:p>
        </w:tc>
        <w:tc>
          <w:tcPr>
            <w:tcW w:w="0" w:type="auto"/>
            <w:gridSpan w:val="3"/>
            <w:vAlign w:val="center"/>
            <w:hideMark/>
          </w:tcPr>
          <w:p w14:paraId="04D4307A" w14:textId="77777777" w:rsidR="00000000" w:rsidRDefault="009B6DDE">
            <w:pPr>
              <w:spacing w:after="100"/>
              <w:rPr>
                <w:rFonts w:eastAsia="Times New Roman"/>
                <w:sz w:val="20"/>
                <w:szCs w:val="20"/>
              </w:rPr>
            </w:pPr>
          </w:p>
        </w:tc>
        <w:tc>
          <w:tcPr>
            <w:tcW w:w="0" w:type="auto"/>
            <w:gridSpan w:val="3"/>
            <w:vAlign w:val="center"/>
            <w:hideMark/>
          </w:tcPr>
          <w:p w14:paraId="5B5472FD" w14:textId="77777777" w:rsidR="00000000" w:rsidRDefault="009B6DDE">
            <w:pPr>
              <w:spacing w:after="100"/>
              <w:rPr>
                <w:rFonts w:eastAsia="Times New Roman"/>
                <w:sz w:val="20"/>
                <w:szCs w:val="20"/>
              </w:rPr>
            </w:pPr>
          </w:p>
        </w:tc>
        <w:tc>
          <w:tcPr>
            <w:tcW w:w="0" w:type="auto"/>
            <w:gridSpan w:val="3"/>
            <w:vAlign w:val="center"/>
            <w:hideMark/>
          </w:tcPr>
          <w:p w14:paraId="51CC365D" w14:textId="77777777" w:rsidR="00000000" w:rsidRDefault="009B6DDE">
            <w:pPr>
              <w:spacing w:after="100"/>
              <w:rPr>
                <w:rFonts w:eastAsia="Times New Roman"/>
                <w:sz w:val="20"/>
                <w:szCs w:val="20"/>
              </w:rPr>
            </w:pPr>
          </w:p>
        </w:tc>
        <w:tc>
          <w:tcPr>
            <w:tcW w:w="0" w:type="auto"/>
            <w:gridSpan w:val="3"/>
            <w:vAlign w:val="center"/>
            <w:hideMark/>
          </w:tcPr>
          <w:p w14:paraId="224E818D" w14:textId="77777777" w:rsidR="00000000" w:rsidRDefault="009B6DDE">
            <w:pPr>
              <w:spacing w:after="100"/>
              <w:rPr>
                <w:rFonts w:eastAsia="Times New Roman"/>
                <w:sz w:val="20"/>
                <w:szCs w:val="20"/>
              </w:rPr>
            </w:pPr>
          </w:p>
        </w:tc>
        <w:tc>
          <w:tcPr>
            <w:tcW w:w="0" w:type="auto"/>
            <w:gridSpan w:val="3"/>
            <w:vAlign w:val="center"/>
            <w:hideMark/>
          </w:tcPr>
          <w:p w14:paraId="38CCCA0D" w14:textId="77777777" w:rsidR="00000000" w:rsidRDefault="009B6DDE">
            <w:pPr>
              <w:spacing w:after="100"/>
              <w:rPr>
                <w:rFonts w:eastAsia="Times New Roman"/>
                <w:sz w:val="20"/>
                <w:szCs w:val="20"/>
              </w:rPr>
            </w:pPr>
          </w:p>
        </w:tc>
      </w:tr>
      <w:tr w:rsidR="00000000" w14:paraId="7235B3D3" w14:textId="77777777">
        <w:trPr>
          <w:divId w:val="1066800547"/>
        </w:trPr>
        <w:tc>
          <w:tcPr>
            <w:tcW w:w="0" w:type="auto"/>
            <w:gridSpan w:val="3"/>
            <w:shd w:val="clear" w:color="auto" w:fill="CCEEFF"/>
            <w:tcMar>
              <w:top w:w="30" w:type="dxa"/>
              <w:left w:w="20" w:type="dxa"/>
              <w:bottom w:w="30" w:type="dxa"/>
              <w:right w:w="20" w:type="dxa"/>
            </w:tcMar>
            <w:vAlign w:val="bottom"/>
            <w:hideMark/>
          </w:tcPr>
          <w:p w14:paraId="20AEA7E2" w14:textId="77777777" w:rsidR="00000000" w:rsidRDefault="009B6DDE">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CCEEFF"/>
            <w:tcMar>
              <w:top w:w="30" w:type="dxa"/>
              <w:left w:w="20" w:type="dxa"/>
              <w:bottom w:w="30" w:type="dxa"/>
              <w:right w:w="0" w:type="dxa"/>
            </w:tcMar>
            <w:vAlign w:val="bottom"/>
            <w:hideMark/>
          </w:tcPr>
          <w:p w14:paraId="676B5DFE"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1D01D1C3"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D8DC4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88C4ED"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7CF78618"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04A4B"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8EF796" w14:textId="77777777" w:rsidR="00000000" w:rsidRDefault="009B6DDE">
            <w:pPr>
              <w:spacing w:after="100"/>
              <w:jc w:val="right"/>
              <w:rPr>
                <w:rFonts w:eastAsia="Times New Roman"/>
              </w:rPr>
            </w:pPr>
            <w:r>
              <w:rPr>
                <w:rFonts w:eastAsia="Times New Roman"/>
                <w:color w:val="000000"/>
                <w:sz w:val="12"/>
                <w:szCs w:val="12"/>
              </w:rPr>
              <w:t>380 </w:t>
            </w:r>
          </w:p>
        </w:tc>
        <w:tc>
          <w:tcPr>
            <w:tcW w:w="0" w:type="auto"/>
            <w:shd w:val="clear" w:color="auto" w:fill="CCEEFF"/>
            <w:tcMar>
              <w:top w:w="30" w:type="dxa"/>
              <w:left w:w="0" w:type="dxa"/>
              <w:bottom w:w="30" w:type="dxa"/>
              <w:right w:w="20" w:type="dxa"/>
            </w:tcMar>
            <w:vAlign w:val="bottom"/>
            <w:hideMark/>
          </w:tcPr>
          <w:p w14:paraId="30BD1540"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51755"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BD04F9"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2174B048"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B7C3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FA384E"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394EE3C0"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4074E"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190AE9" w14:textId="77777777" w:rsidR="00000000" w:rsidRDefault="009B6DDE">
            <w:pPr>
              <w:spacing w:after="100"/>
              <w:jc w:val="right"/>
              <w:rPr>
                <w:rFonts w:eastAsia="Times New Roman"/>
              </w:rPr>
            </w:pPr>
            <w:r>
              <w:rPr>
                <w:rFonts w:eastAsia="Times New Roman"/>
                <w:color w:val="000000"/>
                <w:sz w:val="12"/>
                <w:szCs w:val="12"/>
              </w:rPr>
              <w:t>380 </w:t>
            </w:r>
          </w:p>
        </w:tc>
        <w:tc>
          <w:tcPr>
            <w:tcW w:w="0" w:type="auto"/>
            <w:shd w:val="clear" w:color="auto" w:fill="CCEEFF"/>
            <w:tcMar>
              <w:top w:w="30" w:type="dxa"/>
              <w:left w:w="0" w:type="dxa"/>
              <w:bottom w:w="30" w:type="dxa"/>
              <w:right w:w="20" w:type="dxa"/>
            </w:tcMar>
            <w:vAlign w:val="bottom"/>
            <w:hideMark/>
          </w:tcPr>
          <w:p w14:paraId="61C462B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0CBB2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75E1B3"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526071E2"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FDCDA2"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C69439" w14:textId="77777777" w:rsidR="00000000" w:rsidRDefault="009B6DDE">
            <w:pPr>
              <w:spacing w:after="100"/>
              <w:jc w:val="right"/>
              <w:rPr>
                <w:rFonts w:eastAsia="Times New Roman"/>
              </w:rPr>
            </w:pPr>
            <w:r>
              <w:rPr>
                <w:rFonts w:eastAsia="Times New Roman"/>
                <w:color w:val="000000"/>
                <w:sz w:val="12"/>
                <w:szCs w:val="12"/>
              </w:rPr>
              <w:t>380 </w:t>
            </w:r>
          </w:p>
        </w:tc>
        <w:tc>
          <w:tcPr>
            <w:tcW w:w="0" w:type="auto"/>
            <w:shd w:val="clear" w:color="auto" w:fill="CCEEFF"/>
            <w:tcMar>
              <w:top w:w="30" w:type="dxa"/>
              <w:left w:w="0" w:type="dxa"/>
              <w:bottom w:w="30" w:type="dxa"/>
              <w:right w:w="20" w:type="dxa"/>
            </w:tcMar>
            <w:vAlign w:val="bottom"/>
            <w:hideMark/>
          </w:tcPr>
          <w:p w14:paraId="2C31166A" w14:textId="77777777" w:rsidR="00000000" w:rsidRDefault="009B6DDE">
            <w:pPr>
              <w:spacing w:after="100"/>
              <w:jc w:val="right"/>
              <w:rPr>
                <w:rFonts w:eastAsia="Times New Roman"/>
              </w:rPr>
            </w:pPr>
          </w:p>
        </w:tc>
      </w:tr>
      <w:tr w:rsidR="00000000" w14:paraId="5273CDF3" w14:textId="77777777">
        <w:trPr>
          <w:divId w:val="1066800547"/>
        </w:trPr>
        <w:tc>
          <w:tcPr>
            <w:tcW w:w="0" w:type="auto"/>
            <w:gridSpan w:val="3"/>
            <w:shd w:val="clear" w:color="auto" w:fill="FFFFFF"/>
            <w:tcMar>
              <w:top w:w="30" w:type="dxa"/>
              <w:left w:w="20" w:type="dxa"/>
              <w:bottom w:w="30" w:type="dxa"/>
              <w:right w:w="20" w:type="dxa"/>
            </w:tcMar>
            <w:vAlign w:val="bottom"/>
            <w:hideMark/>
          </w:tcPr>
          <w:p w14:paraId="1140A542" w14:textId="77777777" w:rsidR="00000000" w:rsidRDefault="009B6DDE">
            <w:pPr>
              <w:spacing w:after="100"/>
              <w:rPr>
                <w:rFonts w:eastAsia="Times New Roman"/>
              </w:rPr>
            </w:pPr>
            <w:r>
              <w:rPr>
                <w:rFonts w:eastAsia="Times New Roman"/>
                <w:color w:val="000000"/>
                <w:sz w:val="12"/>
                <w:szCs w:val="12"/>
              </w:rPr>
              <w:t>Foreign currency translation adjustment</w:t>
            </w:r>
          </w:p>
        </w:tc>
        <w:tc>
          <w:tcPr>
            <w:tcW w:w="0" w:type="auto"/>
            <w:gridSpan w:val="2"/>
            <w:shd w:val="clear" w:color="auto" w:fill="FFFFFF"/>
            <w:tcMar>
              <w:top w:w="30" w:type="dxa"/>
              <w:left w:w="20" w:type="dxa"/>
              <w:bottom w:w="30" w:type="dxa"/>
              <w:right w:w="0" w:type="dxa"/>
            </w:tcMar>
            <w:vAlign w:val="bottom"/>
            <w:hideMark/>
          </w:tcPr>
          <w:p w14:paraId="78109556"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2F3E0592"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68794B"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02287C"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45D7E8C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0ACC74"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5238A9"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21547FEA"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C09A7"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B16BE"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3B347760"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D47D7B"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DECF33" w14:textId="77777777" w:rsidR="00000000" w:rsidRDefault="009B6DDE">
            <w:pPr>
              <w:spacing w:after="100"/>
              <w:jc w:val="right"/>
              <w:rPr>
                <w:rFonts w:eastAsia="Times New Roman"/>
              </w:rPr>
            </w:pPr>
            <w:r>
              <w:rPr>
                <w:rFonts w:eastAsia="Times New Roman"/>
                <w:color w:val="000000"/>
                <w:sz w:val="12"/>
                <w:szCs w:val="12"/>
              </w:rPr>
              <w:t>(175)</w:t>
            </w:r>
          </w:p>
        </w:tc>
        <w:tc>
          <w:tcPr>
            <w:tcW w:w="0" w:type="auto"/>
            <w:shd w:val="clear" w:color="auto" w:fill="FFFFFF"/>
            <w:tcMar>
              <w:top w:w="30" w:type="dxa"/>
              <w:left w:w="0" w:type="dxa"/>
              <w:bottom w:w="30" w:type="dxa"/>
              <w:right w:w="20" w:type="dxa"/>
            </w:tcMar>
            <w:vAlign w:val="bottom"/>
            <w:hideMark/>
          </w:tcPr>
          <w:p w14:paraId="7EBF8023"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A3A9CB"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B57F21" w14:textId="77777777" w:rsidR="00000000" w:rsidRDefault="009B6DDE">
            <w:pPr>
              <w:spacing w:after="100"/>
              <w:jc w:val="right"/>
              <w:rPr>
                <w:rFonts w:eastAsia="Times New Roman"/>
              </w:rPr>
            </w:pPr>
            <w:r>
              <w:rPr>
                <w:rFonts w:eastAsia="Times New Roman"/>
                <w:color w:val="000000"/>
                <w:sz w:val="12"/>
                <w:szCs w:val="12"/>
              </w:rPr>
              <w:t>(175)</w:t>
            </w:r>
          </w:p>
        </w:tc>
        <w:tc>
          <w:tcPr>
            <w:tcW w:w="0" w:type="auto"/>
            <w:shd w:val="clear" w:color="auto" w:fill="FFFFFF"/>
            <w:tcMar>
              <w:top w:w="30" w:type="dxa"/>
              <w:left w:w="0" w:type="dxa"/>
              <w:bottom w:w="30" w:type="dxa"/>
              <w:right w:w="20" w:type="dxa"/>
            </w:tcMar>
            <w:vAlign w:val="bottom"/>
            <w:hideMark/>
          </w:tcPr>
          <w:p w14:paraId="35DAD92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CA5210"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BB0AEE"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7D9EFB23"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157423"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153775" w14:textId="77777777" w:rsidR="00000000" w:rsidRDefault="009B6DDE">
            <w:pPr>
              <w:spacing w:after="100"/>
              <w:jc w:val="right"/>
              <w:rPr>
                <w:rFonts w:eastAsia="Times New Roman"/>
              </w:rPr>
            </w:pPr>
            <w:r>
              <w:rPr>
                <w:rFonts w:eastAsia="Times New Roman"/>
                <w:color w:val="000000"/>
                <w:sz w:val="12"/>
                <w:szCs w:val="12"/>
              </w:rPr>
              <w:t>(175)</w:t>
            </w:r>
          </w:p>
        </w:tc>
        <w:tc>
          <w:tcPr>
            <w:tcW w:w="0" w:type="auto"/>
            <w:shd w:val="clear" w:color="auto" w:fill="FFFFFF"/>
            <w:tcMar>
              <w:top w:w="30" w:type="dxa"/>
              <w:left w:w="0" w:type="dxa"/>
              <w:bottom w:w="30" w:type="dxa"/>
              <w:right w:w="20" w:type="dxa"/>
            </w:tcMar>
            <w:vAlign w:val="bottom"/>
            <w:hideMark/>
          </w:tcPr>
          <w:p w14:paraId="61FD6E0D" w14:textId="77777777" w:rsidR="00000000" w:rsidRDefault="009B6DDE">
            <w:pPr>
              <w:spacing w:after="100"/>
              <w:jc w:val="right"/>
              <w:rPr>
                <w:rFonts w:eastAsia="Times New Roman"/>
              </w:rPr>
            </w:pPr>
          </w:p>
        </w:tc>
      </w:tr>
      <w:tr w:rsidR="00000000" w14:paraId="1B25DB0C" w14:textId="77777777">
        <w:trPr>
          <w:divId w:val="1066800547"/>
        </w:trPr>
        <w:tc>
          <w:tcPr>
            <w:tcW w:w="0" w:type="auto"/>
            <w:gridSpan w:val="3"/>
            <w:shd w:val="clear" w:color="auto" w:fill="CCEEFF"/>
            <w:tcMar>
              <w:top w:w="30" w:type="dxa"/>
              <w:left w:w="20" w:type="dxa"/>
              <w:bottom w:w="30" w:type="dxa"/>
              <w:right w:w="20" w:type="dxa"/>
            </w:tcMar>
            <w:vAlign w:val="bottom"/>
            <w:hideMark/>
          </w:tcPr>
          <w:p w14:paraId="3FB0CC54" w14:textId="77777777" w:rsidR="00000000" w:rsidRDefault="009B6DDE">
            <w:pPr>
              <w:spacing w:after="100"/>
              <w:rPr>
                <w:rFonts w:eastAsia="Times New Roman"/>
              </w:rPr>
            </w:pPr>
            <w:r>
              <w:rPr>
                <w:rFonts w:eastAsia="Times New Roman"/>
                <w:color w:val="000000"/>
                <w:sz w:val="12"/>
                <w:szCs w:val="12"/>
              </w:rPr>
              <w:t>Net loss</w:t>
            </w:r>
          </w:p>
        </w:tc>
        <w:tc>
          <w:tcPr>
            <w:tcW w:w="0" w:type="auto"/>
            <w:gridSpan w:val="2"/>
            <w:shd w:val="clear" w:color="auto" w:fill="CCEEFF"/>
            <w:tcMar>
              <w:top w:w="30" w:type="dxa"/>
              <w:left w:w="20" w:type="dxa"/>
              <w:bottom w:w="30" w:type="dxa"/>
              <w:right w:w="0" w:type="dxa"/>
            </w:tcMar>
            <w:vAlign w:val="bottom"/>
            <w:hideMark/>
          </w:tcPr>
          <w:p w14:paraId="7C9B7F50"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7470273B"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9DF65A"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008E2D"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305AFFA8"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EA96C"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867040"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578CFCD3"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BFF9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1A4FD9" w14:textId="77777777" w:rsidR="00000000" w:rsidRDefault="009B6DDE">
            <w:pPr>
              <w:spacing w:after="100"/>
              <w:jc w:val="right"/>
              <w:rPr>
                <w:rFonts w:eastAsia="Times New Roman"/>
              </w:rPr>
            </w:pPr>
            <w:r>
              <w:rPr>
                <w:rFonts w:eastAsia="Times New Roman"/>
                <w:color w:val="000000"/>
                <w:sz w:val="12"/>
                <w:szCs w:val="12"/>
              </w:rPr>
              <w:t>(8,389)</w:t>
            </w:r>
          </w:p>
        </w:tc>
        <w:tc>
          <w:tcPr>
            <w:tcW w:w="0" w:type="auto"/>
            <w:shd w:val="clear" w:color="auto" w:fill="CCEEFF"/>
            <w:tcMar>
              <w:top w:w="30" w:type="dxa"/>
              <w:left w:w="0" w:type="dxa"/>
              <w:bottom w:w="30" w:type="dxa"/>
              <w:right w:w="20" w:type="dxa"/>
            </w:tcMar>
            <w:vAlign w:val="bottom"/>
            <w:hideMark/>
          </w:tcPr>
          <w:p w14:paraId="6B7636E8"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2564E2"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9BFCA9"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3538889B"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DD7867"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60ECF2" w14:textId="77777777" w:rsidR="00000000" w:rsidRDefault="009B6DDE">
            <w:pPr>
              <w:spacing w:after="100"/>
              <w:jc w:val="right"/>
              <w:rPr>
                <w:rFonts w:eastAsia="Times New Roman"/>
              </w:rPr>
            </w:pPr>
            <w:r>
              <w:rPr>
                <w:rFonts w:eastAsia="Times New Roman"/>
                <w:color w:val="000000"/>
                <w:sz w:val="12"/>
                <w:szCs w:val="12"/>
              </w:rPr>
              <w:t>(8,389)</w:t>
            </w:r>
          </w:p>
        </w:tc>
        <w:tc>
          <w:tcPr>
            <w:tcW w:w="0" w:type="auto"/>
            <w:shd w:val="clear" w:color="auto" w:fill="CCEEFF"/>
            <w:tcMar>
              <w:top w:w="30" w:type="dxa"/>
              <w:left w:w="0" w:type="dxa"/>
              <w:bottom w:w="30" w:type="dxa"/>
              <w:right w:w="20" w:type="dxa"/>
            </w:tcMar>
            <w:vAlign w:val="bottom"/>
            <w:hideMark/>
          </w:tcPr>
          <w:p w14:paraId="546EDE79"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59AAA3"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F41185"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6C510124"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A5BC82"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3DBFF0" w14:textId="77777777" w:rsidR="00000000" w:rsidRDefault="009B6DDE">
            <w:pPr>
              <w:spacing w:after="100"/>
              <w:jc w:val="right"/>
              <w:rPr>
                <w:rFonts w:eastAsia="Times New Roman"/>
              </w:rPr>
            </w:pPr>
            <w:r>
              <w:rPr>
                <w:rFonts w:eastAsia="Times New Roman"/>
                <w:color w:val="000000"/>
                <w:sz w:val="12"/>
                <w:szCs w:val="12"/>
              </w:rPr>
              <w:t>(8,389)</w:t>
            </w:r>
          </w:p>
        </w:tc>
        <w:tc>
          <w:tcPr>
            <w:tcW w:w="0" w:type="auto"/>
            <w:shd w:val="clear" w:color="auto" w:fill="CCEEFF"/>
            <w:tcMar>
              <w:top w:w="30" w:type="dxa"/>
              <w:left w:w="0" w:type="dxa"/>
              <w:bottom w:w="30" w:type="dxa"/>
              <w:right w:w="20" w:type="dxa"/>
            </w:tcMar>
            <w:vAlign w:val="bottom"/>
            <w:hideMark/>
          </w:tcPr>
          <w:p w14:paraId="32F925A4" w14:textId="77777777" w:rsidR="00000000" w:rsidRDefault="009B6DDE">
            <w:pPr>
              <w:spacing w:after="100"/>
              <w:jc w:val="right"/>
              <w:rPr>
                <w:rFonts w:eastAsia="Times New Roman"/>
              </w:rPr>
            </w:pPr>
          </w:p>
        </w:tc>
      </w:tr>
      <w:tr w:rsidR="009B6DDE" w14:paraId="35D6CD0F" w14:textId="77777777">
        <w:trPr>
          <w:divId w:val="1066800547"/>
        </w:trPr>
        <w:tc>
          <w:tcPr>
            <w:tcW w:w="0" w:type="auto"/>
            <w:gridSpan w:val="3"/>
            <w:shd w:val="clear" w:color="auto" w:fill="FFFFFF"/>
            <w:tcMar>
              <w:top w:w="30" w:type="dxa"/>
              <w:left w:w="20" w:type="dxa"/>
              <w:bottom w:w="30" w:type="dxa"/>
              <w:right w:w="20" w:type="dxa"/>
            </w:tcMar>
            <w:vAlign w:val="bottom"/>
            <w:hideMark/>
          </w:tcPr>
          <w:p w14:paraId="1651265E" w14:textId="77777777" w:rsidR="00000000" w:rsidRDefault="009B6DDE">
            <w:pPr>
              <w:spacing w:after="100"/>
              <w:rPr>
                <w:rFonts w:eastAsia="Times New Roman"/>
              </w:rPr>
            </w:pPr>
            <w:r>
              <w:rPr>
                <w:rFonts w:eastAsia="Times New Roman"/>
                <w:color w:val="000000"/>
                <w:sz w:val="12"/>
                <w:szCs w:val="12"/>
              </w:rPr>
              <w:t>Balance at March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23990CE" w14:textId="77777777" w:rsidR="00000000" w:rsidRDefault="009B6DDE">
            <w:pPr>
              <w:spacing w:after="100"/>
              <w:jc w:val="right"/>
              <w:rPr>
                <w:rFonts w:eastAsia="Times New Roman"/>
              </w:rPr>
            </w:pPr>
            <w:r>
              <w:rPr>
                <w:rFonts w:eastAsia="Times New Roman"/>
                <w:color w:val="000000"/>
                <w:sz w:val="12"/>
                <w:szCs w:val="12"/>
              </w:rPr>
              <w:t>19,043,034 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575129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561572"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81AF45"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2DE9BF" w14:textId="77777777" w:rsidR="00000000" w:rsidRDefault="009B6DDE">
            <w:pPr>
              <w:spacing w:after="100"/>
              <w:jc w:val="right"/>
              <w:rPr>
                <w:rFonts w:eastAsia="Times New Roman"/>
              </w:rPr>
            </w:pPr>
            <w:r>
              <w:rPr>
                <w:rFonts w:eastAsia="Times New Roman"/>
                <w:color w:val="000000"/>
                <w:sz w:val="12"/>
                <w:szCs w:val="12"/>
              </w:rPr>
              <w:t>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A6D0BA4"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6488D0"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E18587"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CC7086" w14:textId="77777777" w:rsidR="00000000" w:rsidRDefault="009B6DDE">
            <w:pPr>
              <w:spacing w:after="100"/>
              <w:jc w:val="right"/>
              <w:rPr>
                <w:rFonts w:eastAsia="Times New Roman"/>
              </w:rPr>
            </w:pPr>
            <w:r>
              <w:rPr>
                <w:rFonts w:eastAsia="Times New Roman"/>
                <w:color w:val="000000"/>
                <w:sz w:val="12"/>
                <w:szCs w:val="12"/>
              </w:rPr>
              <w:t>278,113 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3058E69"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3521CC"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C5E45CE"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7A8E09A" w14:textId="77777777" w:rsidR="00000000" w:rsidRDefault="009B6DDE">
            <w:pPr>
              <w:spacing w:after="100"/>
              <w:jc w:val="right"/>
              <w:rPr>
                <w:rFonts w:eastAsia="Times New Roman"/>
              </w:rPr>
            </w:pPr>
            <w:r>
              <w:rPr>
                <w:rFonts w:eastAsia="Times New Roman"/>
                <w:color w:val="000000"/>
                <w:sz w:val="12"/>
                <w:szCs w:val="12"/>
              </w:rPr>
              <w:t>(253,449)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4BD5C06"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801133"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F207BCA"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C39B8F1" w14:textId="77777777" w:rsidR="00000000" w:rsidRDefault="009B6DDE">
            <w:pPr>
              <w:spacing w:after="100"/>
              <w:jc w:val="right"/>
              <w:rPr>
                <w:rFonts w:eastAsia="Times New Roman"/>
              </w:rPr>
            </w:pPr>
            <w:r>
              <w:rPr>
                <w:rFonts w:eastAsia="Times New Roman"/>
                <w:color w:val="000000"/>
                <w:sz w:val="12"/>
                <w:szCs w:val="12"/>
              </w:rPr>
              <w:t>277 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78D71C"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E113AF"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BCD121"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AFAD71" w14:textId="77777777" w:rsidR="00000000" w:rsidRDefault="009B6DDE">
            <w:pPr>
              <w:spacing w:after="100"/>
              <w:jc w:val="right"/>
              <w:rPr>
                <w:rFonts w:eastAsia="Times New Roman"/>
              </w:rPr>
            </w:pPr>
            <w:r>
              <w:rPr>
                <w:rFonts w:eastAsia="Times New Roman"/>
                <w:color w:val="000000"/>
                <w:sz w:val="12"/>
                <w:szCs w:val="12"/>
              </w:rPr>
              <w:t>24,960 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49D8259"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9E4FF3"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96DD8EC"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279FB0" w14:textId="77777777" w:rsidR="00000000" w:rsidRDefault="009B6DDE">
            <w:pPr>
              <w:spacing w:after="100"/>
              <w:jc w:val="right"/>
              <w:rPr>
                <w:rFonts w:eastAsia="Times New Roman"/>
              </w:rPr>
            </w:pPr>
            <w:r>
              <w:rPr>
                <w:rFonts w:eastAsia="Times New Roman"/>
                <w:color w:val="000000"/>
                <w:sz w:val="12"/>
                <w:szCs w:val="12"/>
              </w:rPr>
              <w:t>668 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26077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A3D79"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5151690"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50F505A" w14:textId="77777777" w:rsidR="00000000" w:rsidRDefault="009B6DDE">
            <w:pPr>
              <w:spacing w:after="100"/>
              <w:jc w:val="right"/>
              <w:rPr>
                <w:rFonts w:eastAsia="Times New Roman"/>
              </w:rPr>
            </w:pPr>
            <w:r>
              <w:rPr>
                <w:rFonts w:eastAsia="Times New Roman"/>
                <w:color w:val="000000"/>
                <w:sz w:val="12"/>
                <w:szCs w:val="12"/>
              </w:rPr>
              <w:t>25,628 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78A75D3" w14:textId="77777777" w:rsidR="00000000" w:rsidRDefault="009B6DDE">
            <w:pPr>
              <w:spacing w:after="100"/>
              <w:jc w:val="right"/>
              <w:rPr>
                <w:rFonts w:eastAsia="Times New Roman"/>
              </w:rPr>
            </w:pPr>
          </w:p>
        </w:tc>
      </w:tr>
    </w:tbl>
    <w:p w14:paraId="0C859524" w14:textId="77777777" w:rsidR="00000000" w:rsidRDefault="009B6DDE">
      <w:pPr>
        <w:divId w:val="596671166"/>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38"/>
        <w:gridCol w:w="1652"/>
        <w:gridCol w:w="37"/>
        <w:gridCol w:w="69"/>
        <w:gridCol w:w="521"/>
        <w:gridCol w:w="37"/>
        <w:gridCol w:w="37"/>
        <w:gridCol w:w="37"/>
        <w:gridCol w:w="37"/>
        <w:gridCol w:w="82"/>
        <w:gridCol w:w="402"/>
        <w:gridCol w:w="36"/>
        <w:gridCol w:w="36"/>
        <w:gridCol w:w="36"/>
        <w:gridCol w:w="36"/>
        <w:gridCol w:w="81"/>
        <w:gridCol w:w="513"/>
        <w:gridCol w:w="36"/>
        <w:gridCol w:w="36"/>
        <w:gridCol w:w="36"/>
        <w:gridCol w:w="36"/>
        <w:gridCol w:w="83"/>
        <w:gridCol w:w="629"/>
        <w:gridCol w:w="36"/>
        <w:gridCol w:w="36"/>
        <w:gridCol w:w="36"/>
        <w:gridCol w:w="36"/>
        <w:gridCol w:w="97"/>
        <w:gridCol w:w="734"/>
        <w:gridCol w:w="36"/>
        <w:gridCol w:w="36"/>
        <w:gridCol w:w="36"/>
        <w:gridCol w:w="36"/>
        <w:gridCol w:w="87"/>
        <w:gridCol w:w="652"/>
        <w:gridCol w:w="36"/>
        <w:gridCol w:w="36"/>
        <w:gridCol w:w="36"/>
        <w:gridCol w:w="36"/>
        <w:gridCol w:w="94"/>
        <w:gridCol w:w="711"/>
        <w:gridCol w:w="36"/>
        <w:gridCol w:w="36"/>
        <w:gridCol w:w="36"/>
        <w:gridCol w:w="36"/>
        <w:gridCol w:w="86"/>
        <w:gridCol w:w="653"/>
        <w:gridCol w:w="36"/>
      </w:tblGrid>
      <w:tr w:rsidR="00000000" w14:paraId="3632BD45" w14:textId="77777777">
        <w:trPr>
          <w:divId w:val="475995341"/>
        </w:trPr>
        <w:tc>
          <w:tcPr>
            <w:tcW w:w="50" w:type="pct"/>
            <w:vAlign w:val="center"/>
            <w:hideMark/>
          </w:tcPr>
          <w:p w14:paraId="7BB72DA3" w14:textId="77777777" w:rsidR="00000000" w:rsidRDefault="009B6DDE">
            <w:pPr>
              <w:rPr>
                <w:rFonts w:eastAsia="Times New Roman"/>
              </w:rPr>
            </w:pPr>
          </w:p>
        </w:tc>
        <w:tc>
          <w:tcPr>
            <w:tcW w:w="1276" w:type="pct"/>
            <w:vAlign w:val="center"/>
            <w:hideMark/>
          </w:tcPr>
          <w:p w14:paraId="3D5EC2D2" w14:textId="77777777" w:rsidR="00000000" w:rsidRDefault="009B6DDE">
            <w:pPr>
              <w:spacing w:after="100"/>
              <w:rPr>
                <w:rFonts w:eastAsia="Times New Roman"/>
                <w:sz w:val="20"/>
                <w:szCs w:val="20"/>
              </w:rPr>
            </w:pPr>
          </w:p>
        </w:tc>
        <w:tc>
          <w:tcPr>
            <w:tcW w:w="5" w:type="pct"/>
            <w:vAlign w:val="center"/>
            <w:hideMark/>
          </w:tcPr>
          <w:p w14:paraId="7764CED3" w14:textId="77777777" w:rsidR="00000000" w:rsidRDefault="009B6DDE">
            <w:pPr>
              <w:spacing w:after="100"/>
              <w:rPr>
                <w:rFonts w:eastAsia="Times New Roman"/>
                <w:sz w:val="20"/>
                <w:szCs w:val="20"/>
              </w:rPr>
            </w:pPr>
          </w:p>
        </w:tc>
        <w:tc>
          <w:tcPr>
            <w:tcW w:w="50" w:type="pct"/>
            <w:vAlign w:val="center"/>
            <w:hideMark/>
          </w:tcPr>
          <w:p w14:paraId="715F5B00" w14:textId="77777777" w:rsidR="00000000" w:rsidRDefault="009B6DDE">
            <w:pPr>
              <w:spacing w:after="100"/>
              <w:rPr>
                <w:rFonts w:eastAsia="Times New Roman"/>
                <w:sz w:val="20"/>
                <w:szCs w:val="20"/>
              </w:rPr>
            </w:pPr>
          </w:p>
        </w:tc>
        <w:tc>
          <w:tcPr>
            <w:tcW w:w="379" w:type="pct"/>
            <w:vAlign w:val="center"/>
            <w:hideMark/>
          </w:tcPr>
          <w:p w14:paraId="723313FF" w14:textId="77777777" w:rsidR="00000000" w:rsidRDefault="009B6DDE">
            <w:pPr>
              <w:spacing w:after="100"/>
              <w:rPr>
                <w:rFonts w:eastAsia="Times New Roman"/>
                <w:sz w:val="20"/>
                <w:szCs w:val="20"/>
              </w:rPr>
            </w:pPr>
          </w:p>
        </w:tc>
        <w:tc>
          <w:tcPr>
            <w:tcW w:w="5" w:type="pct"/>
            <w:vAlign w:val="center"/>
            <w:hideMark/>
          </w:tcPr>
          <w:p w14:paraId="2C93075D" w14:textId="77777777" w:rsidR="00000000" w:rsidRDefault="009B6DDE">
            <w:pPr>
              <w:spacing w:after="100"/>
              <w:rPr>
                <w:rFonts w:eastAsia="Times New Roman"/>
                <w:sz w:val="20"/>
                <w:szCs w:val="20"/>
              </w:rPr>
            </w:pPr>
          </w:p>
        </w:tc>
        <w:tc>
          <w:tcPr>
            <w:tcW w:w="5" w:type="pct"/>
            <w:vAlign w:val="center"/>
            <w:hideMark/>
          </w:tcPr>
          <w:p w14:paraId="1F8E39A7" w14:textId="77777777" w:rsidR="00000000" w:rsidRDefault="009B6DDE">
            <w:pPr>
              <w:spacing w:after="100"/>
              <w:rPr>
                <w:rFonts w:eastAsia="Times New Roman"/>
                <w:sz w:val="20"/>
                <w:szCs w:val="20"/>
              </w:rPr>
            </w:pPr>
          </w:p>
        </w:tc>
        <w:tc>
          <w:tcPr>
            <w:tcW w:w="17" w:type="pct"/>
            <w:vAlign w:val="center"/>
            <w:hideMark/>
          </w:tcPr>
          <w:p w14:paraId="2E467E5B" w14:textId="77777777" w:rsidR="00000000" w:rsidRDefault="009B6DDE">
            <w:pPr>
              <w:spacing w:after="100"/>
              <w:rPr>
                <w:rFonts w:eastAsia="Times New Roman"/>
                <w:sz w:val="20"/>
                <w:szCs w:val="20"/>
              </w:rPr>
            </w:pPr>
          </w:p>
        </w:tc>
        <w:tc>
          <w:tcPr>
            <w:tcW w:w="5" w:type="pct"/>
            <w:vAlign w:val="center"/>
            <w:hideMark/>
          </w:tcPr>
          <w:p w14:paraId="616A35DC" w14:textId="77777777" w:rsidR="00000000" w:rsidRDefault="009B6DDE">
            <w:pPr>
              <w:spacing w:after="100"/>
              <w:rPr>
                <w:rFonts w:eastAsia="Times New Roman"/>
                <w:sz w:val="20"/>
                <w:szCs w:val="20"/>
              </w:rPr>
            </w:pPr>
          </w:p>
        </w:tc>
        <w:tc>
          <w:tcPr>
            <w:tcW w:w="50" w:type="pct"/>
            <w:vAlign w:val="center"/>
            <w:hideMark/>
          </w:tcPr>
          <w:p w14:paraId="42A119BB" w14:textId="77777777" w:rsidR="00000000" w:rsidRDefault="009B6DDE">
            <w:pPr>
              <w:spacing w:after="100"/>
              <w:rPr>
                <w:rFonts w:eastAsia="Times New Roman"/>
                <w:sz w:val="20"/>
                <w:szCs w:val="20"/>
              </w:rPr>
            </w:pPr>
          </w:p>
        </w:tc>
        <w:tc>
          <w:tcPr>
            <w:tcW w:w="379" w:type="pct"/>
            <w:vAlign w:val="center"/>
            <w:hideMark/>
          </w:tcPr>
          <w:p w14:paraId="3964E87C" w14:textId="77777777" w:rsidR="00000000" w:rsidRDefault="009B6DDE">
            <w:pPr>
              <w:spacing w:after="100"/>
              <w:rPr>
                <w:rFonts w:eastAsia="Times New Roman"/>
                <w:sz w:val="20"/>
                <w:szCs w:val="20"/>
              </w:rPr>
            </w:pPr>
          </w:p>
        </w:tc>
        <w:tc>
          <w:tcPr>
            <w:tcW w:w="5" w:type="pct"/>
            <w:vAlign w:val="center"/>
            <w:hideMark/>
          </w:tcPr>
          <w:p w14:paraId="6F37B6CF" w14:textId="77777777" w:rsidR="00000000" w:rsidRDefault="009B6DDE">
            <w:pPr>
              <w:spacing w:after="100"/>
              <w:rPr>
                <w:rFonts w:eastAsia="Times New Roman"/>
                <w:sz w:val="20"/>
                <w:szCs w:val="20"/>
              </w:rPr>
            </w:pPr>
          </w:p>
        </w:tc>
        <w:tc>
          <w:tcPr>
            <w:tcW w:w="5" w:type="pct"/>
            <w:vAlign w:val="center"/>
            <w:hideMark/>
          </w:tcPr>
          <w:p w14:paraId="476D1444" w14:textId="77777777" w:rsidR="00000000" w:rsidRDefault="009B6DDE">
            <w:pPr>
              <w:spacing w:after="100"/>
              <w:rPr>
                <w:rFonts w:eastAsia="Times New Roman"/>
                <w:sz w:val="20"/>
                <w:szCs w:val="20"/>
              </w:rPr>
            </w:pPr>
          </w:p>
        </w:tc>
        <w:tc>
          <w:tcPr>
            <w:tcW w:w="17" w:type="pct"/>
            <w:vAlign w:val="center"/>
            <w:hideMark/>
          </w:tcPr>
          <w:p w14:paraId="3EAF524A" w14:textId="77777777" w:rsidR="00000000" w:rsidRDefault="009B6DDE">
            <w:pPr>
              <w:spacing w:after="100"/>
              <w:rPr>
                <w:rFonts w:eastAsia="Times New Roman"/>
                <w:sz w:val="20"/>
                <w:szCs w:val="20"/>
              </w:rPr>
            </w:pPr>
          </w:p>
        </w:tc>
        <w:tc>
          <w:tcPr>
            <w:tcW w:w="5" w:type="pct"/>
            <w:vAlign w:val="center"/>
            <w:hideMark/>
          </w:tcPr>
          <w:p w14:paraId="66F4B5B3" w14:textId="77777777" w:rsidR="00000000" w:rsidRDefault="009B6DDE">
            <w:pPr>
              <w:spacing w:after="100"/>
              <w:rPr>
                <w:rFonts w:eastAsia="Times New Roman"/>
                <w:sz w:val="20"/>
                <w:szCs w:val="20"/>
              </w:rPr>
            </w:pPr>
          </w:p>
        </w:tc>
        <w:tc>
          <w:tcPr>
            <w:tcW w:w="50" w:type="pct"/>
            <w:vAlign w:val="center"/>
            <w:hideMark/>
          </w:tcPr>
          <w:p w14:paraId="54EB858B" w14:textId="77777777" w:rsidR="00000000" w:rsidRDefault="009B6DDE">
            <w:pPr>
              <w:spacing w:after="100"/>
              <w:rPr>
                <w:rFonts w:eastAsia="Times New Roman"/>
                <w:sz w:val="20"/>
                <w:szCs w:val="20"/>
              </w:rPr>
            </w:pPr>
          </w:p>
        </w:tc>
        <w:tc>
          <w:tcPr>
            <w:tcW w:w="379" w:type="pct"/>
            <w:vAlign w:val="center"/>
            <w:hideMark/>
          </w:tcPr>
          <w:p w14:paraId="6A6F0673" w14:textId="77777777" w:rsidR="00000000" w:rsidRDefault="009B6DDE">
            <w:pPr>
              <w:spacing w:after="100"/>
              <w:rPr>
                <w:rFonts w:eastAsia="Times New Roman"/>
                <w:sz w:val="20"/>
                <w:szCs w:val="20"/>
              </w:rPr>
            </w:pPr>
          </w:p>
        </w:tc>
        <w:tc>
          <w:tcPr>
            <w:tcW w:w="5" w:type="pct"/>
            <w:vAlign w:val="center"/>
            <w:hideMark/>
          </w:tcPr>
          <w:p w14:paraId="40576BA1" w14:textId="77777777" w:rsidR="00000000" w:rsidRDefault="009B6DDE">
            <w:pPr>
              <w:spacing w:after="100"/>
              <w:rPr>
                <w:rFonts w:eastAsia="Times New Roman"/>
                <w:sz w:val="20"/>
                <w:szCs w:val="20"/>
              </w:rPr>
            </w:pPr>
          </w:p>
        </w:tc>
        <w:tc>
          <w:tcPr>
            <w:tcW w:w="5" w:type="pct"/>
            <w:vAlign w:val="center"/>
            <w:hideMark/>
          </w:tcPr>
          <w:p w14:paraId="74C8D102" w14:textId="77777777" w:rsidR="00000000" w:rsidRDefault="009B6DDE">
            <w:pPr>
              <w:spacing w:after="100"/>
              <w:rPr>
                <w:rFonts w:eastAsia="Times New Roman"/>
                <w:sz w:val="20"/>
                <w:szCs w:val="20"/>
              </w:rPr>
            </w:pPr>
          </w:p>
        </w:tc>
        <w:tc>
          <w:tcPr>
            <w:tcW w:w="17" w:type="pct"/>
            <w:vAlign w:val="center"/>
            <w:hideMark/>
          </w:tcPr>
          <w:p w14:paraId="57072B8B" w14:textId="77777777" w:rsidR="00000000" w:rsidRDefault="009B6DDE">
            <w:pPr>
              <w:spacing w:after="100"/>
              <w:rPr>
                <w:rFonts w:eastAsia="Times New Roman"/>
                <w:sz w:val="20"/>
                <w:szCs w:val="20"/>
              </w:rPr>
            </w:pPr>
          </w:p>
        </w:tc>
        <w:tc>
          <w:tcPr>
            <w:tcW w:w="5" w:type="pct"/>
            <w:vAlign w:val="center"/>
            <w:hideMark/>
          </w:tcPr>
          <w:p w14:paraId="491E4A0A" w14:textId="77777777" w:rsidR="00000000" w:rsidRDefault="009B6DDE">
            <w:pPr>
              <w:spacing w:after="100"/>
              <w:rPr>
                <w:rFonts w:eastAsia="Times New Roman"/>
                <w:sz w:val="20"/>
                <w:szCs w:val="20"/>
              </w:rPr>
            </w:pPr>
          </w:p>
        </w:tc>
        <w:tc>
          <w:tcPr>
            <w:tcW w:w="50" w:type="pct"/>
            <w:vAlign w:val="center"/>
            <w:hideMark/>
          </w:tcPr>
          <w:p w14:paraId="2A0B339B" w14:textId="77777777" w:rsidR="00000000" w:rsidRDefault="009B6DDE">
            <w:pPr>
              <w:spacing w:after="100"/>
              <w:rPr>
                <w:rFonts w:eastAsia="Times New Roman"/>
                <w:sz w:val="20"/>
                <w:szCs w:val="20"/>
              </w:rPr>
            </w:pPr>
          </w:p>
        </w:tc>
        <w:tc>
          <w:tcPr>
            <w:tcW w:w="379" w:type="pct"/>
            <w:vAlign w:val="center"/>
            <w:hideMark/>
          </w:tcPr>
          <w:p w14:paraId="0AC79036" w14:textId="77777777" w:rsidR="00000000" w:rsidRDefault="009B6DDE">
            <w:pPr>
              <w:spacing w:after="100"/>
              <w:rPr>
                <w:rFonts w:eastAsia="Times New Roman"/>
                <w:sz w:val="20"/>
                <w:szCs w:val="20"/>
              </w:rPr>
            </w:pPr>
          </w:p>
        </w:tc>
        <w:tc>
          <w:tcPr>
            <w:tcW w:w="5" w:type="pct"/>
            <w:vAlign w:val="center"/>
            <w:hideMark/>
          </w:tcPr>
          <w:p w14:paraId="24F4255C" w14:textId="77777777" w:rsidR="00000000" w:rsidRDefault="009B6DDE">
            <w:pPr>
              <w:spacing w:after="100"/>
              <w:rPr>
                <w:rFonts w:eastAsia="Times New Roman"/>
                <w:sz w:val="20"/>
                <w:szCs w:val="20"/>
              </w:rPr>
            </w:pPr>
          </w:p>
        </w:tc>
        <w:tc>
          <w:tcPr>
            <w:tcW w:w="5" w:type="pct"/>
            <w:vAlign w:val="center"/>
            <w:hideMark/>
          </w:tcPr>
          <w:p w14:paraId="454A07AC" w14:textId="77777777" w:rsidR="00000000" w:rsidRDefault="009B6DDE">
            <w:pPr>
              <w:spacing w:after="100"/>
              <w:rPr>
                <w:rFonts w:eastAsia="Times New Roman"/>
                <w:sz w:val="20"/>
                <w:szCs w:val="20"/>
              </w:rPr>
            </w:pPr>
          </w:p>
        </w:tc>
        <w:tc>
          <w:tcPr>
            <w:tcW w:w="17" w:type="pct"/>
            <w:vAlign w:val="center"/>
            <w:hideMark/>
          </w:tcPr>
          <w:p w14:paraId="441535BD" w14:textId="77777777" w:rsidR="00000000" w:rsidRDefault="009B6DDE">
            <w:pPr>
              <w:spacing w:after="100"/>
              <w:rPr>
                <w:rFonts w:eastAsia="Times New Roman"/>
                <w:sz w:val="20"/>
                <w:szCs w:val="20"/>
              </w:rPr>
            </w:pPr>
          </w:p>
        </w:tc>
        <w:tc>
          <w:tcPr>
            <w:tcW w:w="5" w:type="pct"/>
            <w:vAlign w:val="center"/>
            <w:hideMark/>
          </w:tcPr>
          <w:p w14:paraId="7CBB6ED8" w14:textId="77777777" w:rsidR="00000000" w:rsidRDefault="009B6DDE">
            <w:pPr>
              <w:spacing w:after="100"/>
              <w:rPr>
                <w:rFonts w:eastAsia="Times New Roman"/>
                <w:sz w:val="20"/>
                <w:szCs w:val="20"/>
              </w:rPr>
            </w:pPr>
          </w:p>
        </w:tc>
        <w:tc>
          <w:tcPr>
            <w:tcW w:w="50" w:type="pct"/>
            <w:vAlign w:val="center"/>
            <w:hideMark/>
          </w:tcPr>
          <w:p w14:paraId="3D9856D8" w14:textId="77777777" w:rsidR="00000000" w:rsidRDefault="009B6DDE">
            <w:pPr>
              <w:spacing w:after="100"/>
              <w:rPr>
                <w:rFonts w:eastAsia="Times New Roman"/>
                <w:sz w:val="20"/>
                <w:szCs w:val="20"/>
              </w:rPr>
            </w:pPr>
          </w:p>
        </w:tc>
        <w:tc>
          <w:tcPr>
            <w:tcW w:w="379" w:type="pct"/>
            <w:vAlign w:val="center"/>
            <w:hideMark/>
          </w:tcPr>
          <w:p w14:paraId="18487869" w14:textId="77777777" w:rsidR="00000000" w:rsidRDefault="009B6DDE">
            <w:pPr>
              <w:spacing w:after="100"/>
              <w:rPr>
                <w:rFonts w:eastAsia="Times New Roman"/>
                <w:sz w:val="20"/>
                <w:szCs w:val="20"/>
              </w:rPr>
            </w:pPr>
          </w:p>
        </w:tc>
        <w:tc>
          <w:tcPr>
            <w:tcW w:w="5" w:type="pct"/>
            <w:vAlign w:val="center"/>
            <w:hideMark/>
          </w:tcPr>
          <w:p w14:paraId="2F4002C0" w14:textId="77777777" w:rsidR="00000000" w:rsidRDefault="009B6DDE">
            <w:pPr>
              <w:spacing w:after="100"/>
              <w:rPr>
                <w:rFonts w:eastAsia="Times New Roman"/>
                <w:sz w:val="20"/>
                <w:szCs w:val="20"/>
              </w:rPr>
            </w:pPr>
          </w:p>
        </w:tc>
        <w:tc>
          <w:tcPr>
            <w:tcW w:w="5" w:type="pct"/>
            <w:vAlign w:val="center"/>
            <w:hideMark/>
          </w:tcPr>
          <w:p w14:paraId="45B658D7" w14:textId="77777777" w:rsidR="00000000" w:rsidRDefault="009B6DDE">
            <w:pPr>
              <w:spacing w:after="100"/>
              <w:rPr>
                <w:rFonts w:eastAsia="Times New Roman"/>
                <w:sz w:val="20"/>
                <w:szCs w:val="20"/>
              </w:rPr>
            </w:pPr>
          </w:p>
        </w:tc>
        <w:tc>
          <w:tcPr>
            <w:tcW w:w="17" w:type="pct"/>
            <w:vAlign w:val="center"/>
            <w:hideMark/>
          </w:tcPr>
          <w:p w14:paraId="7F7B08D1" w14:textId="77777777" w:rsidR="00000000" w:rsidRDefault="009B6DDE">
            <w:pPr>
              <w:spacing w:after="100"/>
              <w:rPr>
                <w:rFonts w:eastAsia="Times New Roman"/>
                <w:sz w:val="20"/>
                <w:szCs w:val="20"/>
              </w:rPr>
            </w:pPr>
          </w:p>
        </w:tc>
        <w:tc>
          <w:tcPr>
            <w:tcW w:w="5" w:type="pct"/>
            <w:vAlign w:val="center"/>
            <w:hideMark/>
          </w:tcPr>
          <w:p w14:paraId="2E0E3C87" w14:textId="77777777" w:rsidR="00000000" w:rsidRDefault="009B6DDE">
            <w:pPr>
              <w:spacing w:after="100"/>
              <w:rPr>
                <w:rFonts w:eastAsia="Times New Roman"/>
                <w:sz w:val="20"/>
                <w:szCs w:val="20"/>
              </w:rPr>
            </w:pPr>
          </w:p>
        </w:tc>
        <w:tc>
          <w:tcPr>
            <w:tcW w:w="50" w:type="pct"/>
            <w:vAlign w:val="center"/>
            <w:hideMark/>
          </w:tcPr>
          <w:p w14:paraId="7334D198" w14:textId="77777777" w:rsidR="00000000" w:rsidRDefault="009B6DDE">
            <w:pPr>
              <w:spacing w:after="100"/>
              <w:rPr>
                <w:rFonts w:eastAsia="Times New Roman"/>
                <w:sz w:val="20"/>
                <w:szCs w:val="20"/>
              </w:rPr>
            </w:pPr>
          </w:p>
        </w:tc>
        <w:tc>
          <w:tcPr>
            <w:tcW w:w="379" w:type="pct"/>
            <w:vAlign w:val="center"/>
            <w:hideMark/>
          </w:tcPr>
          <w:p w14:paraId="4C59AA28" w14:textId="77777777" w:rsidR="00000000" w:rsidRDefault="009B6DDE">
            <w:pPr>
              <w:spacing w:after="100"/>
              <w:rPr>
                <w:rFonts w:eastAsia="Times New Roman"/>
                <w:sz w:val="20"/>
                <w:szCs w:val="20"/>
              </w:rPr>
            </w:pPr>
          </w:p>
        </w:tc>
        <w:tc>
          <w:tcPr>
            <w:tcW w:w="5" w:type="pct"/>
            <w:vAlign w:val="center"/>
            <w:hideMark/>
          </w:tcPr>
          <w:p w14:paraId="26E196C7" w14:textId="77777777" w:rsidR="00000000" w:rsidRDefault="009B6DDE">
            <w:pPr>
              <w:spacing w:after="100"/>
              <w:rPr>
                <w:rFonts w:eastAsia="Times New Roman"/>
                <w:sz w:val="20"/>
                <w:szCs w:val="20"/>
              </w:rPr>
            </w:pPr>
          </w:p>
        </w:tc>
        <w:tc>
          <w:tcPr>
            <w:tcW w:w="5" w:type="pct"/>
            <w:vAlign w:val="center"/>
            <w:hideMark/>
          </w:tcPr>
          <w:p w14:paraId="37620664" w14:textId="77777777" w:rsidR="00000000" w:rsidRDefault="009B6DDE">
            <w:pPr>
              <w:spacing w:after="100"/>
              <w:rPr>
                <w:rFonts w:eastAsia="Times New Roman"/>
                <w:sz w:val="20"/>
                <w:szCs w:val="20"/>
              </w:rPr>
            </w:pPr>
          </w:p>
        </w:tc>
        <w:tc>
          <w:tcPr>
            <w:tcW w:w="17" w:type="pct"/>
            <w:vAlign w:val="center"/>
            <w:hideMark/>
          </w:tcPr>
          <w:p w14:paraId="469C09B6" w14:textId="77777777" w:rsidR="00000000" w:rsidRDefault="009B6DDE">
            <w:pPr>
              <w:spacing w:after="100"/>
              <w:rPr>
                <w:rFonts w:eastAsia="Times New Roman"/>
                <w:sz w:val="20"/>
                <w:szCs w:val="20"/>
              </w:rPr>
            </w:pPr>
          </w:p>
        </w:tc>
        <w:tc>
          <w:tcPr>
            <w:tcW w:w="5" w:type="pct"/>
            <w:vAlign w:val="center"/>
            <w:hideMark/>
          </w:tcPr>
          <w:p w14:paraId="6B2D6DB8" w14:textId="77777777" w:rsidR="00000000" w:rsidRDefault="009B6DDE">
            <w:pPr>
              <w:spacing w:after="100"/>
              <w:rPr>
                <w:rFonts w:eastAsia="Times New Roman"/>
                <w:sz w:val="20"/>
                <w:szCs w:val="20"/>
              </w:rPr>
            </w:pPr>
          </w:p>
        </w:tc>
        <w:tc>
          <w:tcPr>
            <w:tcW w:w="50" w:type="pct"/>
            <w:vAlign w:val="center"/>
            <w:hideMark/>
          </w:tcPr>
          <w:p w14:paraId="48D72D8B" w14:textId="77777777" w:rsidR="00000000" w:rsidRDefault="009B6DDE">
            <w:pPr>
              <w:spacing w:after="100"/>
              <w:rPr>
                <w:rFonts w:eastAsia="Times New Roman"/>
                <w:sz w:val="20"/>
                <w:szCs w:val="20"/>
              </w:rPr>
            </w:pPr>
          </w:p>
        </w:tc>
        <w:tc>
          <w:tcPr>
            <w:tcW w:w="379" w:type="pct"/>
            <w:vAlign w:val="center"/>
            <w:hideMark/>
          </w:tcPr>
          <w:p w14:paraId="01FB1786" w14:textId="77777777" w:rsidR="00000000" w:rsidRDefault="009B6DDE">
            <w:pPr>
              <w:spacing w:after="100"/>
              <w:rPr>
                <w:rFonts w:eastAsia="Times New Roman"/>
                <w:sz w:val="20"/>
                <w:szCs w:val="20"/>
              </w:rPr>
            </w:pPr>
          </w:p>
        </w:tc>
        <w:tc>
          <w:tcPr>
            <w:tcW w:w="5" w:type="pct"/>
            <w:vAlign w:val="center"/>
            <w:hideMark/>
          </w:tcPr>
          <w:p w14:paraId="18C223FB" w14:textId="77777777" w:rsidR="00000000" w:rsidRDefault="009B6DDE">
            <w:pPr>
              <w:spacing w:after="100"/>
              <w:rPr>
                <w:rFonts w:eastAsia="Times New Roman"/>
                <w:sz w:val="20"/>
                <w:szCs w:val="20"/>
              </w:rPr>
            </w:pPr>
          </w:p>
        </w:tc>
        <w:tc>
          <w:tcPr>
            <w:tcW w:w="5" w:type="pct"/>
            <w:vAlign w:val="center"/>
            <w:hideMark/>
          </w:tcPr>
          <w:p w14:paraId="6AEB25C8" w14:textId="77777777" w:rsidR="00000000" w:rsidRDefault="009B6DDE">
            <w:pPr>
              <w:spacing w:after="100"/>
              <w:rPr>
                <w:rFonts w:eastAsia="Times New Roman"/>
                <w:sz w:val="20"/>
                <w:szCs w:val="20"/>
              </w:rPr>
            </w:pPr>
          </w:p>
        </w:tc>
        <w:tc>
          <w:tcPr>
            <w:tcW w:w="17" w:type="pct"/>
            <w:vAlign w:val="center"/>
            <w:hideMark/>
          </w:tcPr>
          <w:p w14:paraId="5A155314" w14:textId="77777777" w:rsidR="00000000" w:rsidRDefault="009B6DDE">
            <w:pPr>
              <w:spacing w:after="100"/>
              <w:rPr>
                <w:rFonts w:eastAsia="Times New Roman"/>
                <w:sz w:val="20"/>
                <w:szCs w:val="20"/>
              </w:rPr>
            </w:pPr>
          </w:p>
        </w:tc>
        <w:tc>
          <w:tcPr>
            <w:tcW w:w="5" w:type="pct"/>
            <w:vAlign w:val="center"/>
            <w:hideMark/>
          </w:tcPr>
          <w:p w14:paraId="7F2115FB" w14:textId="77777777" w:rsidR="00000000" w:rsidRDefault="009B6DDE">
            <w:pPr>
              <w:spacing w:after="100"/>
              <w:rPr>
                <w:rFonts w:eastAsia="Times New Roman"/>
                <w:sz w:val="20"/>
                <w:szCs w:val="20"/>
              </w:rPr>
            </w:pPr>
          </w:p>
        </w:tc>
        <w:tc>
          <w:tcPr>
            <w:tcW w:w="50" w:type="pct"/>
            <w:vAlign w:val="center"/>
            <w:hideMark/>
          </w:tcPr>
          <w:p w14:paraId="335537B8" w14:textId="77777777" w:rsidR="00000000" w:rsidRDefault="009B6DDE">
            <w:pPr>
              <w:spacing w:after="100"/>
              <w:rPr>
                <w:rFonts w:eastAsia="Times New Roman"/>
                <w:sz w:val="20"/>
                <w:szCs w:val="20"/>
              </w:rPr>
            </w:pPr>
          </w:p>
        </w:tc>
        <w:tc>
          <w:tcPr>
            <w:tcW w:w="380" w:type="pct"/>
            <w:vAlign w:val="center"/>
            <w:hideMark/>
          </w:tcPr>
          <w:p w14:paraId="6747594B" w14:textId="77777777" w:rsidR="00000000" w:rsidRDefault="009B6DDE">
            <w:pPr>
              <w:spacing w:after="100"/>
              <w:rPr>
                <w:rFonts w:eastAsia="Times New Roman"/>
                <w:sz w:val="20"/>
                <w:szCs w:val="20"/>
              </w:rPr>
            </w:pPr>
          </w:p>
        </w:tc>
        <w:tc>
          <w:tcPr>
            <w:tcW w:w="5" w:type="pct"/>
            <w:vAlign w:val="center"/>
            <w:hideMark/>
          </w:tcPr>
          <w:p w14:paraId="37398F14" w14:textId="77777777" w:rsidR="00000000" w:rsidRDefault="009B6DDE">
            <w:pPr>
              <w:spacing w:after="100"/>
              <w:rPr>
                <w:rFonts w:eastAsia="Times New Roman"/>
                <w:sz w:val="20"/>
                <w:szCs w:val="20"/>
              </w:rPr>
            </w:pPr>
          </w:p>
        </w:tc>
      </w:tr>
      <w:tr w:rsidR="00000000" w14:paraId="05DB47FC" w14:textId="77777777">
        <w:trPr>
          <w:divId w:val="475995341"/>
        </w:trPr>
        <w:tc>
          <w:tcPr>
            <w:tcW w:w="0" w:type="auto"/>
            <w:gridSpan w:val="3"/>
            <w:tcMar>
              <w:top w:w="0" w:type="dxa"/>
              <w:left w:w="20" w:type="dxa"/>
              <w:bottom w:w="0" w:type="dxa"/>
              <w:right w:w="20" w:type="dxa"/>
            </w:tcMar>
            <w:vAlign w:val="center"/>
            <w:hideMark/>
          </w:tcPr>
          <w:p w14:paraId="5393D316" w14:textId="77777777" w:rsidR="00000000" w:rsidRDefault="009B6DDE">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6915D6B8" w14:textId="77777777" w:rsidR="00000000" w:rsidRDefault="009B6DDE">
            <w:pPr>
              <w:spacing w:after="100"/>
              <w:jc w:val="center"/>
              <w:rPr>
                <w:rFonts w:eastAsia="Times New Roman"/>
              </w:rPr>
            </w:pPr>
            <w:r>
              <w:rPr>
                <w:rFonts w:eastAsia="Times New Roman"/>
                <w:b/>
                <w:bCs/>
                <w:color w:val="000000"/>
                <w:sz w:val="12"/>
                <w:szCs w:val="12"/>
              </w:rPr>
              <w:t>Three Months Ended March 31, 2020</w:t>
            </w:r>
          </w:p>
        </w:tc>
      </w:tr>
      <w:tr w:rsidR="00000000" w14:paraId="7DDB5626" w14:textId="77777777">
        <w:trPr>
          <w:divId w:val="475995341"/>
          <w:trHeight w:val="600"/>
        </w:trPr>
        <w:tc>
          <w:tcPr>
            <w:tcW w:w="0" w:type="auto"/>
            <w:gridSpan w:val="3"/>
            <w:tcMar>
              <w:top w:w="0" w:type="dxa"/>
              <w:left w:w="20" w:type="dxa"/>
              <w:bottom w:w="0" w:type="dxa"/>
              <w:right w:w="20" w:type="dxa"/>
            </w:tcMar>
            <w:vAlign w:val="center"/>
            <w:hideMark/>
          </w:tcPr>
          <w:p w14:paraId="48653AAE" w14:textId="77777777" w:rsidR="00000000" w:rsidRDefault="009B6DDE">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E88FE86" w14:textId="77777777" w:rsidR="00000000" w:rsidRDefault="009B6DDE">
            <w:pPr>
              <w:spacing w:after="100"/>
              <w:jc w:val="center"/>
              <w:rPr>
                <w:rFonts w:eastAsia="Times New Roman"/>
              </w:rPr>
            </w:pPr>
            <w:r>
              <w:rPr>
                <w:rFonts w:eastAsia="Times New Roman"/>
                <w:b/>
                <w:bCs/>
                <w:color w:val="000000"/>
                <w:sz w:val="12"/>
                <w:szCs w:val="12"/>
              </w:rPr>
              <w:t>Common Stock</w:t>
            </w:r>
          </w:p>
        </w:tc>
        <w:tc>
          <w:tcPr>
            <w:tcW w:w="0" w:type="auto"/>
            <w:gridSpan w:val="3"/>
            <w:tcBorders>
              <w:top w:val="single" w:sz="8" w:space="0" w:color="000000"/>
            </w:tcBorders>
            <w:tcMar>
              <w:top w:w="0" w:type="dxa"/>
              <w:left w:w="20" w:type="dxa"/>
              <w:bottom w:w="0" w:type="dxa"/>
              <w:right w:w="20" w:type="dxa"/>
            </w:tcMar>
            <w:vAlign w:val="center"/>
            <w:hideMark/>
          </w:tcPr>
          <w:p w14:paraId="1899484D"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B7781EC" w14:textId="77777777" w:rsidR="00000000" w:rsidRDefault="009B6DDE">
            <w:pPr>
              <w:spacing w:after="100"/>
              <w:jc w:val="center"/>
              <w:rPr>
                <w:rFonts w:eastAsia="Times New Roman"/>
              </w:rPr>
            </w:pPr>
            <w:r>
              <w:rPr>
                <w:rFonts w:eastAsia="Times New Roman"/>
                <w:b/>
                <w:bCs/>
                <w:color w:val="000000"/>
                <w:sz w:val="12"/>
                <w:szCs w:val="12"/>
              </w:rPr>
              <w:t>Additional</w:t>
            </w:r>
            <w:r>
              <w:rPr>
                <w:rFonts w:eastAsia="Times New Roman"/>
                <w:b/>
                <w:bCs/>
                <w:color w:val="000000"/>
                <w:sz w:val="12"/>
                <w:szCs w:val="12"/>
              </w:rPr>
              <w:br/>
              <w:t>Paid-in</w:t>
            </w:r>
            <w:r>
              <w:rPr>
                <w:rFonts w:eastAsia="Times New Roman"/>
                <w:b/>
                <w:bCs/>
                <w:color w:val="000000"/>
                <w:sz w:val="12"/>
                <w:szCs w:val="12"/>
              </w:rPr>
              <w:br/>
              <w:t>Capital</w:t>
            </w:r>
          </w:p>
        </w:tc>
        <w:tc>
          <w:tcPr>
            <w:tcW w:w="0" w:type="auto"/>
            <w:gridSpan w:val="3"/>
            <w:tcBorders>
              <w:top w:val="single" w:sz="8" w:space="0" w:color="000000"/>
            </w:tcBorders>
            <w:tcMar>
              <w:top w:w="0" w:type="dxa"/>
              <w:left w:w="20" w:type="dxa"/>
              <w:bottom w:w="0" w:type="dxa"/>
              <w:right w:w="20" w:type="dxa"/>
            </w:tcMar>
            <w:vAlign w:val="center"/>
            <w:hideMark/>
          </w:tcPr>
          <w:p w14:paraId="42C00D4E"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5CCB499E" w14:textId="77777777" w:rsidR="00000000" w:rsidRDefault="009B6DDE">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Deficit</w:t>
            </w:r>
          </w:p>
        </w:tc>
        <w:tc>
          <w:tcPr>
            <w:tcW w:w="0" w:type="auto"/>
            <w:gridSpan w:val="3"/>
            <w:tcBorders>
              <w:top w:val="single" w:sz="8" w:space="0" w:color="000000"/>
            </w:tcBorders>
            <w:tcMar>
              <w:top w:w="0" w:type="dxa"/>
              <w:left w:w="20" w:type="dxa"/>
              <w:bottom w:w="0" w:type="dxa"/>
              <w:right w:w="20" w:type="dxa"/>
            </w:tcMar>
            <w:vAlign w:val="center"/>
            <w:hideMark/>
          </w:tcPr>
          <w:p w14:paraId="7DD41BE5"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4D3F16CD" w14:textId="77777777" w:rsidR="00000000" w:rsidRDefault="009B6DDE">
            <w:pPr>
              <w:spacing w:after="100"/>
              <w:jc w:val="center"/>
              <w:rPr>
                <w:rFonts w:eastAsia="Times New Roman"/>
              </w:rPr>
            </w:pPr>
            <w:r>
              <w:rPr>
                <w:rFonts w:eastAsia="Times New Roman"/>
                <w:b/>
                <w:bCs/>
                <w:color w:val="000000"/>
                <w:sz w:val="12"/>
                <w:szCs w:val="12"/>
              </w:rPr>
              <w:t>Accumulated</w:t>
            </w:r>
            <w:r>
              <w:rPr>
                <w:rFonts w:eastAsia="Times New Roman"/>
                <w:b/>
                <w:bCs/>
                <w:color w:val="000000"/>
                <w:sz w:val="12"/>
                <w:szCs w:val="12"/>
              </w:rPr>
              <w:br/>
              <w:t>Other</w:t>
            </w:r>
            <w:r>
              <w:rPr>
                <w:rFonts w:eastAsia="Times New Roman"/>
                <w:b/>
                <w:bCs/>
                <w:color w:val="000000"/>
                <w:sz w:val="12"/>
                <w:szCs w:val="12"/>
              </w:rPr>
              <w:br/>
              <w:t>Comprehensive</w:t>
            </w:r>
            <w:r>
              <w:rPr>
                <w:rFonts w:eastAsia="Times New Roman"/>
                <w:b/>
                <w:bCs/>
                <w:color w:val="000000"/>
                <w:sz w:val="12"/>
                <w:szCs w:val="12"/>
              </w:rPr>
              <w:br/>
              <w:t>Income</w:t>
            </w:r>
          </w:p>
        </w:tc>
        <w:tc>
          <w:tcPr>
            <w:tcW w:w="0" w:type="auto"/>
            <w:gridSpan w:val="3"/>
            <w:tcBorders>
              <w:top w:val="single" w:sz="8" w:space="0" w:color="000000"/>
            </w:tcBorders>
            <w:tcMar>
              <w:top w:w="0" w:type="dxa"/>
              <w:left w:w="20" w:type="dxa"/>
              <w:bottom w:w="0" w:type="dxa"/>
              <w:right w:w="20" w:type="dxa"/>
            </w:tcMar>
            <w:vAlign w:val="center"/>
            <w:hideMark/>
          </w:tcPr>
          <w:p w14:paraId="085AA4FF"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18787B0B" w14:textId="77777777" w:rsidR="00000000" w:rsidRDefault="009B6DDE">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 (Deficit)</w:t>
            </w:r>
            <w:r>
              <w:rPr>
                <w:rFonts w:eastAsia="Times New Roman"/>
                <w:b/>
                <w:bCs/>
                <w:color w:val="000000"/>
                <w:sz w:val="12"/>
                <w:szCs w:val="12"/>
              </w:rPr>
              <w:br/>
              <w:t>attributable to Millendo</w:t>
            </w:r>
            <w:r>
              <w:rPr>
                <w:rFonts w:eastAsia="Times New Roman"/>
                <w:b/>
                <w:bCs/>
                <w:color w:val="000000"/>
                <w:sz w:val="12"/>
                <w:szCs w:val="12"/>
              </w:rPr>
              <w:br/>
              <w:t>Therapeutics, Inc.</w:t>
            </w:r>
          </w:p>
        </w:tc>
        <w:tc>
          <w:tcPr>
            <w:tcW w:w="0" w:type="auto"/>
            <w:gridSpan w:val="3"/>
            <w:tcBorders>
              <w:top w:val="single" w:sz="8" w:space="0" w:color="000000"/>
            </w:tcBorders>
            <w:tcMar>
              <w:top w:w="0" w:type="dxa"/>
              <w:left w:w="20" w:type="dxa"/>
              <w:bottom w:w="0" w:type="dxa"/>
              <w:right w:w="20" w:type="dxa"/>
            </w:tcMar>
            <w:vAlign w:val="center"/>
            <w:hideMark/>
          </w:tcPr>
          <w:p w14:paraId="61151582"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0E70521" w14:textId="77777777" w:rsidR="00000000" w:rsidRDefault="009B6DDE">
            <w:pPr>
              <w:spacing w:after="100"/>
              <w:jc w:val="center"/>
              <w:rPr>
                <w:rFonts w:eastAsia="Times New Roman"/>
              </w:rPr>
            </w:pPr>
            <w:r>
              <w:rPr>
                <w:rFonts w:eastAsia="Times New Roman"/>
                <w:b/>
                <w:bCs/>
                <w:color w:val="000000"/>
                <w:sz w:val="12"/>
                <w:szCs w:val="12"/>
              </w:rPr>
              <w:t>Total Equity</w:t>
            </w:r>
            <w:r>
              <w:rPr>
                <w:rFonts w:eastAsia="Times New Roman"/>
                <w:b/>
                <w:bCs/>
                <w:color w:val="000000"/>
                <w:sz w:val="12"/>
                <w:szCs w:val="12"/>
              </w:rPr>
              <w:br/>
              <w:t>Attributable to</w:t>
            </w:r>
            <w:r>
              <w:rPr>
                <w:rFonts w:eastAsia="Times New Roman"/>
                <w:b/>
                <w:bCs/>
                <w:color w:val="000000"/>
                <w:sz w:val="12"/>
                <w:szCs w:val="12"/>
              </w:rPr>
              <w:br/>
              <w:t>Noncontrolling</w:t>
            </w:r>
            <w:r>
              <w:rPr>
                <w:rFonts w:eastAsia="Times New Roman"/>
                <w:b/>
                <w:bCs/>
                <w:color w:val="000000"/>
                <w:sz w:val="12"/>
                <w:szCs w:val="12"/>
              </w:rPr>
              <w:br/>
              <w:t>Interests</w:t>
            </w:r>
          </w:p>
        </w:tc>
        <w:tc>
          <w:tcPr>
            <w:tcW w:w="0" w:type="auto"/>
            <w:gridSpan w:val="3"/>
            <w:tcBorders>
              <w:top w:val="single" w:sz="8" w:space="0" w:color="000000"/>
            </w:tcBorders>
            <w:tcMar>
              <w:top w:w="0" w:type="dxa"/>
              <w:left w:w="20" w:type="dxa"/>
              <w:bottom w:w="0" w:type="dxa"/>
              <w:right w:w="20" w:type="dxa"/>
            </w:tcMar>
            <w:vAlign w:val="center"/>
            <w:hideMark/>
          </w:tcPr>
          <w:p w14:paraId="39BC81DB" w14:textId="77777777" w:rsidR="00000000" w:rsidRDefault="009B6DDE">
            <w:pPr>
              <w:spacing w:after="100"/>
              <w:jc w:val="center"/>
              <w:rPr>
                <w:rFonts w:eastAsia="Times New Roman"/>
              </w:rPr>
            </w:pPr>
          </w:p>
        </w:tc>
        <w:tc>
          <w:tcPr>
            <w:tcW w:w="0" w:type="auto"/>
            <w:gridSpan w:val="3"/>
            <w:vMerge w:val="restart"/>
            <w:tcBorders>
              <w:top w:val="single" w:sz="8" w:space="0" w:color="000000"/>
            </w:tcBorders>
            <w:tcMar>
              <w:top w:w="30" w:type="dxa"/>
              <w:left w:w="20" w:type="dxa"/>
              <w:bottom w:w="30" w:type="dxa"/>
              <w:right w:w="20" w:type="dxa"/>
            </w:tcMar>
            <w:vAlign w:val="bottom"/>
            <w:hideMark/>
          </w:tcPr>
          <w:p w14:paraId="0FCE7140" w14:textId="77777777" w:rsidR="00000000" w:rsidRDefault="009B6DDE">
            <w:pPr>
              <w:spacing w:after="100"/>
              <w:jc w:val="center"/>
              <w:rPr>
                <w:rFonts w:eastAsia="Times New Roman"/>
              </w:rPr>
            </w:pPr>
            <w:r>
              <w:rPr>
                <w:rFonts w:eastAsia="Times New Roman"/>
                <w:b/>
                <w:bCs/>
                <w:color w:val="000000"/>
                <w:sz w:val="12"/>
                <w:szCs w:val="12"/>
              </w:rPr>
              <w:t>Total</w:t>
            </w:r>
            <w:r>
              <w:rPr>
                <w:rFonts w:eastAsia="Times New Roman"/>
                <w:b/>
                <w:bCs/>
                <w:color w:val="000000"/>
                <w:sz w:val="12"/>
                <w:szCs w:val="12"/>
              </w:rPr>
              <w:br/>
              <w:t>Stockholders’</w:t>
            </w:r>
            <w:r>
              <w:rPr>
                <w:rFonts w:eastAsia="Times New Roman"/>
                <w:b/>
                <w:bCs/>
                <w:color w:val="000000"/>
                <w:sz w:val="12"/>
                <w:szCs w:val="12"/>
              </w:rPr>
              <w:br/>
              <w:t>Equity</w:t>
            </w:r>
            <w:r>
              <w:rPr>
                <w:rFonts w:eastAsia="Times New Roman"/>
                <w:b/>
                <w:bCs/>
                <w:color w:val="000000"/>
                <w:sz w:val="12"/>
                <w:szCs w:val="12"/>
              </w:rPr>
              <w:br/>
              <w:t>(Deficit)</w:t>
            </w:r>
          </w:p>
        </w:tc>
      </w:tr>
      <w:tr w:rsidR="00000000" w14:paraId="6B346DB4" w14:textId="77777777">
        <w:trPr>
          <w:divId w:val="475995341"/>
          <w:trHeight w:val="180"/>
        </w:trPr>
        <w:tc>
          <w:tcPr>
            <w:tcW w:w="0" w:type="auto"/>
            <w:gridSpan w:val="3"/>
            <w:tcMar>
              <w:top w:w="0" w:type="dxa"/>
              <w:left w:w="20" w:type="dxa"/>
              <w:bottom w:w="0" w:type="dxa"/>
              <w:right w:w="20" w:type="dxa"/>
            </w:tcMar>
            <w:vAlign w:val="center"/>
            <w:hideMark/>
          </w:tcPr>
          <w:p w14:paraId="6284EEF5"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D01049" w14:textId="77777777" w:rsidR="00000000" w:rsidRDefault="009B6DDE">
            <w:pPr>
              <w:spacing w:after="100"/>
              <w:jc w:val="center"/>
              <w:rPr>
                <w:rFonts w:eastAsia="Times New Roman"/>
              </w:rPr>
            </w:pPr>
            <w:r>
              <w:rPr>
                <w:rFonts w:eastAsia="Times New Roman"/>
                <w:b/>
                <w:bCs/>
                <w:color w:val="000000"/>
                <w:sz w:val="12"/>
                <w:szCs w:val="12"/>
              </w:rPr>
              <w:t>Shares</w:t>
            </w:r>
          </w:p>
        </w:tc>
        <w:tc>
          <w:tcPr>
            <w:tcW w:w="0" w:type="auto"/>
            <w:gridSpan w:val="3"/>
            <w:tcBorders>
              <w:top w:val="single" w:sz="8" w:space="0" w:color="000000"/>
            </w:tcBorders>
            <w:tcMar>
              <w:top w:w="0" w:type="dxa"/>
              <w:left w:w="20" w:type="dxa"/>
              <w:bottom w:w="0" w:type="dxa"/>
              <w:right w:w="20" w:type="dxa"/>
            </w:tcMar>
            <w:vAlign w:val="center"/>
            <w:hideMark/>
          </w:tcPr>
          <w:p w14:paraId="690D8DD8"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0782B1" w14:textId="77777777" w:rsidR="00000000" w:rsidRDefault="009B6DDE">
            <w:pPr>
              <w:spacing w:after="100"/>
              <w:jc w:val="center"/>
              <w:rPr>
                <w:rFonts w:eastAsia="Times New Roman"/>
              </w:rPr>
            </w:pPr>
            <w:r>
              <w:rPr>
                <w:rFonts w:eastAsia="Times New Roman"/>
                <w:b/>
                <w:bCs/>
                <w:color w:val="000000"/>
                <w:sz w:val="12"/>
                <w:szCs w:val="12"/>
              </w:rPr>
              <w:t>Amount</w:t>
            </w:r>
          </w:p>
        </w:tc>
        <w:tc>
          <w:tcPr>
            <w:tcW w:w="0" w:type="auto"/>
            <w:gridSpan w:val="3"/>
            <w:tcMar>
              <w:top w:w="0" w:type="dxa"/>
              <w:left w:w="20" w:type="dxa"/>
              <w:bottom w:w="0" w:type="dxa"/>
              <w:right w:w="20" w:type="dxa"/>
            </w:tcMar>
            <w:vAlign w:val="center"/>
            <w:hideMark/>
          </w:tcPr>
          <w:p w14:paraId="632D975E" w14:textId="77777777" w:rsidR="00000000" w:rsidRDefault="009B6DDE">
            <w:pPr>
              <w:spacing w:after="100"/>
              <w:jc w:val="center"/>
              <w:rPr>
                <w:rFonts w:eastAsia="Times New Roman"/>
              </w:rPr>
            </w:pPr>
          </w:p>
        </w:tc>
        <w:tc>
          <w:tcPr>
            <w:tcW w:w="0" w:type="auto"/>
            <w:gridSpan w:val="3"/>
            <w:vMerge/>
            <w:tcBorders>
              <w:top w:val="single" w:sz="8" w:space="0" w:color="000000"/>
            </w:tcBorders>
            <w:vAlign w:val="center"/>
            <w:hideMark/>
          </w:tcPr>
          <w:p w14:paraId="6714CD88"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241DD930"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2821C6CD"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32D48170"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1D766CCC"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6338900B"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0BFAF035"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34DDDE8C"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3EAF6AAA"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6A9BD25F" w14:textId="77777777" w:rsidR="00000000" w:rsidRDefault="009B6DDE">
            <w:pPr>
              <w:spacing w:after="100"/>
              <w:rPr>
                <w:rFonts w:eastAsia="Times New Roman"/>
                <w:sz w:val="20"/>
                <w:szCs w:val="20"/>
              </w:rPr>
            </w:pPr>
          </w:p>
        </w:tc>
        <w:tc>
          <w:tcPr>
            <w:tcW w:w="0" w:type="auto"/>
            <w:gridSpan w:val="3"/>
            <w:vMerge/>
            <w:tcBorders>
              <w:top w:val="single" w:sz="8" w:space="0" w:color="000000"/>
            </w:tcBorders>
            <w:vAlign w:val="center"/>
            <w:hideMark/>
          </w:tcPr>
          <w:p w14:paraId="76E285D0" w14:textId="77777777" w:rsidR="00000000" w:rsidRDefault="009B6DDE">
            <w:pPr>
              <w:spacing w:after="100"/>
              <w:rPr>
                <w:rFonts w:eastAsia="Times New Roman"/>
              </w:rPr>
            </w:pPr>
          </w:p>
        </w:tc>
      </w:tr>
      <w:tr w:rsidR="009B6DDE" w14:paraId="1A828778" w14:textId="77777777">
        <w:trPr>
          <w:divId w:val="475995341"/>
        </w:trPr>
        <w:tc>
          <w:tcPr>
            <w:tcW w:w="0" w:type="auto"/>
            <w:gridSpan w:val="3"/>
            <w:shd w:val="clear" w:color="auto" w:fill="CCEEFF"/>
            <w:tcMar>
              <w:top w:w="30" w:type="dxa"/>
              <w:left w:w="20" w:type="dxa"/>
              <w:bottom w:w="30" w:type="dxa"/>
              <w:right w:w="20" w:type="dxa"/>
            </w:tcMar>
            <w:vAlign w:val="bottom"/>
            <w:hideMark/>
          </w:tcPr>
          <w:p w14:paraId="55617705" w14:textId="77777777" w:rsidR="00000000" w:rsidRDefault="009B6DDE">
            <w:pPr>
              <w:spacing w:after="100"/>
              <w:rPr>
                <w:rFonts w:eastAsia="Times New Roman"/>
              </w:rPr>
            </w:pPr>
            <w:r>
              <w:rPr>
                <w:rFonts w:eastAsia="Times New Roman"/>
                <w:color w:val="000000"/>
                <w:sz w:val="12"/>
                <w:szCs w:val="12"/>
              </w:rPr>
              <w:t>Balance at January 1, 2020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71FD28F" w14:textId="77777777" w:rsidR="00000000" w:rsidRDefault="009B6DDE">
            <w:pPr>
              <w:spacing w:after="100"/>
              <w:jc w:val="right"/>
              <w:rPr>
                <w:rFonts w:eastAsia="Times New Roman"/>
              </w:rPr>
            </w:pPr>
            <w:r>
              <w:rPr>
                <w:rFonts w:eastAsia="Times New Roman"/>
                <w:color w:val="000000"/>
                <w:sz w:val="12"/>
                <w:szCs w:val="12"/>
              </w:rPr>
              <w:t>18,266,545 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DD8653"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76F7D7"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20EDD34"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F48F586" w14:textId="77777777" w:rsidR="00000000" w:rsidRDefault="009B6DDE">
            <w:pPr>
              <w:spacing w:after="100"/>
              <w:jc w:val="right"/>
              <w:rPr>
                <w:rFonts w:eastAsia="Times New Roman"/>
              </w:rPr>
            </w:pPr>
            <w:r>
              <w:rPr>
                <w:rFonts w:eastAsia="Times New Roman"/>
                <w:color w:val="000000"/>
                <w:sz w:val="12"/>
                <w:szCs w:val="12"/>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FFE33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BD2833"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BBF762"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40E2FAF" w14:textId="77777777" w:rsidR="00000000" w:rsidRDefault="009B6DDE">
            <w:pPr>
              <w:spacing w:after="100"/>
              <w:jc w:val="right"/>
              <w:rPr>
                <w:rFonts w:eastAsia="Times New Roman"/>
              </w:rPr>
            </w:pPr>
            <w:r>
              <w:rPr>
                <w:rFonts w:eastAsia="Times New Roman"/>
                <w:color w:val="000000"/>
                <w:sz w:val="12"/>
                <w:szCs w:val="12"/>
              </w:rPr>
              <w:t>267,018 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48388B"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AE22F4"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37FF182"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E6106A2" w14:textId="77777777" w:rsidR="00000000" w:rsidRDefault="009B6DDE">
            <w:pPr>
              <w:spacing w:after="100"/>
              <w:jc w:val="right"/>
              <w:rPr>
                <w:rFonts w:eastAsia="Times New Roman"/>
              </w:rPr>
            </w:pPr>
            <w:r>
              <w:rPr>
                <w:rFonts w:eastAsia="Times New Roman"/>
                <w:color w:val="000000"/>
                <w:sz w:val="12"/>
                <w:szCs w:val="12"/>
              </w:rPr>
              <w:t>(208,654)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4838B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B573DE"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82AD0E2"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D9C41A6" w14:textId="77777777" w:rsidR="00000000" w:rsidRDefault="009B6DDE">
            <w:pPr>
              <w:spacing w:after="100"/>
              <w:jc w:val="right"/>
              <w:rPr>
                <w:rFonts w:eastAsia="Times New Roman"/>
              </w:rPr>
            </w:pPr>
            <w:r>
              <w:rPr>
                <w:rFonts w:eastAsia="Times New Roman"/>
                <w:color w:val="000000"/>
                <w:sz w:val="12"/>
                <w:szCs w:val="12"/>
              </w:rPr>
              <w:t>165 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8F4516"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5A3749"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079A47"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B65674" w14:textId="77777777" w:rsidR="00000000" w:rsidRDefault="009B6DDE">
            <w:pPr>
              <w:spacing w:after="100"/>
              <w:jc w:val="right"/>
              <w:rPr>
                <w:rFonts w:eastAsia="Times New Roman"/>
              </w:rPr>
            </w:pPr>
            <w:r>
              <w:rPr>
                <w:rFonts w:eastAsia="Times New Roman"/>
                <w:color w:val="000000"/>
                <w:sz w:val="12"/>
                <w:szCs w:val="12"/>
              </w:rPr>
              <w:t>58,547 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1F96FB"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EFD1F6"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2567561"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9E1C7C1" w14:textId="77777777" w:rsidR="00000000" w:rsidRDefault="009B6DDE">
            <w:pPr>
              <w:spacing w:after="100"/>
              <w:jc w:val="right"/>
              <w:rPr>
                <w:rFonts w:eastAsia="Times New Roman"/>
              </w:rPr>
            </w:pPr>
            <w:r>
              <w:rPr>
                <w:rFonts w:eastAsia="Times New Roman"/>
                <w:color w:val="000000"/>
                <w:sz w:val="12"/>
                <w:szCs w:val="12"/>
              </w:rPr>
              <w:t>1,324 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B915D3"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8709E7"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93E358"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858DB3" w14:textId="77777777" w:rsidR="00000000" w:rsidRDefault="009B6DDE">
            <w:pPr>
              <w:spacing w:after="100"/>
              <w:jc w:val="right"/>
              <w:rPr>
                <w:rFonts w:eastAsia="Times New Roman"/>
              </w:rPr>
            </w:pPr>
            <w:r>
              <w:rPr>
                <w:rFonts w:eastAsia="Times New Roman"/>
                <w:color w:val="000000"/>
                <w:sz w:val="12"/>
                <w:szCs w:val="12"/>
              </w:rPr>
              <w:t>59,871 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99C0B3" w14:textId="77777777" w:rsidR="00000000" w:rsidRDefault="009B6DDE">
            <w:pPr>
              <w:spacing w:after="100"/>
              <w:jc w:val="right"/>
              <w:rPr>
                <w:rFonts w:eastAsia="Times New Roman"/>
              </w:rPr>
            </w:pPr>
          </w:p>
        </w:tc>
      </w:tr>
      <w:tr w:rsidR="00000000" w14:paraId="4DAF4BCE" w14:textId="77777777">
        <w:trPr>
          <w:divId w:val="475995341"/>
        </w:trPr>
        <w:tc>
          <w:tcPr>
            <w:tcW w:w="0" w:type="auto"/>
            <w:gridSpan w:val="3"/>
            <w:shd w:val="clear" w:color="auto" w:fill="FFFFFF"/>
            <w:tcMar>
              <w:top w:w="30" w:type="dxa"/>
              <w:left w:w="20" w:type="dxa"/>
              <w:bottom w:w="30" w:type="dxa"/>
              <w:right w:w="20" w:type="dxa"/>
            </w:tcMar>
            <w:vAlign w:val="bottom"/>
            <w:hideMark/>
          </w:tcPr>
          <w:p w14:paraId="1C93C490" w14:textId="77777777" w:rsidR="00000000" w:rsidRDefault="009B6DDE">
            <w:pPr>
              <w:spacing w:after="100"/>
              <w:rPr>
                <w:rFonts w:eastAsia="Times New Roman"/>
              </w:rPr>
            </w:pPr>
            <w:r>
              <w:rPr>
                <w:rFonts w:eastAsia="Times New Roman"/>
                <w:color w:val="000000"/>
                <w:sz w:val="12"/>
                <w:szCs w:val="12"/>
              </w:rPr>
              <w:t>Issuance of common stock, net of issuance costs</w:t>
            </w:r>
          </w:p>
        </w:tc>
        <w:tc>
          <w:tcPr>
            <w:tcW w:w="0" w:type="auto"/>
            <w:gridSpan w:val="2"/>
            <w:shd w:val="clear" w:color="auto" w:fill="FFFFFF"/>
            <w:tcMar>
              <w:top w:w="30" w:type="dxa"/>
              <w:left w:w="20" w:type="dxa"/>
              <w:bottom w:w="30" w:type="dxa"/>
              <w:right w:w="0" w:type="dxa"/>
            </w:tcMar>
            <w:vAlign w:val="bottom"/>
            <w:hideMark/>
          </w:tcPr>
          <w:p w14:paraId="6BE8841A" w14:textId="77777777" w:rsidR="00000000" w:rsidRDefault="009B6DDE">
            <w:pPr>
              <w:spacing w:after="100"/>
              <w:jc w:val="right"/>
              <w:rPr>
                <w:rFonts w:eastAsia="Times New Roman"/>
              </w:rPr>
            </w:pPr>
            <w:r>
              <w:rPr>
                <w:rFonts w:eastAsia="Times New Roman"/>
                <w:color w:val="000000"/>
                <w:sz w:val="12"/>
                <w:szCs w:val="12"/>
              </w:rPr>
              <w:t>719,400 </w:t>
            </w:r>
          </w:p>
        </w:tc>
        <w:tc>
          <w:tcPr>
            <w:tcW w:w="0" w:type="auto"/>
            <w:shd w:val="clear" w:color="auto" w:fill="FFFFFF"/>
            <w:tcMar>
              <w:top w:w="30" w:type="dxa"/>
              <w:left w:w="0" w:type="dxa"/>
              <w:bottom w:w="30" w:type="dxa"/>
              <w:right w:w="20" w:type="dxa"/>
            </w:tcMar>
            <w:vAlign w:val="bottom"/>
            <w:hideMark/>
          </w:tcPr>
          <w:p w14:paraId="5220D7B3"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FFCA6A"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051CED" w14:textId="77777777" w:rsidR="00000000" w:rsidRDefault="009B6DDE">
            <w:pPr>
              <w:spacing w:after="100"/>
              <w:jc w:val="right"/>
              <w:rPr>
                <w:rFonts w:eastAsia="Times New Roman"/>
              </w:rPr>
            </w:pPr>
            <w:r>
              <w:rPr>
                <w:rFonts w:eastAsia="Times New Roman"/>
                <w:color w:val="000000"/>
                <w:sz w:val="12"/>
                <w:szCs w:val="12"/>
              </w:rPr>
              <w:t>1 </w:t>
            </w:r>
          </w:p>
        </w:tc>
        <w:tc>
          <w:tcPr>
            <w:tcW w:w="0" w:type="auto"/>
            <w:shd w:val="clear" w:color="auto" w:fill="FFFFFF"/>
            <w:tcMar>
              <w:top w:w="30" w:type="dxa"/>
              <w:left w:w="0" w:type="dxa"/>
              <w:bottom w:w="30" w:type="dxa"/>
              <w:right w:w="20" w:type="dxa"/>
            </w:tcMar>
            <w:vAlign w:val="bottom"/>
            <w:hideMark/>
          </w:tcPr>
          <w:p w14:paraId="5F337076"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E39D5"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AD7559" w14:textId="77777777" w:rsidR="00000000" w:rsidRDefault="009B6DDE">
            <w:pPr>
              <w:spacing w:after="100"/>
              <w:jc w:val="right"/>
              <w:rPr>
                <w:rFonts w:eastAsia="Times New Roman"/>
              </w:rPr>
            </w:pPr>
            <w:r>
              <w:rPr>
                <w:rFonts w:eastAsia="Times New Roman"/>
                <w:color w:val="000000"/>
                <w:sz w:val="12"/>
                <w:szCs w:val="12"/>
              </w:rPr>
              <w:t>5,649 </w:t>
            </w:r>
          </w:p>
        </w:tc>
        <w:tc>
          <w:tcPr>
            <w:tcW w:w="0" w:type="auto"/>
            <w:shd w:val="clear" w:color="auto" w:fill="FFFFFF"/>
            <w:tcMar>
              <w:top w:w="30" w:type="dxa"/>
              <w:left w:w="0" w:type="dxa"/>
              <w:bottom w:w="30" w:type="dxa"/>
              <w:right w:w="20" w:type="dxa"/>
            </w:tcMar>
            <w:vAlign w:val="bottom"/>
            <w:hideMark/>
          </w:tcPr>
          <w:p w14:paraId="077BB06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2BF7F3"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D40184"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144AEF6F"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D03DEF"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E4ADAC"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33E79400"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588C8"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FD571D" w14:textId="77777777" w:rsidR="00000000" w:rsidRDefault="009B6DDE">
            <w:pPr>
              <w:spacing w:after="100"/>
              <w:jc w:val="right"/>
              <w:rPr>
                <w:rFonts w:eastAsia="Times New Roman"/>
              </w:rPr>
            </w:pPr>
            <w:r>
              <w:rPr>
                <w:rFonts w:eastAsia="Times New Roman"/>
                <w:color w:val="000000"/>
                <w:sz w:val="12"/>
                <w:szCs w:val="12"/>
              </w:rPr>
              <w:t>5,650 </w:t>
            </w:r>
          </w:p>
        </w:tc>
        <w:tc>
          <w:tcPr>
            <w:tcW w:w="0" w:type="auto"/>
            <w:shd w:val="clear" w:color="auto" w:fill="FFFFFF"/>
            <w:tcMar>
              <w:top w:w="30" w:type="dxa"/>
              <w:left w:w="0" w:type="dxa"/>
              <w:bottom w:w="30" w:type="dxa"/>
              <w:right w:w="20" w:type="dxa"/>
            </w:tcMar>
            <w:vAlign w:val="bottom"/>
            <w:hideMark/>
          </w:tcPr>
          <w:p w14:paraId="2A03FA68"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AA3FD2"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F458A"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24FB887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AFF694"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937D6E" w14:textId="77777777" w:rsidR="00000000" w:rsidRDefault="009B6DDE">
            <w:pPr>
              <w:spacing w:after="100"/>
              <w:jc w:val="right"/>
              <w:rPr>
                <w:rFonts w:eastAsia="Times New Roman"/>
              </w:rPr>
            </w:pPr>
            <w:r>
              <w:rPr>
                <w:rFonts w:eastAsia="Times New Roman"/>
                <w:color w:val="000000"/>
                <w:sz w:val="12"/>
                <w:szCs w:val="12"/>
              </w:rPr>
              <w:t>5,650 </w:t>
            </w:r>
          </w:p>
        </w:tc>
        <w:tc>
          <w:tcPr>
            <w:tcW w:w="0" w:type="auto"/>
            <w:shd w:val="clear" w:color="auto" w:fill="FFFFFF"/>
            <w:tcMar>
              <w:top w:w="30" w:type="dxa"/>
              <w:left w:w="0" w:type="dxa"/>
              <w:bottom w:w="30" w:type="dxa"/>
              <w:right w:w="20" w:type="dxa"/>
            </w:tcMar>
            <w:vAlign w:val="bottom"/>
            <w:hideMark/>
          </w:tcPr>
          <w:p w14:paraId="0A3FD3DC" w14:textId="77777777" w:rsidR="00000000" w:rsidRDefault="009B6DDE">
            <w:pPr>
              <w:spacing w:after="100"/>
              <w:jc w:val="right"/>
              <w:rPr>
                <w:rFonts w:eastAsia="Times New Roman"/>
              </w:rPr>
            </w:pPr>
          </w:p>
        </w:tc>
      </w:tr>
      <w:tr w:rsidR="00000000" w14:paraId="7F342ED4" w14:textId="77777777">
        <w:trPr>
          <w:divId w:val="475995341"/>
        </w:trPr>
        <w:tc>
          <w:tcPr>
            <w:tcW w:w="0" w:type="auto"/>
            <w:gridSpan w:val="3"/>
            <w:vAlign w:val="center"/>
            <w:hideMark/>
          </w:tcPr>
          <w:p w14:paraId="58FBF01B" w14:textId="77777777" w:rsidR="00000000" w:rsidRDefault="009B6DDE">
            <w:pPr>
              <w:spacing w:after="100"/>
              <w:jc w:val="right"/>
              <w:rPr>
                <w:rFonts w:eastAsia="Times New Roman"/>
                <w:sz w:val="20"/>
                <w:szCs w:val="20"/>
              </w:rPr>
            </w:pPr>
          </w:p>
        </w:tc>
        <w:tc>
          <w:tcPr>
            <w:tcW w:w="0" w:type="auto"/>
            <w:gridSpan w:val="3"/>
            <w:vAlign w:val="center"/>
            <w:hideMark/>
          </w:tcPr>
          <w:p w14:paraId="54372695" w14:textId="77777777" w:rsidR="00000000" w:rsidRDefault="009B6DDE">
            <w:pPr>
              <w:spacing w:after="100"/>
              <w:rPr>
                <w:rFonts w:eastAsia="Times New Roman"/>
                <w:sz w:val="20"/>
                <w:szCs w:val="20"/>
              </w:rPr>
            </w:pPr>
          </w:p>
        </w:tc>
        <w:tc>
          <w:tcPr>
            <w:tcW w:w="0" w:type="auto"/>
            <w:gridSpan w:val="3"/>
            <w:vAlign w:val="center"/>
            <w:hideMark/>
          </w:tcPr>
          <w:p w14:paraId="62CFF5BF" w14:textId="77777777" w:rsidR="00000000" w:rsidRDefault="009B6DDE">
            <w:pPr>
              <w:spacing w:after="100"/>
              <w:rPr>
                <w:rFonts w:eastAsia="Times New Roman"/>
                <w:sz w:val="20"/>
                <w:szCs w:val="20"/>
              </w:rPr>
            </w:pPr>
          </w:p>
        </w:tc>
        <w:tc>
          <w:tcPr>
            <w:tcW w:w="0" w:type="auto"/>
            <w:gridSpan w:val="3"/>
            <w:vAlign w:val="center"/>
            <w:hideMark/>
          </w:tcPr>
          <w:p w14:paraId="5F139580" w14:textId="77777777" w:rsidR="00000000" w:rsidRDefault="009B6DDE">
            <w:pPr>
              <w:spacing w:after="100"/>
              <w:rPr>
                <w:rFonts w:eastAsia="Times New Roman"/>
                <w:sz w:val="20"/>
                <w:szCs w:val="20"/>
              </w:rPr>
            </w:pPr>
          </w:p>
        </w:tc>
        <w:tc>
          <w:tcPr>
            <w:tcW w:w="0" w:type="auto"/>
            <w:gridSpan w:val="3"/>
            <w:vAlign w:val="center"/>
            <w:hideMark/>
          </w:tcPr>
          <w:p w14:paraId="0D5B25AC" w14:textId="77777777" w:rsidR="00000000" w:rsidRDefault="009B6DDE">
            <w:pPr>
              <w:spacing w:after="100"/>
              <w:rPr>
                <w:rFonts w:eastAsia="Times New Roman"/>
                <w:sz w:val="20"/>
                <w:szCs w:val="20"/>
              </w:rPr>
            </w:pPr>
          </w:p>
        </w:tc>
        <w:tc>
          <w:tcPr>
            <w:tcW w:w="0" w:type="auto"/>
            <w:gridSpan w:val="3"/>
            <w:vAlign w:val="center"/>
            <w:hideMark/>
          </w:tcPr>
          <w:p w14:paraId="7CC0E69C" w14:textId="77777777" w:rsidR="00000000" w:rsidRDefault="009B6DDE">
            <w:pPr>
              <w:spacing w:after="100"/>
              <w:rPr>
                <w:rFonts w:eastAsia="Times New Roman"/>
                <w:sz w:val="20"/>
                <w:szCs w:val="20"/>
              </w:rPr>
            </w:pPr>
          </w:p>
        </w:tc>
        <w:tc>
          <w:tcPr>
            <w:tcW w:w="0" w:type="auto"/>
            <w:gridSpan w:val="3"/>
            <w:vAlign w:val="center"/>
            <w:hideMark/>
          </w:tcPr>
          <w:p w14:paraId="0F5BF88B" w14:textId="77777777" w:rsidR="00000000" w:rsidRDefault="009B6DDE">
            <w:pPr>
              <w:spacing w:after="100"/>
              <w:rPr>
                <w:rFonts w:eastAsia="Times New Roman"/>
                <w:sz w:val="20"/>
                <w:szCs w:val="20"/>
              </w:rPr>
            </w:pPr>
          </w:p>
        </w:tc>
        <w:tc>
          <w:tcPr>
            <w:tcW w:w="0" w:type="auto"/>
            <w:gridSpan w:val="3"/>
            <w:vAlign w:val="center"/>
            <w:hideMark/>
          </w:tcPr>
          <w:p w14:paraId="565AA85D" w14:textId="77777777" w:rsidR="00000000" w:rsidRDefault="009B6DDE">
            <w:pPr>
              <w:spacing w:after="100"/>
              <w:rPr>
                <w:rFonts w:eastAsia="Times New Roman"/>
                <w:sz w:val="20"/>
                <w:szCs w:val="20"/>
              </w:rPr>
            </w:pPr>
          </w:p>
        </w:tc>
        <w:tc>
          <w:tcPr>
            <w:tcW w:w="0" w:type="auto"/>
            <w:gridSpan w:val="3"/>
            <w:vAlign w:val="center"/>
            <w:hideMark/>
          </w:tcPr>
          <w:p w14:paraId="6EF9D6A4" w14:textId="77777777" w:rsidR="00000000" w:rsidRDefault="009B6DDE">
            <w:pPr>
              <w:spacing w:after="100"/>
              <w:rPr>
                <w:rFonts w:eastAsia="Times New Roman"/>
                <w:sz w:val="20"/>
                <w:szCs w:val="20"/>
              </w:rPr>
            </w:pPr>
          </w:p>
        </w:tc>
        <w:tc>
          <w:tcPr>
            <w:tcW w:w="0" w:type="auto"/>
            <w:gridSpan w:val="3"/>
            <w:vAlign w:val="center"/>
            <w:hideMark/>
          </w:tcPr>
          <w:p w14:paraId="01AC5023" w14:textId="77777777" w:rsidR="00000000" w:rsidRDefault="009B6DDE">
            <w:pPr>
              <w:spacing w:after="100"/>
              <w:rPr>
                <w:rFonts w:eastAsia="Times New Roman"/>
                <w:sz w:val="20"/>
                <w:szCs w:val="20"/>
              </w:rPr>
            </w:pPr>
          </w:p>
        </w:tc>
        <w:tc>
          <w:tcPr>
            <w:tcW w:w="0" w:type="auto"/>
            <w:gridSpan w:val="3"/>
            <w:vAlign w:val="center"/>
            <w:hideMark/>
          </w:tcPr>
          <w:p w14:paraId="4A8AFA3F" w14:textId="77777777" w:rsidR="00000000" w:rsidRDefault="009B6DDE">
            <w:pPr>
              <w:spacing w:after="100"/>
              <w:rPr>
                <w:rFonts w:eastAsia="Times New Roman"/>
                <w:sz w:val="20"/>
                <w:szCs w:val="20"/>
              </w:rPr>
            </w:pPr>
          </w:p>
        </w:tc>
        <w:tc>
          <w:tcPr>
            <w:tcW w:w="0" w:type="auto"/>
            <w:gridSpan w:val="3"/>
            <w:vAlign w:val="center"/>
            <w:hideMark/>
          </w:tcPr>
          <w:p w14:paraId="50AF312F" w14:textId="77777777" w:rsidR="00000000" w:rsidRDefault="009B6DDE">
            <w:pPr>
              <w:spacing w:after="100"/>
              <w:rPr>
                <w:rFonts w:eastAsia="Times New Roman"/>
                <w:sz w:val="20"/>
                <w:szCs w:val="20"/>
              </w:rPr>
            </w:pPr>
          </w:p>
        </w:tc>
        <w:tc>
          <w:tcPr>
            <w:tcW w:w="0" w:type="auto"/>
            <w:gridSpan w:val="3"/>
            <w:vAlign w:val="center"/>
            <w:hideMark/>
          </w:tcPr>
          <w:p w14:paraId="6BFEB0F0" w14:textId="77777777" w:rsidR="00000000" w:rsidRDefault="009B6DDE">
            <w:pPr>
              <w:spacing w:after="100"/>
              <w:rPr>
                <w:rFonts w:eastAsia="Times New Roman"/>
                <w:sz w:val="20"/>
                <w:szCs w:val="20"/>
              </w:rPr>
            </w:pPr>
          </w:p>
        </w:tc>
        <w:tc>
          <w:tcPr>
            <w:tcW w:w="0" w:type="auto"/>
            <w:gridSpan w:val="3"/>
            <w:vAlign w:val="center"/>
            <w:hideMark/>
          </w:tcPr>
          <w:p w14:paraId="24D6D15D" w14:textId="77777777" w:rsidR="00000000" w:rsidRDefault="009B6DDE">
            <w:pPr>
              <w:spacing w:after="100"/>
              <w:rPr>
                <w:rFonts w:eastAsia="Times New Roman"/>
                <w:sz w:val="20"/>
                <w:szCs w:val="20"/>
              </w:rPr>
            </w:pPr>
          </w:p>
        </w:tc>
        <w:tc>
          <w:tcPr>
            <w:tcW w:w="0" w:type="auto"/>
            <w:gridSpan w:val="3"/>
            <w:vAlign w:val="center"/>
            <w:hideMark/>
          </w:tcPr>
          <w:p w14:paraId="602A9F18" w14:textId="77777777" w:rsidR="00000000" w:rsidRDefault="009B6DDE">
            <w:pPr>
              <w:spacing w:after="100"/>
              <w:rPr>
                <w:rFonts w:eastAsia="Times New Roman"/>
                <w:sz w:val="20"/>
                <w:szCs w:val="20"/>
              </w:rPr>
            </w:pPr>
          </w:p>
        </w:tc>
        <w:tc>
          <w:tcPr>
            <w:tcW w:w="0" w:type="auto"/>
            <w:gridSpan w:val="3"/>
            <w:vAlign w:val="center"/>
            <w:hideMark/>
          </w:tcPr>
          <w:p w14:paraId="5E265267" w14:textId="77777777" w:rsidR="00000000" w:rsidRDefault="009B6DDE">
            <w:pPr>
              <w:spacing w:after="100"/>
              <w:rPr>
                <w:rFonts w:eastAsia="Times New Roman"/>
                <w:sz w:val="20"/>
                <w:szCs w:val="20"/>
              </w:rPr>
            </w:pPr>
          </w:p>
        </w:tc>
      </w:tr>
      <w:tr w:rsidR="00000000" w14:paraId="77D4AEC3" w14:textId="77777777">
        <w:trPr>
          <w:divId w:val="475995341"/>
        </w:trPr>
        <w:tc>
          <w:tcPr>
            <w:tcW w:w="0" w:type="auto"/>
            <w:gridSpan w:val="3"/>
            <w:shd w:val="clear" w:color="auto" w:fill="CCEEFF"/>
            <w:tcMar>
              <w:top w:w="30" w:type="dxa"/>
              <w:left w:w="20" w:type="dxa"/>
              <w:bottom w:w="30" w:type="dxa"/>
              <w:right w:w="20" w:type="dxa"/>
            </w:tcMar>
            <w:vAlign w:val="bottom"/>
            <w:hideMark/>
          </w:tcPr>
          <w:p w14:paraId="0FF56D0F" w14:textId="77777777" w:rsidR="00000000" w:rsidRDefault="009B6DDE">
            <w:pPr>
              <w:spacing w:after="100"/>
              <w:rPr>
                <w:rFonts w:eastAsia="Times New Roman"/>
              </w:rPr>
            </w:pPr>
            <w:r>
              <w:rPr>
                <w:rFonts w:eastAsia="Times New Roman"/>
                <w:color w:val="000000"/>
                <w:sz w:val="12"/>
                <w:szCs w:val="12"/>
              </w:rPr>
              <w:t>Exercise/forfeiture of BSPCE warrants</w:t>
            </w:r>
          </w:p>
        </w:tc>
        <w:tc>
          <w:tcPr>
            <w:tcW w:w="0" w:type="auto"/>
            <w:gridSpan w:val="2"/>
            <w:shd w:val="clear" w:color="auto" w:fill="CCEEFF"/>
            <w:tcMar>
              <w:top w:w="30" w:type="dxa"/>
              <w:left w:w="20" w:type="dxa"/>
              <w:bottom w:w="30" w:type="dxa"/>
              <w:right w:w="0" w:type="dxa"/>
            </w:tcMar>
            <w:vAlign w:val="bottom"/>
            <w:hideMark/>
          </w:tcPr>
          <w:p w14:paraId="55659D9B" w14:textId="77777777" w:rsidR="00000000" w:rsidRDefault="009B6DDE">
            <w:pPr>
              <w:spacing w:after="100"/>
              <w:jc w:val="right"/>
              <w:rPr>
                <w:rFonts w:eastAsia="Times New Roman"/>
              </w:rPr>
            </w:pPr>
            <w:r>
              <w:rPr>
                <w:rFonts w:eastAsia="Times New Roman"/>
                <w:color w:val="000000"/>
                <w:sz w:val="12"/>
                <w:szCs w:val="12"/>
              </w:rPr>
              <w:t>12,307 </w:t>
            </w:r>
          </w:p>
        </w:tc>
        <w:tc>
          <w:tcPr>
            <w:tcW w:w="0" w:type="auto"/>
            <w:shd w:val="clear" w:color="auto" w:fill="CCEEFF"/>
            <w:tcMar>
              <w:top w:w="30" w:type="dxa"/>
              <w:left w:w="0" w:type="dxa"/>
              <w:bottom w:w="30" w:type="dxa"/>
              <w:right w:w="20" w:type="dxa"/>
            </w:tcMar>
            <w:vAlign w:val="bottom"/>
            <w:hideMark/>
          </w:tcPr>
          <w:p w14:paraId="365C3640"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9A0128"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2B0F15"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7BEE7144"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7C3957"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B066FF" w14:textId="77777777" w:rsidR="00000000" w:rsidRDefault="009B6DDE">
            <w:pPr>
              <w:spacing w:after="100"/>
              <w:jc w:val="right"/>
              <w:rPr>
                <w:rFonts w:eastAsia="Times New Roman"/>
              </w:rPr>
            </w:pPr>
            <w:r>
              <w:rPr>
                <w:rFonts w:eastAsia="Times New Roman"/>
                <w:color w:val="000000"/>
                <w:sz w:val="12"/>
                <w:szCs w:val="12"/>
              </w:rPr>
              <w:t>593 </w:t>
            </w:r>
          </w:p>
        </w:tc>
        <w:tc>
          <w:tcPr>
            <w:tcW w:w="0" w:type="auto"/>
            <w:shd w:val="clear" w:color="auto" w:fill="CCEEFF"/>
            <w:tcMar>
              <w:top w:w="30" w:type="dxa"/>
              <w:left w:w="0" w:type="dxa"/>
              <w:bottom w:w="30" w:type="dxa"/>
              <w:right w:w="20" w:type="dxa"/>
            </w:tcMar>
            <w:vAlign w:val="bottom"/>
            <w:hideMark/>
          </w:tcPr>
          <w:p w14:paraId="4F6BF471"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D688A"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F07FFF"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776B623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A4505E"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AC0562"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09575559"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71FB84"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CADC09" w14:textId="77777777" w:rsidR="00000000" w:rsidRDefault="009B6DDE">
            <w:pPr>
              <w:spacing w:after="100"/>
              <w:jc w:val="right"/>
              <w:rPr>
                <w:rFonts w:eastAsia="Times New Roman"/>
              </w:rPr>
            </w:pPr>
            <w:r>
              <w:rPr>
                <w:rFonts w:eastAsia="Times New Roman"/>
                <w:color w:val="000000"/>
                <w:sz w:val="12"/>
                <w:szCs w:val="12"/>
              </w:rPr>
              <w:t>593 </w:t>
            </w:r>
          </w:p>
        </w:tc>
        <w:tc>
          <w:tcPr>
            <w:tcW w:w="0" w:type="auto"/>
            <w:shd w:val="clear" w:color="auto" w:fill="CCEEFF"/>
            <w:tcMar>
              <w:top w:w="30" w:type="dxa"/>
              <w:left w:w="0" w:type="dxa"/>
              <w:bottom w:w="30" w:type="dxa"/>
              <w:right w:w="20" w:type="dxa"/>
            </w:tcMar>
            <w:vAlign w:val="bottom"/>
            <w:hideMark/>
          </w:tcPr>
          <w:p w14:paraId="3A67FA18"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F246BB"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904FE0" w14:textId="77777777" w:rsidR="00000000" w:rsidRDefault="009B6DDE">
            <w:pPr>
              <w:spacing w:after="100"/>
              <w:jc w:val="right"/>
              <w:rPr>
                <w:rFonts w:eastAsia="Times New Roman"/>
              </w:rPr>
            </w:pPr>
            <w:r>
              <w:rPr>
                <w:rFonts w:eastAsia="Times New Roman"/>
                <w:color w:val="000000"/>
                <w:sz w:val="12"/>
                <w:szCs w:val="12"/>
              </w:rPr>
              <w:t>(515)</w:t>
            </w:r>
          </w:p>
        </w:tc>
        <w:tc>
          <w:tcPr>
            <w:tcW w:w="0" w:type="auto"/>
            <w:shd w:val="clear" w:color="auto" w:fill="CCEEFF"/>
            <w:tcMar>
              <w:top w:w="30" w:type="dxa"/>
              <w:left w:w="0" w:type="dxa"/>
              <w:bottom w:w="30" w:type="dxa"/>
              <w:right w:w="20" w:type="dxa"/>
            </w:tcMar>
            <w:vAlign w:val="bottom"/>
            <w:hideMark/>
          </w:tcPr>
          <w:p w14:paraId="6954F2F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A6045"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4C3624" w14:textId="77777777" w:rsidR="00000000" w:rsidRDefault="009B6DDE">
            <w:pPr>
              <w:spacing w:after="100"/>
              <w:jc w:val="right"/>
              <w:rPr>
                <w:rFonts w:eastAsia="Times New Roman"/>
              </w:rPr>
            </w:pPr>
            <w:r>
              <w:rPr>
                <w:rFonts w:eastAsia="Times New Roman"/>
                <w:color w:val="000000"/>
                <w:sz w:val="12"/>
                <w:szCs w:val="12"/>
              </w:rPr>
              <w:t>78 </w:t>
            </w:r>
          </w:p>
        </w:tc>
        <w:tc>
          <w:tcPr>
            <w:tcW w:w="0" w:type="auto"/>
            <w:shd w:val="clear" w:color="auto" w:fill="CCEEFF"/>
            <w:tcMar>
              <w:top w:w="30" w:type="dxa"/>
              <w:left w:w="0" w:type="dxa"/>
              <w:bottom w:w="30" w:type="dxa"/>
              <w:right w:w="20" w:type="dxa"/>
            </w:tcMar>
            <w:vAlign w:val="bottom"/>
            <w:hideMark/>
          </w:tcPr>
          <w:p w14:paraId="70C605AD" w14:textId="77777777" w:rsidR="00000000" w:rsidRDefault="009B6DDE">
            <w:pPr>
              <w:spacing w:after="100"/>
              <w:jc w:val="right"/>
              <w:rPr>
                <w:rFonts w:eastAsia="Times New Roman"/>
              </w:rPr>
            </w:pPr>
          </w:p>
        </w:tc>
      </w:tr>
      <w:tr w:rsidR="00000000" w14:paraId="40B977E9" w14:textId="77777777">
        <w:trPr>
          <w:divId w:val="475995341"/>
        </w:trPr>
        <w:tc>
          <w:tcPr>
            <w:tcW w:w="0" w:type="auto"/>
            <w:gridSpan w:val="3"/>
            <w:shd w:val="clear" w:color="auto" w:fill="FFFFFF"/>
            <w:tcMar>
              <w:top w:w="30" w:type="dxa"/>
              <w:left w:w="20" w:type="dxa"/>
              <w:bottom w:w="30" w:type="dxa"/>
              <w:right w:w="20" w:type="dxa"/>
            </w:tcMar>
            <w:vAlign w:val="bottom"/>
            <w:hideMark/>
          </w:tcPr>
          <w:p w14:paraId="354164DA" w14:textId="77777777" w:rsidR="00000000" w:rsidRDefault="009B6DDE">
            <w:pPr>
              <w:spacing w:after="100"/>
              <w:rPr>
                <w:rFonts w:eastAsia="Times New Roman"/>
              </w:rPr>
            </w:pPr>
            <w:r>
              <w:rPr>
                <w:rFonts w:eastAsia="Times New Roman"/>
                <w:color w:val="000000"/>
                <w:sz w:val="12"/>
                <w:szCs w:val="12"/>
              </w:rPr>
              <w:t>Stock-based compensation expense</w:t>
            </w:r>
          </w:p>
        </w:tc>
        <w:tc>
          <w:tcPr>
            <w:tcW w:w="0" w:type="auto"/>
            <w:gridSpan w:val="2"/>
            <w:shd w:val="clear" w:color="auto" w:fill="FFFFFF"/>
            <w:tcMar>
              <w:top w:w="30" w:type="dxa"/>
              <w:left w:w="20" w:type="dxa"/>
              <w:bottom w:w="30" w:type="dxa"/>
              <w:right w:w="0" w:type="dxa"/>
            </w:tcMar>
            <w:vAlign w:val="bottom"/>
            <w:hideMark/>
          </w:tcPr>
          <w:p w14:paraId="28C6DC55"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6FFF7A40"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01CD21"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2749C5"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0D460228"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D681C"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1FE11F" w14:textId="77777777" w:rsidR="00000000" w:rsidRDefault="009B6DDE">
            <w:pPr>
              <w:spacing w:after="100"/>
              <w:jc w:val="right"/>
              <w:rPr>
                <w:rFonts w:eastAsia="Times New Roman"/>
              </w:rPr>
            </w:pPr>
            <w:r>
              <w:rPr>
                <w:rFonts w:eastAsia="Times New Roman"/>
                <w:color w:val="000000"/>
                <w:sz w:val="12"/>
                <w:szCs w:val="12"/>
              </w:rPr>
              <w:t>1,080 </w:t>
            </w:r>
          </w:p>
        </w:tc>
        <w:tc>
          <w:tcPr>
            <w:tcW w:w="0" w:type="auto"/>
            <w:shd w:val="clear" w:color="auto" w:fill="FFFFFF"/>
            <w:tcMar>
              <w:top w:w="30" w:type="dxa"/>
              <w:left w:w="0" w:type="dxa"/>
              <w:bottom w:w="30" w:type="dxa"/>
              <w:right w:w="20" w:type="dxa"/>
            </w:tcMar>
            <w:vAlign w:val="bottom"/>
            <w:hideMark/>
          </w:tcPr>
          <w:p w14:paraId="720C5220"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B79D18"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128B24"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2A70D3B9"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72C69"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EF8793"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0B30B433"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7DB8EE"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2C6957" w14:textId="77777777" w:rsidR="00000000" w:rsidRDefault="009B6DDE">
            <w:pPr>
              <w:spacing w:after="100"/>
              <w:jc w:val="right"/>
              <w:rPr>
                <w:rFonts w:eastAsia="Times New Roman"/>
              </w:rPr>
            </w:pPr>
            <w:r>
              <w:rPr>
                <w:rFonts w:eastAsia="Times New Roman"/>
                <w:color w:val="000000"/>
                <w:sz w:val="12"/>
                <w:szCs w:val="12"/>
              </w:rPr>
              <w:t>1,080 </w:t>
            </w:r>
          </w:p>
        </w:tc>
        <w:tc>
          <w:tcPr>
            <w:tcW w:w="0" w:type="auto"/>
            <w:shd w:val="clear" w:color="auto" w:fill="FFFFFF"/>
            <w:tcMar>
              <w:top w:w="30" w:type="dxa"/>
              <w:left w:w="0" w:type="dxa"/>
              <w:bottom w:w="30" w:type="dxa"/>
              <w:right w:w="20" w:type="dxa"/>
            </w:tcMar>
            <w:vAlign w:val="bottom"/>
            <w:hideMark/>
          </w:tcPr>
          <w:p w14:paraId="42D1F124"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1CD750"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7CC2C5"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0948EDF0"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DCD918"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813D72" w14:textId="77777777" w:rsidR="00000000" w:rsidRDefault="009B6DDE">
            <w:pPr>
              <w:spacing w:after="100"/>
              <w:jc w:val="right"/>
              <w:rPr>
                <w:rFonts w:eastAsia="Times New Roman"/>
              </w:rPr>
            </w:pPr>
            <w:r>
              <w:rPr>
                <w:rFonts w:eastAsia="Times New Roman"/>
                <w:color w:val="000000"/>
                <w:sz w:val="12"/>
                <w:szCs w:val="12"/>
              </w:rPr>
              <w:t>1,080 </w:t>
            </w:r>
          </w:p>
        </w:tc>
        <w:tc>
          <w:tcPr>
            <w:tcW w:w="0" w:type="auto"/>
            <w:shd w:val="clear" w:color="auto" w:fill="FFFFFF"/>
            <w:tcMar>
              <w:top w:w="30" w:type="dxa"/>
              <w:left w:w="0" w:type="dxa"/>
              <w:bottom w:w="30" w:type="dxa"/>
              <w:right w:w="20" w:type="dxa"/>
            </w:tcMar>
            <w:vAlign w:val="bottom"/>
            <w:hideMark/>
          </w:tcPr>
          <w:p w14:paraId="751EFC14" w14:textId="77777777" w:rsidR="00000000" w:rsidRDefault="009B6DDE">
            <w:pPr>
              <w:spacing w:after="100"/>
              <w:jc w:val="right"/>
              <w:rPr>
                <w:rFonts w:eastAsia="Times New Roman"/>
              </w:rPr>
            </w:pPr>
          </w:p>
        </w:tc>
      </w:tr>
      <w:tr w:rsidR="00000000" w14:paraId="4742788E" w14:textId="77777777">
        <w:trPr>
          <w:divId w:val="475995341"/>
        </w:trPr>
        <w:tc>
          <w:tcPr>
            <w:tcW w:w="0" w:type="auto"/>
            <w:gridSpan w:val="3"/>
            <w:shd w:val="clear" w:color="auto" w:fill="CCEEFF"/>
            <w:tcMar>
              <w:top w:w="30" w:type="dxa"/>
              <w:left w:w="20" w:type="dxa"/>
              <w:bottom w:w="30" w:type="dxa"/>
              <w:right w:w="20" w:type="dxa"/>
            </w:tcMar>
            <w:vAlign w:val="bottom"/>
            <w:hideMark/>
          </w:tcPr>
          <w:p w14:paraId="263A0E2C" w14:textId="77777777" w:rsidR="00000000" w:rsidRDefault="009B6DDE">
            <w:pPr>
              <w:spacing w:after="100"/>
              <w:rPr>
                <w:rFonts w:eastAsia="Times New Roman"/>
              </w:rPr>
            </w:pPr>
            <w:r>
              <w:rPr>
                <w:rFonts w:eastAsia="Times New Roman"/>
                <w:color w:val="000000"/>
                <w:sz w:val="12"/>
                <w:szCs w:val="12"/>
              </w:rPr>
              <w:t>Foreign currency translation adjustment</w:t>
            </w:r>
          </w:p>
        </w:tc>
        <w:tc>
          <w:tcPr>
            <w:tcW w:w="0" w:type="auto"/>
            <w:gridSpan w:val="2"/>
            <w:shd w:val="clear" w:color="auto" w:fill="CCEEFF"/>
            <w:tcMar>
              <w:top w:w="30" w:type="dxa"/>
              <w:left w:w="20" w:type="dxa"/>
              <w:bottom w:w="30" w:type="dxa"/>
              <w:right w:w="0" w:type="dxa"/>
            </w:tcMar>
            <w:vAlign w:val="bottom"/>
            <w:hideMark/>
          </w:tcPr>
          <w:p w14:paraId="1C3E7060"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2269C3CE"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8980C3"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C1DAB42"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693FC476"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60D9A1"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89CB81"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655101C8"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E417A"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E2CDC5"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47FCE07F"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3D518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6ECA99" w14:textId="77777777" w:rsidR="00000000" w:rsidRDefault="009B6DDE">
            <w:pPr>
              <w:spacing w:after="100"/>
              <w:jc w:val="right"/>
              <w:rPr>
                <w:rFonts w:eastAsia="Times New Roman"/>
              </w:rPr>
            </w:pPr>
            <w:r>
              <w:rPr>
                <w:rFonts w:eastAsia="Times New Roman"/>
                <w:color w:val="000000"/>
                <w:sz w:val="12"/>
                <w:szCs w:val="12"/>
              </w:rPr>
              <w:t>(42)</w:t>
            </w:r>
          </w:p>
        </w:tc>
        <w:tc>
          <w:tcPr>
            <w:tcW w:w="0" w:type="auto"/>
            <w:shd w:val="clear" w:color="auto" w:fill="CCEEFF"/>
            <w:tcMar>
              <w:top w:w="30" w:type="dxa"/>
              <w:left w:w="0" w:type="dxa"/>
              <w:bottom w:w="30" w:type="dxa"/>
              <w:right w:w="20" w:type="dxa"/>
            </w:tcMar>
            <w:vAlign w:val="bottom"/>
            <w:hideMark/>
          </w:tcPr>
          <w:p w14:paraId="575EF56B"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F9FFA8"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D1BE8D" w14:textId="77777777" w:rsidR="00000000" w:rsidRDefault="009B6DDE">
            <w:pPr>
              <w:spacing w:after="100"/>
              <w:jc w:val="right"/>
              <w:rPr>
                <w:rFonts w:eastAsia="Times New Roman"/>
              </w:rPr>
            </w:pPr>
            <w:r>
              <w:rPr>
                <w:rFonts w:eastAsia="Times New Roman"/>
                <w:color w:val="000000"/>
                <w:sz w:val="12"/>
                <w:szCs w:val="12"/>
              </w:rPr>
              <w:t>(42)</w:t>
            </w:r>
          </w:p>
        </w:tc>
        <w:tc>
          <w:tcPr>
            <w:tcW w:w="0" w:type="auto"/>
            <w:shd w:val="clear" w:color="auto" w:fill="CCEEFF"/>
            <w:tcMar>
              <w:top w:w="30" w:type="dxa"/>
              <w:left w:w="0" w:type="dxa"/>
              <w:bottom w:w="30" w:type="dxa"/>
              <w:right w:w="20" w:type="dxa"/>
            </w:tcMar>
            <w:vAlign w:val="bottom"/>
            <w:hideMark/>
          </w:tcPr>
          <w:p w14:paraId="2687FE11"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2A99A8"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55A6CF"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CCEEFF"/>
            <w:tcMar>
              <w:top w:w="30" w:type="dxa"/>
              <w:left w:w="0" w:type="dxa"/>
              <w:bottom w:w="30" w:type="dxa"/>
              <w:right w:w="20" w:type="dxa"/>
            </w:tcMar>
            <w:vAlign w:val="bottom"/>
            <w:hideMark/>
          </w:tcPr>
          <w:p w14:paraId="73ED38C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A8F5F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F23CA2" w14:textId="77777777" w:rsidR="00000000" w:rsidRDefault="009B6DDE">
            <w:pPr>
              <w:spacing w:after="100"/>
              <w:jc w:val="right"/>
              <w:rPr>
                <w:rFonts w:eastAsia="Times New Roman"/>
              </w:rPr>
            </w:pPr>
            <w:r>
              <w:rPr>
                <w:rFonts w:eastAsia="Times New Roman"/>
                <w:color w:val="000000"/>
                <w:sz w:val="12"/>
                <w:szCs w:val="12"/>
              </w:rPr>
              <w:t>(42)</w:t>
            </w:r>
          </w:p>
        </w:tc>
        <w:tc>
          <w:tcPr>
            <w:tcW w:w="0" w:type="auto"/>
            <w:shd w:val="clear" w:color="auto" w:fill="CCEEFF"/>
            <w:tcMar>
              <w:top w:w="30" w:type="dxa"/>
              <w:left w:w="0" w:type="dxa"/>
              <w:bottom w:w="30" w:type="dxa"/>
              <w:right w:w="20" w:type="dxa"/>
            </w:tcMar>
            <w:vAlign w:val="bottom"/>
            <w:hideMark/>
          </w:tcPr>
          <w:p w14:paraId="020CFC94" w14:textId="77777777" w:rsidR="00000000" w:rsidRDefault="009B6DDE">
            <w:pPr>
              <w:spacing w:after="100"/>
              <w:jc w:val="right"/>
              <w:rPr>
                <w:rFonts w:eastAsia="Times New Roman"/>
              </w:rPr>
            </w:pPr>
          </w:p>
        </w:tc>
      </w:tr>
      <w:tr w:rsidR="00000000" w14:paraId="4C0BF1B1" w14:textId="77777777">
        <w:trPr>
          <w:divId w:val="475995341"/>
        </w:trPr>
        <w:tc>
          <w:tcPr>
            <w:tcW w:w="0" w:type="auto"/>
            <w:gridSpan w:val="3"/>
            <w:shd w:val="clear" w:color="auto" w:fill="FFFFFF"/>
            <w:tcMar>
              <w:top w:w="30" w:type="dxa"/>
              <w:left w:w="20" w:type="dxa"/>
              <w:bottom w:w="30" w:type="dxa"/>
              <w:right w:w="20" w:type="dxa"/>
            </w:tcMar>
            <w:vAlign w:val="bottom"/>
            <w:hideMark/>
          </w:tcPr>
          <w:p w14:paraId="5C17C1AB" w14:textId="77777777" w:rsidR="00000000" w:rsidRDefault="009B6DDE">
            <w:pPr>
              <w:spacing w:after="100"/>
              <w:rPr>
                <w:rFonts w:eastAsia="Times New Roman"/>
              </w:rPr>
            </w:pPr>
            <w:r>
              <w:rPr>
                <w:rFonts w:eastAsia="Times New Roman"/>
                <w:color w:val="000000"/>
                <w:sz w:val="12"/>
                <w:szCs w:val="12"/>
              </w:rPr>
              <w:t>Net loss</w:t>
            </w:r>
          </w:p>
        </w:tc>
        <w:tc>
          <w:tcPr>
            <w:tcW w:w="0" w:type="auto"/>
            <w:gridSpan w:val="2"/>
            <w:shd w:val="clear" w:color="auto" w:fill="FFFFFF"/>
            <w:tcMar>
              <w:top w:w="30" w:type="dxa"/>
              <w:left w:w="20" w:type="dxa"/>
              <w:bottom w:w="30" w:type="dxa"/>
              <w:right w:w="0" w:type="dxa"/>
            </w:tcMar>
            <w:vAlign w:val="bottom"/>
            <w:hideMark/>
          </w:tcPr>
          <w:p w14:paraId="166DA50D"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076194BB"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937578"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0E4486"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4F67B0E8"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A8128"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39C34F"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03067722"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150721"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BF442D" w14:textId="77777777" w:rsidR="00000000" w:rsidRDefault="009B6DDE">
            <w:pPr>
              <w:spacing w:after="100"/>
              <w:jc w:val="right"/>
              <w:rPr>
                <w:rFonts w:eastAsia="Times New Roman"/>
              </w:rPr>
            </w:pPr>
            <w:r>
              <w:rPr>
                <w:rFonts w:eastAsia="Times New Roman"/>
                <w:color w:val="000000"/>
                <w:sz w:val="12"/>
                <w:szCs w:val="12"/>
              </w:rPr>
              <w:t>(11,998)</w:t>
            </w:r>
          </w:p>
        </w:tc>
        <w:tc>
          <w:tcPr>
            <w:tcW w:w="0" w:type="auto"/>
            <w:shd w:val="clear" w:color="auto" w:fill="FFFFFF"/>
            <w:tcMar>
              <w:top w:w="30" w:type="dxa"/>
              <w:left w:w="0" w:type="dxa"/>
              <w:bottom w:w="30" w:type="dxa"/>
              <w:right w:w="20" w:type="dxa"/>
            </w:tcMar>
            <w:vAlign w:val="bottom"/>
            <w:hideMark/>
          </w:tcPr>
          <w:p w14:paraId="5BA72BE4"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BB6DA"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287AF"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520C3125"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C639ED"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A8F8A3" w14:textId="77777777" w:rsidR="00000000" w:rsidRDefault="009B6DDE">
            <w:pPr>
              <w:spacing w:after="100"/>
              <w:jc w:val="right"/>
              <w:rPr>
                <w:rFonts w:eastAsia="Times New Roman"/>
              </w:rPr>
            </w:pPr>
            <w:r>
              <w:rPr>
                <w:rFonts w:eastAsia="Times New Roman"/>
                <w:color w:val="000000"/>
                <w:sz w:val="12"/>
                <w:szCs w:val="12"/>
              </w:rPr>
              <w:t>(11,998)</w:t>
            </w:r>
          </w:p>
        </w:tc>
        <w:tc>
          <w:tcPr>
            <w:tcW w:w="0" w:type="auto"/>
            <w:shd w:val="clear" w:color="auto" w:fill="FFFFFF"/>
            <w:tcMar>
              <w:top w:w="30" w:type="dxa"/>
              <w:left w:w="0" w:type="dxa"/>
              <w:bottom w:w="30" w:type="dxa"/>
              <w:right w:w="20" w:type="dxa"/>
            </w:tcMar>
            <w:vAlign w:val="bottom"/>
            <w:hideMark/>
          </w:tcPr>
          <w:p w14:paraId="1857604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146BB0"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74231F" w14:textId="77777777" w:rsidR="00000000" w:rsidRDefault="009B6DDE">
            <w:pPr>
              <w:spacing w:after="100"/>
              <w:jc w:val="right"/>
              <w:rPr>
                <w:rFonts w:eastAsia="Times New Roman"/>
              </w:rPr>
            </w:pPr>
            <w:r>
              <w:rPr>
                <w:rFonts w:eastAsia="Times New Roman"/>
                <w:color w:val="000000"/>
                <w:sz w:val="12"/>
                <w:szCs w:val="12"/>
              </w:rPr>
              <w:t>— </w:t>
            </w:r>
          </w:p>
        </w:tc>
        <w:tc>
          <w:tcPr>
            <w:tcW w:w="0" w:type="auto"/>
            <w:shd w:val="clear" w:color="auto" w:fill="FFFFFF"/>
            <w:tcMar>
              <w:top w:w="30" w:type="dxa"/>
              <w:left w:w="0" w:type="dxa"/>
              <w:bottom w:w="30" w:type="dxa"/>
              <w:right w:w="20" w:type="dxa"/>
            </w:tcMar>
            <w:vAlign w:val="bottom"/>
            <w:hideMark/>
          </w:tcPr>
          <w:p w14:paraId="47740A3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B7E0E7"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3BD55C" w14:textId="77777777" w:rsidR="00000000" w:rsidRDefault="009B6DDE">
            <w:pPr>
              <w:spacing w:after="100"/>
              <w:jc w:val="right"/>
              <w:rPr>
                <w:rFonts w:eastAsia="Times New Roman"/>
              </w:rPr>
            </w:pPr>
            <w:r>
              <w:rPr>
                <w:rFonts w:eastAsia="Times New Roman"/>
                <w:color w:val="000000"/>
                <w:sz w:val="12"/>
                <w:szCs w:val="12"/>
              </w:rPr>
              <w:t>(11,998)</w:t>
            </w:r>
          </w:p>
        </w:tc>
        <w:tc>
          <w:tcPr>
            <w:tcW w:w="0" w:type="auto"/>
            <w:shd w:val="clear" w:color="auto" w:fill="FFFFFF"/>
            <w:tcMar>
              <w:top w:w="30" w:type="dxa"/>
              <w:left w:w="0" w:type="dxa"/>
              <w:bottom w:w="30" w:type="dxa"/>
              <w:right w:w="20" w:type="dxa"/>
            </w:tcMar>
            <w:vAlign w:val="bottom"/>
            <w:hideMark/>
          </w:tcPr>
          <w:p w14:paraId="48750349" w14:textId="77777777" w:rsidR="00000000" w:rsidRDefault="009B6DDE">
            <w:pPr>
              <w:spacing w:after="100"/>
              <w:jc w:val="right"/>
              <w:rPr>
                <w:rFonts w:eastAsia="Times New Roman"/>
              </w:rPr>
            </w:pPr>
          </w:p>
        </w:tc>
      </w:tr>
      <w:tr w:rsidR="009B6DDE" w14:paraId="29D8273F" w14:textId="77777777">
        <w:trPr>
          <w:divId w:val="475995341"/>
        </w:trPr>
        <w:tc>
          <w:tcPr>
            <w:tcW w:w="0" w:type="auto"/>
            <w:gridSpan w:val="3"/>
            <w:shd w:val="clear" w:color="auto" w:fill="CCEEFF"/>
            <w:tcMar>
              <w:top w:w="30" w:type="dxa"/>
              <w:left w:w="20" w:type="dxa"/>
              <w:bottom w:w="30" w:type="dxa"/>
              <w:right w:w="20" w:type="dxa"/>
            </w:tcMar>
            <w:vAlign w:val="bottom"/>
            <w:hideMark/>
          </w:tcPr>
          <w:p w14:paraId="0143FBE8" w14:textId="77777777" w:rsidR="00000000" w:rsidRDefault="009B6DDE">
            <w:pPr>
              <w:spacing w:after="100"/>
              <w:rPr>
                <w:rFonts w:eastAsia="Times New Roman"/>
              </w:rPr>
            </w:pPr>
            <w:r>
              <w:rPr>
                <w:rFonts w:eastAsia="Times New Roman"/>
                <w:color w:val="000000"/>
                <w:sz w:val="12"/>
                <w:szCs w:val="12"/>
              </w:rPr>
              <w:t>Balance at March 31, 2020</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239646" w14:textId="77777777" w:rsidR="00000000" w:rsidRDefault="009B6DDE">
            <w:pPr>
              <w:spacing w:after="100"/>
              <w:jc w:val="right"/>
              <w:rPr>
                <w:rFonts w:eastAsia="Times New Roman"/>
              </w:rPr>
            </w:pPr>
            <w:r>
              <w:rPr>
                <w:rFonts w:eastAsia="Times New Roman"/>
                <w:color w:val="000000"/>
                <w:sz w:val="12"/>
                <w:szCs w:val="12"/>
              </w:rPr>
              <w:t>18,998,252 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48CE99"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AC0C1"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315D0B"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CB39ED" w14:textId="77777777" w:rsidR="00000000" w:rsidRDefault="009B6DDE">
            <w:pPr>
              <w:spacing w:after="100"/>
              <w:jc w:val="right"/>
              <w:rPr>
                <w:rFonts w:eastAsia="Times New Roman"/>
              </w:rPr>
            </w:pPr>
            <w:r>
              <w:rPr>
                <w:rFonts w:eastAsia="Times New Roman"/>
                <w:color w:val="000000"/>
                <w:sz w:val="12"/>
                <w:szCs w:val="12"/>
              </w:rPr>
              <w:t>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7A0526"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246AA8"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1C7F95"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25734B9" w14:textId="77777777" w:rsidR="00000000" w:rsidRDefault="009B6DDE">
            <w:pPr>
              <w:spacing w:after="100"/>
              <w:jc w:val="right"/>
              <w:rPr>
                <w:rFonts w:eastAsia="Times New Roman"/>
              </w:rPr>
            </w:pPr>
            <w:r>
              <w:rPr>
                <w:rFonts w:eastAsia="Times New Roman"/>
                <w:color w:val="000000"/>
                <w:sz w:val="12"/>
                <w:szCs w:val="12"/>
              </w:rPr>
              <w:t>274,340 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68E5C85"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8046D0"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298B02"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C67F80" w14:textId="77777777" w:rsidR="00000000" w:rsidRDefault="009B6DDE">
            <w:pPr>
              <w:spacing w:after="100"/>
              <w:jc w:val="right"/>
              <w:rPr>
                <w:rFonts w:eastAsia="Times New Roman"/>
              </w:rPr>
            </w:pPr>
            <w:r>
              <w:rPr>
                <w:rFonts w:eastAsia="Times New Roman"/>
                <w:color w:val="000000"/>
                <w:sz w:val="12"/>
                <w:szCs w:val="12"/>
              </w:rPr>
              <w:t>(220,652)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8163F0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7D7844"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07B986E"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09371A1" w14:textId="77777777" w:rsidR="00000000" w:rsidRDefault="009B6DDE">
            <w:pPr>
              <w:spacing w:after="100"/>
              <w:jc w:val="right"/>
              <w:rPr>
                <w:rFonts w:eastAsia="Times New Roman"/>
              </w:rPr>
            </w:pPr>
            <w:r>
              <w:rPr>
                <w:rFonts w:eastAsia="Times New Roman"/>
                <w:color w:val="000000"/>
                <w:sz w:val="12"/>
                <w:szCs w:val="12"/>
              </w:rPr>
              <w:t>123 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7AF3C5"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E6B4F1"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3B85C71"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BF1B30" w14:textId="77777777" w:rsidR="00000000" w:rsidRDefault="009B6DDE">
            <w:pPr>
              <w:spacing w:after="100"/>
              <w:jc w:val="right"/>
              <w:rPr>
                <w:rFonts w:eastAsia="Times New Roman"/>
              </w:rPr>
            </w:pPr>
            <w:r>
              <w:rPr>
                <w:rFonts w:eastAsia="Times New Roman"/>
                <w:color w:val="000000"/>
                <w:sz w:val="12"/>
                <w:szCs w:val="12"/>
              </w:rPr>
              <w:t>53,830 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82ECD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C58765"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E7EE81"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B5A946" w14:textId="77777777" w:rsidR="00000000" w:rsidRDefault="009B6DDE">
            <w:pPr>
              <w:spacing w:after="100"/>
              <w:jc w:val="right"/>
              <w:rPr>
                <w:rFonts w:eastAsia="Times New Roman"/>
              </w:rPr>
            </w:pPr>
            <w:r>
              <w:rPr>
                <w:rFonts w:eastAsia="Times New Roman"/>
                <w:color w:val="000000"/>
                <w:sz w:val="12"/>
                <w:szCs w:val="12"/>
              </w:rPr>
              <w:t>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2BB72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1EFD88"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8F12F7D" w14:textId="77777777" w:rsidR="00000000" w:rsidRDefault="009B6DDE">
            <w:pPr>
              <w:spacing w:after="100"/>
              <w:rPr>
                <w:rFonts w:eastAsia="Times New Roman"/>
              </w:rPr>
            </w:pPr>
            <w:r>
              <w:rPr>
                <w:rFonts w:eastAsia="Times New Roman"/>
                <w:color w:val="000000"/>
                <w:sz w:val="12"/>
                <w:szCs w:val="12"/>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B78329" w14:textId="77777777" w:rsidR="00000000" w:rsidRDefault="009B6DDE">
            <w:pPr>
              <w:spacing w:after="100"/>
              <w:jc w:val="right"/>
              <w:rPr>
                <w:rFonts w:eastAsia="Times New Roman"/>
              </w:rPr>
            </w:pPr>
            <w:r>
              <w:rPr>
                <w:rFonts w:eastAsia="Times New Roman"/>
                <w:color w:val="000000"/>
                <w:sz w:val="12"/>
                <w:szCs w:val="12"/>
              </w:rPr>
              <w:t>54,639 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62F90F0" w14:textId="77777777" w:rsidR="00000000" w:rsidRDefault="009B6DDE">
            <w:pPr>
              <w:spacing w:after="100"/>
              <w:jc w:val="right"/>
              <w:rPr>
                <w:rFonts w:eastAsia="Times New Roman"/>
              </w:rPr>
            </w:pPr>
          </w:p>
        </w:tc>
      </w:tr>
    </w:tbl>
    <w:p w14:paraId="6466707B" w14:textId="77777777" w:rsidR="00000000" w:rsidRDefault="009B6DDE">
      <w:pPr>
        <w:divId w:val="1731728050"/>
        <w:rPr>
          <w:rFonts w:eastAsia="Times New Roman"/>
        </w:rPr>
      </w:pPr>
    </w:p>
    <w:p w14:paraId="48F5FB4B" w14:textId="77777777" w:rsidR="00000000" w:rsidRDefault="009B6DDE">
      <w:pPr>
        <w:jc w:val="center"/>
        <w:rPr>
          <w:rFonts w:eastAsia="Times New Roman"/>
        </w:rPr>
      </w:pPr>
      <w:r>
        <w:rPr>
          <w:rFonts w:eastAsia="Times New Roman"/>
          <w:color w:val="000000"/>
          <w:sz w:val="20"/>
          <w:szCs w:val="20"/>
        </w:rPr>
        <w:t>See accomp</w:t>
      </w:r>
      <w:r>
        <w:rPr>
          <w:rFonts w:eastAsia="Times New Roman"/>
          <w:color w:val="000000"/>
          <w:sz w:val="20"/>
          <w:szCs w:val="20"/>
        </w:rPr>
        <w:t>anying Notes to unaudited Interim Consolidated Financial Statements</w:t>
      </w:r>
    </w:p>
    <w:p w14:paraId="1FB65992" w14:textId="77777777" w:rsidR="00000000" w:rsidRDefault="009B6DDE">
      <w:pPr>
        <w:jc w:val="center"/>
        <w:rPr>
          <w:rFonts w:eastAsia="Times New Roman"/>
        </w:rPr>
      </w:pPr>
    </w:p>
    <w:p w14:paraId="3196EA0A" w14:textId="77777777" w:rsidR="00000000" w:rsidRDefault="009B6DDE">
      <w:pPr>
        <w:jc w:val="both"/>
        <w:divId w:val="1092627106"/>
        <w:rPr>
          <w:rFonts w:eastAsia="Times New Roman"/>
        </w:rPr>
      </w:pPr>
    </w:p>
    <w:p w14:paraId="059D5DB9" w14:textId="77777777" w:rsidR="00000000" w:rsidRDefault="009B6DDE">
      <w:pPr>
        <w:jc w:val="center"/>
        <w:divId w:val="304550581"/>
        <w:rPr>
          <w:rFonts w:eastAsia="Times New Roman"/>
        </w:rPr>
      </w:pPr>
      <w:r>
        <w:rPr>
          <w:rFonts w:eastAsia="Times New Roman"/>
          <w:color w:val="000000"/>
          <w:sz w:val="20"/>
          <w:szCs w:val="20"/>
        </w:rPr>
        <w:t>6</w:t>
      </w:r>
    </w:p>
    <w:p w14:paraId="01213EC1" w14:textId="77777777" w:rsidR="00000000" w:rsidRDefault="009B6DDE">
      <w:pPr>
        <w:rPr>
          <w:rFonts w:eastAsia="Times New Roman"/>
        </w:rPr>
      </w:pPr>
      <w:r>
        <w:rPr>
          <w:rFonts w:eastAsia="Times New Roman"/>
        </w:rPr>
        <w:pict w14:anchorId="0808C9A2">
          <v:rect id="_x0000_i1030" style="width:0;height:1.5pt" o:hralign="center" o:hrstd="t" o:hr="t" fillcolor="#a0a0a0" stroked="f"/>
        </w:pict>
      </w:r>
    </w:p>
    <w:p w14:paraId="73711C98" w14:textId="77777777" w:rsidR="00000000" w:rsidRDefault="009B6DDE">
      <w:pPr>
        <w:jc w:val="both"/>
        <w:divId w:val="1262564049"/>
        <w:rPr>
          <w:rFonts w:eastAsia="Times New Roman"/>
        </w:rPr>
      </w:pPr>
      <w:hyperlink w:anchor="if672df0f11cc4b29b834695100119ff6_7" w:history="1">
        <w:r>
          <w:rPr>
            <w:rStyle w:val="a3"/>
            <w:rFonts w:eastAsia="Times New Roman"/>
            <w:sz w:val="20"/>
            <w:szCs w:val="20"/>
          </w:rPr>
          <w:t>Table of Contents</w:t>
        </w:r>
      </w:hyperlink>
    </w:p>
    <w:p w14:paraId="5562F30C" w14:textId="77777777" w:rsidR="00000000" w:rsidRDefault="009B6DDE">
      <w:pPr>
        <w:jc w:val="center"/>
        <w:divId w:val="1146436938"/>
        <w:rPr>
          <w:rFonts w:eastAsia="Times New Roman"/>
        </w:rPr>
      </w:pPr>
      <w:r>
        <w:rPr>
          <w:rFonts w:eastAsia="Times New Roman"/>
          <w:b/>
          <w:bCs/>
          <w:color w:val="000000"/>
          <w:sz w:val="20"/>
          <w:szCs w:val="20"/>
        </w:rPr>
        <w:t>MILLENDO THERAPEUTICS, INC.</w:t>
      </w:r>
    </w:p>
    <w:p w14:paraId="5012F417" w14:textId="77777777" w:rsidR="00000000" w:rsidRDefault="009B6DDE">
      <w:pPr>
        <w:jc w:val="center"/>
        <w:rPr>
          <w:rFonts w:eastAsia="Times New Roman"/>
        </w:rPr>
      </w:pPr>
      <w:r>
        <w:rPr>
          <w:rFonts w:eastAsia="Times New Roman"/>
          <w:b/>
          <w:bCs/>
          <w:color w:val="000000"/>
          <w:sz w:val="20"/>
          <w:szCs w:val="20"/>
        </w:rPr>
        <w:t>Consolidated Statements of Cash Flows</w:t>
      </w:r>
    </w:p>
    <w:p w14:paraId="022B034E" w14:textId="77777777" w:rsidR="00000000" w:rsidRDefault="009B6DDE">
      <w:pPr>
        <w:jc w:val="center"/>
        <w:rPr>
          <w:rFonts w:eastAsia="Times New Roman"/>
        </w:rPr>
      </w:pPr>
      <w:r>
        <w:rPr>
          <w:rFonts w:eastAsia="Times New Roman"/>
          <w:b/>
          <w:bCs/>
          <w:color w:val="000000"/>
          <w:sz w:val="20"/>
          <w:szCs w:val="20"/>
        </w:rPr>
        <w:t>(Unaudited)</w:t>
      </w:r>
    </w:p>
    <w:p w14:paraId="472A7EDC" w14:textId="77777777" w:rsidR="00000000" w:rsidRDefault="009B6DDE">
      <w:pPr>
        <w:jc w:val="center"/>
        <w:rPr>
          <w:rFonts w:eastAsia="Times New Roman"/>
        </w:rPr>
      </w:pPr>
      <w:r>
        <w:rPr>
          <w:rFonts w:eastAsia="Times New Roman"/>
          <w:b/>
          <w:bCs/>
          <w:color w:val="000000"/>
          <w:sz w:val="20"/>
          <w:szCs w:val="20"/>
        </w:rPr>
        <w:t>(in thousands)</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9"/>
        <w:gridCol w:w="120"/>
        <w:gridCol w:w="836"/>
        <w:gridCol w:w="36"/>
        <w:gridCol w:w="36"/>
        <w:gridCol w:w="36"/>
        <w:gridCol w:w="36"/>
        <w:gridCol w:w="120"/>
        <w:gridCol w:w="801"/>
        <w:gridCol w:w="36"/>
      </w:tblGrid>
      <w:tr w:rsidR="00000000" w14:paraId="700F9BB6" w14:textId="77777777">
        <w:trPr>
          <w:divId w:val="81922894"/>
        </w:trPr>
        <w:tc>
          <w:tcPr>
            <w:tcW w:w="50" w:type="pct"/>
            <w:vAlign w:val="center"/>
            <w:hideMark/>
          </w:tcPr>
          <w:p w14:paraId="44518841" w14:textId="77777777" w:rsidR="00000000" w:rsidRDefault="009B6DDE">
            <w:pPr>
              <w:jc w:val="center"/>
              <w:rPr>
                <w:rFonts w:eastAsia="Times New Roman"/>
              </w:rPr>
            </w:pPr>
          </w:p>
        </w:tc>
        <w:tc>
          <w:tcPr>
            <w:tcW w:w="3735" w:type="pct"/>
            <w:vAlign w:val="center"/>
            <w:hideMark/>
          </w:tcPr>
          <w:p w14:paraId="06E4F74A" w14:textId="77777777" w:rsidR="00000000" w:rsidRDefault="009B6DDE">
            <w:pPr>
              <w:spacing w:after="100"/>
              <w:rPr>
                <w:rFonts w:eastAsia="Times New Roman"/>
                <w:sz w:val="20"/>
                <w:szCs w:val="20"/>
              </w:rPr>
            </w:pPr>
          </w:p>
        </w:tc>
        <w:tc>
          <w:tcPr>
            <w:tcW w:w="5" w:type="pct"/>
            <w:vAlign w:val="center"/>
            <w:hideMark/>
          </w:tcPr>
          <w:p w14:paraId="18EF84E9" w14:textId="77777777" w:rsidR="00000000" w:rsidRDefault="009B6DDE">
            <w:pPr>
              <w:spacing w:after="100"/>
              <w:rPr>
                <w:rFonts w:eastAsia="Times New Roman"/>
                <w:sz w:val="20"/>
                <w:szCs w:val="20"/>
              </w:rPr>
            </w:pPr>
          </w:p>
        </w:tc>
        <w:tc>
          <w:tcPr>
            <w:tcW w:w="50" w:type="pct"/>
            <w:vAlign w:val="center"/>
            <w:hideMark/>
          </w:tcPr>
          <w:p w14:paraId="37CAACDF" w14:textId="77777777" w:rsidR="00000000" w:rsidRDefault="009B6DDE">
            <w:pPr>
              <w:spacing w:after="100"/>
              <w:rPr>
                <w:rFonts w:eastAsia="Times New Roman"/>
                <w:sz w:val="20"/>
                <w:szCs w:val="20"/>
              </w:rPr>
            </w:pPr>
          </w:p>
        </w:tc>
        <w:tc>
          <w:tcPr>
            <w:tcW w:w="531" w:type="pct"/>
            <w:vAlign w:val="center"/>
            <w:hideMark/>
          </w:tcPr>
          <w:p w14:paraId="7556B2C3" w14:textId="77777777" w:rsidR="00000000" w:rsidRDefault="009B6DDE">
            <w:pPr>
              <w:spacing w:after="100"/>
              <w:rPr>
                <w:rFonts w:eastAsia="Times New Roman"/>
                <w:sz w:val="20"/>
                <w:szCs w:val="20"/>
              </w:rPr>
            </w:pPr>
          </w:p>
        </w:tc>
        <w:tc>
          <w:tcPr>
            <w:tcW w:w="5" w:type="pct"/>
            <w:vAlign w:val="center"/>
            <w:hideMark/>
          </w:tcPr>
          <w:p w14:paraId="1A14D52F" w14:textId="77777777" w:rsidR="00000000" w:rsidRDefault="009B6DDE">
            <w:pPr>
              <w:spacing w:after="100"/>
              <w:rPr>
                <w:rFonts w:eastAsia="Times New Roman"/>
                <w:sz w:val="20"/>
                <w:szCs w:val="20"/>
              </w:rPr>
            </w:pPr>
          </w:p>
        </w:tc>
        <w:tc>
          <w:tcPr>
            <w:tcW w:w="5" w:type="pct"/>
            <w:vAlign w:val="center"/>
            <w:hideMark/>
          </w:tcPr>
          <w:p w14:paraId="2C4326BF" w14:textId="77777777" w:rsidR="00000000" w:rsidRDefault="009B6DDE">
            <w:pPr>
              <w:spacing w:after="100"/>
              <w:rPr>
                <w:rFonts w:eastAsia="Times New Roman"/>
                <w:sz w:val="20"/>
                <w:szCs w:val="20"/>
              </w:rPr>
            </w:pPr>
          </w:p>
        </w:tc>
        <w:tc>
          <w:tcPr>
            <w:tcW w:w="26" w:type="pct"/>
            <w:vAlign w:val="center"/>
            <w:hideMark/>
          </w:tcPr>
          <w:p w14:paraId="2732297B" w14:textId="77777777" w:rsidR="00000000" w:rsidRDefault="009B6DDE">
            <w:pPr>
              <w:spacing w:after="100"/>
              <w:rPr>
                <w:rFonts w:eastAsia="Times New Roman"/>
                <w:sz w:val="20"/>
                <w:szCs w:val="20"/>
              </w:rPr>
            </w:pPr>
          </w:p>
        </w:tc>
        <w:tc>
          <w:tcPr>
            <w:tcW w:w="5" w:type="pct"/>
            <w:vAlign w:val="center"/>
            <w:hideMark/>
          </w:tcPr>
          <w:p w14:paraId="4A6E2116" w14:textId="77777777" w:rsidR="00000000" w:rsidRDefault="009B6DDE">
            <w:pPr>
              <w:spacing w:after="100"/>
              <w:rPr>
                <w:rFonts w:eastAsia="Times New Roman"/>
                <w:sz w:val="20"/>
                <w:szCs w:val="20"/>
              </w:rPr>
            </w:pPr>
          </w:p>
        </w:tc>
        <w:tc>
          <w:tcPr>
            <w:tcW w:w="50" w:type="pct"/>
            <w:vAlign w:val="center"/>
            <w:hideMark/>
          </w:tcPr>
          <w:p w14:paraId="7DF814D1" w14:textId="77777777" w:rsidR="00000000" w:rsidRDefault="009B6DDE">
            <w:pPr>
              <w:spacing w:after="100"/>
              <w:rPr>
                <w:rFonts w:eastAsia="Times New Roman"/>
                <w:sz w:val="20"/>
                <w:szCs w:val="20"/>
              </w:rPr>
            </w:pPr>
          </w:p>
        </w:tc>
        <w:tc>
          <w:tcPr>
            <w:tcW w:w="531" w:type="pct"/>
            <w:vAlign w:val="center"/>
            <w:hideMark/>
          </w:tcPr>
          <w:p w14:paraId="31438F3C" w14:textId="77777777" w:rsidR="00000000" w:rsidRDefault="009B6DDE">
            <w:pPr>
              <w:spacing w:after="100"/>
              <w:rPr>
                <w:rFonts w:eastAsia="Times New Roman"/>
                <w:sz w:val="20"/>
                <w:szCs w:val="20"/>
              </w:rPr>
            </w:pPr>
          </w:p>
        </w:tc>
        <w:tc>
          <w:tcPr>
            <w:tcW w:w="5" w:type="pct"/>
            <w:vAlign w:val="center"/>
            <w:hideMark/>
          </w:tcPr>
          <w:p w14:paraId="07DACDA3" w14:textId="77777777" w:rsidR="00000000" w:rsidRDefault="009B6DDE">
            <w:pPr>
              <w:spacing w:after="100"/>
              <w:rPr>
                <w:rFonts w:eastAsia="Times New Roman"/>
                <w:sz w:val="20"/>
                <w:szCs w:val="20"/>
              </w:rPr>
            </w:pPr>
          </w:p>
        </w:tc>
      </w:tr>
      <w:tr w:rsidR="00000000" w14:paraId="087FD968" w14:textId="77777777">
        <w:trPr>
          <w:divId w:val="81922894"/>
        </w:trPr>
        <w:tc>
          <w:tcPr>
            <w:tcW w:w="0" w:type="auto"/>
            <w:gridSpan w:val="3"/>
            <w:tcMar>
              <w:top w:w="0" w:type="dxa"/>
              <w:left w:w="20" w:type="dxa"/>
              <w:bottom w:w="0" w:type="dxa"/>
              <w:right w:w="20" w:type="dxa"/>
            </w:tcMar>
            <w:vAlign w:val="center"/>
            <w:hideMark/>
          </w:tcPr>
          <w:p w14:paraId="21D5897C" w14:textId="77777777" w:rsidR="00000000" w:rsidRDefault="009B6DD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80810F9"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r>
      <w:tr w:rsidR="00000000" w14:paraId="7BF1C16F" w14:textId="77777777">
        <w:trPr>
          <w:divId w:val="81922894"/>
        </w:trPr>
        <w:tc>
          <w:tcPr>
            <w:tcW w:w="0" w:type="auto"/>
            <w:gridSpan w:val="3"/>
            <w:tcMar>
              <w:top w:w="0" w:type="dxa"/>
              <w:left w:w="20" w:type="dxa"/>
              <w:bottom w:w="0" w:type="dxa"/>
              <w:right w:w="20" w:type="dxa"/>
            </w:tcMar>
            <w:vAlign w:val="center"/>
            <w:hideMark/>
          </w:tcPr>
          <w:p w14:paraId="2BC4200F"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E0E988C" w14:textId="77777777" w:rsidR="00000000" w:rsidRDefault="009B6DD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0FEF612"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032E7C2" w14:textId="77777777" w:rsidR="00000000" w:rsidRDefault="009B6DDE">
            <w:pPr>
              <w:spacing w:after="100"/>
              <w:jc w:val="center"/>
              <w:rPr>
                <w:rFonts w:eastAsia="Times New Roman"/>
              </w:rPr>
            </w:pPr>
            <w:r>
              <w:rPr>
                <w:rFonts w:eastAsia="Times New Roman"/>
                <w:b/>
                <w:bCs/>
                <w:color w:val="000000"/>
                <w:sz w:val="16"/>
                <w:szCs w:val="16"/>
              </w:rPr>
              <w:t>2020</w:t>
            </w:r>
          </w:p>
        </w:tc>
      </w:tr>
      <w:tr w:rsidR="00000000" w14:paraId="126216B9" w14:textId="77777777">
        <w:trPr>
          <w:divId w:val="81922894"/>
        </w:trPr>
        <w:tc>
          <w:tcPr>
            <w:tcW w:w="0" w:type="auto"/>
            <w:gridSpan w:val="3"/>
            <w:shd w:val="clear" w:color="auto" w:fill="CCEEFF"/>
            <w:tcMar>
              <w:top w:w="30" w:type="dxa"/>
              <w:left w:w="20" w:type="dxa"/>
              <w:bottom w:w="30" w:type="dxa"/>
              <w:right w:w="20" w:type="dxa"/>
            </w:tcMar>
            <w:vAlign w:val="bottom"/>
            <w:hideMark/>
          </w:tcPr>
          <w:p w14:paraId="0496B5DD" w14:textId="77777777" w:rsidR="00000000" w:rsidRDefault="009B6DDE">
            <w:pPr>
              <w:spacing w:after="100"/>
              <w:divId w:val="1813519467"/>
              <w:rPr>
                <w:rFonts w:eastAsia="Times New Roman"/>
              </w:rPr>
            </w:pPr>
            <w:r>
              <w:rPr>
                <w:rFonts w:eastAsia="Times New Roman"/>
                <w:b/>
                <w:bCs/>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4CBA08D"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DAFCB8"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1DDADD" w14:textId="77777777" w:rsidR="00000000" w:rsidRDefault="009B6DDE">
            <w:pPr>
              <w:spacing w:after="100"/>
              <w:rPr>
                <w:rFonts w:eastAsia="Times New Roman"/>
                <w:sz w:val="20"/>
                <w:szCs w:val="20"/>
              </w:rPr>
            </w:pPr>
          </w:p>
        </w:tc>
      </w:tr>
      <w:tr w:rsidR="00000000" w14:paraId="0D9CDAF4" w14:textId="77777777">
        <w:trPr>
          <w:divId w:val="81922894"/>
        </w:trPr>
        <w:tc>
          <w:tcPr>
            <w:tcW w:w="0" w:type="auto"/>
            <w:gridSpan w:val="3"/>
            <w:shd w:val="clear" w:color="auto" w:fill="FFFFFF"/>
            <w:tcMar>
              <w:top w:w="30" w:type="dxa"/>
              <w:left w:w="20" w:type="dxa"/>
              <w:bottom w:w="30" w:type="dxa"/>
              <w:right w:w="20" w:type="dxa"/>
            </w:tcMar>
            <w:vAlign w:val="bottom"/>
            <w:hideMark/>
          </w:tcPr>
          <w:p w14:paraId="580E60CB" w14:textId="77777777" w:rsidR="00000000" w:rsidRDefault="009B6DDE">
            <w:pPr>
              <w:spacing w:after="100"/>
              <w:rPr>
                <w:rFonts w:eastAsia="Times New Roman"/>
              </w:rPr>
            </w:pPr>
            <w:r>
              <w:rPr>
                <w:rFonts w:eastAsia="Times New Roman"/>
                <w:color w:val="000000"/>
                <w:sz w:val="20"/>
                <w:szCs w:val="20"/>
              </w:rPr>
              <w:t>Net loss</w:t>
            </w:r>
          </w:p>
        </w:tc>
        <w:tc>
          <w:tcPr>
            <w:tcW w:w="0" w:type="auto"/>
            <w:shd w:val="clear" w:color="auto" w:fill="FFFFFF"/>
            <w:tcMar>
              <w:top w:w="30" w:type="dxa"/>
              <w:left w:w="20" w:type="dxa"/>
              <w:bottom w:w="30" w:type="dxa"/>
              <w:right w:w="0" w:type="dxa"/>
            </w:tcMar>
            <w:vAlign w:val="bottom"/>
            <w:hideMark/>
          </w:tcPr>
          <w:p w14:paraId="3AA41E51"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2BE9B5" w14:textId="77777777" w:rsidR="00000000" w:rsidRDefault="009B6DDE">
            <w:pPr>
              <w:spacing w:after="100"/>
              <w:jc w:val="right"/>
              <w:rPr>
                <w:rFonts w:eastAsia="Times New Roman"/>
              </w:rPr>
            </w:pPr>
            <w:r>
              <w:rPr>
                <w:rFonts w:eastAsia="Times New Roman"/>
                <w:color w:val="000000"/>
                <w:sz w:val="20"/>
                <w:szCs w:val="20"/>
              </w:rPr>
              <w:t>(8,389)</w:t>
            </w:r>
          </w:p>
        </w:tc>
        <w:tc>
          <w:tcPr>
            <w:tcW w:w="0" w:type="auto"/>
            <w:shd w:val="clear" w:color="auto" w:fill="FFFFFF"/>
            <w:tcMar>
              <w:top w:w="30" w:type="dxa"/>
              <w:left w:w="0" w:type="dxa"/>
              <w:bottom w:w="30" w:type="dxa"/>
              <w:right w:w="20" w:type="dxa"/>
            </w:tcMar>
            <w:vAlign w:val="bottom"/>
            <w:hideMark/>
          </w:tcPr>
          <w:p w14:paraId="40B1AE4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6C3DC" w14:textId="77777777" w:rsidR="00000000" w:rsidRDefault="009B6DD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44BD5E"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6218F18" w14:textId="77777777" w:rsidR="00000000" w:rsidRDefault="009B6DDE">
            <w:pPr>
              <w:spacing w:after="100"/>
              <w:jc w:val="right"/>
              <w:rPr>
                <w:rFonts w:eastAsia="Times New Roman"/>
              </w:rPr>
            </w:pPr>
            <w:r>
              <w:rPr>
                <w:rFonts w:eastAsia="Times New Roman"/>
                <w:color w:val="000000"/>
                <w:sz w:val="20"/>
                <w:szCs w:val="20"/>
              </w:rPr>
              <w:t>(11,998)</w:t>
            </w:r>
          </w:p>
        </w:tc>
        <w:tc>
          <w:tcPr>
            <w:tcW w:w="0" w:type="auto"/>
            <w:shd w:val="clear" w:color="auto" w:fill="FFFFFF"/>
            <w:tcMar>
              <w:top w:w="30" w:type="dxa"/>
              <w:left w:w="0" w:type="dxa"/>
              <w:bottom w:w="30" w:type="dxa"/>
              <w:right w:w="20" w:type="dxa"/>
            </w:tcMar>
            <w:vAlign w:val="bottom"/>
            <w:hideMark/>
          </w:tcPr>
          <w:p w14:paraId="307B84A7" w14:textId="77777777" w:rsidR="00000000" w:rsidRDefault="009B6DDE">
            <w:pPr>
              <w:spacing w:after="100"/>
              <w:jc w:val="right"/>
              <w:rPr>
                <w:rFonts w:eastAsia="Times New Roman"/>
              </w:rPr>
            </w:pPr>
          </w:p>
        </w:tc>
      </w:tr>
      <w:tr w:rsidR="00000000" w14:paraId="68586320" w14:textId="77777777">
        <w:trPr>
          <w:divId w:val="81922894"/>
        </w:trPr>
        <w:tc>
          <w:tcPr>
            <w:tcW w:w="0" w:type="auto"/>
            <w:gridSpan w:val="3"/>
            <w:shd w:val="clear" w:color="auto" w:fill="CCEEFF"/>
            <w:tcMar>
              <w:top w:w="30" w:type="dxa"/>
              <w:left w:w="20" w:type="dxa"/>
              <w:bottom w:w="30" w:type="dxa"/>
              <w:right w:w="20" w:type="dxa"/>
            </w:tcMar>
            <w:vAlign w:val="bottom"/>
            <w:hideMark/>
          </w:tcPr>
          <w:p w14:paraId="558885C6" w14:textId="77777777" w:rsidR="00000000" w:rsidRDefault="009B6DDE">
            <w:pPr>
              <w:spacing w:after="100"/>
              <w:rPr>
                <w:rFonts w:eastAsia="Times New Roman"/>
              </w:rPr>
            </w:pPr>
            <w:r>
              <w:rPr>
                <w:rFonts w:eastAsia="Times New Roman"/>
                <w:color w:val="000000"/>
                <w:sz w:val="20"/>
                <w:szCs w:val="20"/>
              </w:rPr>
              <w:t>Adjustments to reconcile net loss to net cash used in operating activities:</w:t>
            </w:r>
          </w:p>
        </w:tc>
        <w:tc>
          <w:tcPr>
            <w:tcW w:w="0" w:type="auto"/>
            <w:gridSpan w:val="3"/>
            <w:shd w:val="clear" w:color="auto" w:fill="CCEEFF"/>
            <w:tcMar>
              <w:top w:w="0" w:type="dxa"/>
              <w:left w:w="20" w:type="dxa"/>
              <w:bottom w:w="0" w:type="dxa"/>
              <w:right w:w="20" w:type="dxa"/>
            </w:tcMar>
            <w:vAlign w:val="center"/>
            <w:hideMark/>
          </w:tcPr>
          <w:p w14:paraId="7180F38A"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BE393"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2674B8" w14:textId="77777777" w:rsidR="00000000" w:rsidRDefault="009B6DDE">
            <w:pPr>
              <w:spacing w:after="100"/>
              <w:rPr>
                <w:rFonts w:eastAsia="Times New Roman"/>
                <w:sz w:val="20"/>
                <w:szCs w:val="20"/>
              </w:rPr>
            </w:pPr>
          </w:p>
        </w:tc>
      </w:tr>
      <w:tr w:rsidR="00000000" w14:paraId="571F5B83" w14:textId="77777777">
        <w:trPr>
          <w:divId w:val="81922894"/>
        </w:trPr>
        <w:tc>
          <w:tcPr>
            <w:tcW w:w="0" w:type="auto"/>
            <w:gridSpan w:val="3"/>
            <w:shd w:val="clear" w:color="auto" w:fill="FFFFFF"/>
            <w:tcMar>
              <w:top w:w="30" w:type="dxa"/>
              <w:left w:w="20" w:type="dxa"/>
              <w:bottom w:w="30" w:type="dxa"/>
              <w:right w:w="20" w:type="dxa"/>
            </w:tcMar>
            <w:vAlign w:val="bottom"/>
            <w:hideMark/>
          </w:tcPr>
          <w:p w14:paraId="21DFA9E1" w14:textId="77777777" w:rsidR="00000000" w:rsidRDefault="009B6DDE">
            <w:pPr>
              <w:spacing w:after="100"/>
              <w:divId w:val="1296837537"/>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1C84DBC1" w14:textId="77777777" w:rsidR="00000000" w:rsidRDefault="009B6DDE">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14:paraId="2FEF4BB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395639"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AD83E6" w14:textId="77777777" w:rsidR="00000000" w:rsidRDefault="009B6DDE">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14:paraId="1FA9FB6E" w14:textId="77777777" w:rsidR="00000000" w:rsidRDefault="009B6DDE">
            <w:pPr>
              <w:spacing w:after="100"/>
              <w:jc w:val="right"/>
              <w:rPr>
                <w:rFonts w:eastAsia="Times New Roman"/>
              </w:rPr>
            </w:pPr>
          </w:p>
        </w:tc>
      </w:tr>
      <w:tr w:rsidR="00000000" w14:paraId="66442497" w14:textId="77777777">
        <w:trPr>
          <w:divId w:val="81922894"/>
        </w:trPr>
        <w:tc>
          <w:tcPr>
            <w:tcW w:w="0" w:type="auto"/>
            <w:gridSpan w:val="3"/>
            <w:shd w:val="clear" w:color="auto" w:fill="CCEEFF"/>
            <w:tcMar>
              <w:top w:w="30" w:type="dxa"/>
              <w:left w:w="245" w:type="dxa"/>
              <w:bottom w:w="30" w:type="dxa"/>
              <w:right w:w="20" w:type="dxa"/>
            </w:tcMar>
            <w:vAlign w:val="bottom"/>
            <w:hideMark/>
          </w:tcPr>
          <w:p w14:paraId="6906A567" w14:textId="77777777" w:rsidR="00000000" w:rsidRDefault="009B6DDE">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3F044113" w14:textId="77777777" w:rsidR="00000000" w:rsidRDefault="009B6DDE">
            <w:pPr>
              <w:spacing w:after="100"/>
              <w:jc w:val="right"/>
              <w:rPr>
                <w:rFonts w:eastAsia="Times New Roman"/>
              </w:rPr>
            </w:pPr>
            <w:r>
              <w:rPr>
                <w:rFonts w:eastAsia="Times New Roman"/>
                <w:color w:val="000000"/>
                <w:sz w:val="20"/>
                <w:szCs w:val="20"/>
              </w:rPr>
              <w:t>380 </w:t>
            </w:r>
          </w:p>
        </w:tc>
        <w:tc>
          <w:tcPr>
            <w:tcW w:w="0" w:type="auto"/>
            <w:shd w:val="clear" w:color="auto" w:fill="CCEEFF"/>
            <w:tcMar>
              <w:top w:w="30" w:type="dxa"/>
              <w:left w:w="0" w:type="dxa"/>
              <w:bottom w:w="30" w:type="dxa"/>
              <w:right w:w="20" w:type="dxa"/>
            </w:tcMar>
            <w:vAlign w:val="bottom"/>
            <w:hideMark/>
          </w:tcPr>
          <w:p w14:paraId="21415BE2"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6EA8BE"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4C7158" w14:textId="77777777" w:rsidR="00000000" w:rsidRDefault="009B6DDE">
            <w:pPr>
              <w:spacing w:after="100"/>
              <w:jc w:val="right"/>
              <w:rPr>
                <w:rFonts w:eastAsia="Times New Roman"/>
              </w:rPr>
            </w:pPr>
            <w:r>
              <w:rPr>
                <w:rFonts w:eastAsia="Times New Roman"/>
                <w:color w:val="000000"/>
                <w:sz w:val="20"/>
                <w:szCs w:val="20"/>
              </w:rPr>
              <w:t>1,080 </w:t>
            </w:r>
          </w:p>
        </w:tc>
        <w:tc>
          <w:tcPr>
            <w:tcW w:w="0" w:type="auto"/>
            <w:shd w:val="clear" w:color="auto" w:fill="CCEEFF"/>
            <w:tcMar>
              <w:top w:w="30" w:type="dxa"/>
              <w:left w:w="0" w:type="dxa"/>
              <w:bottom w:w="30" w:type="dxa"/>
              <w:right w:w="20" w:type="dxa"/>
            </w:tcMar>
            <w:vAlign w:val="bottom"/>
            <w:hideMark/>
          </w:tcPr>
          <w:p w14:paraId="3AA4FB29" w14:textId="77777777" w:rsidR="00000000" w:rsidRDefault="009B6DDE">
            <w:pPr>
              <w:spacing w:after="100"/>
              <w:jc w:val="right"/>
              <w:rPr>
                <w:rFonts w:eastAsia="Times New Roman"/>
              </w:rPr>
            </w:pPr>
          </w:p>
        </w:tc>
      </w:tr>
      <w:tr w:rsidR="00000000" w14:paraId="7C2C8948" w14:textId="77777777">
        <w:trPr>
          <w:divId w:val="81922894"/>
        </w:trPr>
        <w:tc>
          <w:tcPr>
            <w:tcW w:w="0" w:type="auto"/>
            <w:gridSpan w:val="3"/>
            <w:shd w:val="clear" w:color="auto" w:fill="FFFFFF"/>
            <w:tcMar>
              <w:top w:w="30" w:type="dxa"/>
              <w:left w:w="245" w:type="dxa"/>
              <w:bottom w:w="30" w:type="dxa"/>
              <w:right w:w="20" w:type="dxa"/>
            </w:tcMar>
            <w:vAlign w:val="bottom"/>
            <w:hideMark/>
          </w:tcPr>
          <w:p w14:paraId="5F3CA6BF" w14:textId="77777777" w:rsidR="00000000" w:rsidRDefault="009B6DDE">
            <w:pPr>
              <w:spacing w:after="100"/>
              <w:rPr>
                <w:rFonts w:eastAsia="Times New Roman"/>
              </w:rPr>
            </w:pPr>
            <w:r>
              <w:rPr>
                <w:rFonts w:eastAsia="Times New Roman"/>
                <w:color w:val="000000"/>
                <w:sz w:val="20"/>
                <w:szCs w:val="20"/>
              </w:rPr>
              <w:t>Foreign currency remeasurement gain</w:t>
            </w:r>
          </w:p>
        </w:tc>
        <w:tc>
          <w:tcPr>
            <w:tcW w:w="0" w:type="auto"/>
            <w:gridSpan w:val="2"/>
            <w:shd w:val="clear" w:color="auto" w:fill="FFFFFF"/>
            <w:tcMar>
              <w:top w:w="30" w:type="dxa"/>
              <w:left w:w="20" w:type="dxa"/>
              <w:bottom w:w="30" w:type="dxa"/>
              <w:right w:w="0" w:type="dxa"/>
            </w:tcMar>
            <w:vAlign w:val="bottom"/>
            <w:hideMark/>
          </w:tcPr>
          <w:p w14:paraId="34D5CAD3" w14:textId="77777777" w:rsidR="00000000" w:rsidRDefault="009B6DDE">
            <w:pPr>
              <w:spacing w:after="100"/>
              <w:jc w:val="right"/>
              <w:rPr>
                <w:rFonts w:eastAsia="Times New Roman"/>
              </w:rPr>
            </w:pPr>
            <w:r>
              <w:rPr>
                <w:rFonts w:eastAsia="Times New Roman"/>
                <w:color w:val="000000"/>
                <w:sz w:val="20"/>
                <w:szCs w:val="20"/>
              </w:rPr>
              <w:t>(174)</w:t>
            </w:r>
          </w:p>
        </w:tc>
        <w:tc>
          <w:tcPr>
            <w:tcW w:w="0" w:type="auto"/>
            <w:shd w:val="clear" w:color="auto" w:fill="FFFFFF"/>
            <w:tcMar>
              <w:top w:w="30" w:type="dxa"/>
              <w:left w:w="0" w:type="dxa"/>
              <w:bottom w:w="30" w:type="dxa"/>
              <w:right w:w="20" w:type="dxa"/>
            </w:tcMar>
            <w:vAlign w:val="bottom"/>
            <w:hideMark/>
          </w:tcPr>
          <w:p w14:paraId="08D2C78A"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DA62B"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1C7977"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6CACC2" w14:textId="77777777" w:rsidR="00000000" w:rsidRDefault="009B6DDE">
            <w:pPr>
              <w:spacing w:after="100"/>
              <w:jc w:val="right"/>
              <w:rPr>
                <w:rFonts w:eastAsia="Times New Roman"/>
              </w:rPr>
            </w:pPr>
          </w:p>
        </w:tc>
      </w:tr>
      <w:tr w:rsidR="00000000" w14:paraId="60D22A66" w14:textId="77777777">
        <w:trPr>
          <w:divId w:val="81922894"/>
        </w:trPr>
        <w:tc>
          <w:tcPr>
            <w:tcW w:w="0" w:type="auto"/>
            <w:gridSpan w:val="3"/>
            <w:vAlign w:val="center"/>
            <w:hideMark/>
          </w:tcPr>
          <w:p w14:paraId="539B8445" w14:textId="77777777" w:rsidR="00000000" w:rsidRDefault="009B6DDE">
            <w:pPr>
              <w:spacing w:after="100"/>
              <w:jc w:val="right"/>
              <w:rPr>
                <w:rFonts w:eastAsia="Times New Roman"/>
                <w:sz w:val="20"/>
                <w:szCs w:val="20"/>
              </w:rPr>
            </w:pPr>
          </w:p>
        </w:tc>
        <w:tc>
          <w:tcPr>
            <w:tcW w:w="0" w:type="auto"/>
            <w:gridSpan w:val="3"/>
            <w:vAlign w:val="center"/>
            <w:hideMark/>
          </w:tcPr>
          <w:p w14:paraId="102E2150" w14:textId="77777777" w:rsidR="00000000" w:rsidRDefault="009B6DDE">
            <w:pPr>
              <w:spacing w:after="100"/>
              <w:rPr>
                <w:rFonts w:eastAsia="Times New Roman"/>
                <w:sz w:val="20"/>
                <w:szCs w:val="20"/>
              </w:rPr>
            </w:pPr>
          </w:p>
        </w:tc>
        <w:tc>
          <w:tcPr>
            <w:tcW w:w="0" w:type="auto"/>
            <w:gridSpan w:val="3"/>
            <w:vAlign w:val="center"/>
            <w:hideMark/>
          </w:tcPr>
          <w:p w14:paraId="54C0B029" w14:textId="77777777" w:rsidR="00000000" w:rsidRDefault="009B6DDE">
            <w:pPr>
              <w:spacing w:after="100"/>
              <w:rPr>
                <w:rFonts w:eastAsia="Times New Roman"/>
                <w:sz w:val="20"/>
                <w:szCs w:val="20"/>
              </w:rPr>
            </w:pPr>
          </w:p>
        </w:tc>
        <w:tc>
          <w:tcPr>
            <w:tcW w:w="0" w:type="auto"/>
            <w:gridSpan w:val="3"/>
            <w:vAlign w:val="center"/>
            <w:hideMark/>
          </w:tcPr>
          <w:p w14:paraId="7F32F446" w14:textId="77777777" w:rsidR="00000000" w:rsidRDefault="009B6DDE">
            <w:pPr>
              <w:spacing w:after="100"/>
              <w:rPr>
                <w:rFonts w:eastAsia="Times New Roman"/>
                <w:sz w:val="20"/>
                <w:szCs w:val="20"/>
              </w:rPr>
            </w:pPr>
          </w:p>
        </w:tc>
      </w:tr>
      <w:tr w:rsidR="00000000" w14:paraId="41FD77D1" w14:textId="77777777">
        <w:trPr>
          <w:divId w:val="81922894"/>
        </w:trPr>
        <w:tc>
          <w:tcPr>
            <w:tcW w:w="0" w:type="auto"/>
            <w:gridSpan w:val="3"/>
            <w:vAlign w:val="center"/>
            <w:hideMark/>
          </w:tcPr>
          <w:p w14:paraId="79B16664" w14:textId="77777777" w:rsidR="00000000" w:rsidRDefault="009B6DDE">
            <w:pPr>
              <w:spacing w:after="100"/>
              <w:rPr>
                <w:rFonts w:eastAsia="Times New Roman"/>
                <w:sz w:val="20"/>
                <w:szCs w:val="20"/>
              </w:rPr>
            </w:pPr>
          </w:p>
        </w:tc>
        <w:tc>
          <w:tcPr>
            <w:tcW w:w="0" w:type="auto"/>
            <w:gridSpan w:val="3"/>
            <w:vAlign w:val="center"/>
            <w:hideMark/>
          </w:tcPr>
          <w:p w14:paraId="25B1F447" w14:textId="77777777" w:rsidR="00000000" w:rsidRDefault="009B6DDE">
            <w:pPr>
              <w:spacing w:after="100"/>
              <w:rPr>
                <w:rFonts w:eastAsia="Times New Roman"/>
                <w:sz w:val="20"/>
                <w:szCs w:val="20"/>
              </w:rPr>
            </w:pPr>
          </w:p>
        </w:tc>
        <w:tc>
          <w:tcPr>
            <w:tcW w:w="0" w:type="auto"/>
            <w:gridSpan w:val="3"/>
            <w:vAlign w:val="center"/>
            <w:hideMark/>
          </w:tcPr>
          <w:p w14:paraId="36F51BA3" w14:textId="77777777" w:rsidR="00000000" w:rsidRDefault="009B6DDE">
            <w:pPr>
              <w:spacing w:after="100"/>
              <w:rPr>
                <w:rFonts w:eastAsia="Times New Roman"/>
                <w:sz w:val="20"/>
                <w:szCs w:val="20"/>
              </w:rPr>
            </w:pPr>
          </w:p>
        </w:tc>
        <w:tc>
          <w:tcPr>
            <w:tcW w:w="0" w:type="auto"/>
            <w:gridSpan w:val="3"/>
            <w:vAlign w:val="center"/>
            <w:hideMark/>
          </w:tcPr>
          <w:p w14:paraId="74321FDE" w14:textId="77777777" w:rsidR="00000000" w:rsidRDefault="009B6DDE">
            <w:pPr>
              <w:spacing w:after="100"/>
              <w:rPr>
                <w:rFonts w:eastAsia="Times New Roman"/>
                <w:sz w:val="20"/>
                <w:szCs w:val="20"/>
              </w:rPr>
            </w:pPr>
          </w:p>
        </w:tc>
      </w:tr>
      <w:tr w:rsidR="00000000" w14:paraId="13A2CAE7" w14:textId="77777777">
        <w:trPr>
          <w:divId w:val="81922894"/>
        </w:trPr>
        <w:tc>
          <w:tcPr>
            <w:tcW w:w="0" w:type="auto"/>
            <w:gridSpan w:val="3"/>
            <w:shd w:val="clear" w:color="auto" w:fill="CCEEFF"/>
            <w:tcMar>
              <w:top w:w="30" w:type="dxa"/>
              <w:left w:w="245" w:type="dxa"/>
              <w:bottom w:w="30" w:type="dxa"/>
              <w:right w:w="20" w:type="dxa"/>
            </w:tcMar>
            <w:vAlign w:val="bottom"/>
            <w:hideMark/>
          </w:tcPr>
          <w:p w14:paraId="33EA639E" w14:textId="77777777" w:rsidR="00000000" w:rsidRDefault="009B6DDE">
            <w:pPr>
              <w:spacing w:after="100"/>
              <w:rPr>
                <w:rFonts w:eastAsia="Times New Roman"/>
              </w:rPr>
            </w:pPr>
            <w:r>
              <w:rPr>
                <w:rFonts w:eastAsia="Times New Roman"/>
                <w:color w:val="000000"/>
                <w:sz w:val="20"/>
                <w:szCs w:val="20"/>
              </w:rPr>
              <w:t>Amortization of right-of-use asset</w:t>
            </w:r>
          </w:p>
        </w:tc>
        <w:tc>
          <w:tcPr>
            <w:tcW w:w="0" w:type="auto"/>
            <w:gridSpan w:val="2"/>
            <w:shd w:val="clear" w:color="auto" w:fill="CCEEFF"/>
            <w:tcMar>
              <w:top w:w="30" w:type="dxa"/>
              <w:left w:w="20" w:type="dxa"/>
              <w:bottom w:w="30" w:type="dxa"/>
              <w:right w:w="0" w:type="dxa"/>
            </w:tcMar>
            <w:vAlign w:val="bottom"/>
            <w:hideMark/>
          </w:tcPr>
          <w:p w14:paraId="41FC844F" w14:textId="77777777" w:rsidR="00000000" w:rsidRDefault="009B6DDE">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14:paraId="0F6C915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1134E9"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27BB37" w14:textId="77777777" w:rsidR="00000000" w:rsidRDefault="009B6DDE">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bottom"/>
            <w:hideMark/>
          </w:tcPr>
          <w:p w14:paraId="4D460E63" w14:textId="77777777" w:rsidR="00000000" w:rsidRDefault="009B6DDE">
            <w:pPr>
              <w:spacing w:after="100"/>
              <w:jc w:val="right"/>
              <w:rPr>
                <w:rFonts w:eastAsia="Times New Roman"/>
              </w:rPr>
            </w:pPr>
          </w:p>
        </w:tc>
      </w:tr>
      <w:tr w:rsidR="00000000" w14:paraId="74C551F7" w14:textId="77777777">
        <w:trPr>
          <w:divId w:val="81922894"/>
        </w:trPr>
        <w:tc>
          <w:tcPr>
            <w:tcW w:w="0" w:type="auto"/>
            <w:gridSpan w:val="3"/>
            <w:shd w:val="clear" w:color="auto" w:fill="FFFFFF"/>
            <w:tcMar>
              <w:top w:w="30" w:type="dxa"/>
              <w:left w:w="245" w:type="dxa"/>
              <w:bottom w:w="30" w:type="dxa"/>
              <w:right w:w="20" w:type="dxa"/>
            </w:tcMar>
            <w:vAlign w:val="bottom"/>
            <w:hideMark/>
          </w:tcPr>
          <w:p w14:paraId="674EB8B6" w14:textId="77777777" w:rsidR="00000000" w:rsidRDefault="009B6DDE">
            <w:pPr>
              <w:spacing w:after="100"/>
              <w:rPr>
                <w:rFonts w:eastAsia="Times New Roman"/>
              </w:rPr>
            </w:pPr>
            <w:r>
              <w:rPr>
                <w:rFonts w:eastAsia="Times New Roman"/>
                <w:color w:val="000000"/>
                <w:sz w:val="20"/>
                <w:szCs w:val="20"/>
              </w:rPr>
              <w:t>Loss on disposal of equipment</w:t>
            </w:r>
          </w:p>
        </w:tc>
        <w:tc>
          <w:tcPr>
            <w:tcW w:w="0" w:type="auto"/>
            <w:gridSpan w:val="2"/>
            <w:shd w:val="clear" w:color="auto" w:fill="FFFFFF"/>
            <w:tcMar>
              <w:top w:w="30" w:type="dxa"/>
              <w:left w:w="20" w:type="dxa"/>
              <w:bottom w:w="30" w:type="dxa"/>
              <w:right w:w="0" w:type="dxa"/>
            </w:tcMar>
            <w:vAlign w:val="bottom"/>
            <w:hideMark/>
          </w:tcPr>
          <w:p w14:paraId="5211122E" w14:textId="77777777" w:rsidR="00000000" w:rsidRDefault="009B6DDE">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14:paraId="73F35669"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46E2F8"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7E226F"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FBA3BC" w14:textId="77777777" w:rsidR="00000000" w:rsidRDefault="009B6DDE">
            <w:pPr>
              <w:spacing w:after="100"/>
              <w:jc w:val="right"/>
              <w:rPr>
                <w:rFonts w:eastAsia="Times New Roman"/>
              </w:rPr>
            </w:pPr>
          </w:p>
        </w:tc>
      </w:tr>
      <w:tr w:rsidR="00000000" w14:paraId="6A9F11F8" w14:textId="77777777">
        <w:trPr>
          <w:divId w:val="81922894"/>
        </w:trPr>
        <w:tc>
          <w:tcPr>
            <w:tcW w:w="0" w:type="auto"/>
            <w:gridSpan w:val="3"/>
            <w:vAlign w:val="center"/>
            <w:hideMark/>
          </w:tcPr>
          <w:p w14:paraId="50E65582" w14:textId="77777777" w:rsidR="00000000" w:rsidRDefault="009B6DDE">
            <w:pPr>
              <w:spacing w:after="100"/>
              <w:jc w:val="right"/>
              <w:rPr>
                <w:rFonts w:eastAsia="Times New Roman"/>
                <w:sz w:val="20"/>
                <w:szCs w:val="20"/>
              </w:rPr>
            </w:pPr>
          </w:p>
        </w:tc>
        <w:tc>
          <w:tcPr>
            <w:tcW w:w="0" w:type="auto"/>
            <w:gridSpan w:val="3"/>
            <w:vAlign w:val="center"/>
            <w:hideMark/>
          </w:tcPr>
          <w:p w14:paraId="2F6B41E8" w14:textId="77777777" w:rsidR="00000000" w:rsidRDefault="009B6DDE">
            <w:pPr>
              <w:spacing w:after="100"/>
              <w:rPr>
                <w:rFonts w:eastAsia="Times New Roman"/>
                <w:sz w:val="20"/>
                <w:szCs w:val="20"/>
              </w:rPr>
            </w:pPr>
          </w:p>
        </w:tc>
        <w:tc>
          <w:tcPr>
            <w:tcW w:w="0" w:type="auto"/>
            <w:gridSpan w:val="3"/>
            <w:vAlign w:val="center"/>
            <w:hideMark/>
          </w:tcPr>
          <w:p w14:paraId="40CC276A" w14:textId="77777777" w:rsidR="00000000" w:rsidRDefault="009B6DDE">
            <w:pPr>
              <w:spacing w:after="100"/>
              <w:rPr>
                <w:rFonts w:eastAsia="Times New Roman"/>
                <w:sz w:val="20"/>
                <w:szCs w:val="20"/>
              </w:rPr>
            </w:pPr>
          </w:p>
        </w:tc>
        <w:tc>
          <w:tcPr>
            <w:tcW w:w="0" w:type="auto"/>
            <w:gridSpan w:val="3"/>
            <w:vAlign w:val="center"/>
            <w:hideMark/>
          </w:tcPr>
          <w:p w14:paraId="7310E7F2" w14:textId="77777777" w:rsidR="00000000" w:rsidRDefault="009B6DDE">
            <w:pPr>
              <w:spacing w:after="100"/>
              <w:rPr>
                <w:rFonts w:eastAsia="Times New Roman"/>
                <w:sz w:val="20"/>
                <w:szCs w:val="20"/>
              </w:rPr>
            </w:pPr>
          </w:p>
        </w:tc>
      </w:tr>
      <w:tr w:rsidR="00000000" w14:paraId="042373B2" w14:textId="77777777">
        <w:trPr>
          <w:divId w:val="81922894"/>
        </w:trPr>
        <w:tc>
          <w:tcPr>
            <w:tcW w:w="0" w:type="auto"/>
            <w:gridSpan w:val="3"/>
            <w:vAlign w:val="center"/>
            <w:hideMark/>
          </w:tcPr>
          <w:p w14:paraId="73813606" w14:textId="77777777" w:rsidR="00000000" w:rsidRDefault="009B6DDE">
            <w:pPr>
              <w:spacing w:after="100"/>
              <w:rPr>
                <w:rFonts w:eastAsia="Times New Roman"/>
                <w:sz w:val="20"/>
                <w:szCs w:val="20"/>
              </w:rPr>
            </w:pPr>
          </w:p>
        </w:tc>
        <w:tc>
          <w:tcPr>
            <w:tcW w:w="0" w:type="auto"/>
            <w:gridSpan w:val="3"/>
            <w:vAlign w:val="center"/>
            <w:hideMark/>
          </w:tcPr>
          <w:p w14:paraId="3F0289B4" w14:textId="77777777" w:rsidR="00000000" w:rsidRDefault="009B6DDE">
            <w:pPr>
              <w:spacing w:after="100"/>
              <w:rPr>
                <w:rFonts w:eastAsia="Times New Roman"/>
                <w:sz w:val="20"/>
                <w:szCs w:val="20"/>
              </w:rPr>
            </w:pPr>
          </w:p>
        </w:tc>
        <w:tc>
          <w:tcPr>
            <w:tcW w:w="0" w:type="auto"/>
            <w:gridSpan w:val="3"/>
            <w:vAlign w:val="center"/>
            <w:hideMark/>
          </w:tcPr>
          <w:p w14:paraId="5F698C3D" w14:textId="77777777" w:rsidR="00000000" w:rsidRDefault="009B6DDE">
            <w:pPr>
              <w:spacing w:after="100"/>
              <w:rPr>
                <w:rFonts w:eastAsia="Times New Roman"/>
                <w:sz w:val="20"/>
                <w:szCs w:val="20"/>
              </w:rPr>
            </w:pPr>
          </w:p>
        </w:tc>
        <w:tc>
          <w:tcPr>
            <w:tcW w:w="0" w:type="auto"/>
            <w:gridSpan w:val="3"/>
            <w:vAlign w:val="center"/>
            <w:hideMark/>
          </w:tcPr>
          <w:p w14:paraId="6F35F5CC" w14:textId="77777777" w:rsidR="00000000" w:rsidRDefault="009B6DDE">
            <w:pPr>
              <w:spacing w:after="100"/>
              <w:rPr>
                <w:rFonts w:eastAsia="Times New Roman"/>
                <w:sz w:val="20"/>
                <w:szCs w:val="20"/>
              </w:rPr>
            </w:pPr>
          </w:p>
        </w:tc>
      </w:tr>
      <w:tr w:rsidR="00000000" w14:paraId="70E8A2EA" w14:textId="77777777">
        <w:trPr>
          <w:divId w:val="81922894"/>
        </w:trPr>
        <w:tc>
          <w:tcPr>
            <w:tcW w:w="0" w:type="auto"/>
            <w:gridSpan w:val="3"/>
            <w:shd w:val="clear" w:color="auto" w:fill="CCEEFF"/>
            <w:tcMar>
              <w:top w:w="30" w:type="dxa"/>
              <w:left w:w="245" w:type="dxa"/>
              <w:bottom w:w="30" w:type="dxa"/>
              <w:right w:w="20" w:type="dxa"/>
            </w:tcMar>
            <w:vAlign w:val="bottom"/>
            <w:hideMark/>
          </w:tcPr>
          <w:p w14:paraId="5F1A2C62" w14:textId="77777777" w:rsidR="00000000" w:rsidRDefault="009B6DDE">
            <w:pPr>
              <w:spacing w:after="100"/>
              <w:rPr>
                <w:rFonts w:eastAsia="Times New Roman"/>
              </w:rPr>
            </w:pPr>
            <w:r>
              <w:rPr>
                <w:rFonts w:eastAsia="Times New Roman"/>
                <w:color w:val="000000"/>
                <w:sz w:val="20"/>
                <w:szCs w:val="20"/>
              </w:rPr>
              <w:t>Changes in operating assets and liabilities:</w:t>
            </w:r>
          </w:p>
        </w:tc>
        <w:tc>
          <w:tcPr>
            <w:tcW w:w="0" w:type="auto"/>
            <w:gridSpan w:val="3"/>
            <w:shd w:val="clear" w:color="auto" w:fill="CCEEFF"/>
            <w:tcMar>
              <w:top w:w="0" w:type="dxa"/>
              <w:left w:w="20" w:type="dxa"/>
              <w:bottom w:w="0" w:type="dxa"/>
              <w:right w:w="20" w:type="dxa"/>
            </w:tcMar>
            <w:vAlign w:val="center"/>
            <w:hideMark/>
          </w:tcPr>
          <w:p w14:paraId="0A2598B3"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5FD07C"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CE0D7E" w14:textId="77777777" w:rsidR="00000000" w:rsidRDefault="009B6DDE">
            <w:pPr>
              <w:spacing w:after="100"/>
              <w:rPr>
                <w:rFonts w:eastAsia="Times New Roman"/>
                <w:sz w:val="20"/>
                <w:szCs w:val="20"/>
              </w:rPr>
            </w:pPr>
          </w:p>
        </w:tc>
      </w:tr>
      <w:tr w:rsidR="00000000" w14:paraId="43D0A6D3" w14:textId="77777777">
        <w:trPr>
          <w:divId w:val="81922894"/>
        </w:trPr>
        <w:tc>
          <w:tcPr>
            <w:tcW w:w="0" w:type="auto"/>
            <w:gridSpan w:val="3"/>
            <w:shd w:val="clear" w:color="auto" w:fill="FFFFFF"/>
            <w:tcMar>
              <w:top w:w="30" w:type="dxa"/>
              <w:left w:w="380" w:type="dxa"/>
              <w:bottom w:w="30" w:type="dxa"/>
              <w:right w:w="20" w:type="dxa"/>
            </w:tcMar>
            <w:vAlign w:val="bottom"/>
            <w:hideMark/>
          </w:tcPr>
          <w:p w14:paraId="27BEECDC" w14:textId="77777777" w:rsidR="00000000" w:rsidRDefault="009B6DDE">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14:paraId="62918584" w14:textId="77777777" w:rsidR="00000000" w:rsidRDefault="009B6DDE">
            <w:pPr>
              <w:spacing w:after="100"/>
              <w:jc w:val="right"/>
              <w:rPr>
                <w:rFonts w:eastAsia="Times New Roman"/>
              </w:rPr>
            </w:pPr>
            <w:r>
              <w:rPr>
                <w:rFonts w:eastAsia="Times New Roman"/>
                <w:color w:val="000000"/>
                <w:sz w:val="20"/>
                <w:szCs w:val="20"/>
              </w:rPr>
              <w:t>(319)</w:t>
            </w:r>
          </w:p>
        </w:tc>
        <w:tc>
          <w:tcPr>
            <w:tcW w:w="0" w:type="auto"/>
            <w:shd w:val="clear" w:color="auto" w:fill="FFFFFF"/>
            <w:tcMar>
              <w:top w:w="30" w:type="dxa"/>
              <w:left w:w="0" w:type="dxa"/>
              <w:bottom w:w="30" w:type="dxa"/>
              <w:right w:w="20" w:type="dxa"/>
            </w:tcMar>
            <w:vAlign w:val="bottom"/>
            <w:hideMark/>
          </w:tcPr>
          <w:p w14:paraId="03BC11BE"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15201"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B3E21C" w14:textId="77777777" w:rsidR="00000000" w:rsidRDefault="009B6DDE">
            <w:pPr>
              <w:spacing w:after="100"/>
              <w:jc w:val="right"/>
              <w:rPr>
                <w:rFonts w:eastAsia="Times New Roman"/>
              </w:rPr>
            </w:pPr>
            <w:r>
              <w:rPr>
                <w:rFonts w:eastAsia="Times New Roman"/>
                <w:color w:val="000000"/>
                <w:sz w:val="20"/>
                <w:szCs w:val="20"/>
              </w:rPr>
              <w:t>1,807 </w:t>
            </w:r>
          </w:p>
        </w:tc>
        <w:tc>
          <w:tcPr>
            <w:tcW w:w="0" w:type="auto"/>
            <w:shd w:val="clear" w:color="auto" w:fill="FFFFFF"/>
            <w:tcMar>
              <w:top w:w="30" w:type="dxa"/>
              <w:left w:w="0" w:type="dxa"/>
              <w:bottom w:w="30" w:type="dxa"/>
              <w:right w:w="20" w:type="dxa"/>
            </w:tcMar>
            <w:vAlign w:val="bottom"/>
            <w:hideMark/>
          </w:tcPr>
          <w:p w14:paraId="31F5F54F" w14:textId="77777777" w:rsidR="00000000" w:rsidRDefault="009B6DDE">
            <w:pPr>
              <w:spacing w:after="100"/>
              <w:jc w:val="right"/>
              <w:rPr>
                <w:rFonts w:eastAsia="Times New Roman"/>
              </w:rPr>
            </w:pPr>
          </w:p>
        </w:tc>
      </w:tr>
      <w:tr w:rsidR="00000000" w14:paraId="4216BBB9" w14:textId="77777777">
        <w:trPr>
          <w:divId w:val="81922894"/>
        </w:trPr>
        <w:tc>
          <w:tcPr>
            <w:tcW w:w="0" w:type="auto"/>
            <w:gridSpan w:val="3"/>
            <w:shd w:val="clear" w:color="auto" w:fill="CCEEFF"/>
            <w:tcMar>
              <w:top w:w="30" w:type="dxa"/>
              <w:left w:w="380" w:type="dxa"/>
              <w:bottom w:w="30" w:type="dxa"/>
              <w:right w:w="20" w:type="dxa"/>
            </w:tcMar>
            <w:vAlign w:val="bottom"/>
            <w:hideMark/>
          </w:tcPr>
          <w:p w14:paraId="369CBF4D" w14:textId="77777777" w:rsidR="00000000" w:rsidRDefault="009B6DDE">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14:paraId="3663ADDD"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11B64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8B7899"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9E4A25" w14:textId="77777777" w:rsidR="00000000" w:rsidRDefault="009B6DDE">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14:paraId="4F8F28A2" w14:textId="77777777" w:rsidR="00000000" w:rsidRDefault="009B6DDE">
            <w:pPr>
              <w:spacing w:after="100"/>
              <w:jc w:val="right"/>
              <w:rPr>
                <w:rFonts w:eastAsia="Times New Roman"/>
              </w:rPr>
            </w:pPr>
          </w:p>
        </w:tc>
      </w:tr>
      <w:tr w:rsidR="00000000" w14:paraId="5215E08B" w14:textId="77777777">
        <w:trPr>
          <w:divId w:val="81922894"/>
        </w:trPr>
        <w:tc>
          <w:tcPr>
            <w:tcW w:w="0" w:type="auto"/>
            <w:gridSpan w:val="3"/>
            <w:shd w:val="clear" w:color="auto" w:fill="FFFFFF"/>
            <w:tcMar>
              <w:top w:w="30" w:type="dxa"/>
              <w:left w:w="380" w:type="dxa"/>
              <w:bottom w:w="30" w:type="dxa"/>
              <w:right w:w="20" w:type="dxa"/>
            </w:tcMar>
            <w:vAlign w:val="bottom"/>
            <w:hideMark/>
          </w:tcPr>
          <w:p w14:paraId="7D2C7F1F" w14:textId="77777777" w:rsidR="00000000" w:rsidRDefault="009B6DDE">
            <w:pPr>
              <w:spacing w:after="100"/>
              <w:rPr>
                <w:rFonts w:eastAsia="Times New Roman"/>
              </w:rPr>
            </w:pPr>
            <w:r>
              <w:rPr>
                <w:rFonts w:eastAsia="Times New Roman"/>
                <w:color w:val="000000"/>
                <w:sz w:val="20"/>
                <w:szCs w:val="20"/>
              </w:rPr>
              <w:t>Accounts payable</w:t>
            </w:r>
          </w:p>
        </w:tc>
        <w:tc>
          <w:tcPr>
            <w:tcW w:w="0" w:type="auto"/>
            <w:gridSpan w:val="2"/>
            <w:shd w:val="clear" w:color="auto" w:fill="FFFFFF"/>
            <w:tcMar>
              <w:top w:w="30" w:type="dxa"/>
              <w:left w:w="20" w:type="dxa"/>
              <w:bottom w:w="30" w:type="dxa"/>
              <w:right w:w="0" w:type="dxa"/>
            </w:tcMar>
            <w:vAlign w:val="bottom"/>
            <w:hideMark/>
          </w:tcPr>
          <w:p w14:paraId="2F15BD14" w14:textId="77777777" w:rsidR="00000000" w:rsidRDefault="009B6DDE">
            <w:pPr>
              <w:spacing w:after="100"/>
              <w:jc w:val="right"/>
              <w:rPr>
                <w:rFonts w:eastAsia="Times New Roman"/>
              </w:rPr>
            </w:pPr>
            <w:r>
              <w:rPr>
                <w:rFonts w:eastAsia="Times New Roman"/>
                <w:color w:val="000000"/>
                <w:sz w:val="20"/>
                <w:szCs w:val="20"/>
              </w:rPr>
              <w:t>(669)</w:t>
            </w:r>
          </w:p>
        </w:tc>
        <w:tc>
          <w:tcPr>
            <w:tcW w:w="0" w:type="auto"/>
            <w:shd w:val="clear" w:color="auto" w:fill="FFFFFF"/>
            <w:tcMar>
              <w:top w:w="30" w:type="dxa"/>
              <w:left w:w="0" w:type="dxa"/>
              <w:bottom w:w="30" w:type="dxa"/>
              <w:right w:w="20" w:type="dxa"/>
            </w:tcMar>
            <w:vAlign w:val="bottom"/>
            <w:hideMark/>
          </w:tcPr>
          <w:p w14:paraId="700362A2"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EBCDCC"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42E926" w14:textId="77777777" w:rsidR="00000000" w:rsidRDefault="009B6DDE">
            <w:pPr>
              <w:spacing w:after="100"/>
              <w:jc w:val="right"/>
              <w:rPr>
                <w:rFonts w:eastAsia="Times New Roman"/>
              </w:rPr>
            </w:pPr>
            <w:r>
              <w:rPr>
                <w:rFonts w:eastAsia="Times New Roman"/>
                <w:color w:val="000000"/>
                <w:sz w:val="20"/>
                <w:szCs w:val="20"/>
              </w:rPr>
              <w:t>1,329 </w:t>
            </w:r>
          </w:p>
        </w:tc>
        <w:tc>
          <w:tcPr>
            <w:tcW w:w="0" w:type="auto"/>
            <w:shd w:val="clear" w:color="auto" w:fill="FFFFFF"/>
            <w:tcMar>
              <w:top w:w="30" w:type="dxa"/>
              <w:left w:w="0" w:type="dxa"/>
              <w:bottom w:w="30" w:type="dxa"/>
              <w:right w:w="20" w:type="dxa"/>
            </w:tcMar>
            <w:vAlign w:val="bottom"/>
            <w:hideMark/>
          </w:tcPr>
          <w:p w14:paraId="5AF708B5" w14:textId="77777777" w:rsidR="00000000" w:rsidRDefault="009B6DDE">
            <w:pPr>
              <w:spacing w:after="100"/>
              <w:jc w:val="right"/>
              <w:rPr>
                <w:rFonts w:eastAsia="Times New Roman"/>
              </w:rPr>
            </w:pPr>
          </w:p>
        </w:tc>
      </w:tr>
      <w:tr w:rsidR="00000000" w14:paraId="4DC48BD7" w14:textId="77777777">
        <w:trPr>
          <w:divId w:val="81922894"/>
        </w:trPr>
        <w:tc>
          <w:tcPr>
            <w:tcW w:w="0" w:type="auto"/>
            <w:gridSpan w:val="3"/>
            <w:shd w:val="clear" w:color="auto" w:fill="CCEEFF"/>
            <w:tcMar>
              <w:top w:w="30" w:type="dxa"/>
              <w:left w:w="380" w:type="dxa"/>
              <w:bottom w:w="30" w:type="dxa"/>
              <w:right w:w="20" w:type="dxa"/>
            </w:tcMar>
            <w:vAlign w:val="bottom"/>
            <w:hideMark/>
          </w:tcPr>
          <w:p w14:paraId="2C5417B4" w14:textId="77777777" w:rsidR="00000000" w:rsidRDefault="009B6DDE">
            <w:pPr>
              <w:spacing w:after="100"/>
              <w:rPr>
                <w:rFonts w:eastAsia="Times New Roman"/>
              </w:rPr>
            </w:pPr>
            <w:r>
              <w:rPr>
                <w:rFonts w:eastAsia="Times New Roman"/>
                <w:color w:val="000000"/>
                <w:sz w:val="20"/>
                <w:szCs w:val="20"/>
              </w:rPr>
              <w:t>Accrued expenses and other liabilities</w:t>
            </w:r>
          </w:p>
        </w:tc>
        <w:tc>
          <w:tcPr>
            <w:tcW w:w="0" w:type="auto"/>
            <w:gridSpan w:val="2"/>
            <w:shd w:val="clear" w:color="auto" w:fill="CCEEFF"/>
            <w:tcMar>
              <w:top w:w="30" w:type="dxa"/>
              <w:left w:w="20" w:type="dxa"/>
              <w:bottom w:w="30" w:type="dxa"/>
              <w:right w:w="0" w:type="dxa"/>
            </w:tcMar>
            <w:vAlign w:val="bottom"/>
            <w:hideMark/>
          </w:tcPr>
          <w:p w14:paraId="311E1AC0" w14:textId="77777777" w:rsidR="00000000" w:rsidRDefault="009B6DDE">
            <w:pPr>
              <w:spacing w:after="100"/>
              <w:jc w:val="right"/>
              <w:rPr>
                <w:rFonts w:eastAsia="Times New Roman"/>
              </w:rPr>
            </w:pPr>
            <w:r>
              <w:rPr>
                <w:rFonts w:eastAsia="Times New Roman"/>
                <w:color w:val="000000"/>
                <w:sz w:val="20"/>
                <w:szCs w:val="20"/>
              </w:rPr>
              <w:t>(2,700)</w:t>
            </w:r>
          </w:p>
        </w:tc>
        <w:tc>
          <w:tcPr>
            <w:tcW w:w="0" w:type="auto"/>
            <w:shd w:val="clear" w:color="auto" w:fill="CCEEFF"/>
            <w:tcMar>
              <w:top w:w="30" w:type="dxa"/>
              <w:left w:w="0" w:type="dxa"/>
              <w:bottom w:w="30" w:type="dxa"/>
              <w:right w:w="20" w:type="dxa"/>
            </w:tcMar>
            <w:vAlign w:val="bottom"/>
            <w:hideMark/>
          </w:tcPr>
          <w:p w14:paraId="6AF500B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9DCA0"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01C61B" w14:textId="77777777" w:rsidR="00000000" w:rsidRDefault="009B6DDE">
            <w:pPr>
              <w:spacing w:after="100"/>
              <w:jc w:val="right"/>
              <w:rPr>
                <w:rFonts w:eastAsia="Times New Roman"/>
              </w:rPr>
            </w:pPr>
            <w:r>
              <w:rPr>
                <w:rFonts w:eastAsia="Times New Roman"/>
                <w:color w:val="000000"/>
                <w:sz w:val="20"/>
                <w:szCs w:val="20"/>
              </w:rPr>
              <w:t>(2,255)</w:t>
            </w:r>
          </w:p>
        </w:tc>
        <w:tc>
          <w:tcPr>
            <w:tcW w:w="0" w:type="auto"/>
            <w:shd w:val="clear" w:color="auto" w:fill="CCEEFF"/>
            <w:tcMar>
              <w:top w:w="30" w:type="dxa"/>
              <w:left w:w="0" w:type="dxa"/>
              <w:bottom w:w="30" w:type="dxa"/>
              <w:right w:w="20" w:type="dxa"/>
            </w:tcMar>
            <w:vAlign w:val="bottom"/>
            <w:hideMark/>
          </w:tcPr>
          <w:p w14:paraId="1019EDCD" w14:textId="77777777" w:rsidR="00000000" w:rsidRDefault="009B6DDE">
            <w:pPr>
              <w:spacing w:after="100"/>
              <w:jc w:val="right"/>
              <w:rPr>
                <w:rFonts w:eastAsia="Times New Roman"/>
              </w:rPr>
            </w:pPr>
          </w:p>
        </w:tc>
      </w:tr>
      <w:tr w:rsidR="00000000" w14:paraId="3E3DF702" w14:textId="77777777">
        <w:trPr>
          <w:divId w:val="81922894"/>
        </w:trPr>
        <w:tc>
          <w:tcPr>
            <w:tcW w:w="0" w:type="auto"/>
            <w:gridSpan w:val="3"/>
            <w:shd w:val="clear" w:color="auto" w:fill="FFFFFF"/>
            <w:tcMar>
              <w:top w:w="30" w:type="dxa"/>
              <w:left w:w="380" w:type="dxa"/>
              <w:bottom w:w="30" w:type="dxa"/>
              <w:right w:w="20" w:type="dxa"/>
            </w:tcMar>
            <w:vAlign w:val="bottom"/>
            <w:hideMark/>
          </w:tcPr>
          <w:p w14:paraId="0835A40E" w14:textId="77777777" w:rsidR="00000000" w:rsidRDefault="009B6DDE">
            <w:pPr>
              <w:spacing w:after="100"/>
              <w:rPr>
                <w:rFonts w:eastAsia="Times New Roman"/>
              </w:rPr>
            </w:pPr>
            <w:r>
              <w:rPr>
                <w:rFonts w:eastAsia="Times New Roman"/>
                <w:color w:val="000000"/>
                <w:sz w:val="20"/>
                <w:szCs w:val="20"/>
              </w:rPr>
              <w:t>Operating lease liabilities</w:t>
            </w:r>
          </w:p>
        </w:tc>
        <w:tc>
          <w:tcPr>
            <w:tcW w:w="0" w:type="auto"/>
            <w:gridSpan w:val="2"/>
            <w:shd w:val="clear" w:color="auto" w:fill="FFFFFF"/>
            <w:tcMar>
              <w:top w:w="30" w:type="dxa"/>
              <w:left w:w="20" w:type="dxa"/>
              <w:bottom w:w="30" w:type="dxa"/>
              <w:right w:w="0" w:type="dxa"/>
            </w:tcMar>
            <w:vAlign w:val="bottom"/>
            <w:hideMark/>
          </w:tcPr>
          <w:p w14:paraId="0CE3649C" w14:textId="77777777" w:rsidR="00000000" w:rsidRDefault="009B6DDE">
            <w:pPr>
              <w:spacing w:after="100"/>
              <w:jc w:val="right"/>
              <w:rPr>
                <w:rFonts w:eastAsia="Times New Roman"/>
              </w:rPr>
            </w:pPr>
            <w:r>
              <w:rPr>
                <w:rFonts w:eastAsia="Times New Roman"/>
                <w:color w:val="000000"/>
                <w:sz w:val="20"/>
                <w:szCs w:val="20"/>
              </w:rPr>
              <w:t>(149)</w:t>
            </w:r>
          </w:p>
        </w:tc>
        <w:tc>
          <w:tcPr>
            <w:tcW w:w="0" w:type="auto"/>
            <w:shd w:val="clear" w:color="auto" w:fill="FFFFFF"/>
            <w:tcMar>
              <w:top w:w="30" w:type="dxa"/>
              <w:left w:w="0" w:type="dxa"/>
              <w:bottom w:w="30" w:type="dxa"/>
              <w:right w:w="20" w:type="dxa"/>
            </w:tcMar>
            <w:vAlign w:val="bottom"/>
            <w:hideMark/>
          </w:tcPr>
          <w:p w14:paraId="0A977F0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F00408"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D7895D" w14:textId="77777777" w:rsidR="00000000" w:rsidRDefault="009B6DDE">
            <w:pPr>
              <w:spacing w:after="100"/>
              <w:jc w:val="right"/>
              <w:rPr>
                <w:rFonts w:eastAsia="Times New Roman"/>
              </w:rPr>
            </w:pPr>
            <w:r>
              <w:rPr>
                <w:rFonts w:eastAsia="Times New Roman"/>
                <w:color w:val="000000"/>
                <w:sz w:val="20"/>
                <w:szCs w:val="20"/>
              </w:rPr>
              <w:t>(403)</w:t>
            </w:r>
          </w:p>
        </w:tc>
        <w:tc>
          <w:tcPr>
            <w:tcW w:w="0" w:type="auto"/>
            <w:shd w:val="clear" w:color="auto" w:fill="FFFFFF"/>
            <w:tcMar>
              <w:top w:w="30" w:type="dxa"/>
              <w:left w:w="0" w:type="dxa"/>
              <w:bottom w:w="30" w:type="dxa"/>
              <w:right w:w="20" w:type="dxa"/>
            </w:tcMar>
            <w:vAlign w:val="bottom"/>
            <w:hideMark/>
          </w:tcPr>
          <w:p w14:paraId="61BD8256" w14:textId="77777777" w:rsidR="00000000" w:rsidRDefault="009B6DDE">
            <w:pPr>
              <w:spacing w:after="100"/>
              <w:jc w:val="right"/>
              <w:rPr>
                <w:rFonts w:eastAsia="Times New Roman"/>
              </w:rPr>
            </w:pPr>
          </w:p>
        </w:tc>
      </w:tr>
      <w:tr w:rsidR="00000000" w14:paraId="30B54035" w14:textId="77777777">
        <w:trPr>
          <w:divId w:val="81922894"/>
        </w:trPr>
        <w:tc>
          <w:tcPr>
            <w:tcW w:w="0" w:type="auto"/>
            <w:gridSpan w:val="3"/>
            <w:shd w:val="clear" w:color="auto" w:fill="CCEEFF"/>
            <w:tcMar>
              <w:top w:w="30" w:type="dxa"/>
              <w:left w:w="515" w:type="dxa"/>
              <w:bottom w:w="30" w:type="dxa"/>
              <w:right w:w="20" w:type="dxa"/>
            </w:tcMar>
            <w:vAlign w:val="bottom"/>
            <w:hideMark/>
          </w:tcPr>
          <w:p w14:paraId="6A39D26E" w14:textId="77777777" w:rsidR="00000000" w:rsidRDefault="009B6DDE">
            <w:pPr>
              <w:spacing w:after="100"/>
              <w:rPr>
                <w:rFonts w:eastAsia="Times New Roman"/>
              </w:rPr>
            </w:pPr>
            <w:r>
              <w:rPr>
                <w:rFonts w:eastAsia="Times New Roman"/>
                <w:color w:val="000000"/>
                <w:sz w:val="20"/>
                <w:szCs w:val="20"/>
              </w:rPr>
              <w:t>Cash used in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4AA379" w14:textId="77777777" w:rsidR="00000000" w:rsidRDefault="009B6DDE">
            <w:pPr>
              <w:spacing w:after="100"/>
              <w:jc w:val="right"/>
              <w:rPr>
                <w:rFonts w:eastAsia="Times New Roman"/>
              </w:rPr>
            </w:pPr>
            <w:r>
              <w:rPr>
                <w:rFonts w:eastAsia="Times New Roman"/>
                <w:color w:val="000000"/>
                <w:sz w:val="20"/>
                <w:szCs w:val="20"/>
              </w:rPr>
              <w:t>(11,835)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6E26CF"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D3A279"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0CDC89" w14:textId="77777777" w:rsidR="00000000" w:rsidRDefault="009B6DDE">
            <w:pPr>
              <w:spacing w:after="100"/>
              <w:jc w:val="right"/>
              <w:rPr>
                <w:rFonts w:eastAsia="Times New Roman"/>
              </w:rPr>
            </w:pPr>
            <w:r>
              <w:rPr>
                <w:rFonts w:eastAsia="Times New Roman"/>
                <w:color w:val="000000"/>
                <w:sz w:val="20"/>
                <w:szCs w:val="20"/>
              </w:rPr>
              <w:t>(10,161)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757925" w14:textId="77777777" w:rsidR="00000000" w:rsidRDefault="009B6DDE">
            <w:pPr>
              <w:spacing w:after="100"/>
              <w:jc w:val="right"/>
              <w:rPr>
                <w:rFonts w:eastAsia="Times New Roman"/>
              </w:rPr>
            </w:pPr>
          </w:p>
        </w:tc>
      </w:tr>
      <w:tr w:rsidR="00000000" w14:paraId="5D7A7638" w14:textId="77777777">
        <w:trPr>
          <w:divId w:val="81922894"/>
        </w:trPr>
        <w:tc>
          <w:tcPr>
            <w:tcW w:w="0" w:type="auto"/>
            <w:gridSpan w:val="3"/>
            <w:shd w:val="clear" w:color="auto" w:fill="FFFFFF"/>
            <w:tcMar>
              <w:top w:w="30" w:type="dxa"/>
              <w:left w:w="20" w:type="dxa"/>
              <w:bottom w:w="30" w:type="dxa"/>
              <w:right w:w="20" w:type="dxa"/>
            </w:tcMar>
            <w:vAlign w:val="bottom"/>
            <w:hideMark/>
          </w:tcPr>
          <w:p w14:paraId="346CFAD6" w14:textId="77777777" w:rsidR="00000000" w:rsidRDefault="009B6DDE">
            <w:pPr>
              <w:spacing w:after="100"/>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3DFA574" w14:textId="77777777" w:rsidR="00000000" w:rsidRDefault="009B6DDE">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B3872"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6113713" w14:textId="77777777" w:rsidR="00000000" w:rsidRDefault="009B6DDE">
            <w:pPr>
              <w:spacing w:after="100"/>
              <w:rPr>
                <w:rFonts w:eastAsia="Times New Roman"/>
                <w:sz w:val="20"/>
                <w:szCs w:val="20"/>
              </w:rPr>
            </w:pPr>
          </w:p>
        </w:tc>
      </w:tr>
      <w:tr w:rsidR="00000000" w14:paraId="6C8AD82C" w14:textId="77777777">
        <w:trPr>
          <w:divId w:val="81922894"/>
        </w:trPr>
        <w:tc>
          <w:tcPr>
            <w:tcW w:w="0" w:type="auto"/>
            <w:gridSpan w:val="3"/>
            <w:shd w:val="clear" w:color="auto" w:fill="CCEEFF"/>
            <w:tcMar>
              <w:top w:w="30" w:type="dxa"/>
              <w:left w:w="20" w:type="dxa"/>
              <w:bottom w:w="30" w:type="dxa"/>
              <w:right w:w="20" w:type="dxa"/>
            </w:tcMar>
            <w:vAlign w:val="bottom"/>
            <w:hideMark/>
          </w:tcPr>
          <w:p w14:paraId="3E162387" w14:textId="77777777" w:rsidR="00000000" w:rsidRDefault="009B6DDE">
            <w:pPr>
              <w:spacing w:after="100"/>
              <w:rPr>
                <w:rFonts w:eastAsia="Times New Roman"/>
              </w:rPr>
            </w:pPr>
            <w:r>
              <w:rPr>
                <w:rFonts w:eastAsia="Times New Roman"/>
                <w:color w:val="000000"/>
                <w:sz w:val="20"/>
                <w:szCs w:val="20"/>
              </w:rPr>
              <w:t>Proceeds (purchases) from property and equipment</w:t>
            </w:r>
          </w:p>
        </w:tc>
        <w:tc>
          <w:tcPr>
            <w:tcW w:w="0" w:type="auto"/>
            <w:gridSpan w:val="2"/>
            <w:shd w:val="clear" w:color="auto" w:fill="CCEEFF"/>
            <w:tcMar>
              <w:top w:w="30" w:type="dxa"/>
              <w:left w:w="20" w:type="dxa"/>
              <w:bottom w:w="30" w:type="dxa"/>
              <w:right w:w="0" w:type="dxa"/>
            </w:tcMar>
            <w:vAlign w:val="bottom"/>
            <w:hideMark/>
          </w:tcPr>
          <w:p w14:paraId="725DBC12" w14:textId="77777777" w:rsidR="00000000" w:rsidRDefault="009B6DD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1104EA10"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943478"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D8C1A" w14:textId="77777777" w:rsidR="00000000" w:rsidRDefault="009B6DDE">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14:paraId="50E4973D" w14:textId="77777777" w:rsidR="00000000" w:rsidRDefault="009B6DDE">
            <w:pPr>
              <w:spacing w:after="100"/>
              <w:jc w:val="right"/>
              <w:rPr>
                <w:rFonts w:eastAsia="Times New Roman"/>
              </w:rPr>
            </w:pPr>
          </w:p>
        </w:tc>
      </w:tr>
      <w:tr w:rsidR="00000000" w14:paraId="362A4A3D" w14:textId="77777777">
        <w:trPr>
          <w:divId w:val="81922894"/>
        </w:trPr>
        <w:tc>
          <w:tcPr>
            <w:tcW w:w="0" w:type="auto"/>
            <w:gridSpan w:val="3"/>
            <w:vAlign w:val="center"/>
            <w:hideMark/>
          </w:tcPr>
          <w:p w14:paraId="25940819" w14:textId="77777777" w:rsidR="00000000" w:rsidRDefault="009B6DDE">
            <w:pPr>
              <w:spacing w:after="100"/>
              <w:jc w:val="right"/>
              <w:rPr>
                <w:rFonts w:eastAsia="Times New Roman"/>
                <w:sz w:val="20"/>
                <w:szCs w:val="20"/>
              </w:rPr>
            </w:pPr>
          </w:p>
        </w:tc>
        <w:tc>
          <w:tcPr>
            <w:tcW w:w="0" w:type="auto"/>
            <w:gridSpan w:val="3"/>
            <w:vAlign w:val="center"/>
            <w:hideMark/>
          </w:tcPr>
          <w:p w14:paraId="3B076127" w14:textId="77777777" w:rsidR="00000000" w:rsidRDefault="009B6DDE">
            <w:pPr>
              <w:spacing w:after="100"/>
              <w:rPr>
                <w:rFonts w:eastAsia="Times New Roman"/>
                <w:sz w:val="20"/>
                <w:szCs w:val="20"/>
              </w:rPr>
            </w:pPr>
          </w:p>
        </w:tc>
        <w:tc>
          <w:tcPr>
            <w:tcW w:w="0" w:type="auto"/>
            <w:gridSpan w:val="3"/>
            <w:vAlign w:val="center"/>
            <w:hideMark/>
          </w:tcPr>
          <w:p w14:paraId="2526E63E" w14:textId="77777777" w:rsidR="00000000" w:rsidRDefault="009B6DDE">
            <w:pPr>
              <w:spacing w:after="100"/>
              <w:rPr>
                <w:rFonts w:eastAsia="Times New Roman"/>
                <w:sz w:val="20"/>
                <w:szCs w:val="20"/>
              </w:rPr>
            </w:pPr>
          </w:p>
        </w:tc>
        <w:tc>
          <w:tcPr>
            <w:tcW w:w="0" w:type="auto"/>
            <w:gridSpan w:val="3"/>
            <w:vAlign w:val="center"/>
            <w:hideMark/>
          </w:tcPr>
          <w:p w14:paraId="605BA087" w14:textId="77777777" w:rsidR="00000000" w:rsidRDefault="009B6DDE">
            <w:pPr>
              <w:spacing w:after="100"/>
              <w:rPr>
                <w:rFonts w:eastAsia="Times New Roman"/>
                <w:sz w:val="20"/>
                <w:szCs w:val="20"/>
              </w:rPr>
            </w:pPr>
          </w:p>
        </w:tc>
      </w:tr>
      <w:tr w:rsidR="00000000" w14:paraId="6EB95E90" w14:textId="77777777">
        <w:trPr>
          <w:divId w:val="81922894"/>
        </w:trPr>
        <w:tc>
          <w:tcPr>
            <w:tcW w:w="0" w:type="auto"/>
            <w:gridSpan w:val="3"/>
            <w:vAlign w:val="center"/>
            <w:hideMark/>
          </w:tcPr>
          <w:p w14:paraId="0F6ECEEB" w14:textId="77777777" w:rsidR="00000000" w:rsidRDefault="009B6DDE">
            <w:pPr>
              <w:spacing w:after="100"/>
              <w:rPr>
                <w:rFonts w:eastAsia="Times New Roman"/>
                <w:sz w:val="20"/>
                <w:szCs w:val="20"/>
              </w:rPr>
            </w:pPr>
          </w:p>
        </w:tc>
        <w:tc>
          <w:tcPr>
            <w:tcW w:w="0" w:type="auto"/>
            <w:gridSpan w:val="3"/>
            <w:vAlign w:val="center"/>
            <w:hideMark/>
          </w:tcPr>
          <w:p w14:paraId="2904CF29" w14:textId="77777777" w:rsidR="00000000" w:rsidRDefault="009B6DDE">
            <w:pPr>
              <w:spacing w:after="100"/>
              <w:rPr>
                <w:rFonts w:eastAsia="Times New Roman"/>
                <w:sz w:val="20"/>
                <w:szCs w:val="20"/>
              </w:rPr>
            </w:pPr>
          </w:p>
        </w:tc>
        <w:tc>
          <w:tcPr>
            <w:tcW w:w="0" w:type="auto"/>
            <w:gridSpan w:val="3"/>
            <w:vAlign w:val="center"/>
            <w:hideMark/>
          </w:tcPr>
          <w:p w14:paraId="388C1DCE" w14:textId="77777777" w:rsidR="00000000" w:rsidRDefault="009B6DDE">
            <w:pPr>
              <w:spacing w:after="100"/>
              <w:rPr>
                <w:rFonts w:eastAsia="Times New Roman"/>
                <w:sz w:val="20"/>
                <w:szCs w:val="20"/>
              </w:rPr>
            </w:pPr>
          </w:p>
        </w:tc>
        <w:tc>
          <w:tcPr>
            <w:tcW w:w="0" w:type="auto"/>
            <w:gridSpan w:val="3"/>
            <w:vAlign w:val="center"/>
            <w:hideMark/>
          </w:tcPr>
          <w:p w14:paraId="72602D5E" w14:textId="77777777" w:rsidR="00000000" w:rsidRDefault="009B6DDE">
            <w:pPr>
              <w:spacing w:after="100"/>
              <w:rPr>
                <w:rFonts w:eastAsia="Times New Roman"/>
                <w:sz w:val="20"/>
                <w:szCs w:val="20"/>
              </w:rPr>
            </w:pPr>
          </w:p>
        </w:tc>
      </w:tr>
      <w:tr w:rsidR="00000000" w14:paraId="5546CA13" w14:textId="77777777">
        <w:trPr>
          <w:divId w:val="81922894"/>
        </w:trPr>
        <w:tc>
          <w:tcPr>
            <w:tcW w:w="0" w:type="auto"/>
            <w:gridSpan w:val="3"/>
            <w:shd w:val="clear" w:color="auto" w:fill="FFFFFF"/>
            <w:tcMar>
              <w:top w:w="30" w:type="dxa"/>
              <w:left w:w="515" w:type="dxa"/>
              <w:bottom w:w="30" w:type="dxa"/>
              <w:right w:w="20" w:type="dxa"/>
            </w:tcMar>
            <w:vAlign w:val="bottom"/>
            <w:hideMark/>
          </w:tcPr>
          <w:p w14:paraId="586DBE69" w14:textId="77777777" w:rsidR="00000000" w:rsidRDefault="009B6DDE">
            <w:pPr>
              <w:spacing w:after="100"/>
              <w:rPr>
                <w:rFonts w:eastAsia="Times New Roman"/>
              </w:rPr>
            </w:pPr>
            <w:r>
              <w:rPr>
                <w:rFonts w:eastAsia="Times New Roman"/>
                <w:color w:val="000000"/>
                <w:sz w:val="20"/>
                <w:szCs w:val="20"/>
              </w:rPr>
              <w:t>Cash provided by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2EA4FB" w14:textId="77777777" w:rsidR="00000000" w:rsidRDefault="009B6DDE">
            <w:pPr>
              <w:spacing w:after="100"/>
              <w:jc w:val="right"/>
              <w:rPr>
                <w:rFonts w:eastAsia="Times New Roman"/>
              </w:rPr>
            </w:pPr>
            <w:r>
              <w:rPr>
                <w:rFonts w:eastAsia="Times New Roman"/>
                <w:color w:val="000000"/>
                <w:sz w:val="20"/>
                <w:szCs w:val="20"/>
              </w:rPr>
              <w:t>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97BD4B3"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BB49D"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6CBFDB" w14:textId="77777777" w:rsidR="00000000" w:rsidRDefault="009B6DDE">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08FFB6" w14:textId="77777777" w:rsidR="00000000" w:rsidRDefault="009B6DDE">
            <w:pPr>
              <w:spacing w:after="100"/>
              <w:jc w:val="right"/>
              <w:rPr>
                <w:rFonts w:eastAsia="Times New Roman"/>
              </w:rPr>
            </w:pPr>
          </w:p>
        </w:tc>
      </w:tr>
      <w:tr w:rsidR="00000000" w14:paraId="5C8331EE" w14:textId="77777777">
        <w:trPr>
          <w:divId w:val="81922894"/>
        </w:trPr>
        <w:tc>
          <w:tcPr>
            <w:tcW w:w="0" w:type="auto"/>
            <w:gridSpan w:val="3"/>
            <w:shd w:val="clear" w:color="auto" w:fill="CCEEFF"/>
            <w:tcMar>
              <w:top w:w="30" w:type="dxa"/>
              <w:left w:w="20" w:type="dxa"/>
              <w:bottom w:w="30" w:type="dxa"/>
              <w:right w:w="20" w:type="dxa"/>
            </w:tcMar>
            <w:vAlign w:val="bottom"/>
            <w:hideMark/>
          </w:tcPr>
          <w:p w14:paraId="17C31664" w14:textId="77777777" w:rsidR="00000000" w:rsidRDefault="009B6DDE">
            <w:pPr>
              <w:spacing w:after="100"/>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23ECBDA"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1F35A6"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59F7C5" w14:textId="77777777" w:rsidR="00000000" w:rsidRDefault="009B6DDE">
            <w:pPr>
              <w:spacing w:after="100"/>
              <w:rPr>
                <w:rFonts w:eastAsia="Times New Roman"/>
                <w:sz w:val="20"/>
                <w:szCs w:val="20"/>
              </w:rPr>
            </w:pPr>
          </w:p>
        </w:tc>
      </w:tr>
      <w:tr w:rsidR="00000000" w14:paraId="4E2649F2" w14:textId="77777777">
        <w:trPr>
          <w:divId w:val="81922894"/>
        </w:trPr>
        <w:tc>
          <w:tcPr>
            <w:tcW w:w="0" w:type="auto"/>
            <w:gridSpan w:val="3"/>
            <w:shd w:val="clear" w:color="auto" w:fill="FFFFFF"/>
            <w:tcMar>
              <w:top w:w="30" w:type="dxa"/>
              <w:left w:w="20" w:type="dxa"/>
              <w:bottom w:w="30" w:type="dxa"/>
              <w:right w:w="20" w:type="dxa"/>
            </w:tcMar>
            <w:vAlign w:val="bottom"/>
            <w:hideMark/>
          </w:tcPr>
          <w:p w14:paraId="301F70EC" w14:textId="77777777" w:rsidR="00000000" w:rsidRDefault="009B6DDE">
            <w:pPr>
              <w:spacing w:after="100"/>
              <w:rPr>
                <w:rFonts w:eastAsia="Times New Roman"/>
              </w:rPr>
            </w:pPr>
            <w:r>
              <w:rPr>
                <w:rFonts w:eastAsia="Times New Roman"/>
                <w:color w:val="000000"/>
                <w:sz w:val="20"/>
                <w:szCs w:val="20"/>
              </w:rPr>
              <w:t>Repayment of debt</w:t>
            </w:r>
          </w:p>
        </w:tc>
        <w:tc>
          <w:tcPr>
            <w:tcW w:w="0" w:type="auto"/>
            <w:gridSpan w:val="2"/>
            <w:shd w:val="clear" w:color="auto" w:fill="FFFFFF"/>
            <w:tcMar>
              <w:top w:w="30" w:type="dxa"/>
              <w:left w:w="20" w:type="dxa"/>
              <w:bottom w:w="30" w:type="dxa"/>
              <w:right w:w="0" w:type="dxa"/>
            </w:tcMar>
            <w:vAlign w:val="bottom"/>
            <w:hideMark/>
          </w:tcPr>
          <w:p w14:paraId="413BD212" w14:textId="77777777" w:rsidR="00000000" w:rsidRDefault="009B6DDE">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14:paraId="2EF6C93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912FAC"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DEAF46"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F70FD0" w14:textId="77777777" w:rsidR="00000000" w:rsidRDefault="009B6DDE">
            <w:pPr>
              <w:spacing w:after="100"/>
              <w:jc w:val="right"/>
              <w:rPr>
                <w:rFonts w:eastAsia="Times New Roman"/>
              </w:rPr>
            </w:pPr>
          </w:p>
        </w:tc>
      </w:tr>
      <w:tr w:rsidR="00000000" w14:paraId="1CBD0672" w14:textId="77777777">
        <w:trPr>
          <w:divId w:val="81922894"/>
        </w:trPr>
        <w:tc>
          <w:tcPr>
            <w:tcW w:w="0" w:type="auto"/>
            <w:gridSpan w:val="3"/>
            <w:vAlign w:val="center"/>
            <w:hideMark/>
          </w:tcPr>
          <w:p w14:paraId="2DEFA946" w14:textId="77777777" w:rsidR="00000000" w:rsidRDefault="009B6DDE">
            <w:pPr>
              <w:spacing w:after="100"/>
              <w:jc w:val="right"/>
              <w:rPr>
                <w:rFonts w:eastAsia="Times New Roman"/>
                <w:sz w:val="20"/>
                <w:szCs w:val="20"/>
              </w:rPr>
            </w:pPr>
          </w:p>
        </w:tc>
        <w:tc>
          <w:tcPr>
            <w:tcW w:w="0" w:type="auto"/>
            <w:gridSpan w:val="3"/>
            <w:vAlign w:val="center"/>
            <w:hideMark/>
          </w:tcPr>
          <w:p w14:paraId="5E3DAC88" w14:textId="77777777" w:rsidR="00000000" w:rsidRDefault="009B6DDE">
            <w:pPr>
              <w:spacing w:after="100"/>
              <w:rPr>
                <w:rFonts w:eastAsia="Times New Roman"/>
                <w:sz w:val="20"/>
                <w:szCs w:val="20"/>
              </w:rPr>
            </w:pPr>
          </w:p>
        </w:tc>
        <w:tc>
          <w:tcPr>
            <w:tcW w:w="0" w:type="auto"/>
            <w:gridSpan w:val="3"/>
            <w:vAlign w:val="center"/>
            <w:hideMark/>
          </w:tcPr>
          <w:p w14:paraId="7F10CFE5" w14:textId="77777777" w:rsidR="00000000" w:rsidRDefault="009B6DDE">
            <w:pPr>
              <w:spacing w:after="100"/>
              <w:rPr>
                <w:rFonts w:eastAsia="Times New Roman"/>
                <w:sz w:val="20"/>
                <w:szCs w:val="20"/>
              </w:rPr>
            </w:pPr>
          </w:p>
        </w:tc>
        <w:tc>
          <w:tcPr>
            <w:tcW w:w="0" w:type="auto"/>
            <w:gridSpan w:val="3"/>
            <w:vAlign w:val="center"/>
            <w:hideMark/>
          </w:tcPr>
          <w:p w14:paraId="43047303" w14:textId="77777777" w:rsidR="00000000" w:rsidRDefault="009B6DDE">
            <w:pPr>
              <w:spacing w:after="100"/>
              <w:rPr>
                <w:rFonts w:eastAsia="Times New Roman"/>
                <w:sz w:val="20"/>
                <w:szCs w:val="20"/>
              </w:rPr>
            </w:pPr>
          </w:p>
        </w:tc>
      </w:tr>
      <w:tr w:rsidR="00000000" w14:paraId="5C93ABC5" w14:textId="77777777">
        <w:trPr>
          <w:divId w:val="81922894"/>
        </w:trPr>
        <w:tc>
          <w:tcPr>
            <w:tcW w:w="0" w:type="auto"/>
            <w:gridSpan w:val="3"/>
            <w:shd w:val="clear" w:color="auto" w:fill="CCEEFF"/>
            <w:tcMar>
              <w:top w:w="30" w:type="dxa"/>
              <w:left w:w="20" w:type="dxa"/>
              <w:bottom w:w="30" w:type="dxa"/>
              <w:right w:w="20" w:type="dxa"/>
            </w:tcMar>
            <w:vAlign w:val="bottom"/>
            <w:hideMark/>
          </w:tcPr>
          <w:p w14:paraId="1AACFA6A" w14:textId="77777777" w:rsidR="00000000" w:rsidRDefault="009B6DDE">
            <w:pPr>
              <w:spacing w:after="100"/>
              <w:rPr>
                <w:rFonts w:eastAsia="Times New Roman"/>
              </w:rPr>
            </w:pPr>
            <w:r>
              <w:rPr>
                <w:rFonts w:eastAsia="Times New Roman"/>
                <w:color w:val="000000"/>
                <w:sz w:val="20"/>
                <w:szCs w:val="20"/>
              </w:rPr>
              <w:t>Proceeds from the issuance of common stock, net of issuance costs</w:t>
            </w:r>
          </w:p>
        </w:tc>
        <w:tc>
          <w:tcPr>
            <w:tcW w:w="0" w:type="auto"/>
            <w:gridSpan w:val="2"/>
            <w:shd w:val="clear" w:color="auto" w:fill="CCEEFF"/>
            <w:tcMar>
              <w:top w:w="30" w:type="dxa"/>
              <w:left w:w="20" w:type="dxa"/>
              <w:bottom w:w="30" w:type="dxa"/>
              <w:right w:w="0" w:type="dxa"/>
            </w:tcMar>
            <w:vAlign w:val="bottom"/>
            <w:hideMark/>
          </w:tcPr>
          <w:p w14:paraId="790F746B"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0F22AC0"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5EE795"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E7252E" w14:textId="77777777" w:rsidR="00000000" w:rsidRDefault="009B6DDE">
            <w:pPr>
              <w:spacing w:after="100"/>
              <w:jc w:val="right"/>
              <w:rPr>
                <w:rFonts w:eastAsia="Times New Roman"/>
              </w:rPr>
            </w:pPr>
            <w:r>
              <w:rPr>
                <w:rFonts w:eastAsia="Times New Roman"/>
                <w:color w:val="000000"/>
                <w:sz w:val="20"/>
                <w:szCs w:val="20"/>
              </w:rPr>
              <w:t>5,521 </w:t>
            </w:r>
          </w:p>
        </w:tc>
        <w:tc>
          <w:tcPr>
            <w:tcW w:w="0" w:type="auto"/>
            <w:shd w:val="clear" w:color="auto" w:fill="CCEEFF"/>
            <w:tcMar>
              <w:top w:w="30" w:type="dxa"/>
              <w:left w:w="0" w:type="dxa"/>
              <w:bottom w:w="30" w:type="dxa"/>
              <w:right w:w="20" w:type="dxa"/>
            </w:tcMar>
            <w:vAlign w:val="bottom"/>
            <w:hideMark/>
          </w:tcPr>
          <w:p w14:paraId="128A3EB0" w14:textId="77777777" w:rsidR="00000000" w:rsidRDefault="009B6DDE">
            <w:pPr>
              <w:spacing w:after="100"/>
              <w:jc w:val="right"/>
              <w:rPr>
                <w:rFonts w:eastAsia="Times New Roman"/>
              </w:rPr>
            </w:pPr>
          </w:p>
        </w:tc>
      </w:tr>
      <w:tr w:rsidR="00000000" w14:paraId="7094DC36" w14:textId="77777777">
        <w:trPr>
          <w:divId w:val="81922894"/>
        </w:trPr>
        <w:tc>
          <w:tcPr>
            <w:tcW w:w="0" w:type="auto"/>
            <w:gridSpan w:val="3"/>
            <w:vAlign w:val="center"/>
            <w:hideMark/>
          </w:tcPr>
          <w:p w14:paraId="2831897F" w14:textId="77777777" w:rsidR="00000000" w:rsidRDefault="009B6DDE">
            <w:pPr>
              <w:spacing w:after="100"/>
              <w:jc w:val="right"/>
              <w:rPr>
                <w:rFonts w:eastAsia="Times New Roman"/>
                <w:sz w:val="20"/>
                <w:szCs w:val="20"/>
              </w:rPr>
            </w:pPr>
          </w:p>
        </w:tc>
        <w:tc>
          <w:tcPr>
            <w:tcW w:w="0" w:type="auto"/>
            <w:gridSpan w:val="3"/>
            <w:vAlign w:val="center"/>
            <w:hideMark/>
          </w:tcPr>
          <w:p w14:paraId="0F749A51" w14:textId="77777777" w:rsidR="00000000" w:rsidRDefault="009B6DDE">
            <w:pPr>
              <w:spacing w:after="100"/>
              <w:rPr>
                <w:rFonts w:eastAsia="Times New Roman"/>
                <w:sz w:val="20"/>
                <w:szCs w:val="20"/>
              </w:rPr>
            </w:pPr>
          </w:p>
        </w:tc>
        <w:tc>
          <w:tcPr>
            <w:tcW w:w="0" w:type="auto"/>
            <w:gridSpan w:val="3"/>
            <w:vAlign w:val="center"/>
            <w:hideMark/>
          </w:tcPr>
          <w:p w14:paraId="0750CC5A" w14:textId="77777777" w:rsidR="00000000" w:rsidRDefault="009B6DDE">
            <w:pPr>
              <w:spacing w:after="100"/>
              <w:rPr>
                <w:rFonts w:eastAsia="Times New Roman"/>
                <w:sz w:val="20"/>
                <w:szCs w:val="20"/>
              </w:rPr>
            </w:pPr>
          </w:p>
        </w:tc>
        <w:tc>
          <w:tcPr>
            <w:tcW w:w="0" w:type="auto"/>
            <w:gridSpan w:val="3"/>
            <w:vAlign w:val="center"/>
            <w:hideMark/>
          </w:tcPr>
          <w:p w14:paraId="41BC51A4" w14:textId="77777777" w:rsidR="00000000" w:rsidRDefault="009B6DDE">
            <w:pPr>
              <w:spacing w:after="100"/>
              <w:rPr>
                <w:rFonts w:eastAsia="Times New Roman"/>
                <w:sz w:val="20"/>
                <w:szCs w:val="20"/>
              </w:rPr>
            </w:pPr>
          </w:p>
        </w:tc>
      </w:tr>
      <w:tr w:rsidR="00000000" w14:paraId="5779A439" w14:textId="77777777">
        <w:trPr>
          <w:divId w:val="81922894"/>
        </w:trPr>
        <w:tc>
          <w:tcPr>
            <w:tcW w:w="0" w:type="auto"/>
            <w:gridSpan w:val="3"/>
            <w:vAlign w:val="center"/>
            <w:hideMark/>
          </w:tcPr>
          <w:p w14:paraId="19D10971" w14:textId="77777777" w:rsidR="00000000" w:rsidRDefault="009B6DDE">
            <w:pPr>
              <w:spacing w:after="100"/>
              <w:rPr>
                <w:rFonts w:eastAsia="Times New Roman"/>
                <w:sz w:val="20"/>
                <w:szCs w:val="20"/>
              </w:rPr>
            </w:pPr>
          </w:p>
        </w:tc>
        <w:tc>
          <w:tcPr>
            <w:tcW w:w="0" w:type="auto"/>
            <w:gridSpan w:val="3"/>
            <w:vAlign w:val="center"/>
            <w:hideMark/>
          </w:tcPr>
          <w:p w14:paraId="0363F76A" w14:textId="77777777" w:rsidR="00000000" w:rsidRDefault="009B6DDE">
            <w:pPr>
              <w:spacing w:after="100"/>
              <w:rPr>
                <w:rFonts w:eastAsia="Times New Roman"/>
                <w:sz w:val="20"/>
                <w:szCs w:val="20"/>
              </w:rPr>
            </w:pPr>
          </w:p>
        </w:tc>
        <w:tc>
          <w:tcPr>
            <w:tcW w:w="0" w:type="auto"/>
            <w:gridSpan w:val="3"/>
            <w:vAlign w:val="center"/>
            <w:hideMark/>
          </w:tcPr>
          <w:p w14:paraId="2D175C4D" w14:textId="77777777" w:rsidR="00000000" w:rsidRDefault="009B6DDE">
            <w:pPr>
              <w:spacing w:after="100"/>
              <w:rPr>
                <w:rFonts w:eastAsia="Times New Roman"/>
                <w:sz w:val="20"/>
                <w:szCs w:val="20"/>
              </w:rPr>
            </w:pPr>
          </w:p>
        </w:tc>
        <w:tc>
          <w:tcPr>
            <w:tcW w:w="0" w:type="auto"/>
            <w:gridSpan w:val="3"/>
            <w:vAlign w:val="center"/>
            <w:hideMark/>
          </w:tcPr>
          <w:p w14:paraId="743CB1B0" w14:textId="77777777" w:rsidR="00000000" w:rsidRDefault="009B6DDE">
            <w:pPr>
              <w:spacing w:after="100"/>
              <w:rPr>
                <w:rFonts w:eastAsia="Times New Roman"/>
                <w:sz w:val="20"/>
                <w:szCs w:val="20"/>
              </w:rPr>
            </w:pPr>
          </w:p>
        </w:tc>
      </w:tr>
      <w:tr w:rsidR="00000000" w14:paraId="03E48FCF" w14:textId="77777777">
        <w:trPr>
          <w:divId w:val="81922894"/>
        </w:trPr>
        <w:tc>
          <w:tcPr>
            <w:tcW w:w="0" w:type="auto"/>
            <w:gridSpan w:val="3"/>
            <w:shd w:val="clear" w:color="auto" w:fill="FFFFFF"/>
            <w:tcMar>
              <w:top w:w="30" w:type="dxa"/>
              <w:left w:w="20" w:type="dxa"/>
              <w:bottom w:w="30" w:type="dxa"/>
              <w:right w:w="20" w:type="dxa"/>
            </w:tcMar>
            <w:vAlign w:val="bottom"/>
            <w:hideMark/>
          </w:tcPr>
          <w:p w14:paraId="709DFF23" w14:textId="77777777" w:rsidR="00000000" w:rsidRDefault="009B6DDE">
            <w:pPr>
              <w:spacing w:after="100"/>
              <w:rPr>
                <w:rFonts w:eastAsia="Times New Roman"/>
              </w:rPr>
            </w:pPr>
            <w:r>
              <w:rPr>
                <w:rFonts w:eastAsia="Times New Roman"/>
                <w:color w:val="000000"/>
                <w:sz w:val="20"/>
                <w:szCs w:val="20"/>
              </w:rPr>
              <w:t>Proceeds from option and BSPCE warrant exercises</w:t>
            </w:r>
          </w:p>
        </w:tc>
        <w:tc>
          <w:tcPr>
            <w:tcW w:w="0" w:type="auto"/>
            <w:gridSpan w:val="2"/>
            <w:shd w:val="clear" w:color="auto" w:fill="FFFFFF"/>
            <w:tcMar>
              <w:top w:w="30" w:type="dxa"/>
              <w:left w:w="20" w:type="dxa"/>
              <w:bottom w:w="30" w:type="dxa"/>
              <w:right w:w="0" w:type="dxa"/>
            </w:tcMar>
            <w:vAlign w:val="bottom"/>
            <w:hideMark/>
          </w:tcPr>
          <w:p w14:paraId="7851D926" w14:textId="77777777" w:rsidR="00000000" w:rsidRDefault="009B6DDE">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14:paraId="77047552"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15C800"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A64932" w14:textId="77777777" w:rsidR="00000000" w:rsidRDefault="009B6DDE">
            <w:pPr>
              <w:spacing w:after="100"/>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14:paraId="7552C88C" w14:textId="77777777" w:rsidR="00000000" w:rsidRDefault="009B6DDE">
            <w:pPr>
              <w:spacing w:after="100"/>
              <w:jc w:val="right"/>
              <w:rPr>
                <w:rFonts w:eastAsia="Times New Roman"/>
              </w:rPr>
            </w:pPr>
          </w:p>
        </w:tc>
      </w:tr>
      <w:tr w:rsidR="00000000" w14:paraId="7DFE63CD" w14:textId="77777777">
        <w:trPr>
          <w:divId w:val="81922894"/>
        </w:trPr>
        <w:tc>
          <w:tcPr>
            <w:tcW w:w="0" w:type="auto"/>
            <w:gridSpan w:val="3"/>
            <w:shd w:val="clear" w:color="auto" w:fill="CCEEFF"/>
            <w:tcMar>
              <w:top w:w="30" w:type="dxa"/>
              <w:left w:w="20" w:type="dxa"/>
              <w:bottom w:w="30" w:type="dxa"/>
              <w:right w:w="20" w:type="dxa"/>
            </w:tcMar>
            <w:vAlign w:val="bottom"/>
            <w:hideMark/>
          </w:tcPr>
          <w:p w14:paraId="726DAFDE" w14:textId="77777777" w:rsidR="00000000" w:rsidRDefault="009B6DDE">
            <w:pPr>
              <w:spacing w:after="100"/>
              <w:rPr>
                <w:rFonts w:eastAsia="Times New Roman"/>
              </w:rPr>
            </w:pPr>
            <w:r>
              <w:rPr>
                <w:rFonts w:eastAsia="Times New Roman"/>
                <w:color w:val="000000"/>
                <w:sz w:val="20"/>
                <w:szCs w:val="20"/>
              </w:rPr>
              <w:t>Repayment of principal on finance lease</w:t>
            </w:r>
          </w:p>
        </w:tc>
        <w:tc>
          <w:tcPr>
            <w:tcW w:w="0" w:type="auto"/>
            <w:gridSpan w:val="2"/>
            <w:shd w:val="clear" w:color="auto" w:fill="CCEEFF"/>
            <w:tcMar>
              <w:top w:w="30" w:type="dxa"/>
              <w:left w:w="20" w:type="dxa"/>
              <w:bottom w:w="30" w:type="dxa"/>
              <w:right w:w="0" w:type="dxa"/>
            </w:tcMar>
            <w:vAlign w:val="bottom"/>
            <w:hideMark/>
          </w:tcPr>
          <w:p w14:paraId="7500D646" w14:textId="77777777" w:rsidR="00000000" w:rsidRDefault="009B6DDE">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3C293AB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BF0927"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CEE240" w14:textId="77777777" w:rsidR="00000000" w:rsidRDefault="009B6DDE">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3ECA9D39" w14:textId="77777777" w:rsidR="00000000" w:rsidRDefault="009B6DDE">
            <w:pPr>
              <w:spacing w:after="100"/>
              <w:jc w:val="right"/>
              <w:rPr>
                <w:rFonts w:eastAsia="Times New Roman"/>
              </w:rPr>
            </w:pPr>
          </w:p>
        </w:tc>
      </w:tr>
      <w:tr w:rsidR="00000000" w14:paraId="47A78DE3" w14:textId="77777777">
        <w:trPr>
          <w:divId w:val="81922894"/>
        </w:trPr>
        <w:tc>
          <w:tcPr>
            <w:tcW w:w="0" w:type="auto"/>
            <w:gridSpan w:val="3"/>
            <w:shd w:val="clear" w:color="auto" w:fill="FFFFFF"/>
            <w:tcMar>
              <w:top w:w="30" w:type="dxa"/>
              <w:left w:w="515" w:type="dxa"/>
              <w:bottom w:w="30" w:type="dxa"/>
              <w:right w:w="20" w:type="dxa"/>
            </w:tcMar>
            <w:vAlign w:val="bottom"/>
            <w:hideMark/>
          </w:tcPr>
          <w:p w14:paraId="2347B658" w14:textId="77777777" w:rsidR="00000000" w:rsidRDefault="009B6DDE">
            <w:pPr>
              <w:spacing w:after="100"/>
              <w:rPr>
                <w:rFonts w:eastAsia="Times New Roman"/>
              </w:rPr>
            </w:pPr>
            <w:r>
              <w:rPr>
                <w:rFonts w:eastAsia="Times New Roman"/>
                <w:color w:val="000000"/>
                <w:sz w:val="20"/>
                <w:szCs w:val="20"/>
              </w:rPr>
              <w:t>Cash provided by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2B2603" w14:textId="77777777" w:rsidR="00000000" w:rsidRDefault="009B6DDE">
            <w:pPr>
              <w:spacing w:after="100"/>
              <w:jc w:val="right"/>
              <w:rPr>
                <w:rFonts w:eastAsia="Times New Roman"/>
              </w:rPr>
            </w:pPr>
            <w:r>
              <w:rPr>
                <w:rFonts w:eastAsia="Times New Roman"/>
                <w:color w:val="000000"/>
                <w:sz w:val="20"/>
                <w:szCs w:val="20"/>
              </w:rPr>
              <w:t>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5E04FA"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1B407"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9435C8" w14:textId="77777777" w:rsidR="00000000" w:rsidRDefault="009B6DDE">
            <w:pPr>
              <w:spacing w:after="100"/>
              <w:jc w:val="right"/>
              <w:rPr>
                <w:rFonts w:eastAsia="Times New Roman"/>
              </w:rPr>
            </w:pPr>
            <w:r>
              <w:rPr>
                <w:rFonts w:eastAsia="Times New Roman"/>
                <w:color w:val="000000"/>
                <w:sz w:val="20"/>
                <w:szCs w:val="20"/>
              </w:rPr>
              <w:t>5,589 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DFE6D7" w14:textId="77777777" w:rsidR="00000000" w:rsidRDefault="009B6DDE">
            <w:pPr>
              <w:spacing w:after="100"/>
              <w:jc w:val="right"/>
              <w:rPr>
                <w:rFonts w:eastAsia="Times New Roman"/>
              </w:rPr>
            </w:pPr>
          </w:p>
        </w:tc>
      </w:tr>
      <w:tr w:rsidR="00000000" w14:paraId="7ACE5E09" w14:textId="77777777">
        <w:trPr>
          <w:divId w:val="81922894"/>
        </w:trPr>
        <w:tc>
          <w:tcPr>
            <w:tcW w:w="0" w:type="auto"/>
            <w:gridSpan w:val="3"/>
            <w:shd w:val="clear" w:color="auto" w:fill="CCEEFF"/>
            <w:tcMar>
              <w:top w:w="30" w:type="dxa"/>
              <w:left w:w="20" w:type="dxa"/>
              <w:bottom w:w="30" w:type="dxa"/>
              <w:right w:w="20" w:type="dxa"/>
            </w:tcMar>
            <w:vAlign w:val="bottom"/>
            <w:hideMark/>
          </w:tcPr>
          <w:p w14:paraId="01FB17C2" w14:textId="77777777" w:rsidR="00000000" w:rsidRDefault="009B6DDE">
            <w:pPr>
              <w:spacing w:after="100"/>
              <w:rPr>
                <w:rFonts w:eastAsia="Times New Roman"/>
              </w:rPr>
            </w:pPr>
            <w:r>
              <w:rPr>
                <w:rFonts w:eastAsia="Times New Roman"/>
                <w:color w:val="000000"/>
                <w:sz w:val="20"/>
                <w:szCs w:val="20"/>
              </w:rPr>
              <w:t>Effect of foreign currency exchange rate changes on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8CB1C3C" w14:textId="77777777" w:rsidR="00000000" w:rsidRDefault="009B6DDE">
            <w:pPr>
              <w:spacing w:after="100"/>
              <w:jc w:val="right"/>
              <w:rPr>
                <w:rFonts w:eastAsia="Times New Roman"/>
              </w:rPr>
            </w:pPr>
            <w:r>
              <w:rPr>
                <w:rFonts w:eastAsia="Times New Roman"/>
                <w:color w:val="000000"/>
                <w:sz w:val="20"/>
                <w:szCs w:val="20"/>
              </w:rPr>
              <w:t>(6)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06EA76"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D9857"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0AA3BE3" w14:textId="77777777" w:rsidR="00000000" w:rsidRDefault="009B6DDE">
            <w:pPr>
              <w:spacing w:after="100"/>
              <w:jc w:val="right"/>
              <w:rPr>
                <w:rFonts w:eastAsia="Times New Roman"/>
              </w:rPr>
            </w:pPr>
            <w:r>
              <w:rPr>
                <w:rFonts w:eastAsia="Times New Roman"/>
                <w:color w:val="000000"/>
                <w:sz w:val="20"/>
                <w:szCs w:val="20"/>
              </w:rPr>
              <w:t>(37)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C85E17" w14:textId="77777777" w:rsidR="00000000" w:rsidRDefault="009B6DDE">
            <w:pPr>
              <w:spacing w:after="100"/>
              <w:jc w:val="right"/>
              <w:rPr>
                <w:rFonts w:eastAsia="Times New Roman"/>
              </w:rPr>
            </w:pPr>
          </w:p>
        </w:tc>
      </w:tr>
      <w:tr w:rsidR="00000000" w14:paraId="261047D8" w14:textId="77777777">
        <w:trPr>
          <w:divId w:val="81922894"/>
        </w:trPr>
        <w:tc>
          <w:tcPr>
            <w:tcW w:w="0" w:type="auto"/>
            <w:gridSpan w:val="3"/>
            <w:shd w:val="clear" w:color="auto" w:fill="FFFFFF"/>
            <w:tcMar>
              <w:top w:w="30" w:type="dxa"/>
              <w:left w:w="20" w:type="dxa"/>
              <w:bottom w:w="30" w:type="dxa"/>
              <w:right w:w="20" w:type="dxa"/>
            </w:tcMar>
            <w:vAlign w:val="bottom"/>
            <w:hideMark/>
          </w:tcPr>
          <w:p w14:paraId="59FA7CA0" w14:textId="77777777" w:rsidR="00000000" w:rsidRDefault="009B6DDE">
            <w:pPr>
              <w:spacing w:after="100"/>
              <w:rPr>
                <w:rFonts w:eastAsia="Times New Roman"/>
              </w:rPr>
            </w:pPr>
            <w:r>
              <w:rPr>
                <w:rFonts w:eastAsia="Times New Roman"/>
                <w:color w:val="000000"/>
                <w:sz w:val="20"/>
                <w:szCs w:val="20"/>
              </w:rPr>
              <w:t>Net decrease in cash, cash equivalents and restricted cash</w:t>
            </w:r>
          </w:p>
        </w:tc>
        <w:tc>
          <w:tcPr>
            <w:tcW w:w="0" w:type="auto"/>
            <w:gridSpan w:val="2"/>
            <w:shd w:val="clear" w:color="auto" w:fill="FFFFFF"/>
            <w:tcMar>
              <w:top w:w="30" w:type="dxa"/>
              <w:left w:w="20" w:type="dxa"/>
              <w:bottom w:w="30" w:type="dxa"/>
              <w:right w:w="0" w:type="dxa"/>
            </w:tcMar>
            <w:vAlign w:val="bottom"/>
            <w:hideMark/>
          </w:tcPr>
          <w:p w14:paraId="798BDB9D" w14:textId="77777777" w:rsidR="00000000" w:rsidRDefault="009B6DDE">
            <w:pPr>
              <w:spacing w:after="100"/>
              <w:jc w:val="right"/>
              <w:rPr>
                <w:rFonts w:eastAsia="Times New Roman"/>
              </w:rPr>
            </w:pPr>
            <w:r>
              <w:rPr>
                <w:rFonts w:eastAsia="Times New Roman"/>
                <w:color w:val="000000"/>
                <w:sz w:val="20"/>
                <w:szCs w:val="20"/>
              </w:rPr>
              <w:t>(11,811)</w:t>
            </w:r>
          </w:p>
        </w:tc>
        <w:tc>
          <w:tcPr>
            <w:tcW w:w="0" w:type="auto"/>
            <w:shd w:val="clear" w:color="auto" w:fill="FFFFFF"/>
            <w:tcMar>
              <w:top w:w="30" w:type="dxa"/>
              <w:left w:w="0" w:type="dxa"/>
              <w:bottom w:w="30" w:type="dxa"/>
              <w:right w:w="20" w:type="dxa"/>
            </w:tcMar>
            <w:vAlign w:val="bottom"/>
            <w:hideMark/>
          </w:tcPr>
          <w:p w14:paraId="05751FE8"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55C325"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2C67A9" w14:textId="77777777" w:rsidR="00000000" w:rsidRDefault="009B6DDE">
            <w:pPr>
              <w:spacing w:after="100"/>
              <w:jc w:val="right"/>
              <w:rPr>
                <w:rFonts w:eastAsia="Times New Roman"/>
              </w:rPr>
            </w:pPr>
            <w:r>
              <w:rPr>
                <w:rFonts w:eastAsia="Times New Roman"/>
                <w:color w:val="000000"/>
                <w:sz w:val="20"/>
                <w:szCs w:val="20"/>
              </w:rPr>
              <w:t>(4,635)</w:t>
            </w:r>
          </w:p>
        </w:tc>
        <w:tc>
          <w:tcPr>
            <w:tcW w:w="0" w:type="auto"/>
            <w:shd w:val="clear" w:color="auto" w:fill="FFFFFF"/>
            <w:tcMar>
              <w:top w:w="30" w:type="dxa"/>
              <w:left w:w="0" w:type="dxa"/>
              <w:bottom w:w="30" w:type="dxa"/>
              <w:right w:w="20" w:type="dxa"/>
            </w:tcMar>
            <w:vAlign w:val="bottom"/>
            <w:hideMark/>
          </w:tcPr>
          <w:p w14:paraId="4491BD19" w14:textId="77777777" w:rsidR="00000000" w:rsidRDefault="009B6DDE">
            <w:pPr>
              <w:spacing w:after="100"/>
              <w:jc w:val="right"/>
              <w:rPr>
                <w:rFonts w:eastAsia="Times New Roman"/>
              </w:rPr>
            </w:pPr>
          </w:p>
        </w:tc>
      </w:tr>
      <w:tr w:rsidR="00000000" w14:paraId="6973C6B0" w14:textId="77777777">
        <w:trPr>
          <w:divId w:val="81922894"/>
        </w:trPr>
        <w:tc>
          <w:tcPr>
            <w:tcW w:w="0" w:type="auto"/>
            <w:gridSpan w:val="3"/>
            <w:shd w:val="clear" w:color="auto" w:fill="CCEEFF"/>
            <w:tcMar>
              <w:top w:w="30" w:type="dxa"/>
              <w:left w:w="20" w:type="dxa"/>
              <w:bottom w:w="30" w:type="dxa"/>
              <w:right w:w="20" w:type="dxa"/>
            </w:tcMar>
            <w:vAlign w:val="bottom"/>
            <w:hideMark/>
          </w:tcPr>
          <w:p w14:paraId="59A0E230" w14:textId="77777777" w:rsidR="00000000" w:rsidRDefault="009B6DDE">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CCEEFF"/>
            <w:tcMar>
              <w:top w:w="30" w:type="dxa"/>
              <w:left w:w="20" w:type="dxa"/>
              <w:bottom w:w="30" w:type="dxa"/>
              <w:right w:w="0" w:type="dxa"/>
            </w:tcMar>
            <w:vAlign w:val="bottom"/>
            <w:hideMark/>
          </w:tcPr>
          <w:p w14:paraId="0C123889" w14:textId="77777777" w:rsidR="00000000" w:rsidRDefault="009B6DDE">
            <w:pPr>
              <w:spacing w:after="100"/>
              <w:jc w:val="right"/>
              <w:rPr>
                <w:rFonts w:eastAsia="Times New Roman"/>
              </w:rPr>
            </w:pPr>
            <w:r>
              <w:rPr>
                <w:rFonts w:eastAsia="Times New Roman"/>
                <w:color w:val="000000"/>
                <w:sz w:val="20"/>
                <w:szCs w:val="20"/>
              </w:rPr>
              <w:t>38,658 </w:t>
            </w:r>
          </w:p>
        </w:tc>
        <w:tc>
          <w:tcPr>
            <w:tcW w:w="0" w:type="auto"/>
            <w:shd w:val="clear" w:color="auto" w:fill="CCEEFF"/>
            <w:tcMar>
              <w:top w:w="30" w:type="dxa"/>
              <w:left w:w="0" w:type="dxa"/>
              <w:bottom w:w="30" w:type="dxa"/>
              <w:right w:w="20" w:type="dxa"/>
            </w:tcMar>
            <w:vAlign w:val="bottom"/>
            <w:hideMark/>
          </w:tcPr>
          <w:p w14:paraId="320FA53B"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428A86"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C8F21A" w14:textId="77777777" w:rsidR="00000000" w:rsidRDefault="009B6DDE">
            <w:pPr>
              <w:spacing w:after="100"/>
              <w:jc w:val="right"/>
              <w:rPr>
                <w:rFonts w:eastAsia="Times New Roman"/>
              </w:rPr>
            </w:pPr>
            <w:r>
              <w:rPr>
                <w:rFonts w:eastAsia="Times New Roman"/>
                <w:color w:val="000000"/>
                <w:sz w:val="20"/>
                <w:szCs w:val="20"/>
              </w:rPr>
              <w:t>63,512 </w:t>
            </w:r>
          </w:p>
        </w:tc>
        <w:tc>
          <w:tcPr>
            <w:tcW w:w="0" w:type="auto"/>
            <w:shd w:val="clear" w:color="auto" w:fill="CCEEFF"/>
            <w:tcMar>
              <w:top w:w="30" w:type="dxa"/>
              <w:left w:w="0" w:type="dxa"/>
              <w:bottom w:w="30" w:type="dxa"/>
              <w:right w:w="20" w:type="dxa"/>
            </w:tcMar>
            <w:vAlign w:val="bottom"/>
            <w:hideMark/>
          </w:tcPr>
          <w:p w14:paraId="63FC847E" w14:textId="77777777" w:rsidR="00000000" w:rsidRDefault="009B6DDE">
            <w:pPr>
              <w:spacing w:after="100"/>
              <w:jc w:val="right"/>
              <w:rPr>
                <w:rFonts w:eastAsia="Times New Roman"/>
              </w:rPr>
            </w:pPr>
          </w:p>
        </w:tc>
      </w:tr>
      <w:tr w:rsidR="00000000" w14:paraId="36D14ED7" w14:textId="77777777">
        <w:trPr>
          <w:divId w:val="81922894"/>
        </w:trPr>
        <w:tc>
          <w:tcPr>
            <w:tcW w:w="0" w:type="auto"/>
            <w:gridSpan w:val="3"/>
            <w:shd w:val="clear" w:color="auto" w:fill="FFFFFF"/>
            <w:tcMar>
              <w:top w:w="30" w:type="dxa"/>
              <w:left w:w="20" w:type="dxa"/>
              <w:bottom w:w="30" w:type="dxa"/>
              <w:right w:w="20" w:type="dxa"/>
            </w:tcMar>
            <w:vAlign w:val="bottom"/>
            <w:hideMark/>
          </w:tcPr>
          <w:p w14:paraId="199A43E1" w14:textId="77777777" w:rsidR="00000000" w:rsidRDefault="009B6DDE">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E2ABE78"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D9D01E" w14:textId="77777777" w:rsidR="00000000" w:rsidRDefault="009B6DDE">
            <w:pPr>
              <w:spacing w:after="100"/>
              <w:jc w:val="right"/>
              <w:rPr>
                <w:rFonts w:eastAsia="Times New Roman"/>
              </w:rPr>
            </w:pPr>
            <w:r>
              <w:rPr>
                <w:rFonts w:eastAsia="Times New Roman"/>
                <w:color w:val="000000"/>
                <w:sz w:val="20"/>
                <w:szCs w:val="20"/>
              </w:rPr>
              <w:t>26,847 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711F686"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2B5489"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456EE26"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5FB1499" w14:textId="77777777" w:rsidR="00000000" w:rsidRDefault="009B6DDE">
            <w:pPr>
              <w:spacing w:after="100"/>
              <w:jc w:val="right"/>
              <w:rPr>
                <w:rFonts w:eastAsia="Times New Roman"/>
              </w:rPr>
            </w:pPr>
            <w:r>
              <w:rPr>
                <w:rFonts w:eastAsia="Times New Roman"/>
                <w:color w:val="000000"/>
                <w:sz w:val="20"/>
                <w:szCs w:val="20"/>
              </w:rPr>
              <w:t>58,877 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C5227E5" w14:textId="77777777" w:rsidR="00000000" w:rsidRDefault="009B6DDE">
            <w:pPr>
              <w:spacing w:after="100"/>
              <w:jc w:val="right"/>
              <w:rPr>
                <w:rFonts w:eastAsia="Times New Roman"/>
              </w:rPr>
            </w:pPr>
          </w:p>
        </w:tc>
      </w:tr>
      <w:tr w:rsidR="00000000" w14:paraId="336D6378" w14:textId="77777777">
        <w:trPr>
          <w:divId w:val="81922894"/>
        </w:trPr>
        <w:tc>
          <w:tcPr>
            <w:tcW w:w="0" w:type="auto"/>
            <w:gridSpan w:val="3"/>
            <w:shd w:val="clear" w:color="auto" w:fill="CCEEFF"/>
            <w:tcMar>
              <w:top w:w="30" w:type="dxa"/>
              <w:left w:w="20" w:type="dxa"/>
              <w:bottom w:w="30" w:type="dxa"/>
              <w:right w:w="20" w:type="dxa"/>
            </w:tcMar>
            <w:vAlign w:val="bottom"/>
            <w:hideMark/>
          </w:tcPr>
          <w:p w14:paraId="16CA4EFF" w14:textId="77777777" w:rsidR="00000000" w:rsidRDefault="009B6DDE">
            <w:pPr>
              <w:spacing w:after="100"/>
              <w:rPr>
                <w:rFonts w:eastAsia="Times New Roman"/>
              </w:rPr>
            </w:pPr>
            <w:r>
              <w:rPr>
                <w:rFonts w:eastAsia="Times New Roman"/>
                <w:b/>
                <w:bCs/>
                <w:color w:val="000000"/>
                <w:sz w:val="20"/>
                <w:szCs w:val="20"/>
              </w:rPr>
              <w:t>Supplemental schedule of non-cash investing and financing activities: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454BA6"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4164A" w14:textId="77777777" w:rsidR="00000000" w:rsidRDefault="009B6DDE">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87FFCF" w14:textId="77777777" w:rsidR="00000000" w:rsidRDefault="009B6DDE">
            <w:pPr>
              <w:spacing w:after="100"/>
              <w:rPr>
                <w:rFonts w:eastAsia="Times New Roman"/>
                <w:sz w:val="20"/>
                <w:szCs w:val="20"/>
              </w:rPr>
            </w:pPr>
          </w:p>
        </w:tc>
      </w:tr>
      <w:tr w:rsidR="00000000" w14:paraId="6F0E0E6F" w14:textId="77777777">
        <w:trPr>
          <w:divId w:val="81922894"/>
        </w:trPr>
        <w:tc>
          <w:tcPr>
            <w:tcW w:w="0" w:type="auto"/>
            <w:gridSpan w:val="3"/>
            <w:vAlign w:val="center"/>
            <w:hideMark/>
          </w:tcPr>
          <w:p w14:paraId="068DC013" w14:textId="77777777" w:rsidR="00000000" w:rsidRDefault="009B6DDE">
            <w:pPr>
              <w:spacing w:after="100"/>
              <w:rPr>
                <w:rFonts w:eastAsia="Times New Roman"/>
                <w:sz w:val="20"/>
                <w:szCs w:val="20"/>
              </w:rPr>
            </w:pPr>
          </w:p>
        </w:tc>
        <w:tc>
          <w:tcPr>
            <w:tcW w:w="0" w:type="auto"/>
            <w:gridSpan w:val="3"/>
            <w:vAlign w:val="center"/>
            <w:hideMark/>
          </w:tcPr>
          <w:p w14:paraId="070E4557" w14:textId="77777777" w:rsidR="00000000" w:rsidRDefault="009B6DDE">
            <w:pPr>
              <w:spacing w:after="100"/>
              <w:rPr>
                <w:rFonts w:eastAsia="Times New Roman"/>
                <w:sz w:val="20"/>
                <w:szCs w:val="20"/>
              </w:rPr>
            </w:pPr>
          </w:p>
        </w:tc>
        <w:tc>
          <w:tcPr>
            <w:tcW w:w="0" w:type="auto"/>
            <w:gridSpan w:val="3"/>
            <w:vAlign w:val="center"/>
            <w:hideMark/>
          </w:tcPr>
          <w:p w14:paraId="4986C311" w14:textId="77777777" w:rsidR="00000000" w:rsidRDefault="009B6DDE">
            <w:pPr>
              <w:spacing w:after="100"/>
              <w:rPr>
                <w:rFonts w:eastAsia="Times New Roman"/>
                <w:sz w:val="20"/>
                <w:szCs w:val="20"/>
              </w:rPr>
            </w:pPr>
          </w:p>
        </w:tc>
        <w:tc>
          <w:tcPr>
            <w:tcW w:w="0" w:type="auto"/>
            <w:gridSpan w:val="3"/>
            <w:vAlign w:val="center"/>
            <w:hideMark/>
          </w:tcPr>
          <w:p w14:paraId="51F64050" w14:textId="77777777" w:rsidR="00000000" w:rsidRDefault="009B6DDE">
            <w:pPr>
              <w:spacing w:after="100"/>
              <w:rPr>
                <w:rFonts w:eastAsia="Times New Roman"/>
                <w:sz w:val="20"/>
                <w:szCs w:val="20"/>
              </w:rPr>
            </w:pPr>
          </w:p>
        </w:tc>
      </w:tr>
      <w:tr w:rsidR="00000000" w14:paraId="5B68B713" w14:textId="77777777">
        <w:trPr>
          <w:divId w:val="81922894"/>
        </w:trPr>
        <w:tc>
          <w:tcPr>
            <w:tcW w:w="0" w:type="auto"/>
            <w:gridSpan w:val="3"/>
            <w:shd w:val="clear" w:color="auto" w:fill="FFFFFF"/>
            <w:tcMar>
              <w:top w:w="30" w:type="dxa"/>
              <w:left w:w="245" w:type="dxa"/>
              <w:bottom w:w="30" w:type="dxa"/>
              <w:right w:w="20" w:type="dxa"/>
            </w:tcMar>
            <w:vAlign w:val="bottom"/>
            <w:hideMark/>
          </w:tcPr>
          <w:p w14:paraId="094C9C35" w14:textId="77777777" w:rsidR="00000000" w:rsidRDefault="009B6DDE">
            <w:pPr>
              <w:spacing w:after="100"/>
              <w:rPr>
                <w:rFonts w:eastAsia="Times New Roman"/>
              </w:rPr>
            </w:pPr>
            <w:r>
              <w:rPr>
                <w:rFonts w:eastAsia="Times New Roman"/>
                <w:color w:val="000000"/>
                <w:sz w:val="20"/>
                <w:szCs w:val="20"/>
              </w:rPr>
              <w:t>Financing costs in accounts payable and accrued expenses</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5B1155AC"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43109F12" w14:textId="77777777" w:rsidR="00000000" w:rsidRDefault="009B6DDE">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6FB34B7B"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6394A2" w14:textId="77777777" w:rsidR="00000000" w:rsidRDefault="009B6DD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14:paraId="2349FADF"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14:paraId="682A05B1" w14:textId="77777777" w:rsidR="00000000" w:rsidRDefault="009B6DDE">
            <w:pPr>
              <w:spacing w:after="100"/>
              <w:jc w:val="right"/>
              <w:rPr>
                <w:rFonts w:eastAsia="Times New Roman"/>
              </w:rPr>
            </w:pPr>
            <w:r>
              <w:rPr>
                <w:rFonts w:eastAsia="Times New Roman"/>
                <w:color w:val="000000"/>
                <w:sz w:val="20"/>
                <w:szCs w:val="20"/>
              </w:rPr>
              <w:t>68 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14:paraId="2F29387C" w14:textId="77777777" w:rsidR="00000000" w:rsidRDefault="009B6DDE">
            <w:pPr>
              <w:spacing w:after="100"/>
              <w:jc w:val="right"/>
              <w:rPr>
                <w:rFonts w:eastAsia="Times New Roman"/>
              </w:rPr>
            </w:pPr>
          </w:p>
        </w:tc>
      </w:tr>
    </w:tbl>
    <w:p w14:paraId="5B443F6C" w14:textId="77777777" w:rsidR="00000000" w:rsidRDefault="009B6DDE">
      <w:pPr>
        <w:jc w:val="center"/>
        <w:divId w:val="940450646"/>
        <w:rPr>
          <w:rFonts w:eastAsia="Times New Roman"/>
        </w:rPr>
      </w:pPr>
      <w:r>
        <w:rPr>
          <w:rFonts w:eastAsia="Times New Roman"/>
          <w:color w:val="000000"/>
          <w:sz w:val="20"/>
          <w:szCs w:val="20"/>
        </w:rPr>
        <w:t>See accompanying Notes to unaudited Interim Consolidated Financial Statements</w:t>
      </w:r>
    </w:p>
    <w:p w14:paraId="6442052C" w14:textId="77777777" w:rsidR="00000000" w:rsidRDefault="009B6DDE">
      <w:pPr>
        <w:jc w:val="center"/>
        <w:divId w:val="839467697"/>
        <w:rPr>
          <w:rFonts w:eastAsia="Times New Roman"/>
        </w:rPr>
      </w:pPr>
      <w:r>
        <w:rPr>
          <w:rFonts w:eastAsia="Times New Roman"/>
          <w:color w:val="000000"/>
          <w:sz w:val="20"/>
          <w:szCs w:val="20"/>
        </w:rPr>
        <w:t>7</w:t>
      </w:r>
    </w:p>
    <w:p w14:paraId="53CD5B40" w14:textId="77777777" w:rsidR="00000000" w:rsidRDefault="009B6DDE">
      <w:pPr>
        <w:rPr>
          <w:rFonts w:eastAsia="Times New Roman"/>
        </w:rPr>
      </w:pPr>
      <w:r>
        <w:rPr>
          <w:rFonts w:eastAsia="Times New Roman"/>
        </w:rPr>
        <w:pict w14:anchorId="542C11E9">
          <v:rect id="_x0000_i1031" style="width:0;height:1.5pt" o:hralign="center" o:hrstd="t" o:hr="t" fillcolor="#a0a0a0" stroked="f"/>
        </w:pict>
      </w:r>
    </w:p>
    <w:p w14:paraId="0832802B" w14:textId="77777777" w:rsidR="00000000" w:rsidRDefault="009B6DDE">
      <w:pPr>
        <w:jc w:val="both"/>
        <w:divId w:val="706610217"/>
        <w:rPr>
          <w:rFonts w:eastAsia="Times New Roman"/>
        </w:rPr>
      </w:pPr>
      <w:hyperlink w:anchor="if672df0f11cc4b29b834695100119ff6_7" w:history="1">
        <w:r>
          <w:rPr>
            <w:rStyle w:val="a3"/>
            <w:rFonts w:eastAsia="Times New Roman"/>
            <w:sz w:val="20"/>
            <w:szCs w:val="20"/>
          </w:rPr>
          <w:t>Table of Contents</w:t>
        </w:r>
      </w:hyperlink>
    </w:p>
    <w:p w14:paraId="146BA3E7" w14:textId="77777777" w:rsidR="00000000" w:rsidRDefault="009B6DDE">
      <w:pPr>
        <w:divId w:val="876698118"/>
        <w:rPr>
          <w:rFonts w:eastAsia="Times New Roman"/>
        </w:rPr>
      </w:pPr>
      <w:r>
        <w:rPr>
          <w:rFonts w:eastAsia="Times New Roman"/>
          <w:b/>
          <w:bCs/>
          <w:color w:val="000000"/>
          <w:sz w:val="20"/>
          <w:szCs w:val="20"/>
        </w:rPr>
        <w:t>MILLENDO THERAPEUTICS, INC.</w:t>
      </w:r>
    </w:p>
    <w:p w14:paraId="007B83D4" w14:textId="77777777" w:rsidR="00000000" w:rsidRDefault="009B6DDE">
      <w:pPr>
        <w:divId w:val="805313394"/>
        <w:rPr>
          <w:rFonts w:eastAsia="Times New Roman"/>
        </w:rPr>
      </w:pPr>
      <w:r>
        <w:rPr>
          <w:rFonts w:eastAsia="Times New Roman"/>
          <w:b/>
          <w:bCs/>
          <w:color w:val="000000"/>
          <w:sz w:val="20"/>
          <w:szCs w:val="20"/>
        </w:rPr>
        <w:t>Notes </w:t>
      </w:r>
      <w:r>
        <w:rPr>
          <w:rFonts w:eastAsia="Times New Roman"/>
          <w:b/>
          <w:bCs/>
          <w:color w:val="000000"/>
          <w:sz w:val="20"/>
          <w:szCs w:val="20"/>
        </w:rPr>
        <w:t>to Unaudited Interim Consolidated Financial Statements</w:t>
      </w:r>
    </w:p>
    <w:p w14:paraId="1D7D0441" w14:textId="77777777" w:rsidR="00000000" w:rsidRDefault="009B6DDE">
      <w:pPr>
        <w:jc w:val="both"/>
        <w:divId w:val="86538285"/>
        <w:rPr>
          <w:rFonts w:eastAsia="Times New Roman"/>
        </w:rPr>
      </w:pPr>
      <w:r>
        <w:rPr>
          <w:rFonts w:eastAsia="Times New Roman"/>
          <w:b/>
          <w:bCs/>
          <w:color w:val="000000"/>
          <w:sz w:val="20"/>
          <w:szCs w:val="20"/>
        </w:rPr>
        <w:t>1. Organization and Description of Business</w:t>
      </w:r>
    </w:p>
    <w:p w14:paraId="6018F9D8" w14:textId="77777777" w:rsidR="00000000" w:rsidRDefault="009B6DDE">
      <w:pPr>
        <w:jc w:val="both"/>
        <w:divId w:val="302734223"/>
        <w:rPr>
          <w:rFonts w:eastAsia="Times New Roman"/>
        </w:rPr>
      </w:pPr>
      <w:r>
        <w:rPr>
          <w:rFonts w:eastAsia="Times New Roman"/>
          <w:b/>
          <w:bCs/>
          <w:i/>
          <w:iCs/>
          <w:color w:val="000000"/>
          <w:sz w:val="20"/>
          <w:szCs w:val="20"/>
        </w:rPr>
        <w:t>Description of Business</w:t>
      </w:r>
    </w:p>
    <w:p w14:paraId="3935BCB5" w14:textId="77777777" w:rsidR="00000000" w:rsidRDefault="009B6DDE">
      <w:pPr>
        <w:jc w:val="both"/>
        <w:divId w:val="468330328"/>
        <w:rPr>
          <w:rFonts w:eastAsia="Times New Roman"/>
        </w:rPr>
      </w:pPr>
      <w:r>
        <w:rPr>
          <w:rFonts w:eastAsia="Times New Roman"/>
          <w:color w:val="000000"/>
          <w:sz w:val="20"/>
          <w:szCs w:val="20"/>
        </w:rPr>
        <w:t>Millendo Therapeutics, Inc. (the “Company”), a Delaware corporation, together with its subsidiaries, is a biopharmaceutical company t</w:t>
      </w:r>
      <w:r>
        <w:rPr>
          <w:rFonts w:eastAsia="Times New Roman"/>
          <w:color w:val="000000"/>
          <w:sz w:val="20"/>
          <w:szCs w:val="20"/>
        </w:rPr>
        <w:t xml:space="preserve">hat was previously primarily focused on developing novel treatments for orphan endocrine diseases where current therapies do not exist or are insufficient. </w:t>
      </w:r>
    </w:p>
    <w:p w14:paraId="5D9536D5" w14:textId="77777777" w:rsidR="00000000" w:rsidRDefault="009B6DDE">
      <w:pPr>
        <w:jc w:val="both"/>
        <w:divId w:val="24409743"/>
        <w:rPr>
          <w:rFonts w:eastAsia="Times New Roman"/>
        </w:rPr>
      </w:pPr>
      <w:r>
        <w:rPr>
          <w:rFonts w:eastAsia="Times New Roman"/>
          <w:color w:val="000000"/>
          <w:sz w:val="20"/>
          <w:szCs w:val="20"/>
        </w:rPr>
        <w:t>The Company had been developing livoletide (AZP-531), as a potential treatment for Prader-Willi syn</w:t>
      </w:r>
      <w:r>
        <w:rPr>
          <w:rFonts w:eastAsia="Times New Roman"/>
          <w:color w:val="000000"/>
          <w:sz w:val="20"/>
          <w:szCs w:val="20"/>
        </w:rPr>
        <w:t>drome, (“PWS”), a rare and complex genetic endocrine disease characterized by hyperphagia, or insatiable hunger. The Company discontinued the development of livoletide as a potential treatment for PWS in April 2020 based upon results from its Phase 2b tria</w:t>
      </w:r>
      <w:r>
        <w:rPr>
          <w:rFonts w:eastAsia="Times New Roman"/>
          <w:color w:val="000000"/>
          <w:sz w:val="20"/>
          <w:szCs w:val="20"/>
        </w:rPr>
        <w:t>l. All costs, including estimated closeout costs associated with the livoletide program were recognized during 2020. The Company does not expect to incur future material expenses related to this program.</w:t>
      </w:r>
    </w:p>
    <w:p w14:paraId="4065635E" w14:textId="77777777" w:rsidR="00000000" w:rsidRDefault="009B6DDE">
      <w:pPr>
        <w:jc w:val="both"/>
        <w:divId w:val="1871719072"/>
        <w:rPr>
          <w:rFonts w:eastAsia="Times New Roman"/>
        </w:rPr>
      </w:pPr>
      <w:r>
        <w:rPr>
          <w:rFonts w:eastAsia="Times New Roman"/>
          <w:color w:val="000000"/>
          <w:sz w:val="20"/>
          <w:szCs w:val="20"/>
        </w:rPr>
        <w:t>In an effort to streamline costs after discontinuing</w:t>
      </w:r>
      <w:r>
        <w:rPr>
          <w:rFonts w:eastAsia="Times New Roman"/>
          <w:color w:val="000000"/>
          <w:sz w:val="20"/>
          <w:szCs w:val="20"/>
        </w:rPr>
        <w:t xml:space="preserve"> the PWS program, the Company </w:t>
      </w:r>
      <w:r>
        <w:rPr>
          <w:rFonts w:eastAsia="Times New Roman"/>
          <w:color w:val="000000"/>
          <w:sz w:val="20"/>
          <w:szCs w:val="20"/>
          <w:shd w:val="clear" w:color="auto" w:fill="FFFFFF"/>
        </w:rPr>
        <w:t>eliminated employee positions representing approximately 30% of its prior headcount,</w:t>
      </w:r>
      <w:r>
        <w:rPr>
          <w:rFonts w:eastAsia="Times New Roman"/>
          <w:color w:val="000000"/>
          <w:sz w:val="20"/>
          <w:szCs w:val="20"/>
        </w:rPr>
        <w:t xml:space="preserve"> </w:t>
      </w:r>
      <w:r>
        <w:rPr>
          <w:rFonts w:eastAsia="Times New Roman"/>
          <w:color w:val="000000"/>
          <w:sz w:val="20"/>
          <w:szCs w:val="20"/>
        </w:rPr>
        <w:t>which were completed in the second quarter of 2020. The Company recorded one-time costs of $1.1 million in the form of termination benefits related to this plan in the second quarter of 2020.</w:t>
      </w:r>
    </w:p>
    <w:p w14:paraId="0CA1ECC3" w14:textId="77777777" w:rsidR="00000000" w:rsidRDefault="009B6DDE">
      <w:pPr>
        <w:jc w:val="both"/>
        <w:divId w:val="1520313750"/>
        <w:rPr>
          <w:rFonts w:eastAsia="Times New Roman"/>
        </w:rPr>
      </w:pPr>
      <w:r>
        <w:rPr>
          <w:rFonts w:eastAsia="Times New Roman"/>
          <w:color w:val="000000"/>
          <w:sz w:val="20"/>
          <w:szCs w:val="20"/>
        </w:rPr>
        <w:t>The Company had also been developing nevanimibe (ATR-101) as a p</w:t>
      </w:r>
      <w:r>
        <w:rPr>
          <w:rFonts w:eastAsia="Times New Roman"/>
          <w:color w:val="000000"/>
          <w:sz w:val="20"/>
          <w:szCs w:val="20"/>
        </w:rPr>
        <w:t>otential treatment for patients with classic congenital adrenal hyperplasia, (“CAH”), a rare, monogenic adrenal disease that requires lifelong treatment with exogenous cortisol, often at high doses. The Company elected to cease investing in the development</w:t>
      </w:r>
      <w:r>
        <w:rPr>
          <w:rFonts w:eastAsia="Times New Roman"/>
          <w:color w:val="000000"/>
          <w:sz w:val="20"/>
          <w:szCs w:val="20"/>
        </w:rPr>
        <w:t xml:space="preserve"> of nevanimibe as a potential treatment for CAH in June 2020 based on an interim review of data from its Phase 2b trial. All costs, including estimated closeout costs associated with the nevanimibe program for the treatment of CAH were recognized during 20</w:t>
      </w:r>
      <w:r>
        <w:rPr>
          <w:rFonts w:eastAsia="Times New Roman"/>
          <w:color w:val="000000"/>
          <w:sz w:val="20"/>
          <w:szCs w:val="20"/>
        </w:rPr>
        <w:t>20. The Company does not expect to incur future material expenses related to its nevanimibe program for the treatment of CAH.</w:t>
      </w:r>
    </w:p>
    <w:p w14:paraId="3B049FA0" w14:textId="77777777" w:rsidR="00000000" w:rsidRDefault="009B6DDE">
      <w:pPr>
        <w:jc w:val="both"/>
        <w:divId w:val="154927695"/>
        <w:rPr>
          <w:rFonts w:eastAsia="Times New Roman"/>
        </w:rPr>
      </w:pPr>
      <w:r>
        <w:rPr>
          <w:rFonts w:eastAsia="Times New Roman"/>
          <w:color w:val="000000"/>
          <w:sz w:val="20"/>
          <w:szCs w:val="20"/>
        </w:rPr>
        <w:t>The Company had also been developing a selective neurokinin 3-receptor (NK3R) antagonist (MLE-301) as a potential treatment of vas</w:t>
      </w:r>
      <w:r>
        <w:rPr>
          <w:rFonts w:eastAsia="Times New Roman"/>
          <w:color w:val="000000"/>
          <w:sz w:val="20"/>
          <w:szCs w:val="20"/>
        </w:rPr>
        <w:t>omotor symptoms (“VMS”), commonly known as hot flashes and night sweats, in menopausal women. In January 2021, the Company discontinued further investment in MLE-301 for the treatment of VMS based on an analysis of the pharmacokinetic and pharmacodynamic d</w:t>
      </w:r>
      <w:r>
        <w:rPr>
          <w:rFonts w:eastAsia="Times New Roman"/>
          <w:color w:val="000000"/>
          <w:sz w:val="20"/>
          <w:szCs w:val="20"/>
        </w:rPr>
        <w:t>ata from the single ascending dose portion of the Phase 1 study. All costs, including estimated closeout costs associated with the MLE-301 program were recognized during the first quarter of 2021 and the Company does not expect to incur future material exp</w:t>
      </w:r>
      <w:r>
        <w:rPr>
          <w:rFonts w:eastAsia="Times New Roman"/>
          <w:color w:val="000000"/>
          <w:sz w:val="20"/>
          <w:szCs w:val="20"/>
        </w:rPr>
        <w:t>enses related to this program.</w:t>
      </w:r>
    </w:p>
    <w:p w14:paraId="3B6C8C1A" w14:textId="77777777" w:rsidR="00000000" w:rsidRDefault="009B6DDE">
      <w:pPr>
        <w:jc w:val="both"/>
        <w:rPr>
          <w:rFonts w:eastAsia="Times New Roman"/>
        </w:rPr>
      </w:pPr>
    </w:p>
    <w:p w14:paraId="4E478627" w14:textId="77777777" w:rsidR="00000000" w:rsidRDefault="009B6DDE">
      <w:pPr>
        <w:jc w:val="both"/>
        <w:rPr>
          <w:rFonts w:eastAsia="Times New Roman"/>
        </w:rPr>
      </w:pPr>
      <w:r>
        <w:rPr>
          <w:rFonts w:eastAsia="Times New Roman"/>
          <w:color w:val="000000"/>
          <w:sz w:val="20"/>
          <w:szCs w:val="20"/>
        </w:rPr>
        <w:t>In January 2021, as a result of its decision to discontinue its investment in MLE-301, the Company's Board of Directors (the “Board”) also approved a corporate restructuring plan (the “Plan”) furthering the Company's ongoin</w:t>
      </w:r>
      <w:r>
        <w:rPr>
          <w:rFonts w:eastAsia="Times New Roman"/>
          <w:color w:val="000000"/>
          <w:sz w:val="20"/>
          <w:szCs w:val="20"/>
        </w:rPr>
        <w:t>g efforts to align its resources with its current strategy and operations. In connection with the Plan, the Company plans to reduce its workforce by up to 85%, and the majority of the reduction in personnel was completed by April 15, 2021. The Company init</w:t>
      </w:r>
      <w:r>
        <w:rPr>
          <w:rFonts w:eastAsia="Times New Roman"/>
          <w:color w:val="000000"/>
          <w:sz w:val="20"/>
          <w:szCs w:val="20"/>
        </w:rPr>
        <w:t>iated this reduction in force in January 2021 and has provided or will provide severance payments and continuation of group health insurance coverage for a specified period to the affected employees. The Company has also entered into retention arrangements</w:t>
      </w:r>
      <w:r>
        <w:rPr>
          <w:rFonts w:eastAsia="Times New Roman"/>
          <w:color w:val="000000"/>
          <w:sz w:val="20"/>
          <w:szCs w:val="20"/>
        </w:rPr>
        <w:t xml:space="preserve"> with employees who are expected to remain with the Company. The Company estimates that it will incur costs of approximately $5.5 million for termination benefits and retention arrangements related to the Plan, of which approximately $4.2 million has been </w:t>
      </w:r>
      <w:r>
        <w:rPr>
          <w:rFonts w:eastAsia="Times New Roman"/>
          <w:color w:val="000000"/>
          <w:sz w:val="20"/>
          <w:szCs w:val="20"/>
        </w:rPr>
        <w:t xml:space="preserve">recorded in the first quarter of 2021. Substantially all termination benefits will be cash expenditures. </w:t>
      </w:r>
    </w:p>
    <w:p w14:paraId="28F275AA" w14:textId="77777777" w:rsidR="00000000" w:rsidRDefault="009B6DDE">
      <w:pPr>
        <w:jc w:val="both"/>
        <w:rPr>
          <w:rFonts w:eastAsia="Times New Roman"/>
        </w:rPr>
      </w:pPr>
    </w:p>
    <w:p w14:paraId="7898B905" w14:textId="77777777" w:rsidR="00000000" w:rsidRDefault="009B6DDE">
      <w:pPr>
        <w:jc w:val="both"/>
        <w:rPr>
          <w:rFonts w:eastAsia="Times New Roman"/>
        </w:rPr>
      </w:pPr>
      <w:r>
        <w:rPr>
          <w:rFonts w:eastAsia="Times New Roman"/>
          <w:color w:val="000000"/>
          <w:sz w:val="20"/>
          <w:szCs w:val="20"/>
        </w:rPr>
        <w:t>In 2020, the Company undertook a strategic review process, which was intended to result in an actionable plan that leverages its assets, capital and</w:t>
      </w:r>
      <w:r>
        <w:rPr>
          <w:rFonts w:eastAsia="Times New Roman"/>
          <w:color w:val="000000"/>
          <w:sz w:val="20"/>
          <w:szCs w:val="20"/>
        </w:rPr>
        <w:t xml:space="preserve"> capabilities to maximize stockholder value. Following an extensive process of evaluating strategic alternatives, including identifying and reviewing potential candidates for a strategic acquisition or other transaction, on March 29, 2021, the Company ente</w:t>
      </w:r>
      <w:r>
        <w:rPr>
          <w:rFonts w:eastAsia="Times New Roman"/>
          <w:color w:val="000000"/>
          <w:sz w:val="20"/>
          <w:szCs w:val="20"/>
        </w:rPr>
        <w:t>red into an Agreement and Plan of Merger (the “Merger Agreement”) with Tempest Therapeutics, Inc. (“Tempest”) under which the privately held Tempest will merge with a wholly owned subsidiary of Millendo (the “Merger”). The Merger is subject to certain clos</w:t>
      </w:r>
      <w:r>
        <w:rPr>
          <w:rFonts w:eastAsia="Times New Roman"/>
          <w:color w:val="000000"/>
          <w:sz w:val="20"/>
          <w:szCs w:val="20"/>
        </w:rPr>
        <w:t>ing conditions, including, among other things, approval by the Company's stockholders. If the Merger is completed, the business of Tempest will continue as the business of the combined company.</w:t>
      </w:r>
    </w:p>
    <w:p w14:paraId="15FEF2D9" w14:textId="77777777" w:rsidR="00000000" w:rsidRDefault="009B6DDE">
      <w:pPr>
        <w:jc w:val="both"/>
        <w:divId w:val="419790550"/>
        <w:rPr>
          <w:rFonts w:eastAsia="Times New Roman"/>
        </w:rPr>
      </w:pPr>
      <w:r>
        <w:rPr>
          <w:rFonts w:eastAsia="Times New Roman"/>
          <w:b/>
          <w:bCs/>
          <w:i/>
          <w:iCs/>
          <w:color w:val="000000"/>
          <w:sz w:val="20"/>
          <w:szCs w:val="20"/>
        </w:rPr>
        <w:t>Liquidity</w:t>
      </w:r>
    </w:p>
    <w:p w14:paraId="70B73663" w14:textId="77777777" w:rsidR="00000000" w:rsidRDefault="009B6DDE">
      <w:pPr>
        <w:jc w:val="both"/>
        <w:divId w:val="156118811"/>
        <w:rPr>
          <w:rFonts w:eastAsia="Times New Roman"/>
        </w:rPr>
      </w:pPr>
      <w:r>
        <w:rPr>
          <w:rFonts w:eastAsia="Times New Roman"/>
          <w:color w:val="000000"/>
          <w:sz w:val="20"/>
          <w:szCs w:val="20"/>
        </w:rPr>
        <w:t xml:space="preserve">The Company has incurred net losses since inception </w:t>
      </w:r>
      <w:r>
        <w:rPr>
          <w:rFonts w:eastAsia="Times New Roman"/>
          <w:color w:val="000000"/>
          <w:sz w:val="20"/>
          <w:szCs w:val="20"/>
        </w:rPr>
        <w:t>and it expects to generate losses from operations for the foreseeable future primarily due to the ongoing review of corporate strategic alternatives that include, but are not limited to, the potential sale or merger of the Company or its assets. As of Marc</w:t>
      </w:r>
      <w:r>
        <w:rPr>
          <w:rFonts w:eastAsia="Times New Roman"/>
          <w:color w:val="000000"/>
          <w:sz w:val="20"/>
          <w:szCs w:val="20"/>
        </w:rPr>
        <w:t>h 31, 2021, the Company had cash, cash equivalents, marketable securities and restricted cash of $27.3 million and an accumulated deficit of $253.4 million.</w:t>
      </w:r>
    </w:p>
    <w:p w14:paraId="3FAE5FB6" w14:textId="77777777" w:rsidR="00000000" w:rsidRDefault="009B6DDE">
      <w:pPr>
        <w:jc w:val="center"/>
        <w:divId w:val="1096054484"/>
        <w:rPr>
          <w:rFonts w:eastAsia="Times New Roman"/>
        </w:rPr>
      </w:pPr>
      <w:r>
        <w:rPr>
          <w:rFonts w:eastAsia="Times New Roman"/>
          <w:color w:val="000000"/>
          <w:sz w:val="20"/>
          <w:szCs w:val="20"/>
        </w:rPr>
        <w:t>8</w:t>
      </w:r>
    </w:p>
    <w:p w14:paraId="1F9AAAC0" w14:textId="77777777" w:rsidR="00000000" w:rsidRDefault="009B6DDE">
      <w:pPr>
        <w:rPr>
          <w:rFonts w:eastAsia="Times New Roman"/>
        </w:rPr>
      </w:pPr>
      <w:r>
        <w:rPr>
          <w:rFonts w:eastAsia="Times New Roman"/>
        </w:rPr>
        <w:pict w14:anchorId="39B7EB1E">
          <v:rect id="_x0000_i1032" style="width:0;height:1.5pt" o:hralign="center" o:hrstd="t" o:hr="t" fillcolor="#a0a0a0" stroked="f"/>
        </w:pict>
      </w:r>
    </w:p>
    <w:p w14:paraId="0B95553B" w14:textId="77777777" w:rsidR="00000000" w:rsidRDefault="009B6DDE">
      <w:pPr>
        <w:jc w:val="both"/>
        <w:divId w:val="2102137399"/>
        <w:rPr>
          <w:rFonts w:eastAsia="Times New Roman"/>
        </w:rPr>
      </w:pPr>
      <w:hyperlink w:anchor="if672df0f11cc4b29b834695100119ff6_7" w:history="1">
        <w:r>
          <w:rPr>
            <w:rStyle w:val="a3"/>
            <w:rFonts w:eastAsia="Times New Roman"/>
            <w:sz w:val="20"/>
            <w:szCs w:val="20"/>
          </w:rPr>
          <w:t>Ta</w:t>
        </w:r>
        <w:r>
          <w:rPr>
            <w:rStyle w:val="a3"/>
            <w:rFonts w:eastAsia="Times New Roman"/>
            <w:sz w:val="20"/>
            <w:szCs w:val="20"/>
          </w:rPr>
          <w:t>ble of Contents</w:t>
        </w:r>
      </w:hyperlink>
    </w:p>
    <w:p w14:paraId="7AF364DD" w14:textId="77777777" w:rsidR="00000000" w:rsidRDefault="009B6DDE">
      <w:pPr>
        <w:jc w:val="both"/>
        <w:divId w:val="1303541310"/>
        <w:rPr>
          <w:rFonts w:eastAsia="Times New Roman"/>
        </w:rPr>
      </w:pPr>
      <w:r>
        <w:rPr>
          <w:rFonts w:eastAsia="Times New Roman"/>
          <w:color w:val="000000"/>
          <w:sz w:val="20"/>
          <w:szCs w:val="20"/>
        </w:rPr>
        <w:t>In April 2019, the Company entered into an “at-the-market” (“ATM”) equity distribution agreement with Citigroup Global Markets Inc. acting as sole agent with an aggregate offering value of up to $50.0 million, which allows the Company to se</w:t>
      </w:r>
      <w:r>
        <w:rPr>
          <w:rFonts w:eastAsia="Times New Roman"/>
          <w:color w:val="000000"/>
          <w:sz w:val="20"/>
          <w:szCs w:val="20"/>
        </w:rPr>
        <w:t>ll its common stock through the facilities of the Nasdaq Capital Market. Subject to the terms of the ATM equity distribution agreement, the Company is able to determine, at its sole discretion, the timing and number of shares to be sold under this ATM faci</w:t>
      </w:r>
      <w:r>
        <w:rPr>
          <w:rFonts w:eastAsia="Times New Roman"/>
          <w:color w:val="000000"/>
          <w:sz w:val="20"/>
          <w:szCs w:val="20"/>
        </w:rPr>
        <w:t>lity. In March 2020, the Company amended and restated the equity distribution agreement to include SVB Leerink LLC as an additional sales agent for the ATM. In March 2020, the Company sold 719,400 shares of its common stock under its ATM equity distributio</w:t>
      </w:r>
      <w:r>
        <w:rPr>
          <w:rFonts w:eastAsia="Times New Roman"/>
          <w:color w:val="000000"/>
          <w:sz w:val="20"/>
          <w:szCs w:val="20"/>
        </w:rPr>
        <w:t>n agreement for net proceeds of approximately $5.5 million. The Company does not expect to sell additional shares of common stock under the equity distribution agreement.</w:t>
      </w:r>
    </w:p>
    <w:p w14:paraId="66716779" w14:textId="77777777" w:rsidR="00000000" w:rsidRDefault="009B6DDE">
      <w:pPr>
        <w:jc w:val="both"/>
        <w:rPr>
          <w:rFonts w:eastAsia="Times New Roman"/>
        </w:rPr>
      </w:pPr>
    </w:p>
    <w:p w14:paraId="279B6A18" w14:textId="77777777" w:rsidR="00000000" w:rsidRDefault="009B6DDE">
      <w:pPr>
        <w:jc w:val="both"/>
        <w:rPr>
          <w:rFonts w:eastAsia="Times New Roman"/>
        </w:rPr>
      </w:pPr>
      <w:r>
        <w:rPr>
          <w:rFonts w:eastAsia="Times New Roman"/>
          <w:color w:val="000000"/>
          <w:sz w:val="20"/>
          <w:szCs w:val="20"/>
        </w:rPr>
        <w:t>Given its limited expected financing options, the Company is currently exploring an</w:t>
      </w:r>
      <w:r>
        <w:rPr>
          <w:rFonts w:eastAsia="Times New Roman"/>
          <w:color w:val="000000"/>
          <w:sz w:val="20"/>
          <w:szCs w:val="20"/>
        </w:rPr>
        <w:t xml:space="preserve"> expanded range of strategic alternatives that include, but are not limited to, the potential sale or merger of the Company or its assets. In the event that the Company does not complete the Merger with Tempest, the Company (i) may elect to pursue a dissol</w:t>
      </w:r>
      <w:r>
        <w:rPr>
          <w:rFonts w:eastAsia="Times New Roman"/>
          <w:color w:val="000000"/>
          <w:sz w:val="20"/>
          <w:szCs w:val="20"/>
        </w:rPr>
        <w:t xml:space="preserve">ution and liquidation of the Company, (ii) may pursue another strategic transaction or (iii) may resume research and development activities. </w:t>
      </w:r>
    </w:p>
    <w:p w14:paraId="1041EC18" w14:textId="77777777" w:rsidR="00000000" w:rsidRDefault="009B6DDE">
      <w:pPr>
        <w:jc w:val="both"/>
        <w:rPr>
          <w:rFonts w:eastAsia="Times New Roman"/>
        </w:rPr>
      </w:pPr>
    </w:p>
    <w:p w14:paraId="4C0B123C" w14:textId="77777777" w:rsidR="00000000" w:rsidRDefault="009B6DDE">
      <w:pPr>
        <w:jc w:val="both"/>
        <w:rPr>
          <w:rFonts w:eastAsia="Times New Roman"/>
        </w:rPr>
      </w:pPr>
      <w:r>
        <w:rPr>
          <w:rFonts w:eastAsia="Times New Roman"/>
          <w:color w:val="000000"/>
          <w:sz w:val="20"/>
          <w:szCs w:val="20"/>
        </w:rPr>
        <w:t>The Company believes its cash, cash equivalents and restricted cash at March 31, 2021 are sufficient to fund its</w:t>
      </w:r>
      <w:r>
        <w:rPr>
          <w:rFonts w:eastAsia="Times New Roman"/>
          <w:color w:val="000000"/>
          <w:sz w:val="20"/>
          <w:szCs w:val="20"/>
        </w:rPr>
        <w:t xml:space="preserve"> current operations for at least 12 months following the issuance of these financial statements.</w:t>
      </w:r>
    </w:p>
    <w:p w14:paraId="5FC76681" w14:textId="77777777" w:rsidR="00000000" w:rsidRDefault="009B6DDE">
      <w:pPr>
        <w:jc w:val="both"/>
        <w:divId w:val="1168520655"/>
        <w:rPr>
          <w:rFonts w:eastAsia="Times New Roman"/>
        </w:rPr>
      </w:pPr>
      <w:r>
        <w:rPr>
          <w:rFonts w:eastAsia="Times New Roman"/>
          <w:b/>
          <w:bCs/>
          <w:color w:val="000000"/>
          <w:sz w:val="20"/>
          <w:szCs w:val="20"/>
        </w:rPr>
        <w:t>2. Basis of Presentation and Summary of Significant Accounting Policies</w:t>
      </w:r>
    </w:p>
    <w:p w14:paraId="7FB4537A" w14:textId="77777777" w:rsidR="00000000" w:rsidRDefault="009B6DDE">
      <w:pPr>
        <w:jc w:val="both"/>
        <w:divId w:val="1788965974"/>
        <w:rPr>
          <w:rFonts w:eastAsia="Times New Roman"/>
        </w:rPr>
      </w:pPr>
      <w:r>
        <w:rPr>
          <w:rFonts w:eastAsia="Times New Roman"/>
          <w:b/>
          <w:bCs/>
          <w:i/>
          <w:iCs/>
          <w:color w:val="000000"/>
          <w:sz w:val="20"/>
          <w:szCs w:val="20"/>
        </w:rPr>
        <w:t>Basis of presentation and consolidation principles</w:t>
      </w:r>
    </w:p>
    <w:p w14:paraId="43F36FBF" w14:textId="77777777" w:rsidR="00000000" w:rsidRDefault="009B6DDE">
      <w:pPr>
        <w:jc w:val="both"/>
        <w:divId w:val="676880285"/>
        <w:rPr>
          <w:rFonts w:eastAsia="Times New Roman"/>
        </w:rPr>
      </w:pPr>
      <w:r>
        <w:rPr>
          <w:rFonts w:eastAsia="Times New Roman"/>
          <w:color w:val="000000"/>
          <w:sz w:val="20"/>
          <w:szCs w:val="20"/>
        </w:rPr>
        <w:t>The accompanying unaudited Interim C</w:t>
      </w:r>
      <w:r>
        <w:rPr>
          <w:rFonts w:eastAsia="Times New Roman"/>
          <w:color w:val="000000"/>
          <w:sz w:val="20"/>
          <w:szCs w:val="20"/>
        </w:rPr>
        <w:t>onsolidated Financial Statements include the accounts of Millendo Therapeutics, Inc. and its subsidiaries, and all intercompany amounts have been eliminated. The unaudited Interim Consolidated Financial Statements have been prepared in conformity with U.S.</w:t>
      </w:r>
      <w:r>
        <w:rPr>
          <w:rFonts w:eastAsia="Times New Roman"/>
          <w:color w:val="000000"/>
          <w:sz w:val="20"/>
          <w:szCs w:val="20"/>
        </w:rPr>
        <w:t xml:space="preserve"> generally accepted accounting principles (“GAAP”). Any reference in these notes to applicable guidance is meant to refer to GAAP as found in the Accounting Standards Codification (“ASC”) and Accounting Standards Updates (“ASU”) of the Financial Accounting</w:t>
      </w:r>
      <w:r>
        <w:rPr>
          <w:rFonts w:eastAsia="Times New Roman"/>
          <w:color w:val="000000"/>
          <w:sz w:val="20"/>
          <w:szCs w:val="20"/>
        </w:rPr>
        <w:t xml:space="preserve"> Standards Board (“FASB”). The unaudited Interim Consolidated Financial Statements include the accounts of the Company’s subsidiaries in which the Company holds a controlling financial interest as of the financial statement date.</w:t>
      </w:r>
    </w:p>
    <w:p w14:paraId="6D12D91C" w14:textId="77777777" w:rsidR="00000000" w:rsidRDefault="009B6DDE">
      <w:pPr>
        <w:jc w:val="both"/>
        <w:divId w:val="850267564"/>
        <w:rPr>
          <w:rFonts w:eastAsia="Times New Roman"/>
        </w:rPr>
      </w:pPr>
      <w:r>
        <w:rPr>
          <w:rFonts w:eastAsia="Times New Roman"/>
          <w:b/>
          <w:bCs/>
          <w:i/>
          <w:iCs/>
          <w:color w:val="000000"/>
          <w:sz w:val="20"/>
          <w:szCs w:val="20"/>
        </w:rPr>
        <w:t>Unaudited Interim Consolid</w:t>
      </w:r>
      <w:r>
        <w:rPr>
          <w:rFonts w:eastAsia="Times New Roman"/>
          <w:b/>
          <w:bCs/>
          <w:i/>
          <w:iCs/>
          <w:color w:val="000000"/>
          <w:sz w:val="20"/>
          <w:szCs w:val="20"/>
        </w:rPr>
        <w:t>ated Financial Statements</w:t>
      </w:r>
    </w:p>
    <w:p w14:paraId="07200880" w14:textId="77777777" w:rsidR="00000000" w:rsidRDefault="009B6DDE">
      <w:pPr>
        <w:jc w:val="both"/>
        <w:divId w:val="40524447"/>
        <w:rPr>
          <w:rFonts w:eastAsia="Times New Roman"/>
        </w:rPr>
      </w:pPr>
      <w:r>
        <w:rPr>
          <w:rFonts w:eastAsia="Times New Roman"/>
          <w:color w:val="000000"/>
          <w:sz w:val="20"/>
          <w:szCs w:val="20"/>
        </w:rPr>
        <w:t>The Company has prepared the accompanying unaudited Interim Consolidated Financial Statements based on Securities and Exchange Commission (“SEC”) rules that permit reduced disclosure for interim periods. These unaudited Interim Consolidated Financial State</w:t>
      </w:r>
      <w:r>
        <w:rPr>
          <w:rFonts w:eastAsia="Times New Roman"/>
          <w:color w:val="000000"/>
          <w:sz w:val="20"/>
          <w:szCs w:val="20"/>
        </w:rPr>
        <w:t>ments include, in the Company’s opinion, all adjustments, consisting only of normal recurring adjustments that the Company considers necessary for a fair presentation of its consolidated financial position and results of operations for these periods. The C</w:t>
      </w:r>
      <w:r>
        <w:rPr>
          <w:rFonts w:eastAsia="Times New Roman"/>
          <w:color w:val="000000"/>
          <w:sz w:val="20"/>
          <w:szCs w:val="20"/>
        </w:rPr>
        <w:t>ompany’s historical results are not necessarily indicative of the results to be expected in the future and the Company’s operating results for the three months ended March 31, 2021 are not necessarily indicative of the results that may be expected for the </w:t>
      </w:r>
      <w:r>
        <w:rPr>
          <w:rFonts w:eastAsia="Times New Roman"/>
          <w:color w:val="000000"/>
          <w:sz w:val="20"/>
          <w:szCs w:val="20"/>
        </w:rPr>
        <w:t>year ending December 31, 2021.</w:t>
      </w:r>
    </w:p>
    <w:p w14:paraId="72F2DDC1" w14:textId="77777777" w:rsidR="00000000" w:rsidRDefault="009B6DDE">
      <w:pPr>
        <w:jc w:val="both"/>
        <w:divId w:val="828133755"/>
        <w:rPr>
          <w:rFonts w:eastAsia="Times New Roman"/>
        </w:rPr>
      </w:pPr>
      <w:r>
        <w:rPr>
          <w:rFonts w:eastAsia="Times New Roman"/>
          <w:color w:val="000000"/>
          <w:sz w:val="20"/>
          <w:szCs w:val="20"/>
        </w:rPr>
        <w:t>The accompanying unaudited Interim Consolidated Financial Statements should be read in conjunction with the Consolidated Financial Statements and notes thereto included in the Company’s Annual Report on Form 10-K for the year</w:t>
      </w:r>
      <w:r>
        <w:rPr>
          <w:rFonts w:eastAsia="Times New Roman"/>
          <w:color w:val="000000"/>
          <w:sz w:val="20"/>
          <w:szCs w:val="20"/>
        </w:rPr>
        <w:t xml:space="preserve"> ended December 31, 2020 as filed with the SEC on March 29, 2021. Since the date of such financial statements, there have been no changes to the Company’s significant accounting policies except as noted below:</w:t>
      </w:r>
    </w:p>
    <w:p w14:paraId="6A322B59" w14:textId="77777777" w:rsidR="00000000" w:rsidRDefault="009B6DDE">
      <w:pPr>
        <w:jc w:val="both"/>
        <w:divId w:val="2038001103"/>
        <w:rPr>
          <w:rFonts w:eastAsia="Times New Roman"/>
        </w:rPr>
      </w:pPr>
      <w:r>
        <w:rPr>
          <w:rFonts w:eastAsia="Times New Roman"/>
          <w:b/>
          <w:bCs/>
          <w:i/>
          <w:iCs/>
          <w:color w:val="000000"/>
          <w:sz w:val="20"/>
          <w:szCs w:val="20"/>
        </w:rPr>
        <w:t>Use of estimates</w:t>
      </w:r>
    </w:p>
    <w:p w14:paraId="21B5E773" w14:textId="77777777" w:rsidR="00000000" w:rsidRDefault="009B6DDE">
      <w:pPr>
        <w:jc w:val="both"/>
        <w:divId w:val="960262993"/>
        <w:rPr>
          <w:rFonts w:eastAsia="Times New Roman"/>
        </w:rPr>
      </w:pPr>
      <w:r>
        <w:rPr>
          <w:rFonts w:eastAsia="Times New Roman"/>
          <w:color w:val="000000"/>
          <w:sz w:val="20"/>
          <w:szCs w:val="20"/>
        </w:rPr>
        <w:t>The preparation of the Consol</w:t>
      </w:r>
      <w:r>
        <w:rPr>
          <w:rFonts w:eastAsia="Times New Roman"/>
          <w:color w:val="000000"/>
          <w:sz w:val="20"/>
          <w:szCs w:val="20"/>
        </w:rPr>
        <w:t>idated Financial Statements in conformity with GAAP requires management to make estimates and assumptions that affect the reported amounts of assets and liabilities and disclosure of contingent assets and liabilities at the date of the financial statements</w:t>
      </w:r>
      <w:r>
        <w:rPr>
          <w:rFonts w:eastAsia="Times New Roman"/>
          <w:color w:val="000000"/>
          <w:sz w:val="20"/>
          <w:szCs w:val="20"/>
        </w:rPr>
        <w:t xml:space="preserve"> and reported amounts of expenses during the reporting period. Due to the uncertainty of factors surrounding the estimates or judgments used in the preparation of the Consolidated Financial Statements, actual results may materially vary from these estimate</w:t>
      </w:r>
      <w:r>
        <w:rPr>
          <w:rFonts w:eastAsia="Times New Roman"/>
          <w:color w:val="000000"/>
          <w:sz w:val="20"/>
          <w:szCs w:val="20"/>
        </w:rPr>
        <w:t>s. Estimates and assumptions are periodically reviewed and the effects of revisions are reflected in the financial statements in the period they are determined to be necessary.</w:t>
      </w:r>
    </w:p>
    <w:p w14:paraId="5A7CF2C1" w14:textId="77777777" w:rsidR="00000000" w:rsidRDefault="009B6DDE">
      <w:pPr>
        <w:divId w:val="305160643"/>
        <w:rPr>
          <w:rFonts w:eastAsia="Times New Roman"/>
        </w:rPr>
      </w:pPr>
    </w:p>
    <w:p w14:paraId="0679B700" w14:textId="77777777" w:rsidR="00000000" w:rsidRDefault="009B6DDE">
      <w:pPr>
        <w:jc w:val="both"/>
        <w:rPr>
          <w:rFonts w:eastAsia="Times New Roman"/>
        </w:rPr>
      </w:pPr>
      <w:r>
        <w:rPr>
          <w:rFonts w:eastAsia="Times New Roman"/>
          <w:b/>
          <w:bCs/>
          <w:i/>
          <w:iCs/>
          <w:color w:val="000000"/>
          <w:sz w:val="20"/>
          <w:szCs w:val="20"/>
        </w:rPr>
        <w:t>Significant Risks and Uncertainties</w:t>
      </w:r>
    </w:p>
    <w:p w14:paraId="066E2929" w14:textId="77777777" w:rsidR="00000000" w:rsidRDefault="009B6DDE">
      <w:pPr>
        <w:jc w:val="both"/>
        <w:rPr>
          <w:rFonts w:eastAsia="Times New Roman"/>
        </w:rPr>
      </w:pPr>
    </w:p>
    <w:p w14:paraId="4B2DB92D" w14:textId="77777777" w:rsidR="00000000" w:rsidRDefault="009B6DDE">
      <w:pPr>
        <w:jc w:val="both"/>
        <w:rPr>
          <w:rFonts w:eastAsia="Times New Roman"/>
        </w:rPr>
      </w:pPr>
      <w:r>
        <w:rPr>
          <w:rFonts w:eastAsia="Times New Roman"/>
          <w:color w:val="000000"/>
          <w:sz w:val="20"/>
          <w:szCs w:val="20"/>
        </w:rPr>
        <w:t xml:space="preserve">With the global impacts of the ongoing </w:t>
      </w:r>
      <w:r>
        <w:rPr>
          <w:rFonts w:eastAsia="Times New Roman"/>
          <w:color w:val="000000"/>
          <w:sz w:val="20"/>
          <w:szCs w:val="20"/>
        </w:rPr>
        <w:t>COVID-19 pandemic continuing in the first quarter of 2021, the Company is maintaining business continuity plans designed to address and mitigate the impact of the COVID-19 pandemic on its business. The Company anticipates that the COVID-19 pandemic will co</w:t>
      </w:r>
      <w:r>
        <w:rPr>
          <w:rFonts w:eastAsia="Times New Roman"/>
          <w:color w:val="000000"/>
          <w:sz w:val="20"/>
          <w:szCs w:val="20"/>
        </w:rPr>
        <w:t>ntinue to have an impact on business activities</w:t>
      </w:r>
      <w:r>
        <w:rPr>
          <w:rFonts w:eastAsia="Times New Roman"/>
          <w:color w:val="212529"/>
          <w:sz w:val="20"/>
          <w:szCs w:val="20"/>
        </w:rPr>
        <w:t xml:space="preserve">. </w:t>
      </w:r>
      <w:r>
        <w:rPr>
          <w:rFonts w:eastAsia="Times New Roman"/>
          <w:color w:val="000000"/>
          <w:sz w:val="20"/>
          <w:szCs w:val="20"/>
        </w:rPr>
        <w:t xml:space="preserve">The extent to which the COVID-19 pandemic impacts the Company’s business, its strategic planning and the value of and market for its </w:t>
      </w:r>
    </w:p>
    <w:p w14:paraId="3425BE6D" w14:textId="77777777" w:rsidR="00000000" w:rsidRDefault="009B6DDE">
      <w:pPr>
        <w:jc w:val="center"/>
        <w:divId w:val="503781652"/>
        <w:rPr>
          <w:rFonts w:eastAsia="Times New Roman"/>
        </w:rPr>
      </w:pPr>
      <w:r>
        <w:rPr>
          <w:rFonts w:eastAsia="Times New Roman"/>
          <w:color w:val="000000"/>
          <w:sz w:val="20"/>
          <w:szCs w:val="20"/>
        </w:rPr>
        <w:t>9</w:t>
      </w:r>
    </w:p>
    <w:p w14:paraId="27073597" w14:textId="77777777" w:rsidR="00000000" w:rsidRDefault="009B6DDE">
      <w:pPr>
        <w:rPr>
          <w:rFonts w:eastAsia="Times New Roman"/>
        </w:rPr>
      </w:pPr>
      <w:r>
        <w:rPr>
          <w:rFonts w:eastAsia="Times New Roman"/>
        </w:rPr>
        <w:pict w14:anchorId="5FC39EB6">
          <v:rect id="_x0000_i1033" style="width:0;height:1.5pt" o:hralign="center" o:hrstd="t" o:hr="t" fillcolor="#a0a0a0" stroked="f"/>
        </w:pict>
      </w:r>
    </w:p>
    <w:p w14:paraId="5A9F9B19" w14:textId="77777777" w:rsidR="00000000" w:rsidRDefault="009B6DDE">
      <w:pPr>
        <w:jc w:val="both"/>
        <w:divId w:val="9649020"/>
        <w:rPr>
          <w:rFonts w:eastAsia="Times New Roman"/>
        </w:rPr>
      </w:pPr>
      <w:hyperlink w:anchor="if672df0f11cc4b29b834695100119ff6_7" w:history="1">
        <w:r>
          <w:rPr>
            <w:rStyle w:val="a3"/>
            <w:rFonts w:eastAsia="Times New Roman"/>
            <w:sz w:val="20"/>
            <w:szCs w:val="20"/>
          </w:rPr>
          <w:t>Table of Contents</w:t>
        </w:r>
      </w:hyperlink>
    </w:p>
    <w:p w14:paraId="380E0598" w14:textId="77777777" w:rsidR="00000000" w:rsidRDefault="009B6DDE">
      <w:pPr>
        <w:jc w:val="both"/>
        <w:rPr>
          <w:rFonts w:eastAsia="Times New Roman"/>
        </w:rPr>
      </w:pPr>
      <w:r>
        <w:rPr>
          <w:rFonts w:eastAsia="Times New Roman"/>
          <w:color w:val="000000"/>
          <w:sz w:val="20"/>
          <w:szCs w:val="20"/>
        </w:rPr>
        <w:t>common stock, will depend on future developments that are highly uncertain and cannot be predicted with confidence at this time, such as the ult</w:t>
      </w:r>
      <w:r>
        <w:rPr>
          <w:rFonts w:eastAsia="Times New Roman"/>
          <w:color w:val="000000"/>
          <w:sz w:val="20"/>
          <w:szCs w:val="20"/>
        </w:rPr>
        <w:t>imate duration of the pandemic, travel restrictions, quarantines, social distancing and business closure requirements in the U.S., Europe and other countries, and the effectiveness of actions taken globally to contain and treat the disease. The global econ</w:t>
      </w:r>
      <w:r>
        <w:rPr>
          <w:rFonts w:eastAsia="Times New Roman"/>
          <w:color w:val="000000"/>
          <w:sz w:val="20"/>
          <w:szCs w:val="20"/>
        </w:rPr>
        <w:t>omic slowdown, the overall disruption of global healthcare systems and the other risks and uncertainties associated with the pandemic could have a material adverse effect on the Company’s business, financial condition, results of operations and growth pros</w:t>
      </w:r>
      <w:r>
        <w:rPr>
          <w:rFonts w:eastAsia="Times New Roman"/>
          <w:color w:val="000000"/>
          <w:sz w:val="20"/>
          <w:szCs w:val="20"/>
        </w:rPr>
        <w:t>pects.</w:t>
      </w:r>
    </w:p>
    <w:p w14:paraId="0CF96732" w14:textId="77777777" w:rsidR="00000000" w:rsidRDefault="009B6DDE">
      <w:pPr>
        <w:jc w:val="both"/>
        <w:rPr>
          <w:rFonts w:eastAsia="Times New Roman"/>
        </w:rPr>
      </w:pPr>
    </w:p>
    <w:p w14:paraId="56F8ADDF" w14:textId="77777777" w:rsidR="00000000" w:rsidRDefault="009B6DDE">
      <w:pPr>
        <w:jc w:val="both"/>
        <w:rPr>
          <w:rFonts w:eastAsia="Times New Roman"/>
        </w:rPr>
      </w:pPr>
      <w:r>
        <w:rPr>
          <w:rFonts w:eastAsia="Times New Roman"/>
          <w:b/>
          <w:bCs/>
          <w:i/>
          <w:iCs/>
          <w:color w:val="000000"/>
          <w:sz w:val="20"/>
          <w:szCs w:val="20"/>
        </w:rPr>
        <w:t>Restricted Cash and Marketable Securities</w:t>
      </w:r>
    </w:p>
    <w:p w14:paraId="1D333382" w14:textId="77777777" w:rsidR="00000000" w:rsidRDefault="009B6DDE">
      <w:pPr>
        <w:jc w:val="both"/>
        <w:rPr>
          <w:rFonts w:eastAsia="Times New Roman"/>
        </w:rPr>
      </w:pPr>
    </w:p>
    <w:p w14:paraId="504BC07E" w14:textId="77777777" w:rsidR="00000000" w:rsidRDefault="009B6DDE">
      <w:pPr>
        <w:jc w:val="both"/>
        <w:rPr>
          <w:rFonts w:eastAsia="Times New Roman"/>
        </w:rPr>
      </w:pPr>
      <w:r>
        <w:rPr>
          <w:rFonts w:eastAsia="Times New Roman"/>
          <w:color w:val="000000"/>
          <w:sz w:val="20"/>
          <w:szCs w:val="20"/>
        </w:rPr>
        <w:t xml:space="preserve">Restricted cash relates to amounts used to secure the Company’s credit card facility balances held on deposit with major financial institutions and to collateralize a letter of credit in the name of the </w:t>
      </w:r>
      <w:r>
        <w:rPr>
          <w:rFonts w:eastAsia="Times New Roman"/>
          <w:color w:val="000000"/>
          <w:sz w:val="20"/>
          <w:szCs w:val="20"/>
        </w:rPr>
        <w:t>Company’s landlord pursuant to a certain operating lease agreement as of December 31, 2020. In the first quarter of 2021, the letter of credit in the amount of $0.4 million expired and remained invested in a certificate of deposit. This amount is reflected</w:t>
      </w:r>
      <w:r>
        <w:rPr>
          <w:rFonts w:eastAsia="Times New Roman"/>
          <w:color w:val="000000"/>
          <w:sz w:val="20"/>
          <w:szCs w:val="20"/>
        </w:rPr>
        <w:t xml:space="preserve"> in marketable securities on the Company's consolidated balance sheet as the original maturity of the certificate of deposit was greater than three months when acquired.</w:t>
      </w:r>
    </w:p>
    <w:p w14:paraId="05247972" w14:textId="77777777" w:rsidR="00000000" w:rsidRDefault="009B6DDE">
      <w:pPr>
        <w:jc w:val="both"/>
        <w:rPr>
          <w:rFonts w:eastAsia="Times New Roman"/>
        </w:rPr>
      </w:pPr>
    </w:p>
    <w:p w14:paraId="6353AB75" w14:textId="77777777" w:rsidR="00000000" w:rsidRDefault="009B6DDE">
      <w:pPr>
        <w:jc w:val="both"/>
        <w:rPr>
          <w:rFonts w:eastAsia="Times New Roman"/>
        </w:rPr>
      </w:pPr>
      <w:r>
        <w:rPr>
          <w:rFonts w:eastAsia="Times New Roman"/>
          <w:b/>
          <w:bCs/>
          <w:i/>
          <w:iCs/>
          <w:color w:val="000000"/>
          <w:sz w:val="20"/>
          <w:szCs w:val="20"/>
        </w:rPr>
        <w:t>Net loss per share</w:t>
      </w:r>
    </w:p>
    <w:p w14:paraId="1BE58551" w14:textId="77777777" w:rsidR="00000000" w:rsidRDefault="009B6DDE">
      <w:pPr>
        <w:jc w:val="both"/>
        <w:divId w:val="2050912753"/>
        <w:rPr>
          <w:rFonts w:eastAsia="Times New Roman"/>
        </w:rPr>
      </w:pPr>
      <w:r>
        <w:rPr>
          <w:rFonts w:eastAsia="Times New Roman"/>
          <w:color w:val="000000"/>
          <w:sz w:val="20"/>
          <w:szCs w:val="20"/>
        </w:rPr>
        <w:t xml:space="preserve">Basic loss per share of common stock is computed by dividing net </w:t>
      </w:r>
      <w:r>
        <w:rPr>
          <w:rFonts w:eastAsia="Times New Roman"/>
          <w:color w:val="000000"/>
          <w:sz w:val="20"/>
          <w:szCs w:val="20"/>
        </w:rPr>
        <w:t>loss attributable to common stockholders by the weighted-average number of shares of common stock outstanding during each period. Diluted loss per share of common stock includes the effect, if any, from the potential exercise or conversion of securities, s</w:t>
      </w:r>
      <w:r>
        <w:rPr>
          <w:rFonts w:eastAsia="Times New Roman"/>
          <w:color w:val="000000"/>
          <w:sz w:val="20"/>
          <w:szCs w:val="20"/>
        </w:rPr>
        <w:t>uch as restricted stock and stock options, which would result in the issuance of incremental shares of common stock. In computing the basic and diluted net loss per share, the weighted-average number of shares of common stock remains the same for both calc</w:t>
      </w:r>
      <w:r>
        <w:rPr>
          <w:rFonts w:eastAsia="Times New Roman"/>
          <w:color w:val="000000"/>
          <w:sz w:val="20"/>
          <w:szCs w:val="20"/>
        </w:rPr>
        <w:t>ulations due to the fact that when a net loss exists, dilutive shares are not included in the calculation as the impact is anti-dilutive.</w:t>
      </w:r>
    </w:p>
    <w:p w14:paraId="4F3837C9" w14:textId="77777777" w:rsidR="00000000" w:rsidRDefault="009B6DDE">
      <w:pPr>
        <w:jc w:val="both"/>
        <w:divId w:val="1672756672"/>
        <w:rPr>
          <w:rFonts w:eastAsia="Times New Roman"/>
        </w:rPr>
      </w:pPr>
      <w:r>
        <w:rPr>
          <w:rFonts w:eastAsia="Times New Roman"/>
          <w:color w:val="000000"/>
          <w:sz w:val="20"/>
          <w:szCs w:val="20"/>
        </w:rPr>
        <w:t>The following potentially dilutive securities have been excluded from the computation of diluted weighted-average shar</w:t>
      </w:r>
      <w:r>
        <w:rPr>
          <w:rFonts w:eastAsia="Times New Roman"/>
          <w:color w:val="000000"/>
          <w:sz w:val="20"/>
          <w:szCs w:val="20"/>
        </w:rPr>
        <w:t>es of common stock outstanding, as they would be anti-dilutive (amounts shown as common stock equivalents):</w:t>
      </w:r>
    </w:p>
    <w:tbl>
      <w:tblPr>
        <w:tblW w:w="4985" w:type="pct"/>
        <w:tblCellMar>
          <w:top w:w="15" w:type="dxa"/>
          <w:left w:w="15" w:type="dxa"/>
          <w:bottom w:w="15" w:type="dxa"/>
          <w:right w:w="15" w:type="dxa"/>
        </w:tblCellMar>
        <w:tblLook w:val="04A0" w:firstRow="1" w:lastRow="0" w:firstColumn="1" w:lastColumn="0" w:noHBand="0" w:noVBand="1"/>
      </w:tblPr>
      <w:tblGrid>
        <w:gridCol w:w="63"/>
        <w:gridCol w:w="6168"/>
        <w:gridCol w:w="37"/>
        <w:gridCol w:w="75"/>
        <w:gridCol w:w="847"/>
        <w:gridCol w:w="37"/>
        <w:gridCol w:w="36"/>
        <w:gridCol w:w="36"/>
        <w:gridCol w:w="36"/>
        <w:gridCol w:w="75"/>
        <w:gridCol w:w="835"/>
        <w:gridCol w:w="36"/>
      </w:tblGrid>
      <w:tr w:rsidR="00000000" w14:paraId="484EC18A" w14:textId="77777777">
        <w:trPr>
          <w:divId w:val="1974019390"/>
        </w:trPr>
        <w:tc>
          <w:tcPr>
            <w:tcW w:w="50" w:type="pct"/>
            <w:vAlign w:val="center"/>
            <w:hideMark/>
          </w:tcPr>
          <w:p w14:paraId="3AC0FF2C" w14:textId="77777777" w:rsidR="00000000" w:rsidRDefault="009B6DDE">
            <w:pPr>
              <w:jc w:val="both"/>
              <w:rPr>
                <w:rFonts w:eastAsia="Times New Roman"/>
              </w:rPr>
            </w:pPr>
          </w:p>
        </w:tc>
        <w:tc>
          <w:tcPr>
            <w:tcW w:w="3735" w:type="pct"/>
            <w:vAlign w:val="center"/>
            <w:hideMark/>
          </w:tcPr>
          <w:p w14:paraId="190A1D11" w14:textId="77777777" w:rsidR="00000000" w:rsidRDefault="009B6DDE">
            <w:pPr>
              <w:spacing w:after="100"/>
              <w:rPr>
                <w:rFonts w:eastAsia="Times New Roman"/>
                <w:sz w:val="20"/>
                <w:szCs w:val="20"/>
              </w:rPr>
            </w:pPr>
          </w:p>
        </w:tc>
        <w:tc>
          <w:tcPr>
            <w:tcW w:w="5" w:type="pct"/>
            <w:vAlign w:val="center"/>
            <w:hideMark/>
          </w:tcPr>
          <w:p w14:paraId="3409E619" w14:textId="77777777" w:rsidR="00000000" w:rsidRDefault="009B6DDE">
            <w:pPr>
              <w:spacing w:after="100"/>
              <w:rPr>
                <w:rFonts w:eastAsia="Times New Roman"/>
                <w:sz w:val="20"/>
                <w:szCs w:val="20"/>
              </w:rPr>
            </w:pPr>
          </w:p>
        </w:tc>
        <w:tc>
          <w:tcPr>
            <w:tcW w:w="50" w:type="pct"/>
            <w:vAlign w:val="center"/>
            <w:hideMark/>
          </w:tcPr>
          <w:p w14:paraId="7ACD2D83" w14:textId="77777777" w:rsidR="00000000" w:rsidRDefault="009B6DDE">
            <w:pPr>
              <w:spacing w:after="100"/>
              <w:rPr>
                <w:rFonts w:eastAsia="Times New Roman"/>
                <w:sz w:val="20"/>
                <w:szCs w:val="20"/>
              </w:rPr>
            </w:pPr>
          </w:p>
        </w:tc>
        <w:tc>
          <w:tcPr>
            <w:tcW w:w="531" w:type="pct"/>
            <w:vAlign w:val="center"/>
            <w:hideMark/>
          </w:tcPr>
          <w:p w14:paraId="2C57F207" w14:textId="77777777" w:rsidR="00000000" w:rsidRDefault="009B6DDE">
            <w:pPr>
              <w:spacing w:after="100"/>
              <w:rPr>
                <w:rFonts w:eastAsia="Times New Roman"/>
                <w:sz w:val="20"/>
                <w:szCs w:val="20"/>
              </w:rPr>
            </w:pPr>
          </w:p>
        </w:tc>
        <w:tc>
          <w:tcPr>
            <w:tcW w:w="5" w:type="pct"/>
            <w:vAlign w:val="center"/>
            <w:hideMark/>
          </w:tcPr>
          <w:p w14:paraId="44ECBEB3" w14:textId="77777777" w:rsidR="00000000" w:rsidRDefault="009B6DDE">
            <w:pPr>
              <w:spacing w:after="100"/>
              <w:rPr>
                <w:rFonts w:eastAsia="Times New Roman"/>
                <w:sz w:val="20"/>
                <w:szCs w:val="20"/>
              </w:rPr>
            </w:pPr>
          </w:p>
        </w:tc>
        <w:tc>
          <w:tcPr>
            <w:tcW w:w="5" w:type="pct"/>
            <w:vAlign w:val="center"/>
            <w:hideMark/>
          </w:tcPr>
          <w:p w14:paraId="495CAFCB" w14:textId="77777777" w:rsidR="00000000" w:rsidRDefault="009B6DDE">
            <w:pPr>
              <w:spacing w:after="100"/>
              <w:rPr>
                <w:rFonts w:eastAsia="Times New Roman"/>
                <w:sz w:val="20"/>
                <w:szCs w:val="20"/>
              </w:rPr>
            </w:pPr>
          </w:p>
        </w:tc>
        <w:tc>
          <w:tcPr>
            <w:tcW w:w="26" w:type="pct"/>
            <w:vAlign w:val="center"/>
            <w:hideMark/>
          </w:tcPr>
          <w:p w14:paraId="03D0E5A0" w14:textId="77777777" w:rsidR="00000000" w:rsidRDefault="009B6DDE">
            <w:pPr>
              <w:spacing w:after="100"/>
              <w:rPr>
                <w:rFonts w:eastAsia="Times New Roman"/>
                <w:sz w:val="20"/>
                <w:szCs w:val="20"/>
              </w:rPr>
            </w:pPr>
          </w:p>
        </w:tc>
        <w:tc>
          <w:tcPr>
            <w:tcW w:w="5" w:type="pct"/>
            <w:vAlign w:val="center"/>
            <w:hideMark/>
          </w:tcPr>
          <w:p w14:paraId="0005EDAA" w14:textId="77777777" w:rsidR="00000000" w:rsidRDefault="009B6DDE">
            <w:pPr>
              <w:spacing w:after="100"/>
              <w:rPr>
                <w:rFonts w:eastAsia="Times New Roman"/>
                <w:sz w:val="20"/>
                <w:szCs w:val="20"/>
              </w:rPr>
            </w:pPr>
          </w:p>
        </w:tc>
        <w:tc>
          <w:tcPr>
            <w:tcW w:w="50" w:type="pct"/>
            <w:vAlign w:val="center"/>
            <w:hideMark/>
          </w:tcPr>
          <w:p w14:paraId="7E7B519F" w14:textId="77777777" w:rsidR="00000000" w:rsidRDefault="009B6DDE">
            <w:pPr>
              <w:spacing w:after="100"/>
              <w:rPr>
                <w:rFonts w:eastAsia="Times New Roman"/>
                <w:sz w:val="20"/>
                <w:szCs w:val="20"/>
              </w:rPr>
            </w:pPr>
          </w:p>
        </w:tc>
        <w:tc>
          <w:tcPr>
            <w:tcW w:w="531" w:type="pct"/>
            <w:vAlign w:val="center"/>
            <w:hideMark/>
          </w:tcPr>
          <w:p w14:paraId="5BF729D0" w14:textId="77777777" w:rsidR="00000000" w:rsidRDefault="009B6DDE">
            <w:pPr>
              <w:spacing w:after="100"/>
              <w:rPr>
                <w:rFonts w:eastAsia="Times New Roman"/>
                <w:sz w:val="20"/>
                <w:szCs w:val="20"/>
              </w:rPr>
            </w:pPr>
          </w:p>
        </w:tc>
        <w:tc>
          <w:tcPr>
            <w:tcW w:w="5" w:type="pct"/>
            <w:vAlign w:val="center"/>
            <w:hideMark/>
          </w:tcPr>
          <w:p w14:paraId="340BEB4D" w14:textId="77777777" w:rsidR="00000000" w:rsidRDefault="009B6DDE">
            <w:pPr>
              <w:spacing w:after="100"/>
              <w:rPr>
                <w:rFonts w:eastAsia="Times New Roman"/>
                <w:sz w:val="20"/>
                <w:szCs w:val="20"/>
              </w:rPr>
            </w:pPr>
          </w:p>
        </w:tc>
      </w:tr>
      <w:tr w:rsidR="00000000" w14:paraId="61483637" w14:textId="77777777">
        <w:trPr>
          <w:divId w:val="1974019390"/>
        </w:trPr>
        <w:tc>
          <w:tcPr>
            <w:tcW w:w="0" w:type="auto"/>
            <w:gridSpan w:val="3"/>
            <w:tcMar>
              <w:top w:w="0" w:type="dxa"/>
              <w:left w:w="20" w:type="dxa"/>
              <w:bottom w:w="0" w:type="dxa"/>
              <w:right w:w="20" w:type="dxa"/>
            </w:tcMar>
            <w:vAlign w:val="center"/>
            <w:hideMark/>
          </w:tcPr>
          <w:p w14:paraId="10639970" w14:textId="77777777" w:rsidR="00000000" w:rsidRDefault="009B6DD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8020A0B" w14:textId="77777777" w:rsidR="00000000" w:rsidRDefault="009B6DDE">
            <w:pPr>
              <w:spacing w:after="100"/>
              <w:jc w:val="center"/>
              <w:rPr>
                <w:rFonts w:eastAsia="Times New Roman"/>
              </w:rPr>
            </w:pPr>
            <w:r>
              <w:rPr>
                <w:rFonts w:eastAsia="Times New Roman"/>
                <w:b/>
                <w:bCs/>
                <w:color w:val="000000"/>
                <w:sz w:val="16"/>
                <w:szCs w:val="16"/>
              </w:rPr>
              <w:t>March 31,</w:t>
            </w:r>
          </w:p>
        </w:tc>
      </w:tr>
      <w:tr w:rsidR="00000000" w14:paraId="281786AD" w14:textId="77777777">
        <w:trPr>
          <w:divId w:val="1974019390"/>
        </w:trPr>
        <w:tc>
          <w:tcPr>
            <w:tcW w:w="0" w:type="auto"/>
            <w:gridSpan w:val="3"/>
            <w:tcMar>
              <w:top w:w="0" w:type="dxa"/>
              <w:left w:w="20" w:type="dxa"/>
              <w:bottom w:w="0" w:type="dxa"/>
              <w:right w:w="20" w:type="dxa"/>
            </w:tcMar>
            <w:vAlign w:val="center"/>
            <w:hideMark/>
          </w:tcPr>
          <w:p w14:paraId="2A54BD3D"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EC9E29" w14:textId="77777777" w:rsidR="00000000" w:rsidRDefault="009B6DD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037C4BF0"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79DCC6" w14:textId="77777777" w:rsidR="00000000" w:rsidRDefault="009B6DDE">
            <w:pPr>
              <w:spacing w:after="100"/>
              <w:jc w:val="center"/>
              <w:rPr>
                <w:rFonts w:eastAsia="Times New Roman"/>
              </w:rPr>
            </w:pPr>
            <w:r>
              <w:rPr>
                <w:rFonts w:eastAsia="Times New Roman"/>
                <w:b/>
                <w:bCs/>
                <w:color w:val="000000"/>
                <w:sz w:val="16"/>
                <w:szCs w:val="16"/>
              </w:rPr>
              <w:t>2020</w:t>
            </w:r>
          </w:p>
        </w:tc>
      </w:tr>
      <w:tr w:rsidR="00000000" w14:paraId="1D8DC31D" w14:textId="77777777">
        <w:trPr>
          <w:divId w:val="1974019390"/>
        </w:trPr>
        <w:tc>
          <w:tcPr>
            <w:tcW w:w="0" w:type="auto"/>
            <w:gridSpan w:val="3"/>
            <w:shd w:val="clear" w:color="auto" w:fill="CCEEFF"/>
            <w:tcMar>
              <w:top w:w="30" w:type="dxa"/>
              <w:left w:w="20" w:type="dxa"/>
              <w:bottom w:w="30" w:type="dxa"/>
              <w:right w:w="20" w:type="dxa"/>
            </w:tcMar>
            <w:vAlign w:val="bottom"/>
            <w:hideMark/>
          </w:tcPr>
          <w:p w14:paraId="29966028" w14:textId="77777777" w:rsidR="00000000" w:rsidRDefault="009B6DDE">
            <w:pPr>
              <w:spacing w:after="100"/>
              <w:divId w:val="54934395"/>
              <w:rPr>
                <w:rFonts w:eastAsia="Times New Roman"/>
              </w:rPr>
            </w:pPr>
            <w:r>
              <w:rPr>
                <w:rFonts w:eastAsia="Times New Roman"/>
                <w:color w:val="000000"/>
                <w:sz w:val="20"/>
                <w:szCs w:val="20"/>
              </w:rPr>
              <w:t>Stock options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8F3B90C" w14:textId="77777777" w:rsidR="00000000" w:rsidRDefault="009B6DDE">
            <w:pPr>
              <w:spacing w:after="100"/>
              <w:jc w:val="right"/>
              <w:rPr>
                <w:rFonts w:eastAsia="Times New Roman"/>
              </w:rPr>
            </w:pPr>
            <w:r>
              <w:rPr>
                <w:rFonts w:eastAsia="Times New Roman"/>
                <w:color w:val="000000"/>
                <w:sz w:val="20"/>
                <w:szCs w:val="20"/>
              </w:rPr>
              <w:t>3,520,358 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0EC506"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A92B7C"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F5DF47" w14:textId="77777777" w:rsidR="00000000" w:rsidRDefault="009B6DDE">
            <w:pPr>
              <w:spacing w:after="100"/>
              <w:jc w:val="right"/>
              <w:rPr>
                <w:rFonts w:eastAsia="Times New Roman"/>
              </w:rPr>
            </w:pPr>
            <w:r>
              <w:rPr>
                <w:rFonts w:eastAsia="Times New Roman"/>
                <w:color w:val="000000"/>
                <w:sz w:val="20"/>
                <w:szCs w:val="20"/>
              </w:rPr>
              <w:t>3,340,732 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839F93" w14:textId="77777777" w:rsidR="00000000" w:rsidRDefault="009B6DDE">
            <w:pPr>
              <w:spacing w:after="100"/>
              <w:jc w:val="right"/>
              <w:rPr>
                <w:rFonts w:eastAsia="Times New Roman"/>
              </w:rPr>
            </w:pPr>
          </w:p>
        </w:tc>
      </w:tr>
      <w:tr w:rsidR="00000000" w14:paraId="22D237DC" w14:textId="77777777">
        <w:trPr>
          <w:divId w:val="1974019390"/>
        </w:trPr>
        <w:tc>
          <w:tcPr>
            <w:tcW w:w="0" w:type="auto"/>
            <w:gridSpan w:val="3"/>
            <w:vAlign w:val="center"/>
            <w:hideMark/>
          </w:tcPr>
          <w:p w14:paraId="6282FAE9" w14:textId="77777777" w:rsidR="00000000" w:rsidRDefault="009B6DDE">
            <w:pPr>
              <w:spacing w:after="100"/>
              <w:jc w:val="right"/>
              <w:rPr>
                <w:rFonts w:eastAsia="Times New Roman"/>
                <w:sz w:val="20"/>
                <w:szCs w:val="20"/>
              </w:rPr>
            </w:pPr>
          </w:p>
        </w:tc>
        <w:tc>
          <w:tcPr>
            <w:tcW w:w="0" w:type="auto"/>
            <w:gridSpan w:val="3"/>
            <w:vAlign w:val="center"/>
            <w:hideMark/>
          </w:tcPr>
          <w:p w14:paraId="55E0B281" w14:textId="77777777" w:rsidR="00000000" w:rsidRDefault="009B6DDE">
            <w:pPr>
              <w:spacing w:after="100"/>
              <w:rPr>
                <w:rFonts w:eastAsia="Times New Roman"/>
                <w:sz w:val="20"/>
                <w:szCs w:val="20"/>
              </w:rPr>
            </w:pPr>
          </w:p>
        </w:tc>
        <w:tc>
          <w:tcPr>
            <w:tcW w:w="0" w:type="auto"/>
            <w:gridSpan w:val="3"/>
            <w:vAlign w:val="center"/>
            <w:hideMark/>
          </w:tcPr>
          <w:p w14:paraId="282CF45A" w14:textId="77777777" w:rsidR="00000000" w:rsidRDefault="009B6DDE">
            <w:pPr>
              <w:spacing w:after="100"/>
              <w:rPr>
                <w:rFonts w:eastAsia="Times New Roman"/>
                <w:sz w:val="20"/>
                <w:szCs w:val="20"/>
              </w:rPr>
            </w:pPr>
          </w:p>
        </w:tc>
        <w:tc>
          <w:tcPr>
            <w:tcW w:w="0" w:type="auto"/>
            <w:gridSpan w:val="3"/>
            <w:vAlign w:val="center"/>
            <w:hideMark/>
          </w:tcPr>
          <w:p w14:paraId="5FA6F357" w14:textId="77777777" w:rsidR="00000000" w:rsidRDefault="009B6DDE">
            <w:pPr>
              <w:spacing w:after="100"/>
              <w:rPr>
                <w:rFonts w:eastAsia="Times New Roman"/>
                <w:sz w:val="20"/>
                <w:szCs w:val="20"/>
              </w:rPr>
            </w:pPr>
          </w:p>
        </w:tc>
      </w:tr>
      <w:tr w:rsidR="00000000" w14:paraId="073F9FDE" w14:textId="77777777">
        <w:trPr>
          <w:divId w:val="1974019390"/>
        </w:trPr>
        <w:tc>
          <w:tcPr>
            <w:tcW w:w="0" w:type="auto"/>
            <w:gridSpan w:val="3"/>
            <w:shd w:val="clear" w:color="auto" w:fill="FFFFFF"/>
            <w:tcMar>
              <w:top w:w="30" w:type="dxa"/>
              <w:left w:w="20" w:type="dxa"/>
              <w:bottom w:w="30" w:type="dxa"/>
              <w:right w:w="20" w:type="dxa"/>
            </w:tcMar>
            <w:vAlign w:val="bottom"/>
            <w:hideMark/>
          </w:tcPr>
          <w:p w14:paraId="75B5B1EF" w14:textId="77777777" w:rsidR="00000000" w:rsidRDefault="009B6DDE">
            <w:pPr>
              <w:spacing w:after="100"/>
              <w:rPr>
                <w:rFonts w:eastAsia="Times New Roman"/>
              </w:rPr>
            </w:pPr>
            <w:r>
              <w:rPr>
                <w:rFonts w:eastAsia="Times New Roman"/>
                <w:color w:val="000000"/>
                <w:sz w:val="20"/>
                <w:szCs w:val="20"/>
              </w:rPr>
              <w:t>Common stock warrants</w:t>
            </w:r>
          </w:p>
        </w:tc>
        <w:tc>
          <w:tcPr>
            <w:tcW w:w="0" w:type="auto"/>
            <w:gridSpan w:val="2"/>
            <w:shd w:val="clear" w:color="auto" w:fill="FFFFFF"/>
            <w:tcMar>
              <w:top w:w="30" w:type="dxa"/>
              <w:left w:w="20" w:type="dxa"/>
              <w:bottom w:w="30" w:type="dxa"/>
              <w:right w:w="0" w:type="dxa"/>
            </w:tcMar>
            <w:vAlign w:val="bottom"/>
            <w:hideMark/>
          </w:tcPr>
          <w:p w14:paraId="567814CF" w14:textId="77777777" w:rsidR="00000000" w:rsidRDefault="009B6DDE">
            <w:pPr>
              <w:spacing w:after="100"/>
              <w:jc w:val="right"/>
              <w:rPr>
                <w:rFonts w:eastAsia="Times New Roman"/>
              </w:rPr>
            </w:pPr>
            <w:r>
              <w:rPr>
                <w:rFonts w:eastAsia="Times New Roman"/>
                <w:color w:val="000000"/>
                <w:sz w:val="20"/>
                <w:szCs w:val="20"/>
              </w:rPr>
              <w:t>17,125 </w:t>
            </w:r>
          </w:p>
        </w:tc>
        <w:tc>
          <w:tcPr>
            <w:tcW w:w="0" w:type="auto"/>
            <w:shd w:val="clear" w:color="auto" w:fill="FFFFFF"/>
            <w:tcMar>
              <w:top w:w="30" w:type="dxa"/>
              <w:left w:w="0" w:type="dxa"/>
              <w:bottom w:w="30" w:type="dxa"/>
              <w:right w:w="20" w:type="dxa"/>
            </w:tcMar>
            <w:vAlign w:val="bottom"/>
            <w:hideMark/>
          </w:tcPr>
          <w:p w14:paraId="57C3341F"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B36AD1"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C15C0CC" w14:textId="77777777" w:rsidR="00000000" w:rsidRDefault="009B6DDE">
            <w:pPr>
              <w:spacing w:after="100"/>
              <w:jc w:val="right"/>
              <w:rPr>
                <w:rFonts w:eastAsia="Times New Roman"/>
              </w:rPr>
            </w:pPr>
            <w:r>
              <w:rPr>
                <w:rFonts w:eastAsia="Times New Roman"/>
                <w:color w:val="000000"/>
                <w:sz w:val="20"/>
                <w:szCs w:val="20"/>
              </w:rPr>
              <w:t>17,125 </w:t>
            </w:r>
          </w:p>
        </w:tc>
        <w:tc>
          <w:tcPr>
            <w:tcW w:w="0" w:type="auto"/>
            <w:shd w:val="clear" w:color="auto" w:fill="FFFFFF"/>
            <w:tcMar>
              <w:top w:w="30" w:type="dxa"/>
              <w:left w:w="0" w:type="dxa"/>
              <w:bottom w:w="30" w:type="dxa"/>
              <w:right w:w="20" w:type="dxa"/>
            </w:tcMar>
            <w:vAlign w:val="bottom"/>
            <w:hideMark/>
          </w:tcPr>
          <w:p w14:paraId="4992291A" w14:textId="77777777" w:rsidR="00000000" w:rsidRDefault="009B6DDE">
            <w:pPr>
              <w:spacing w:after="100"/>
              <w:jc w:val="right"/>
              <w:rPr>
                <w:rFonts w:eastAsia="Times New Roman"/>
              </w:rPr>
            </w:pPr>
          </w:p>
        </w:tc>
      </w:tr>
      <w:tr w:rsidR="00000000" w14:paraId="52F93D1B" w14:textId="77777777">
        <w:trPr>
          <w:divId w:val="1974019390"/>
        </w:trPr>
        <w:tc>
          <w:tcPr>
            <w:tcW w:w="0" w:type="auto"/>
            <w:gridSpan w:val="3"/>
            <w:vAlign w:val="center"/>
            <w:hideMark/>
          </w:tcPr>
          <w:p w14:paraId="2EE4BDD3" w14:textId="77777777" w:rsidR="00000000" w:rsidRDefault="009B6DDE">
            <w:pPr>
              <w:spacing w:after="100"/>
              <w:jc w:val="right"/>
              <w:rPr>
                <w:rFonts w:eastAsia="Times New Roman"/>
                <w:sz w:val="20"/>
                <w:szCs w:val="20"/>
              </w:rPr>
            </w:pPr>
          </w:p>
        </w:tc>
        <w:tc>
          <w:tcPr>
            <w:tcW w:w="0" w:type="auto"/>
            <w:gridSpan w:val="3"/>
            <w:vAlign w:val="center"/>
            <w:hideMark/>
          </w:tcPr>
          <w:p w14:paraId="185307A5" w14:textId="77777777" w:rsidR="00000000" w:rsidRDefault="009B6DDE">
            <w:pPr>
              <w:spacing w:after="100"/>
              <w:rPr>
                <w:rFonts w:eastAsia="Times New Roman"/>
                <w:sz w:val="20"/>
                <w:szCs w:val="20"/>
              </w:rPr>
            </w:pPr>
          </w:p>
        </w:tc>
        <w:tc>
          <w:tcPr>
            <w:tcW w:w="0" w:type="auto"/>
            <w:gridSpan w:val="3"/>
            <w:vAlign w:val="center"/>
            <w:hideMark/>
          </w:tcPr>
          <w:p w14:paraId="4458FD10" w14:textId="77777777" w:rsidR="00000000" w:rsidRDefault="009B6DDE">
            <w:pPr>
              <w:spacing w:after="100"/>
              <w:rPr>
                <w:rFonts w:eastAsia="Times New Roman"/>
                <w:sz w:val="20"/>
                <w:szCs w:val="20"/>
              </w:rPr>
            </w:pPr>
          </w:p>
        </w:tc>
        <w:tc>
          <w:tcPr>
            <w:tcW w:w="0" w:type="auto"/>
            <w:gridSpan w:val="3"/>
            <w:vAlign w:val="center"/>
            <w:hideMark/>
          </w:tcPr>
          <w:p w14:paraId="24F12A87" w14:textId="77777777" w:rsidR="00000000" w:rsidRDefault="009B6DDE">
            <w:pPr>
              <w:spacing w:after="100"/>
              <w:rPr>
                <w:rFonts w:eastAsia="Times New Roman"/>
                <w:sz w:val="20"/>
                <w:szCs w:val="20"/>
              </w:rPr>
            </w:pPr>
          </w:p>
        </w:tc>
      </w:tr>
      <w:tr w:rsidR="00000000" w14:paraId="6023AE78" w14:textId="77777777">
        <w:trPr>
          <w:divId w:val="1974019390"/>
        </w:trPr>
        <w:tc>
          <w:tcPr>
            <w:tcW w:w="0" w:type="auto"/>
            <w:gridSpan w:val="3"/>
            <w:shd w:val="clear" w:color="auto" w:fill="CCEEFF"/>
            <w:tcMar>
              <w:top w:w="30" w:type="dxa"/>
              <w:left w:w="20" w:type="dxa"/>
              <w:bottom w:w="30" w:type="dxa"/>
              <w:right w:w="20" w:type="dxa"/>
            </w:tcMar>
            <w:vAlign w:val="bottom"/>
            <w:hideMark/>
          </w:tcPr>
          <w:p w14:paraId="3EAA1A43" w14:textId="77777777" w:rsidR="00000000" w:rsidRDefault="009B6DDE">
            <w:pPr>
              <w:spacing w:after="100"/>
              <w:rPr>
                <w:rFonts w:eastAsia="Times New Roman"/>
              </w:rPr>
            </w:pPr>
            <w:r>
              <w:rPr>
                <w:rFonts w:eastAsia="Times New Roman"/>
                <w:color w:val="000000"/>
                <w:sz w:val="20"/>
                <w:szCs w:val="20"/>
              </w:rPr>
              <w:t>BSA and BSPCE warrants</w:t>
            </w:r>
          </w:p>
        </w:tc>
        <w:tc>
          <w:tcPr>
            <w:tcW w:w="0" w:type="auto"/>
            <w:gridSpan w:val="2"/>
            <w:shd w:val="clear" w:color="auto" w:fill="CCEEFF"/>
            <w:tcMar>
              <w:top w:w="30" w:type="dxa"/>
              <w:left w:w="20" w:type="dxa"/>
              <w:bottom w:w="30" w:type="dxa"/>
              <w:right w:w="0" w:type="dxa"/>
            </w:tcMar>
            <w:vAlign w:val="bottom"/>
            <w:hideMark/>
          </w:tcPr>
          <w:p w14:paraId="1EBE53EF" w14:textId="77777777" w:rsidR="00000000" w:rsidRDefault="009B6DDE">
            <w:pPr>
              <w:spacing w:after="100"/>
              <w:jc w:val="right"/>
              <w:rPr>
                <w:rFonts w:eastAsia="Times New Roman"/>
              </w:rPr>
            </w:pPr>
            <w:r>
              <w:rPr>
                <w:rFonts w:eastAsia="Times New Roman"/>
                <w:color w:val="000000"/>
                <w:sz w:val="20"/>
                <w:szCs w:val="20"/>
              </w:rPr>
              <w:t>48,265 </w:t>
            </w:r>
          </w:p>
        </w:tc>
        <w:tc>
          <w:tcPr>
            <w:tcW w:w="0" w:type="auto"/>
            <w:shd w:val="clear" w:color="auto" w:fill="CCEEFF"/>
            <w:tcMar>
              <w:top w:w="30" w:type="dxa"/>
              <w:left w:w="0" w:type="dxa"/>
              <w:bottom w:w="30" w:type="dxa"/>
              <w:right w:w="20" w:type="dxa"/>
            </w:tcMar>
            <w:vAlign w:val="bottom"/>
            <w:hideMark/>
          </w:tcPr>
          <w:p w14:paraId="06A6B844"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F7C445"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31746A" w14:textId="77777777" w:rsidR="00000000" w:rsidRDefault="009B6DDE">
            <w:pPr>
              <w:spacing w:after="100"/>
              <w:jc w:val="right"/>
              <w:rPr>
                <w:rFonts w:eastAsia="Times New Roman"/>
              </w:rPr>
            </w:pPr>
            <w:r>
              <w:rPr>
                <w:rFonts w:eastAsia="Times New Roman"/>
                <w:color w:val="000000"/>
                <w:sz w:val="20"/>
                <w:szCs w:val="20"/>
              </w:rPr>
              <w:t>58,415 </w:t>
            </w:r>
          </w:p>
        </w:tc>
        <w:tc>
          <w:tcPr>
            <w:tcW w:w="0" w:type="auto"/>
            <w:shd w:val="clear" w:color="auto" w:fill="CCEEFF"/>
            <w:tcMar>
              <w:top w:w="30" w:type="dxa"/>
              <w:left w:w="0" w:type="dxa"/>
              <w:bottom w:w="30" w:type="dxa"/>
              <w:right w:w="20" w:type="dxa"/>
            </w:tcMar>
            <w:vAlign w:val="bottom"/>
            <w:hideMark/>
          </w:tcPr>
          <w:p w14:paraId="344BEF2F" w14:textId="77777777" w:rsidR="00000000" w:rsidRDefault="009B6DDE">
            <w:pPr>
              <w:spacing w:after="100"/>
              <w:jc w:val="right"/>
              <w:rPr>
                <w:rFonts w:eastAsia="Times New Roman"/>
              </w:rPr>
            </w:pPr>
          </w:p>
        </w:tc>
      </w:tr>
      <w:tr w:rsidR="00000000" w14:paraId="3FE85D4A" w14:textId="77777777">
        <w:trPr>
          <w:divId w:val="1974019390"/>
        </w:trPr>
        <w:tc>
          <w:tcPr>
            <w:tcW w:w="0" w:type="auto"/>
            <w:gridSpan w:val="3"/>
            <w:shd w:val="clear" w:color="auto" w:fill="FFFFFF"/>
            <w:tcMar>
              <w:top w:w="0" w:type="dxa"/>
              <w:left w:w="20" w:type="dxa"/>
              <w:bottom w:w="0" w:type="dxa"/>
              <w:right w:w="20" w:type="dxa"/>
            </w:tcMar>
            <w:vAlign w:val="center"/>
            <w:hideMark/>
          </w:tcPr>
          <w:p w14:paraId="53E92DF9" w14:textId="77777777" w:rsidR="00000000" w:rsidRDefault="009B6DD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3959761" w14:textId="77777777" w:rsidR="00000000" w:rsidRDefault="009B6DDE">
            <w:pPr>
              <w:spacing w:after="100"/>
              <w:jc w:val="right"/>
              <w:rPr>
                <w:rFonts w:eastAsia="Times New Roman"/>
              </w:rPr>
            </w:pPr>
            <w:r>
              <w:rPr>
                <w:rFonts w:eastAsia="Times New Roman"/>
                <w:color w:val="000000"/>
                <w:sz w:val="20"/>
                <w:szCs w:val="20"/>
              </w:rPr>
              <w:t>3,585,748 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CDD29A0"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929A3F" w14:textId="77777777" w:rsidR="00000000" w:rsidRDefault="009B6DDE">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34226D" w14:textId="77777777" w:rsidR="00000000" w:rsidRDefault="009B6DDE">
            <w:pPr>
              <w:spacing w:after="100"/>
              <w:jc w:val="right"/>
              <w:rPr>
                <w:rFonts w:eastAsia="Times New Roman"/>
              </w:rPr>
            </w:pPr>
            <w:r>
              <w:rPr>
                <w:rFonts w:eastAsia="Times New Roman"/>
                <w:color w:val="000000"/>
                <w:sz w:val="20"/>
                <w:szCs w:val="20"/>
              </w:rPr>
              <w:t>3,416,272 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198AA4" w14:textId="77777777" w:rsidR="00000000" w:rsidRDefault="009B6DDE">
            <w:pPr>
              <w:spacing w:after="100"/>
              <w:jc w:val="right"/>
              <w:rPr>
                <w:rFonts w:eastAsia="Times New Roman"/>
              </w:rPr>
            </w:pPr>
          </w:p>
        </w:tc>
      </w:tr>
    </w:tbl>
    <w:p w14:paraId="504FC410" w14:textId="77777777" w:rsidR="00000000" w:rsidRDefault="009B6DDE">
      <w:pPr>
        <w:jc w:val="both"/>
        <w:divId w:val="1220507801"/>
        <w:rPr>
          <w:rFonts w:eastAsia="Times New Roman"/>
        </w:rPr>
      </w:pPr>
      <w:r>
        <w:rPr>
          <w:rFonts w:eastAsia="Times New Roman"/>
          <w:b/>
          <w:bCs/>
          <w:i/>
          <w:iCs/>
          <w:color w:val="000000"/>
          <w:sz w:val="20"/>
          <w:szCs w:val="20"/>
        </w:rPr>
        <w:t>Recent accounting pronouncements</w:t>
      </w:r>
    </w:p>
    <w:p w14:paraId="1F216E09" w14:textId="77777777" w:rsidR="00000000" w:rsidRDefault="009B6DDE">
      <w:pPr>
        <w:jc w:val="both"/>
        <w:divId w:val="1119689913"/>
        <w:rPr>
          <w:rFonts w:eastAsia="Times New Roman"/>
        </w:rPr>
      </w:pPr>
      <w:r>
        <w:rPr>
          <w:rFonts w:eastAsia="Times New Roman"/>
          <w:color w:val="000000"/>
          <w:sz w:val="20"/>
          <w:szCs w:val="20"/>
        </w:rPr>
        <w:t xml:space="preserve">In January 2020, the FASB issued ASU 2020-01, </w:t>
      </w:r>
      <w:r>
        <w:rPr>
          <w:rFonts w:eastAsia="Times New Roman"/>
          <w:i/>
          <w:iCs/>
          <w:color w:val="000000"/>
          <w:sz w:val="20"/>
          <w:szCs w:val="20"/>
        </w:rPr>
        <w:t>Investments-Equity Securities (Topic 321), Investments-Equity Method and Joint Ventures (Topic 323), and Derivatives and Hedging (Topic 815)</w:t>
      </w:r>
      <w:r>
        <w:rPr>
          <w:rFonts w:eastAsia="Times New Roman"/>
          <w:color w:val="000000"/>
          <w:sz w:val="20"/>
          <w:szCs w:val="20"/>
        </w:rPr>
        <w:t>. ASU 2020-01 states any equity security transitioning from the altern</w:t>
      </w:r>
      <w:r>
        <w:rPr>
          <w:rFonts w:eastAsia="Times New Roman"/>
          <w:color w:val="000000"/>
          <w:sz w:val="20"/>
          <w:szCs w:val="20"/>
        </w:rPr>
        <w:t>ative method of accounting under Topic 321 to the equity method, or vice versa, due to an observable transaction will be remeasured immediately before the transition. In addition, the ASU clarifies the accounting for certain non-derivative forward contract</w:t>
      </w:r>
      <w:r>
        <w:rPr>
          <w:rFonts w:eastAsia="Times New Roman"/>
          <w:color w:val="000000"/>
          <w:sz w:val="20"/>
          <w:szCs w:val="20"/>
        </w:rPr>
        <w:t>s or purchased call options to acquire equity securities stating such instruments will be measured using the fair value principles of Topic 321 before settlement or exercise. The ASU is effective for fiscal years beginning after December 15, 2020, and will</w:t>
      </w:r>
      <w:r>
        <w:rPr>
          <w:rFonts w:eastAsia="Times New Roman"/>
          <w:color w:val="000000"/>
          <w:sz w:val="20"/>
          <w:szCs w:val="20"/>
        </w:rPr>
        <w:t xml:space="preserve"> be applied on a prospective basis. The Company adopted ASU 2020-01 on January 1, 2021, which did not have a material effect on the consolidated financial statements.</w:t>
      </w:r>
    </w:p>
    <w:p w14:paraId="6087090A" w14:textId="77777777" w:rsidR="00000000" w:rsidRDefault="009B6DDE">
      <w:pPr>
        <w:jc w:val="both"/>
        <w:divId w:val="1870529777"/>
        <w:rPr>
          <w:rFonts w:eastAsia="Times New Roman"/>
        </w:rPr>
      </w:pPr>
      <w:r>
        <w:rPr>
          <w:rFonts w:eastAsia="Times New Roman"/>
          <w:color w:val="000000"/>
          <w:sz w:val="20"/>
          <w:szCs w:val="20"/>
        </w:rPr>
        <w:t xml:space="preserve">In December 2019, the FASB issued ASU 2019-12, </w:t>
      </w:r>
      <w:r>
        <w:rPr>
          <w:rFonts w:eastAsia="Times New Roman"/>
          <w:i/>
          <w:iCs/>
          <w:color w:val="000000"/>
          <w:sz w:val="20"/>
          <w:szCs w:val="20"/>
        </w:rPr>
        <w:t>Income Taxes (Topic 740) - Simplifying the</w:t>
      </w:r>
      <w:r>
        <w:rPr>
          <w:rFonts w:eastAsia="Times New Roman"/>
          <w:i/>
          <w:iCs/>
          <w:color w:val="000000"/>
          <w:sz w:val="20"/>
          <w:szCs w:val="20"/>
        </w:rPr>
        <w:t xml:space="preserve"> Accounting for Income Taxes</w:t>
      </w:r>
      <w:r>
        <w:rPr>
          <w:rFonts w:eastAsia="Times New Roman"/>
          <w:color w:val="000000"/>
          <w:sz w:val="20"/>
          <w:szCs w:val="20"/>
        </w:rPr>
        <w:t>. ASU 2019-12 simplifies the accounting for income taxes by removing exceptions within the general principles of Topic 740 regarding the calculation of deferred tax liabilities, the incremental approach for intra-period tax allo</w:t>
      </w:r>
      <w:r>
        <w:rPr>
          <w:rFonts w:eastAsia="Times New Roman"/>
          <w:color w:val="000000"/>
          <w:sz w:val="20"/>
          <w:szCs w:val="20"/>
        </w:rPr>
        <w:t>cation, and calculating income taxes in an interim period. In addition, the ASU adds clarifications to the accounting for franchise tax (or similar tax), which is partially based on income, evaluating tax basis of goodwill recognized from a business combin</w:t>
      </w:r>
      <w:r>
        <w:rPr>
          <w:rFonts w:eastAsia="Times New Roman"/>
          <w:color w:val="000000"/>
          <w:sz w:val="20"/>
          <w:szCs w:val="20"/>
        </w:rPr>
        <w:t>ation, and reflecting the effect of any enacted changes in tax laws or rates in the annual effective tax rate computation in the interim period that includes the enactment date. The ASU is effective for fiscal years beginning after December 15, 2020, and w</w:t>
      </w:r>
      <w:r>
        <w:rPr>
          <w:rFonts w:eastAsia="Times New Roman"/>
          <w:color w:val="000000"/>
          <w:sz w:val="20"/>
          <w:szCs w:val="20"/>
        </w:rPr>
        <w:t>ill be applied either retrospectively or prospectively based upon the applicable amendments. The Company adopted ASU 2019-01 on January 1, 2021, which did not have a material effect on the consolidated financial statements.</w:t>
      </w:r>
    </w:p>
    <w:p w14:paraId="3772A032" w14:textId="77777777" w:rsidR="00000000" w:rsidRDefault="009B6DDE">
      <w:pPr>
        <w:jc w:val="both"/>
        <w:divId w:val="310645130"/>
        <w:rPr>
          <w:rFonts w:eastAsia="Times New Roman"/>
        </w:rPr>
      </w:pPr>
      <w:r>
        <w:rPr>
          <w:rFonts w:eastAsia="Times New Roman"/>
          <w:color w:val="000000"/>
          <w:sz w:val="20"/>
          <w:szCs w:val="20"/>
        </w:rPr>
        <w:t xml:space="preserve">In August 2018, the FASB issued </w:t>
      </w:r>
      <w:r>
        <w:rPr>
          <w:rFonts w:eastAsia="Times New Roman"/>
          <w:color w:val="000000"/>
          <w:sz w:val="20"/>
          <w:szCs w:val="20"/>
        </w:rPr>
        <w:t xml:space="preserve">ASU 2018-13, </w:t>
      </w:r>
      <w:r>
        <w:rPr>
          <w:rFonts w:eastAsia="Times New Roman"/>
          <w:i/>
          <w:iCs/>
          <w:color w:val="000000"/>
          <w:sz w:val="20"/>
          <w:szCs w:val="20"/>
        </w:rPr>
        <w:t>Fair Value Measurement (Topic 820) Disclosure Framework - Changes to the Disclosure Requirements for Fair Value Measurement</w:t>
      </w:r>
      <w:r>
        <w:rPr>
          <w:rFonts w:eastAsia="Times New Roman"/>
          <w:color w:val="000000"/>
          <w:sz w:val="20"/>
          <w:szCs w:val="20"/>
        </w:rPr>
        <w:t xml:space="preserve">. ASU 2018-13 resulted in certain modifications to fair value </w:t>
      </w:r>
    </w:p>
    <w:p w14:paraId="437876A8" w14:textId="77777777" w:rsidR="00000000" w:rsidRDefault="009B6DDE">
      <w:pPr>
        <w:jc w:val="center"/>
        <w:divId w:val="1928607789"/>
        <w:rPr>
          <w:rFonts w:eastAsia="Times New Roman"/>
        </w:rPr>
      </w:pPr>
      <w:r>
        <w:rPr>
          <w:rFonts w:eastAsia="Times New Roman"/>
          <w:color w:val="000000"/>
          <w:sz w:val="20"/>
          <w:szCs w:val="20"/>
        </w:rPr>
        <w:t>10</w:t>
      </w:r>
    </w:p>
    <w:p w14:paraId="7F6CD25C" w14:textId="77777777" w:rsidR="00000000" w:rsidRDefault="009B6DDE">
      <w:pPr>
        <w:rPr>
          <w:rFonts w:eastAsia="Times New Roman"/>
        </w:rPr>
      </w:pPr>
      <w:r>
        <w:rPr>
          <w:rFonts w:eastAsia="Times New Roman"/>
        </w:rPr>
        <w:pict w14:anchorId="6EAC8A86">
          <v:rect id="_x0000_i1034" style="width:0;height:1.5pt" o:hralign="center" o:hrstd="t" o:hr="t" fillcolor="#a0a0a0" stroked="f"/>
        </w:pict>
      </w:r>
    </w:p>
    <w:p w14:paraId="0CCF10A1" w14:textId="77777777" w:rsidR="00000000" w:rsidRDefault="009B6DDE">
      <w:pPr>
        <w:jc w:val="both"/>
        <w:divId w:val="2123718094"/>
        <w:rPr>
          <w:rFonts w:eastAsia="Times New Roman"/>
        </w:rPr>
      </w:pPr>
      <w:hyperlink w:anchor="if672df0f11cc4b29b834695100119ff6_7" w:history="1">
        <w:r>
          <w:rPr>
            <w:rStyle w:val="a3"/>
            <w:rFonts w:eastAsia="Times New Roman"/>
            <w:sz w:val="20"/>
            <w:szCs w:val="20"/>
          </w:rPr>
          <w:t>Table of Contents</w:t>
        </w:r>
      </w:hyperlink>
    </w:p>
    <w:p w14:paraId="7EBDB80B" w14:textId="77777777" w:rsidR="00000000" w:rsidRDefault="009B6DDE">
      <w:pPr>
        <w:jc w:val="both"/>
        <w:divId w:val="1057777797"/>
        <w:rPr>
          <w:rFonts w:eastAsia="Times New Roman"/>
        </w:rPr>
      </w:pPr>
      <w:r>
        <w:rPr>
          <w:rFonts w:eastAsia="Times New Roman"/>
          <w:color w:val="000000"/>
          <w:sz w:val="20"/>
          <w:szCs w:val="20"/>
        </w:rPr>
        <w:t>measurement disclosures, primarily related to level 3 fair value measurements. This standard was effective for fiscal years, and interim periods</w:t>
      </w:r>
      <w:r>
        <w:rPr>
          <w:rFonts w:eastAsia="Times New Roman"/>
          <w:color w:val="000000"/>
          <w:sz w:val="20"/>
          <w:szCs w:val="20"/>
        </w:rPr>
        <w:t xml:space="preserve"> within those fiscal years, beginning after December 15, 2019, and early adoption was permitted. The adoption of this ASU did not have a material impact on the consolidated financial statements and related disclosures.</w:t>
      </w:r>
    </w:p>
    <w:p w14:paraId="4F4A69BE" w14:textId="77777777" w:rsidR="00000000" w:rsidRDefault="009B6DDE">
      <w:pPr>
        <w:jc w:val="both"/>
        <w:divId w:val="1845053140"/>
        <w:rPr>
          <w:rFonts w:eastAsia="Times New Roman"/>
        </w:rPr>
      </w:pPr>
      <w:r>
        <w:rPr>
          <w:rFonts w:eastAsia="Times New Roman"/>
          <w:color w:val="000000"/>
          <w:sz w:val="20"/>
          <w:szCs w:val="20"/>
        </w:rPr>
        <w:t>In June 2016, the FASB issued ASU 201</w:t>
      </w:r>
      <w:r>
        <w:rPr>
          <w:rFonts w:eastAsia="Times New Roman"/>
          <w:color w:val="000000"/>
          <w:sz w:val="20"/>
          <w:szCs w:val="20"/>
        </w:rPr>
        <w:t xml:space="preserve">6-13, </w:t>
      </w:r>
      <w:r>
        <w:rPr>
          <w:rFonts w:eastAsia="Times New Roman"/>
          <w:i/>
          <w:iCs/>
          <w:color w:val="000000"/>
          <w:sz w:val="20"/>
          <w:szCs w:val="20"/>
        </w:rPr>
        <w:t>Financial Instruments – Credit Losses (Topic 326) Measurement of Credit Losses on Financial Instruments</w:t>
      </w:r>
      <w:r>
        <w:rPr>
          <w:rFonts w:eastAsia="Times New Roman"/>
          <w:color w:val="000000"/>
          <w:sz w:val="20"/>
          <w:szCs w:val="20"/>
        </w:rPr>
        <w:t>, which replaces the incurred loss impairment methodology in current GAAP with a methodology that reflects expected credit losses and requires cons</w:t>
      </w:r>
      <w:r>
        <w:rPr>
          <w:rFonts w:eastAsia="Times New Roman"/>
          <w:color w:val="000000"/>
          <w:sz w:val="20"/>
          <w:szCs w:val="20"/>
        </w:rPr>
        <w:t>ideration of a broader range of reasonable and supportable information to inform credit loss estimates. Additionally, ASU 2016-13 requires a financial asset measured at amortized cost basis to be presented at the net amount expected to be collected through</w:t>
      </w:r>
      <w:r>
        <w:rPr>
          <w:rFonts w:eastAsia="Times New Roman"/>
          <w:color w:val="000000"/>
          <w:sz w:val="20"/>
          <w:szCs w:val="20"/>
        </w:rPr>
        <w:t xml:space="preserve"> the use of an allowance of expected credit losses. In May 2019, the FASB issued ASU 2019-05, </w:t>
      </w:r>
      <w:r>
        <w:rPr>
          <w:rFonts w:eastAsia="Times New Roman"/>
          <w:i/>
          <w:iCs/>
          <w:color w:val="000000"/>
          <w:sz w:val="20"/>
          <w:szCs w:val="20"/>
        </w:rPr>
        <w:t>Financial Instruments - Credit Losses (Topic 326) Targeted Transition Relief</w:t>
      </w:r>
      <w:r>
        <w:rPr>
          <w:rFonts w:eastAsia="Times New Roman"/>
          <w:color w:val="000000"/>
          <w:sz w:val="20"/>
          <w:szCs w:val="20"/>
        </w:rPr>
        <w:t>, which amends ASU 2016-13 by providing entities with an option to irrevocably elect t</w:t>
      </w:r>
      <w:r>
        <w:rPr>
          <w:rFonts w:eastAsia="Times New Roman"/>
          <w:color w:val="000000"/>
          <w:sz w:val="20"/>
          <w:szCs w:val="20"/>
        </w:rPr>
        <w:t>he fair value option to be applied on an instrument-by-instrument basis for eligible financial instruments that are within the scope of Topic 326. The fair value option election does not apply to held-to-maturity debt securities. In November 2019, the FASB</w:t>
      </w:r>
      <w:r>
        <w:rPr>
          <w:rFonts w:eastAsia="Times New Roman"/>
          <w:color w:val="000000"/>
          <w:sz w:val="20"/>
          <w:szCs w:val="20"/>
        </w:rPr>
        <w:t xml:space="preserve"> issued ASU 2019-10, </w:t>
      </w:r>
      <w:r>
        <w:rPr>
          <w:rFonts w:eastAsia="Times New Roman"/>
          <w:i/>
          <w:iCs/>
          <w:color w:val="000000"/>
          <w:sz w:val="20"/>
          <w:szCs w:val="20"/>
        </w:rPr>
        <w:t>Financial Instruments - Credit Losses (Topic 326)</w:t>
      </w:r>
      <w:r>
        <w:rPr>
          <w:rFonts w:eastAsia="Times New Roman"/>
          <w:color w:val="000000"/>
          <w:sz w:val="20"/>
          <w:szCs w:val="20"/>
        </w:rPr>
        <w:t xml:space="preserve">, </w:t>
      </w:r>
      <w:r>
        <w:rPr>
          <w:rFonts w:eastAsia="Times New Roman"/>
          <w:i/>
          <w:iCs/>
          <w:color w:val="000000"/>
          <w:sz w:val="20"/>
          <w:szCs w:val="20"/>
        </w:rPr>
        <w:t>Derivatives and Hedging (Topic 815), and Leases (Topic 842)</w:t>
      </w:r>
      <w:r>
        <w:rPr>
          <w:rFonts w:eastAsia="Times New Roman"/>
          <w:color w:val="000000"/>
          <w:sz w:val="20"/>
          <w:szCs w:val="20"/>
        </w:rPr>
        <w:t>, which finalized effective date delays for private companies, not-for-profit organizations, and certain smaller reporting co</w:t>
      </w:r>
      <w:r>
        <w:rPr>
          <w:rFonts w:eastAsia="Times New Roman"/>
          <w:color w:val="000000"/>
          <w:sz w:val="20"/>
          <w:szCs w:val="20"/>
        </w:rPr>
        <w:t xml:space="preserve">mpanies applying the credit losses, leases, and hedging standards. Also, in November 2019, the FASB issued ASU 2019-11, </w:t>
      </w:r>
      <w:r>
        <w:rPr>
          <w:rFonts w:eastAsia="Times New Roman"/>
          <w:i/>
          <w:iCs/>
          <w:color w:val="000000"/>
          <w:sz w:val="20"/>
          <w:szCs w:val="20"/>
        </w:rPr>
        <w:t>Codification Improvements to Topic 326, Financial Instruments - Credit Losses</w:t>
      </w:r>
      <w:r>
        <w:rPr>
          <w:rFonts w:eastAsia="Times New Roman"/>
          <w:color w:val="000000"/>
          <w:sz w:val="20"/>
          <w:szCs w:val="20"/>
        </w:rPr>
        <w:t>, which provides clarity about certain aspects of the amend</w:t>
      </w:r>
      <w:r>
        <w:rPr>
          <w:rFonts w:eastAsia="Times New Roman"/>
          <w:color w:val="000000"/>
          <w:sz w:val="20"/>
          <w:szCs w:val="20"/>
        </w:rPr>
        <w:t>ments in ASU 2016-13. ASU 2016-13, as amended, is effective for fiscal years beginning after December 15, 2022, including interim periods within those fiscal years, and requires a modified retrospective approach. The Company is in the process of evaluating</w:t>
      </w:r>
      <w:r>
        <w:rPr>
          <w:rFonts w:eastAsia="Times New Roman"/>
          <w:color w:val="000000"/>
          <w:sz w:val="20"/>
          <w:szCs w:val="20"/>
        </w:rPr>
        <w:t xml:space="preserve"> the impact of this new guidance on its consolidated financial statements and related disclosures.</w:t>
      </w:r>
    </w:p>
    <w:p w14:paraId="74C77FA7" w14:textId="77777777" w:rsidR="00000000" w:rsidRDefault="009B6DDE">
      <w:pPr>
        <w:jc w:val="both"/>
        <w:divId w:val="1094327701"/>
        <w:rPr>
          <w:rFonts w:eastAsia="Times New Roman"/>
        </w:rPr>
      </w:pPr>
      <w:r>
        <w:rPr>
          <w:rFonts w:eastAsia="Times New Roman"/>
          <w:b/>
          <w:bCs/>
          <w:color w:val="000000"/>
          <w:sz w:val="20"/>
          <w:szCs w:val="20"/>
        </w:rPr>
        <w:t>3. Fair Value Measurements</w:t>
      </w:r>
    </w:p>
    <w:p w14:paraId="24791D82" w14:textId="77777777" w:rsidR="00000000" w:rsidRDefault="009B6DDE">
      <w:pPr>
        <w:jc w:val="both"/>
        <w:divId w:val="1758290189"/>
        <w:rPr>
          <w:rFonts w:eastAsia="Times New Roman"/>
        </w:rPr>
      </w:pPr>
      <w:r>
        <w:rPr>
          <w:rFonts w:eastAsia="Times New Roman"/>
          <w:color w:val="000000"/>
          <w:sz w:val="20"/>
          <w:szCs w:val="20"/>
        </w:rPr>
        <w:t>The following tables present the Company’s fair value hierarchy for assets and liabilities measured at fair value on a recurring b</w:t>
      </w:r>
      <w:r>
        <w:rPr>
          <w:rFonts w:eastAsia="Times New Roman"/>
          <w:color w:val="000000"/>
          <w:sz w:val="20"/>
          <w:szCs w:val="20"/>
        </w:rPr>
        <w:t>asis (in thousands):</w:t>
      </w:r>
    </w:p>
    <w:tbl>
      <w:tblPr>
        <w:tblW w:w="4985" w:type="pct"/>
        <w:tblCellMar>
          <w:top w:w="15" w:type="dxa"/>
          <w:left w:w="15" w:type="dxa"/>
          <w:bottom w:w="15" w:type="dxa"/>
          <w:right w:w="15" w:type="dxa"/>
        </w:tblCellMar>
        <w:tblLook w:val="04A0" w:firstRow="1" w:lastRow="0" w:firstColumn="1" w:lastColumn="0" w:noHBand="0" w:noVBand="1"/>
      </w:tblPr>
      <w:tblGrid>
        <w:gridCol w:w="38"/>
        <w:gridCol w:w="5106"/>
        <w:gridCol w:w="36"/>
        <w:gridCol w:w="120"/>
        <w:gridCol w:w="831"/>
        <w:gridCol w:w="36"/>
        <w:gridCol w:w="36"/>
        <w:gridCol w:w="36"/>
        <w:gridCol w:w="36"/>
        <w:gridCol w:w="121"/>
        <w:gridCol w:w="792"/>
        <w:gridCol w:w="36"/>
        <w:gridCol w:w="36"/>
        <w:gridCol w:w="36"/>
        <w:gridCol w:w="36"/>
        <w:gridCol w:w="121"/>
        <w:gridCol w:w="792"/>
        <w:gridCol w:w="36"/>
      </w:tblGrid>
      <w:tr w:rsidR="00000000" w14:paraId="423C9531" w14:textId="77777777">
        <w:trPr>
          <w:divId w:val="998650291"/>
        </w:trPr>
        <w:tc>
          <w:tcPr>
            <w:tcW w:w="50" w:type="pct"/>
            <w:vAlign w:val="center"/>
            <w:hideMark/>
          </w:tcPr>
          <w:p w14:paraId="556DD72C" w14:textId="77777777" w:rsidR="00000000" w:rsidRDefault="009B6DDE">
            <w:pPr>
              <w:jc w:val="both"/>
              <w:rPr>
                <w:rFonts w:eastAsia="Times New Roman"/>
              </w:rPr>
            </w:pPr>
          </w:p>
        </w:tc>
        <w:tc>
          <w:tcPr>
            <w:tcW w:w="3112" w:type="pct"/>
            <w:vAlign w:val="center"/>
            <w:hideMark/>
          </w:tcPr>
          <w:p w14:paraId="71E48FBE" w14:textId="77777777" w:rsidR="00000000" w:rsidRDefault="009B6DDE">
            <w:pPr>
              <w:spacing w:after="100"/>
              <w:rPr>
                <w:rFonts w:eastAsia="Times New Roman"/>
                <w:sz w:val="20"/>
                <w:szCs w:val="20"/>
              </w:rPr>
            </w:pPr>
          </w:p>
        </w:tc>
        <w:tc>
          <w:tcPr>
            <w:tcW w:w="5" w:type="pct"/>
            <w:vAlign w:val="center"/>
            <w:hideMark/>
          </w:tcPr>
          <w:p w14:paraId="686B6747" w14:textId="77777777" w:rsidR="00000000" w:rsidRDefault="009B6DDE">
            <w:pPr>
              <w:spacing w:after="100"/>
              <w:rPr>
                <w:rFonts w:eastAsia="Times New Roman"/>
                <w:sz w:val="20"/>
                <w:szCs w:val="20"/>
              </w:rPr>
            </w:pPr>
          </w:p>
        </w:tc>
        <w:tc>
          <w:tcPr>
            <w:tcW w:w="50" w:type="pct"/>
            <w:vAlign w:val="center"/>
            <w:hideMark/>
          </w:tcPr>
          <w:p w14:paraId="7B660759" w14:textId="77777777" w:rsidR="00000000" w:rsidRDefault="009B6DDE">
            <w:pPr>
              <w:spacing w:after="100"/>
              <w:rPr>
                <w:rFonts w:eastAsia="Times New Roman"/>
                <w:sz w:val="20"/>
                <w:szCs w:val="20"/>
              </w:rPr>
            </w:pPr>
          </w:p>
        </w:tc>
        <w:tc>
          <w:tcPr>
            <w:tcW w:w="531" w:type="pct"/>
            <w:vAlign w:val="center"/>
            <w:hideMark/>
          </w:tcPr>
          <w:p w14:paraId="1434EB81" w14:textId="77777777" w:rsidR="00000000" w:rsidRDefault="009B6DDE">
            <w:pPr>
              <w:spacing w:after="100"/>
              <w:rPr>
                <w:rFonts w:eastAsia="Times New Roman"/>
                <w:sz w:val="20"/>
                <w:szCs w:val="20"/>
              </w:rPr>
            </w:pPr>
          </w:p>
        </w:tc>
        <w:tc>
          <w:tcPr>
            <w:tcW w:w="5" w:type="pct"/>
            <w:vAlign w:val="center"/>
            <w:hideMark/>
          </w:tcPr>
          <w:p w14:paraId="4D3B653E" w14:textId="77777777" w:rsidR="00000000" w:rsidRDefault="009B6DDE">
            <w:pPr>
              <w:spacing w:after="100"/>
              <w:rPr>
                <w:rFonts w:eastAsia="Times New Roman"/>
                <w:sz w:val="20"/>
                <w:szCs w:val="20"/>
              </w:rPr>
            </w:pPr>
          </w:p>
        </w:tc>
        <w:tc>
          <w:tcPr>
            <w:tcW w:w="5" w:type="pct"/>
            <w:vAlign w:val="center"/>
            <w:hideMark/>
          </w:tcPr>
          <w:p w14:paraId="7AA7C9E5" w14:textId="77777777" w:rsidR="00000000" w:rsidRDefault="009B6DDE">
            <w:pPr>
              <w:spacing w:after="100"/>
              <w:rPr>
                <w:rFonts w:eastAsia="Times New Roman"/>
                <w:sz w:val="20"/>
                <w:szCs w:val="20"/>
              </w:rPr>
            </w:pPr>
          </w:p>
        </w:tc>
        <w:tc>
          <w:tcPr>
            <w:tcW w:w="26" w:type="pct"/>
            <w:vAlign w:val="center"/>
            <w:hideMark/>
          </w:tcPr>
          <w:p w14:paraId="11F9563F" w14:textId="77777777" w:rsidR="00000000" w:rsidRDefault="009B6DDE">
            <w:pPr>
              <w:spacing w:after="100"/>
              <w:rPr>
                <w:rFonts w:eastAsia="Times New Roman"/>
                <w:sz w:val="20"/>
                <w:szCs w:val="20"/>
              </w:rPr>
            </w:pPr>
          </w:p>
        </w:tc>
        <w:tc>
          <w:tcPr>
            <w:tcW w:w="5" w:type="pct"/>
            <w:vAlign w:val="center"/>
            <w:hideMark/>
          </w:tcPr>
          <w:p w14:paraId="256E72B3" w14:textId="77777777" w:rsidR="00000000" w:rsidRDefault="009B6DDE">
            <w:pPr>
              <w:spacing w:after="100"/>
              <w:rPr>
                <w:rFonts w:eastAsia="Times New Roman"/>
                <w:sz w:val="20"/>
                <w:szCs w:val="20"/>
              </w:rPr>
            </w:pPr>
          </w:p>
        </w:tc>
        <w:tc>
          <w:tcPr>
            <w:tcW w:w="50" w:type="pct"/>
            <w:vAlign w:val="center"/>
            <w:hideMark/>
          </w:tcPr>
          <w:p w14:paraId="1932FF44" w14:textId="77777777" w:rsidR="00000000" w:rsidRDefault="009B6DDE">
            <w:pPr>
              <w:spacing w:after="100"/>
              <w:rPr>
                <w:rFonts w:eastAsia="Times New Roman"/>
                <w:sz w:val="20"/>
                <w:szCs w:val="20"/>
              </w:rPr>
            </w:pPr>
          </w:p>
        </w:tc>
        <w:tc>
          <w:tcPr>
            <w:tcW w:w="531" w:type="pct"/>
            <w:vAlign w:val="center"/>
            <w:hideMark/>
          </w:tcPr>
          <w:p w14:paraId="54779D0F" w14:textId="77777777" w:rsidR="00000000" w:rsidRDefault="009B6DDE">
            <w:pPr>
              <w:spacing w:after="100"/>
              <w:rPr>
                <w:rFonts w:eastAsia="Times New Roman"/>
                <w:sz w:val="20"/>
                <w:szCs w:val="20"/>
              </w:rPr>
            </w:pPr>
          </w:p>
        </w:tc>
        <w:tc>
          <w:tcPr>
            <w:tcW w:w="5" w:type="pct"/>
            <w:vAlign w:val="center"/>
            <w:hideMark/>
          </w:tcPr>
          <w:p w14:paraId="0BD11BA0" w14:textId="77777777" w:rsidR="00000000" w:rsidRDefault="009B6DDE">
            <w:pPr>
              <w:spacing w:after="100"/>
              <w:rPr>
                <w:rFonts w:eastAsia="Times New Roman"/>
                <w:sz w:val="20"/>
                <w:szCs w:val="20"/>
              </w:rPr>
            </w:pPr>
          </w:p>
        </w:tc>
        <w:tc>
          <w:tcPr>
            <w:tcW w:w="5" w:type="pct"/>
            <w:vAlign w:val="center"/>
            <w:hideMark/>
          </w:tcPr>
          <w:p w14:paraId="701D6E10" w14:textId="77777777" w:rsidR="00000000" w:rsidRDefault="009B6DDE">
            <w:pPr>
              <w:spacing w:after="100"/>
              <w:rPr>
                <w:rFonts w:eastAsia="Times New Roman"/>
                <w:sz w:val="20"/>
                <w:szCs w:val="20"/>
              </w:rPr>
            </w:pPr>
          </w:p>
        </w:tc>
        <w:tc>
          <w:tcPr>
            <w:tcW w:w="26" w:type="pct"/>
            <w:vAlign w:val="center"/>
            <w:hideMark/>
          </w:tcPr>
          <w:p w14:paraId="34144AB5" w14:textId="77777777" w:rsidR="00000000" w:rsidRDefault="009B6DDE">
            <w:pPr>
              <w:spacing w:after="100"/>
              <w:rPr>
                <w:rFonts w:eastAsia="Times New Roman"/>
                <w:sz w:val="20"/>
                <w:szCs w:val="20"/>
              </w:rPr>
            </w:pPr>
          </w:p>
        </w:tc>
        <w:tc>
          <w:tcPr>
            <w:tcW w:w="5" w:type="pct"/>
            <w:vAlign w:val="center"/>
            <w:hideMark/>
          </w:tcPr>
          <w:p w14:paraId="0982D501" w14:textId="77777777" w:rsidR="00000000" w:rsidRDefault="009B6DDE">
            <w:pPr>
              <w:spacing w:after="100"/>
              <w:rPr>
                <w:rFonts w:eastAsia="Times New Roman"/>
                <w:sz w:val="20"/>
                <w:szCs w:val="20"/>
              </w:rPr>
            </w:pPr>
          </w:p>
        </w:tc>
        <w:tc>
          <w:tcPr>
            <w:tcW w:w="50" w:type="pct"/>
            <w:vAlign w:val="center"/>
            <w:hideMark/>
          </w:tcPr>
          <w:p w14:paraId="7B323345" w14:textId="77777777" w:rsidR="00000000" w:rsidRDefault="009B6DDE">
            <w:pPr>
              <w:spacing w:after="100"/>
              <w:rPr>
                <w:rFonts w:eastAsia="Times New Roman"/>
                <w:sz w:val="20"/>
                <w:szCs w:val="20"/>
              </w:rPr>
            </w:pPr>
          </w:p>
        </w:tc>
        <w:tc>
          <w:tcPr>
            <w:tcW w:w="531" w:type="pct"/>
            <w:vAlign w:val="center"/>
            <w:hideMark/>
          </w:tcPr>
          <w:p w14:paraId="4FE5C8D7" w14:textId="77777777" w:rsidR="00000000" w:rsidRDefault="009B6DDE">
            <w:pPr>
              <w:spacing w:after="100"/>
              <w:rPr>
                <w:rFonts w:eastAsia="Times New Roman"/>
                <w:sz w:val="20"/>
                <w:szCs w:val="20"/>
              </w:rPr>
            </w:pPr>
          </w:p>
        </w:tc>
        <w:tc>
          <w:tcPr>
            <w:tcW w:w="5" w:type="pct"/>
            <w:vAlign w:val="center"/>
            <w:hideMark/>
          </w:tcPr>
          <w:p w14:paraId="3D56B3CD" w14:textId="77777777" w:rsidR="00000000" w:rsidRDefault="009B6DDE">
            <w:pPr>
              <w:spacing w:after="100"/>
              <w:rPr>
                <w:rFonts w:eastAsia="Times New Roman"/>
                <w:sz w:val="20"/>
                <w:szCs w:val="20"/>
              </w:rPr>
            </w:pPr>
          </w:p>
        </w:tc>
      </w:tr>
      <w:tr w:rsidR="00000000" w14:paraId="60AD7F02" w14:textId="77777777">
        <w:trPr>
          <w:divId w:val="998650291"/>
        </w:trPr>
        <w:tc>
          <w:tcPr>
            <w:tcW w:w="0" w:type="auto"/>
            <w:gridSpan w:val="3"/>
            <w:tcMar>
              <w:top w:w="0" w:type="dxa"/>
              <w:left w:w="20" w:type="dxa"/>
              <w:bottom w:w="0" w:type="dxa"/>
              <w:right w:w="20" w:type="dxa"/>
            </w:tcMar>
            <w:vAlign w:val="center"/>
            <w:hideMark/>
          </w:tcPr>
          <w:p w14:paraId="29344AD9" w14:textId="77777777" w:rsidR="00000000" w:rsidRDefault="009B6DD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6283CB3" w14:textId="77777777" w:rsidR="00000000" w:rsidRDefault="009B6DDE">
            <w:pPr>
              <w:spacing w:after="100"/>
              <w:jc w:val="center"/>
              <w:rPr>
                <w:rFonts w:eastAsia="Times New Roman"/>
              </w:rPr>
            </w:pPr>
            <w:r>
              <w:rPr>
                <w:rFonts w:eastAsia="Times New Roman"/>
                <w:b/>
                <w:bCs/>
                <w:color w:val="000000"/>
                <w:sz w:val="16"/>
                <w:szCs w:val="16"/>
              </w:rPr>
              <w:t>March 31, 2021</w:t>
            </w:r>
          </w:p>
        </w:tc>
      </w:tr>
      <w:tr w:rsidR="00000000" w14:paraId="5F1DD4AE" w14:textId="77777777">
        <w:trPr>
          <w:divId w:val="998650291"/>
        </w:trPr>
        <w:tc>
          <w:tcPr>
            <w:tcW w:w="0" w:type="auto"/>
            <w:gridSpan w:val="3"/>
            <w:tcMar>
              <w:top w:w="0" w:type="dxa"/>
              <w:left w:w="20" w:type="dxa"/>
              <w:bottom w:w="0" w:type="dxa"/>
              <w:right w:w="20" w:type="dxa"/>
            </w:tcMar>
            <w:vAlign w:val="center"/>
            <w:hideMark/>
          </w:tcPr>
          <w:p w14:paraId="7AEE63B6"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6744437" w14:textId="77777777" w:rsidR="00000000" w:rsidRDefault="009B6DDE">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5569B8A3"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DD2A11" w14:textId="77777777" w:rsidR="00000000" w:rsidRDefault="009B6DDE">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66A3BABF"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4012CB" w14:textId="77777777" w:rsidR="00000000" w:rsidRDefault="009B6DDE">
            <w:pPr>
              <w:spacing w:after="100"/>
              <w:jc w:val="center"/>
              <w:rPr>
                <w:rFonts w:eastAsia="Times New Roman"/>
              </w:rPr>
            </w:pPr>
            <w:r>
              <w:rPr>
                <w:rFonts w:eastAsia="Times New Roman"/>
                <w:b/>
                <w:bCs/>
                <w:color w:val="000000"/>
                <w:sz w:val="16"/>
                <w:szCs w:val="16"/>
              </w:rPr>
              <w:t>(Level 3)</w:t>
            </w:r>
          </w:p>
        </w:tc>
      </w:tr>
      <w:tr w:rsidR="00000000" w14:paraId="09E1D760" w14:textId="77777777">
        <w:trPr>
          <w:divId w:val="998650291"/>
        </w:trPr>
        <w:tc>
          <w:tcPr>
            <w:tcW w:w="0" w:type="auto"/>
            <w:gridSpan w:val="3"/>
            <w:shd w:val="clear" w:color="auto" w:fill="CCEEFF"/>
            <w:tcMar>
              <w:top w:w="30" w:type="dxa"/>
              <w:left w:w="20" w:type="dxa"/>
              <w:bottom w:w="30" w:type="dxa"/>
              <w:right w:w="20" w:type="dxa"/>
            </w:tcMar>
            <w:vAlign w:val="bottom"/>
            <w:hideMark/>
          </w:tcPr>
          <w:p w14:paraId="1674F65F" w14:textId="77777777" w:rsidR="00000000" w:rsidRDefault="009B6DDE">
            <w:pPr>
              <w:spacing w:after="100"/>
              <w:divId w:val="1562251239"/>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1C6837"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D6C751"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A95740"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851096"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0DA1845" w14:textId="77777777" w:rsidR="00000000" w:rsidRDefault="009B6DDE">
            <w:pPr>
              <w:spacing w:after="100"/>
              <w:rPr>
                <w:rFonts w:eastAsia="Times New Roman"/>
                <w:sz w:val="20"/>
                <w:szCs w:val="20"/>
              </w:rPr>
            </w:pPr>
          </w:p>
        </w:tc>
      </w:tr>
      <w:tr w:rsidR="00000000" w14:paraId="146E4B2A" w14:textId="77777777">
        <w:trPr>
          <w:divId w:val="998650291"/>
        </w:trPr>
        <w:tc>
          <w:tcPr>
            <w:tcW w:w="0" w:type="auto"/>
            <w:gridSpan w:val="3"/>
            <w:shd w:val="clear" w:color="auto" w:fill="FFFFFF"/>
            <w:tcMar>
              <w:top w:w="30" w:type="dxa"/>
              <w:left w:w="20" w:type="dxa"/>
              <w:bottom w:w="30" w:type="dxa"/>
              <w:right w:w="20" w:type="dxa"/>
            </w:tcMar>
            <w:vAlign w:val="bottom"/>
            <w:hideMark/>
          </w:tcPr>
          <w:p w14:paraId="38103C37" w14:textId="77777777" w:rsidR="00000000" w:rsidRDefault="009B6DDE">
            <w:pPr>
              <w:spacing w:after="100"/>
              <w:rPr>
                <w:rFonts w:eastAsia="Times New Roman"/>
              </w:rPr>
            </w:pPr>
            <w:r>
              <w:rPr>
                <w:rFonts w:eastAsia="Times New Roman"/>
                <w:color w:val="000000"/>
                <w:sz w:val="20"/>
                <w:szCs w:val="20"/>
              </w:rPr>
              <w:t>Money market funds (included in cash and cash equivalents)</w:t>
            </w:r>
          </w:p>
        </w:tc>
        <w:tc>
          <w:tcPr>
            <w:tcW w:w="0" w:type="auto"/>
            <w:shd w:val="clear" w:color="auto" w:fill="FFFFFF"/>
            <w:tcMar>
              <w:top w:w="30" w:type="dxa"/>
              <w:left w:w="20" w:type="dxa"/>
              <w:bottom w:w="30" w:type="dxa"/>
              <w:right w:w="0" w:type="dxa"/>
            </w:tcMar>
            <w:vAlign w:val="bottom"/>
            <w:hideMark/>
          </w:tcPr>
          <w:p w14:paraId="61E2E89D"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902B8AF" w14:textId="77777777" w:rsidR="00000000" w:rsidRDefault="009B6DDE">
            <w:pPr>
              <w:spacing w:after="100"/>
              <w:jc w:val="right"/>
              <w:rPr>
                <w:rFonts w:eastAsia="Times New Roman"/>
              </w:rPr>
            </w:pPr>
            <w:r>
              <w:rPr>
                <w:rFonts w:eastAsia="Times New Roman"/>
                <w:color w:val="000000"/>
                <w:sz w:val="20"/>
                <w:szCs w:val="20"/>
              </w:rPr>
              <w:t>24,637 </w:t>
            </w:r>
          </w:p>
        </w:tc>
        <w:tc>
          <w:tcPr>
            <w:tcW w:w="0" w:type="auto"/>
            <w:shd w:val="clear" w:color="auto" w:fill="FFFFFF"/>
            <w:tcMar>
              <w:top w:w="30" w:type="dxa"/>
              <w:left w:w="0" w:type="dxa"/>
              <w:bottom w:w="30" w:type="dxa"/>
              <w:right w:w="20" w:type="dxa"/>
            </w:tcMar>
            <w:vAlign w:val="bottom"/>
            <w:hideMark/>
          </w:tcPr>
          <w:p w14:paraId="5873EFC2"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C1CBAD" w14:textId="77777777" w:rsidR="00000000" w:rsidRDefault="009B6DD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FAFA2C3"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003D081"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D62D183"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C509B" w14:textId="77777777" w:rsidR="00000000" w:rsidRDefault="009B6DD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7CFEC3"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8463803"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8DF9545" w14:textId="77777777" w:rsidR="00000000" w:rsidRDefault="009B6DDE">
            <w:pPr>
              <w:spacing w:after="100"/>
              <w:jc w:val="right"/>
              <w:rPr>
                <w:rFonts w:eastAsia="Times New Roman"/>
              </w:rPr>
            </w:pPr>
          </w:p>
        </w:tc>
      </w:tr>
      <w:tr w:rsidR="00000000" w14:paraId="367DD0BE" w14:textId="77777777">
        <w:trPr>
          <w:divId w:val="998650291"/>
        </w:trPr>
        <w:tc>
          <w:tcPr>
            <w:tcW w:w="0" w:type="auto"/>
            <w:gridSpan w:val="3"/>
            <w:shd w:val="clear" w:color="auto" w:fill="CCEEFF"/>
            <w:tcMar>
              <w:top w:w="30" w:type="dxa"/>
              <w:left w:w="20" w:type="dxa"/>
              <w:bottom w:w="30" w:type="dxa"/>
              <w:right w:w="20" w:type="dxa"/>
            </w:tcMar>
            <w:vAlign w:val="bottom"/>
            <w:hideMark/>
          </w:tcPr>
          <w:p w14:paraId="66464E97" w14:textId="77777777" w:rsidR="00000000" w:rsidRDefault="009B6DDE">
            <w:pPr>
              <w:spacing w:after="100"/>
              <w:rPr>
                <w:rFonts w:eastAsia="Times New Roman"/>
              </w:rPr>
            </w:pPr>
            <w:r>
              <w:rPr>
                <w:rFonts w:eastAsia="Times New Roman"/>
                <w:color w:val="000000"/>
                <w:sz w:val="20"/>
                <w:szCs w:val="20"/>
              </w:rPr>
              <w:t>Certificate of deposit</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3241E9DF"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5B5E2E2" w14:textId="77777777" w:rsidR="00000000" w:rsidRDefault="009B6DDE">
            <w:pPr>
              <w:spacing w:after="100"/>
              <w:jc w:val="right"/>
              <w:rPr>
                <w:rFonts w:eastAsia="Times New Roman"/>
              </w:rPr>
            </w:pPr>
            <w:r>
              <w:rPr>
                <w:rFonts w:eastAsia="Times New Roman"/>
                <w:color w:val="000000"/>
                <w:sz w:val="20"/>
                <w:szCs w:val="20"/>
              </w:rPr>
              <w:t>439 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DCDCDE5"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0A334" w14:textId="77777777" w:rsidR="00000000" w:rsidRDefault="009B6DD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561F9FF"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4AC0B26F" w14:textId="77777777" w:rsidR="00000000" w:rsidRDefault="009B6DDE">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D8A1D78"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9979EF" w14:textId="77777777" w:rsidR="00000000" w:rsidRDefault="009B6DD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8E78A89"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05BA72E7" w14:textId="77777777" w:rsidR="00000000" w:rsidRDefault="009B6DDE">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5CD6C62F" w14:textId="77777777" w:rsidR="00000000" w:rsidRDefault="009B6DDE">
            <w:pPr>
              <w:spacing w:after="100"/>
              <w:jc w:val="right"/>
              <w:rPr>
                <w:rFonts w:eastAsia="Times New Roman"/>
              </w:rPr>
            </w:pPr>
          </w:p>
        </w:tc>
      </w:tr>
      <w:tr w:rsidR="00000000" w14:paraId="17DE6A09" w14:textId="77777777">
        <w:trPr>
          <w:divId w:val="998650291"/>
        </w:trPr>
        <w:tc>
          <w:tcPr>
            <w:tcW w:w="0" w:type="auto"/>
            <w:gridSpan w:val="3"/>
            <w:vAlign w:val="center"/>
            <w:hideMark/>
          </w:tcPr>
          <w:p w14:paraId="13BDD06F" w14:textId="77777777" w:rsidR="00000000" w:rsidRDefault="009B6DDE">
            <w:pPr>
              <w:spacing w:after="100"/>
              <w:jc w:val="right"/>
              <w:rPr>
                <w:rFonts w:eastAsia="Times New Roman"/>
                <w:sz w:val="20"/>
                <w:szCs w:val="20"/>
              </w:rPr>
            </w:pPr>
          </w:p>
        </w:tc>
        <w:tc>
          <w:tcPr>
            <w:tcW w:w="0" w:type="auto"/>
            <w:gridSpan w:val="3"/>
            <w:vAlign w:val="center"/>
            <w:hideMark/>
          </w:tcPr>
          <w:p w14:paraId="73F1E9C5" w14:textId="77777777" w:rsidR="00000000" w:rsidRDefault="009B6DDE">
            <w:pPr>
              <w:spacing w:after="100"/>
              <w:rPr>
                <w:rFonts w:eastAsia="Times New Roman"/>
                <w:sz w:val="20"/>
                <w:szCs w:val="20"/>
              </w:rPr>
            </w:pPr>
          </w:p>
        </w:tc>
        <w:tc>
          <w:tcPr>
            <w:tcW w:w="0" w:type="auto"/>
            <w:gridSpan w:val="3"/>
            <w:vAlign w:val="center"/>
            <w:hideMark/>
          </w:tcPr>
          <w:p w14:paraId="22A2144B" w14:textId="77777777" w:rsidR="00000000" w:rsidRDefault="009B6DDE">
            <w:pPr>
              <w:spacing w:after="100"/>
              <w:rPr>
                <w:rFonts w:eastAsia="Times New Roman"/>
                <w:sz w:val="20"/>
                <w:szCs w:val="20"/>
              </w:rPr>
            </w:pPr>
          </w:p>
        </w:tc>
        <w:tc>
          <w:tcPr>
            <w:tcW w:w="0" w:type="auto"/>
            <w:gridSpan w:val="3"/>
            <w:vAlign w:val="center"/>
            <w:hideMark/>
          </w:tcPr>
          <w:p w14:paraId="3EF1401C" w14:textId="77777777" w:rsidR="00000000" w:rsidRDefault="009B6DDE">
            <w:pPr>
              <w:spacing w:after="100"/>
              <w:rPr>
                <w:rFonts w:eastAsia="Times New Roman"/>
                <w:sz w:val="20"/>
                <w:szCs w:val="20"/>
              </w:rPr>
            </w:pPr>
          </w:p>
        </w:tc>
        <w:tc>
          <w:tcPr>
            <w:tcW w:w="0" w:type="auto"/>
            <w:gridSpan w:val="3"/>
            <w:vAlign w:val="center"/>
            <w:hideMark/>
          </w:tcPr>
          <w:p w14:paraId="48355B39" w14:textId="77777777" w:rsidR="00000000" w:rsidRDefault="009B6DDE">
            <w:pPr>
              <w:spacing w:after="100"/>
              <w:rPr>
                <w:rFonts w:eastAsia="Times New Roman"/>
                <w:sz w:val="20"/>
                <w:szCs w:val="20"/>
              </w:rPr>
            </w:pPr>
          </w:p>
        </w:tc>
        <w:tc>
          <w:tcPr>
            <w:tcW w:w="0" w:type="auto"/>
            <w:gridSpan w:val="3"/>
            <w:vAlign w:val="center"/>
            <w:hideMark/>
          </w:tcPr>
          <w:p w14:paraId="41F96682" w14:textId="77777777" w:rsidR="00000000" w:rsidRDefault="009B6DDE">
            <w:pPr>
              <w:spacing w:after="100"/>
              <w:rPr>
                <w:rFonts w:eastAsia="Times New Roman"/>
                <w:sz w:val="20"/>
                <w:szCs w:val="20"/>
              </w:rPr>
            </w:pPr>
          </w:p>
        </w:tc>
      </w:tr>
      <w:tr w:rsidR="00000000" w14:paraId="75F275A6" w14:textId="77777777">
        <w:trPr>
          <w:divId w:val="998650291"/>
        </w:trPr>
        <w:tc>
          <w:tcPr>
            <w:tcW w:w="0" w:type="auto"/>
            <w:gridSpan w:val="3"/>
            <w:vAlign w:val="center"/>
            <w:hideMark/>
          </w:tcPr>
          <w:p w14:paraId="4A96A8D2" w14:textId="77777777" w:rsidR="00000000" w:rsidRDefault="009B6DDE">
            <w:pPr>
              <w:spacing w:after="100"/>
              <w:rPr>
                <w:rFonts w:eastAsia="Times New Roman"/>
                <w:sz w:val="20"/>
                <w:szCs w:val="20"/>
              </w:rPr>
            </w:pPr>
          </w:p>
        </w:tc>
        <w:tc>
          <w:tcPr>
            <w:tcW w:w="0" w:type="auto"/>
            <w:gridSpan w:val="3"/>
            <w:vAlign w:val="center"/>
            <w:hideMark/>
          </w:tcPr>
          <w:p w14:paraId="10D75A0E" w14:textId="77777777" w:rsidR="00000000" w:rsidRDefault="009B6DDE">
            <w:pPr>
              <w:spacing w:after="100"/>
              <w:rPr>
                <w:rFonts w:eastAsia="Times New Roman"/>
                <w:sz w:val="20"/>
                <w:szCs w:val="20"/>
              </w:rPr>
            </w:pPr>
          </w:p>
        </w:tc>
        <w:tc>
          <w:tcPr>
            <w:tcW w:w="0" w:type="auto"/>
            <w:gridSpan w:val="3"/>
            <w:vAlign w:val="center"/>
            <w:hideMark/>
          </w:tcPr>
          <w:p w14:paraId="30A695CA" w14:textId="77777777" w:rsidR="00000000" w:rsidRDefault="009B6DDE">
            <w:pPr>
              <w:spacing w:after="100"/>
              <w:rPr>
                <w:rFonts w:eastAsia="Times New Roman"/>
                <w:sz w:val="20"/>
                <w:szCs w:val="20"/>
              </w:rPr>
            </w:pPr>
          </w:p>
        </w:tc>
        <w:tc>
          <w:tcPr>
            <w:tcW w:w="0" w:type="auto"/>
            <w:gridSpan w:val="3"/>
            <w:vAlign w:val="center"/>
            <w:hideMark/>
          </w:tcPr>
          <w:p w14:paraId="01CD43E6" w14:textId="77777777" w:rsidR="00000000" w:rsidRDefault="009B6DDE">
            <w:pPr>
              <w:spacing w:after="100"/>
              <w:rPr>
                <w:rFonts w:eastAsia="Times New Roman"/>
                <w:sz w:val="20"/>
                <w:szCs w:val="20"/>
              </w:rPr>
            </w:pPr>
          </w:p>
        </w:tc>
        <w:tc>
          <w:tcPr>
            <w:tcW w:w="0" w:type="auto"/>
            <w:gridSpan w:val="3"/>
            <w:vAlign w:val="center"/>
            <w:hideMark/>
          </w:tcPr>
          <w:p w14:paraId="3AB2760B" w14:textId="77777777" w:rsidR="00000000" w:rsidRDefault="009B6DDE">
            <w:pPr>
              <w:spacing w:after="100"/>
              <w:rPr>
                <w:rFonts w:eastAsia="Times New Roman"/>
                <w:sz w:val="20"/>
                <w:szCs w:val="20"/>
              </w:rPr>
            </w:pPr>
          </w:p>
        </w:tc>
        <w:tc>
          <w:tcPr>
            <w:tcW w:w="0" w:type="auto"/>
            <w:gridSpan w:val="3"/>
            <w:vAlign w:val="center"/>
            <w:hideMark/>
          </w:tcPr>
          <w:p w14:paraId="6B675345" w14:textId="77777777" w:rsidR="00000000" w:rsidRDefault="009B6DDE">
            <w:pPr>
              <w:spacing w:after="100"/>
              <w:rPr>
                <w:rFonts w:eastAsia="Times New Roman"/>
                <w:sz w:val="20"/>
                <w:szCs w:val="20"/>
              </w:rPr>
            </w:pP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5154"/>
        <w:gridCol w:w="144"/>
        <w:gridCol w:w="144"/>
        <w:gridCol w:w="879"/>
        <w:gridCol w:w="144"/>
        <w:gridCol w:w="144"/>
        <w:gridCol w:w="144"/>
        <w:gridCol w:w="144"/>
        <w:gridCol w:w="144"/>
        <w:gridCol w:w="879"/>
        <w:gridCol w:w="144"/>
        <w:gridCol w:w="144"/>
        <w:gridCol w:w="144"/>
        <w:gridCol w:w="144"/>
        <w:gridCol w:w="144"/>
        <w:gridCol w:w="879"/>
        <w:gridCol w:w="144"/>
      </w:tblGrid>
      <w:tr w:rsidR="00000000" w14:paraId="55561A64" w14:textId="77777777">
        <w:tc>
          <w:tcPr>
            <w:tcW w:w="50" w:type="pct"/>
            <w:vAlign w:val="center"/>
            <w:hideMark/>
          </w:tcPr>
          <w:p w14:paraId="71985D9C" w14:textId="77777777" w:rsidR="00000000" w:rsidRDefault="009B6DDE">
            <w:pPr>
              <w:jc w:val="both"/>
              <w:rPr>
                <w:rFonts w:eastAsia="Times New Roman"/>
              </w:rPr>
            </w:pPr>
          </w:p>
        </w:tc>
        <w:tc>
          <w:tcPr>
            <w:tcW w:w="3112" w:type="pct"/>
            <w:vAlign w:val="center"/>
            <w:hideMark/>
          </w:tcPr>
          <w:p w14:paraId="7D4C10B2" w14:textId="77777777" w:rsidR="00000000" w:rsidRDefault="009B6DDE">
            <w:pPr>
              <w:spacing w:after="100"/>
              <w:rPr>
                <w:rFonts w:eastAsia="Times New Roman"/>
                <w:sz w:val="20"/>
                <w:szCs w:val="20"/>
              </w:rPr>
            </w:pPr>
          </w:p>
        </w:tc>
        <w:tc>
          <w:tcPr>
            <w:tcW w:w="5" w:type="pct"/>
            <w:vAlign w:val="center"/>
            <w:hideMark/>
          </w:tcPr>
          <w:p w14:paraId="6A297393" w14:textId="77777777" w:rsidR="00000000" w:rsidRDefault="009B6DDE">
            <w:pPr>
              <w:spacing w:after="100"/>
              <w:rPr>
                <w:rFonts w:eastAsia="Times New Roman"/>
                <w:sz w:val="20"/>
                <w:szCs w:val="20"/>
              </w:rPr>
            </w:pPr>
          </w:p>
        </w:tc>
        <w:tc>
          <w:tcPr>
            <w:tcW w:w="50" w:type="pct"/>
            <w:vAlign w:val="center"/>
            <w:hideMark/>
          </w:tcPr>
          <w:p w14:paraId="5343B26E" w14:textId="77777777" w:rsidR="00000000" w:rsidRDefault="009B6DDE">
            <w:pPr>
              <w:spacing w:after="100"/>
              <w:rPr>
                <w:rFonts w:eastAsia="Times New Roman"/>
                <w:sz w:val="20"/>
                <w:szCs w:val="20"/>
              </w:rPr>
            </w:pPr>
          </w:p>
        </w:tc>
        <w:tc>
          <w:tcPr>
            <w:tcW w:w="531" w:type="pct"/>
            <w:vAlign w:val="center"/>
            <w:hideMark/>
          </w:tcPr>
          <w:p w14:paraId="6721129B" w14:textId="77777777" w:rsidR="00000000" w:rsidRDefault="009B6DDE">
            <w:pPr>
              <w:spacing w:after="100"/>
              <w:rPr>
                <w:rFonts w:eastAsia="Times New Roman"/>
                <w:sz w:val="20"/>
                <w:szCs w:val="20"/>
              </w:rPr>
            </w:pPr>
          </w:p>
        </w:tc>
        <w:tc>
          <w:tcPr>
            <w:tcW w:w="5" w:type="pct"/>
            <w:vAlign w:val="center"/>
            <w:hideMark/>
          </w:tcPr>
          <w:p w14:paraId="7AD3ACAE" w14:textId="77777777" w:rsidR="00000000" w:rsidRDefault="009B6DDE">
            <w:pPr>
              <w:spacing w:after="100"/>
              <w:rPr>
                <w:rFonts w:eastAsia="Times New Roman"/>
                <w:sz w:val="20"/>
                <w:szCs w:val="20"/>
              </w:rPr>
            </w:pPr>
          </w:p>
        </w:tc>
        <w:tc>
          <w:tcPr>
            <w:tcW w:w="5" w:type="pct"/>
            <w:vAlign w:val="center"/>
            <w:hideMark/>
          </w:tcPr>
          <w:p w14:paraId="25949064" w14:textId="77777777" w:rsidR="00000000" w:rsidRDefault="009B6DDE">
            <w:pPr>
              <w:spacing w:after="100"/>
              <w:rPr>
                <w:rFonts w:eastAsia="Times New Roman"/>
                <w:sz w:val="20"/>
                <w:szCs w:val="20"/>
              </w:rPr>
            </w:pPr>
          </w:p>
        </w:tc>
        <w:tc>
          <w:tcPr>
            <w:tcW w:w="26" w:type="pct"/>
            <w:vAlign w:val="center"/>
            <w:hideMark/>
          </w:tcPr>
          <w:p w14:paraId="4F74057F" w14:textId="77777777" w:rsidR="00000000" w:rsidRDefault="009B6DDE">
            <w:pPr>
              <w:spacing w:after="100"/>
              <w:rPr>
                <w:rFonts w:eastAsia="Times New Roman"/>
                <w:sz w:val="20"/>
                <w:szCs w:val="20"/>
              </w:rPr>
            </w:pPr>
          </w:p>
        </w:tc>
        <w:tc>
          <w:tcPr>
            <w:tcW w:w="5" w:type="pct"/>
            <w:vAlign w:val="center"/>
            <w:hideMark/>
          </w:tcPr>
          <w:p w14:paraId="3103C9AE" w14:textId="77777777" w:rsidR="00000000" w:rsidRDefault="009B6DDE">
            <w:pPr>
              <w:spacing w:after="100"/>
              <w:rPr>
                <w:rFonts w:eastAsia="Times New Roman"/>
                <w:sz w:val="20"/>
                <w:szCs w:val="20"/>
              </w:rPr>
            </w:pPr>
          </w:p>
        </w:tc>
        <w:tc>
          <w:tcPr>
            <w:tcW w:w="50" w:type="pct"/>
            <w:vAlign w:val="center"/>
            <w:hideMark/>
          </w:tcPr>
          <w:p w14:paraId="795CEB4E" w14:textId="77777777" w:rsidR="00000000" w:rsidRDefault="009B6DDE">
            <w:pPr>
              <w:spacing w:after="100"/>
              <w:rPr>
                <w:rFonts w:eastAsia="Times New Roman"/>
                <w:sz w:val="20"/>
                <w:szCs w:val="20"/>
              </w:rPr>
            </w:pPr>
          </w:p>
        </w:tc>
        <w:tc>
          <w:tcPr>
            <w:tcW w:w="531" w:type="pct"/>
            <w:vAlign w:val="center"/>
            <w:hideMark/>
          </w:tcPr>
          <w:p w14:paraId="7CBBFA08" w14:textId="77777777" w:rsidR="00000000" w:rsidRDefault="009B6DDE">
            <w:pPr>
              <w:spacing w:after="100"/>
              <w:rPr>
                <w:rFonts w:eastAsia="Times New Roman"/>
                <w:sz w:val="20"/>
                <w:szCs w:val="20"/>
              </w:rPr>
            </w:pPr>
          </w:p>
        </w:tc>
        <w:tc>
          <w:tcPr>
            <w:tcW w:w="5" w:type="pct"/>
            <w:vAlign w:val="center"/>
            <w:hideMark/>
          </w:tcPr>
          <w:p w14:paraId="5273F7EC" w14:textId="77777777" w:rsidR="00000000" w:rsidRDefault="009B6DDE">
            <w:pPr>
              <w:spacing w:after="100"/>
              <w:rPr>
                <w:rFonts w:eastAsia="Times New Roman"/>
                <w:sz w:val="20"/>
                <w:szCs w:val="20"/>
              </w:rPr>
            </w:pPr>
          </w:p>
        </w:tc>
        <w:tc>
          <w:tcPr>
            <w:tcW w:w="5" w:type="pct"/>
            <w:vAlign w:val="center"/>
            <w:hideMark/>
          </w:tcPr>
          <w:p w14:paraId="45FAEBAE" w14:textId="77777777" w:rsidR="00000000" w:rsidRDefault="009B6DDE">
            <w:pPr>
              <w:spacing w:after="100"/>
              <w:rPr>
                <w:rFonts w:eastAsia="Times New Roman"/>
                <w:sz w:val="20"/>
                <w:szCs w:val="20"/>
              </w:rPr>
            </w:pPr>
          </w:p>
        </w:tc>
        <w:tc>
          <w:tcPr>
            <w:tcW w:w="26" w:type="pct"/>
            <w:vAlign w:val="center"/>
            <w:hideMark/>
          </w:tcPr>
          <w:p w14:paraId="46304EF9" w14:textId="77777777" w:rsidR="00000000" w:rsidRDefault="009B6DDE">
            <w:pPr>
              <w:spacing w:after="100"/>
              <w:rPr>
                <w:rFonts w:eastAsia="Times New Roman"/>
                <w:sz w:val="20"/>
                <w:szCs w:val="20"/>
              </w:rPr>
            </w:pPr>
          </w:p>
        </w:tc>
        <w:tc>
          <w:tcPr>
            <w:tcW w:w="5" w:type="pct"/>
            <w:vAlign w:val="center"/>
            <w:hideMark/>
          </w:tcPr>
          <w:p w14:paraId="46527B5A" w14:textId="77777777" w:rsidR="00000000" w:rsidRDefault="009B6DDE">
            <w:pPr>
              <w:spacing w:after="100"/>
              <w:rPr>
                <w:rFonts w:eastAsia="Times New Roman"/>
                <w:sz w:val="20"/>
                <w:szCs w:val="20"/>
              </w:rPr>
            </w:pPr>
          </w:p>
        </w:tc>
        <w:tc>
          <w:tcPr>
            <w:tcW w:w="50" w:type="pct"/>
            <w:vAlign w:val="center"/>
            <w:hideMark/>
          </w:tcPr>
          <w:p w14:paraId="6552FDD1" w14:textId="77777777" w:rsidR="00000000" w:rsidRDefault="009B6DDE">
            <w:pPr>
              <w:spacing w:after="100"/>
              <w:rPr>
                <w:rFonts w:eastAsia="Times New Roman"/>
                <w:sz w:val="20"/>
                <w:szCs w:val="20"/>
              </w:rPr>
            </w:pPr>
          </w:p>
        </w:tc>
        <w:tc>
          <w:tcPr>
            <w:tcW w:w="531" w:type="pct"/>
            <w:vAlign w:val="center"/>
            <w:hideMark/>
          </w:tcPr>
          <w:p w14:paraId="3BE017C3" w14:textId="77777777" w:rsidR="00000000" w:rsidRDefault="009B6DDE">
            <w:pPr>
              <w:spacing w:after="100"/>
              <w:rPr>
                <w:rFonts w:eastAsia="Times New Roman"/>
                <w:sz w:val="20"/>
                <w:szCs w:val="20"/>
              </w:rPr>
            </w:pPr>
          </w:p>
        </w:tc>
        <w:tc>
          <w:tcPr>
            <w:tcW w:w="5" w:type="pct"/>
            <w:vAlign w:val="center"/>
            <w:hideMark/>
          </w:tcPr>
          <w:p w14:paraId="1EFC6FB4" w14:textId="77777777" w:rsidR="00000000" w:rsidRDefault="009B6DDE">
            <w:pPr>
              <w:spacing w:after="100"/>
              <w:rPr>
                <w:rFonts w:eastAsia="Times New Roman"/>
                <w:sz w:val="20"/>
                <w:szCs w:val="20"/>
              </w:rPr>
            </w:pPr>
          </w:p>
        </w:tc>
      </w:tr>
      <w:tr w:rsidR="00000000" w14:paraId="0C4192B8" w14:textId="77777777">
        <w:tc>
          <w:tcPr>
            <w:tcW w:w="0" w:type="auto"/>
            <w:gridSpan w:val="3"/>
            <w:tcMar>
              <w:top w:w="0" w:type="dxa"/>
              <w:left w:w="20" w:type="dxa"/>
              <w:bottom w:w="0" w:type="dxa"/>
              <w:right w:w="20" w:type="dxa"/>
            </w:tcMar>
            <w:vAlign w:val="center"/>
            <w:hideMark/>
          </w:tcPr>
          <w:p w14:paraId="633F4B89" w14:textId="77777777" w:rsidR="00000000" w:rsidRDefault="009B6DDE">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E41C57A" w14:textId="77777777" w:rsidR="00000000" w:rsidRDefault="009B6DDE">
            <w:pPr>
              <w:spacing w:after="100"/>
              <w:jc w:val="center"/>
              <w:rPr>
                <w:rFonts w:eastAsia="Times New Roman"/>
              </w:rPr>
            </w:pPr>
            <w:r>
              <w:rPr>
                <w:rFonts w:eastAsia="Times New Roman"/>
                <w:b/>
                <w:bCs/>
                <w:color w:val="000000"/>
                <w:sz w:val="16"/>
                <w:szCs w:val="16"/>
              </w:rPr>
              <w:t>December 31, 2020</w:t>
            </w:r>
          </w:p>
        </w:tc>
      </w:tr>
      <w:tr w:rsidR="00000000" w14:paraId="519A0B11" w14:textId="77777777">
        <w:tc>
          <w:tcPr>
            <w:tcW w:w="0" w:type="auto"/>
            <w:gridSpan w:val="3"/>
            <w:tcMar>
              <w:top w:w="0" w:type="dxa"/>
              <w:left w:w="20" w:type="dxa"/>
              <w:bottom w:w="0" w:type="dxa"/>
              <w:right w:w="20" w:type="dxa"/>
            </w:tcMar>
            <w:vAlign w:val="center"/>
            <w:hideMark/>
          </w:tcPr>
          <w:p w14:paraId="4AA65590"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A2D6268" w14:textId="77777777" w:rsidR="00000000" w:rsidRDefault="009B6DDE">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14:paraId="6A251B9A"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CA0CB66" w14:textId="77777777" w:rsidR="00000000" w:rsidRDefault="009B6DDE">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8" w:space="0" w:color="000000"/>
            </w:tcBorders>
            <w:tcMar>
              <w:top w:w="0" w:type="dxa"/>
              <w:left w:w="20" w:type="dxa"/>
              <w:bottom w:w="0" w:type="dxa"/>
              <w:right w:w="20" w:type="dxa"/>
            </w:tcMar>
            <w:vAlign w:val="center"/>
            <w:hideMark/>
          </w:tcPr>
          <w:p w14:paraId="2FA7C379"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02D45E" w14:textId="77777777" w:rsidR="00000000" w:rsidRDefault="009B6DDE">
            <w:pPr>
              <w:spacing w:after="100"/>
              <w:jc w:val="center"/>
              <w:rPr>
                <w:rFonts w:eastAsia="Times New Roman"/>
              </w:rPr>
            </w:pPr>
            <w:r>
              <w:rPr>
                <w:rFonts w:eastAsia="Times New Roman"/>
                <w:b/>
                <w:bCs/>
                <w:color w:val="000000"/>
                <w:sz w:val="16"/>
                <w:szCs w:val="16"/>
              </w:rPr>
              <w:t>(Level 3)</w:t>
            </w:r>
          </w:p>
        </w:tc>
      </w:tr>
      <w:tr w:rsidR="00000000" w14:paraId="60385079" w14:textId="77777777">
        <w:tc>
          <w:tcPr>
            <w:tcW w:w="0" w:type="auto"/>
            <w:gridSpan w:val="3"/>
            <w:shd w:val="clear" w:color="auto" w:fill="CCEEFF"/>
            <w:tcMar>
              <w:top w:w="30" w:type="dxa"/>
              <w:left w:w="20" w:type="dxa"/>
              <w:bottom w:w="30" w:type="dxa"/>
              <w:right w:w="20" w:type="dxa"/>
            </w:tcMar>
            <w:vAlign w:val="bottom"/>
            <w:hideMark/>
          </w:tcPr>
          <w:p w14:paraId="1DA75AC1" w14:textId="77777777" w:rsidR="00000000" w:rsidRDefault="009B6DDE">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8514DD8"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425FF"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D268E6"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0F216A"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819B87" w14:textId="77777777" w:rsidR="00000000" w:rsidRDefault="009B6DDE">
            <w:pPr>
              <w:spacing w:after="100"/>
              <w:rPr>
                <w:rFonts w:eastAsia="Times New Roman"/>
                <w:sz w:val="20"/>
                <w:szCs w:val="20"/>
              </w:rPr>
            </w:pPr>
          </w:p>
        </w:tc>
      </w:tr>
      <w:tr w:rsidR="00000000" w14:paraId="7EBFE71E" w14:textId="77777777">
        <w:tc>
          <w:tcPr>
            <w:tcW w:w="0" w:type="auto"/>
            <w:gridSpan w:val="3"/>
            <w:tcMar>
              <w:top w:w="30" w:type="dxa"/>
              <w:left w:w="20" w:type="dxa"/>
              <w:bottom w:w="30" w:type="dxa"/>
              <w:right w:w="20" w:type="dxa"/>
            </w:tcMar>
            <w:vAlign w:val="bottom"/>
            <w:hideMark/>
          </w:tcPr>
          <w:p w14:paraId="6B742844" w14:textId="77777777" w:rsidR="00000000" w:rsidRDefault="009B6DDE">
            <w:pPr>
              <w:spacing w:after="100"/>
              <w:rPr>
                <w:rFonts w:eastAsia="Times New Roman"/>
              </w:rPr>
            </w:pPr>
            <w:r>
              <w:rPr>
                <w:rFonts w:eastAsia="Times New Roman"/>
                <w:color w:val="000000"/>
                <w:sz w:val="20"/>
                <w:szCs w:val="20"/>
              </w:rPr>
              <w:t>Money market funds (included in cash and cash equivalents)</w:t>
            </w:r>
          </w:p>
        </w:tc>
        <w:tc>
          <w:tcPr>
            <w:tcW w:w="0" w:type="auto"/>
            <w:tcBorders>
              <w:bottom w:val="double" w:sz="6" w:space="0" w:color="000000"/>
            </w:tcBorders>
            <w:tcMar>
              <w:top w:w="30" w:type="dxa"/>
              <w:left w:w="20" w:type="dxa"/>
              <w:bottom w:w="30" w:type="dxa"/>
              <w:right w:w="0" w:type="dxa"/>
            </w:tcMar>
            <w:vAlign w:val="bottom"/>
            <w:hideMark/>
          </w:tcPr>
          <w:p w14:paraId="6239B1A3" w14:textId="77777777" w:rsidR="00000000" w:rsidRDefault="009B6DDE">
            <w:pPr>
              <w:spacing w:after="100"/>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5A609AA5" w14:textId="77777777" w:rsidR="00000000" w:rsidRDefault="009B6DDE">
            <w:pPr>
              <w:spacing w:after="100"/>
              <w:jc w:val="right"/>
              <w:rPr>
                <w:rFonts w:eastAsia="Times New Roman"/>
              </w:rPr>
            </w:pPr>
            <w:r>
              <w:rPr>
                <w:rFonts w:eastAsia="Times New Roman"/>
                <w:color w:val="000000"/>
                <w:sz w:val="20"/>
                <w:szCs w:val="20"/>
              </w:rPr>
              <w:t>33,636 </w:t>
            </w:r>
          </w:p>
        </w:tc>
        <w:tc>
          <w:tcPr>
            <w:tcW w:w="0" w:type="auto"/>
            <w:tcBorders>
              <w:bottom w:val="double" w:sz="6" w:space="0" w:color="000000"/>
            </w:tcBorders>
            <w:tcMar>
              <w:top w:w="30" w:type="dxa"/>
              <w:left w:w="0" w:type="dxa"/>
              <w:bottom w:w="30" w:type="dxa"/>
              <w:right w:w="20" w:type="dxa"/>
            </w:tcMar>
            <w:vAlign w:val="bottom"/>
            <w:hideMark/>
          </w:tcPr>
          <w:p w14:paraId="4719A361"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9D883F" w14:textId="77777777" w:rsidR="00000000" w:rsidRDefault="009B6DDE">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14:paraId="5F80A1B7" w14:textId="77777777" w:rsidR="00000000" w:rsidRDefault="009B6DDE">
            <w:pPr>
              <w:spacing w:after="100"/>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64C8D899" w14:textId="77777777" w:rsidR="00000000" w:rsidRDefault="009B6DDE">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tcMar>
              <w:top w:w="30" w:type="dxa"/>
              <w:left w:w="0" w:type="dxa"/>
              <w:bottom w:w="30" w:type="dxa"/>
              <w:right w:w="20" w:type="dxa"/>
            </w:tcMar>
            <w:vAlign w:val="bottom"/>
            <w:hideMark/>
          </w:tcPr>
          <w:p w14:paraId="082A4DBC"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F4EB34" w14:textId="77777777" w:rsidR="00000000" w:rsidRDefault="009B6DDE">
            <w:pPr>
              <w:spacing w:after="100"/>
              <w:jc w:val="right"/>
              <w:rPr>
                <w:rFonts w:eastAsia="Times New Roman"/>
                <w:sz w:val="20"/>
                <w:szCs w:val="20"/>
              </w:rPr>
            </w:pPr>
          </w:p>
        </w:tc>
        <w:tc>
          <w:tcPr>
            <w:tcW w:w="0" w:type="auto"/>
            <w:tcBorders>
              <w:bottom w:val="double" w:sz="6" w:space="0" w:color="000000"/>
            </w:tcBorders>
            <w:tcMar>
              <w:top w:w="30" w:type="dxa"/>
              <w:left w:w="20" w:type="dxa"/>
              <w:bottom w:w="30" w:type="dxa"/>
              <w:right w:w="0" w:type="dxa"/>
            </w:tcMar>
            <w:vAlign w:val="bottom"/>
            <w:hideMark/>
          </w:tcPr>
          <w:p w14:paraId="23F015CA" w14:textId="77777777" w:rsidR="00000000" w:rsidRDefault="009B6DDE">
            <w:pPr>
              <w:spacing w:after="100"/>
              <w:rPr>
                <w:rFonts w:eastAsia="Times New Roman"/>
              </w:rPr>
            </w:pPr>
            <w:r>
              <w:rPr>
                <w:rFonts w:eastAsia="Times New Roman"/>
                <w:color w:val="000000"/>
                <w:sz w:val="20"/>
                <w:szCs w:val="20"/>
              </w:rPr>
              <w:t>$</w:t>
            </w:r>
          </w:p>
        </w:tc>
        <w:tc>
          <w:tcPr>
            <w:tcW w:w="0" w:type="auto"/>
            <w:tcBorders>
              <w:bottom w:val="double" w:sz="6" w:space="0" w:color="000000"/>
            </w:tcBorders>
            <w:tcMar>
              <w:top w:w="30" w:type="dxa"/>
              <w:left w:w="0" w:type="dxa"/>
              <w:bottom w:w="30" w:type="dxa"/>
              <w:right w:w="0" w:type="dxa"/>
            </w:tcMar>
            <w:vAlign w:val="bottom"/>
            <w:hideMark/>
          </w:tcPr>
          <w:p w14:paraId="4C80AF70" w14:textId="77777777" w:rsidR="00000000" w:rsidRDefault="009B6DDE">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tcMar>
              <w:top w:w="30" w:type="dxa"/>
              <w:left w:w="0" w:type="dxa"/>
              <w:bottom w:w="30" w:type="dxa"/>
              <w:right w:w="20" w:type="dxa"/>
            </w:tcMar>
            <w:vAlign w:val="bottom"/>
            <w:hideMark/>
          </w:tcPr>
          <w:p w14:paraId="7FD73958" w14:textId="77777777" w:rsidR="00000000" w:rsidRDefault="009B6DDE">
            <w:pPr>
              <w:spacing w:after="100"/>
              <w:jc w:val="right"/>
              <w:rPr>
                <w:rFonts w:eastAsia="Times New Roman"/>
              </w:rPr>
            </w:pPr>
          </w:p>
        </w:tc>
      </w:tr>
      <w:tr w:rsidR="00000000" w14:paraId="6ABF8B1D" w14:textId="77777777">
        <w:tc>
          <w:tcPr>
            <w:tcW w:w="0" w:type="auto"/>
            <w:gridSpan w:val="3"/>
            <w:vAlign w:val="center"/>
            <w:hideMark/>
          </w:tcPr>
          <w:p w14:paraId="2312575F" w14:textId="77777777" w:rsidR="00000000" w:rsidRDefault="009B6DDE">
            <w:pPr>
              <w:spacing w:after="100"/>
              <w:jc w:val="right"/>
              <w:rPr>
                <w:rFonts w:eastAsia="Times New Roman"/>
                <w:sz w:val="20"/>
                <w:szCs w:val="20"/>
              </w:rPr>
            </w:pPr>
          </w:p>
        </w:tc>
        <w:tc>
          <w:tcPr>
            <w:tcW w:w="0" w:type="auto"/>
            <w:gridSpan w:val="3"/>
            <w:vAlign w:val="center"/>
            <w:hideMark/>
          </w:tcPr>
          <w:p w14:paraId="11AE9987" w14:textId="77777777" w:rsidR="00000000" w:rsidRDefault="009B6DDE">
            <w:pPr>
              <w:spacing w:after="100"/>
              <w:rPr>
                <w:rFonts w:eastAsia="Times New Roman"/>
                <w:sz w:val="20"/>
                <w:szCs w:val="20"/>
              </w:rPr>
            </w:pPr>
          </w:p>
        </w:tc>
        <w:tc>
          <w:tcPr>
            <w:tcW w:w="0" w:type="auto"/>
            <w:gridSpan w:val="3"/>
            <w:vAlign w:val="center"/>
            <w:hideMark/>
          </w:tcPr>
          <w:p w14:paraId="7244847D" w14:textId="77777777" w:rsidR="00000000" w:rsidRDefault="009B6DDE">
            <w:pPr>
              <w:spacing w:after="100"/>
              <w:rPr>
                <w:rFonts w:eastAsia="Times New Roman"/>
                <w:sz w:val="20"/>
                <w:szCs w:val="20"/>
              </w:rPr>
            </w:pPr>
          </w:p>
        </w:tc>
        <w:tc>
          <w:tcPr>
            <w:tcW w:w="0" w:type="auto"/>
            <w:gridSpan w:val="3"/>
            <w:vAlign w:val="center"/>
            <w:hideMark/>
          </w:tcPr>
          <w:p w14:paraId="499BB54F" w14:textId="77777777" w:rsidR="00000000" w:rsidRDefault="009B6DDE">
            <w:pPr>
              <w:spacing w:after="100"/>
              <w:rPr>
                <w:rFonts w:eastAsia="Times New Roman"/>
                <w:sz w:val="20"/>
                <w:szCs w:val="20"/>
              </w:rPr>
            </w:pPr>
          </w:p>
        </w:tc>
        <w:tc>
          <w:tcPr>
            <w:tcW w:w="0" w:type="auto"/>
            <w:gridSpan w:val="3"/>
            <w:vAlign w:val="center"/>
            <w:hideMark/>
          </w:tcPr>
          <w:p w14:paraId="758761F3" w14:textId="77777777" w:rsidR="00000000" w:rsidRDefault="009B6DDE">
            <w:pPr>
              <w:spacing w:after="100"/>
              <w:rPr>
                <w:rFonts w:eastAsia="Times New Roman"/>
                <w:sz w:val="20"/>
                <w:szCs w:val="20"/>
              </w:rPr>
            </w:pPr>
          </w:p>
        </w:tc>
        <w:tc>
          <w:tcPr>
            <w:tcW w:w="0" w:type="auto"/>
            <w:gridSpan w:val="3"/>
            <w:vAlign w:val="center"/>
            <w:hideMark/>
          </w:tcPr>
          <w:p w14:paraId="65C5A7B4" w14:textId="77777777" w:rsidR="00000000" w:rsidRDefault="009B6DDE">
            <w:pPr>
              <w:spacing w:after="100"/>
              <w:rPr>
                <w:rFonts w:eastAsia="Times New Roman"/>
                <w:sz w:val="20"/>
                <w:szCs w:val="20"/>
              </w:rPr>
            </w:pPr>
          </w:p>
        </w:tc>
      </w:tr>
      <w:tr w:rsidR="00000000" w14:paraId="32A1EC05" w14:textId="77777777">
        <w:tc>
          <w:tcPr>
            <w:tcW w:w="0" w:type="auto"/>
            <w:gridSpan w:val="3"/>
            <w:vAlign w:val="center"/>
            <w:hideMark/>
          </w:tcPr>
          <w:p w14:paraId="5148D8DC" w14:textId="77777777" w:rsidR="00000000" w:rsidRDefault="009B6DDE">
            <w:pPr>
              <w:spacing w:after="100"/>
              <w:rPr>
                <w:rFonts w:eastAsia="Times New Roman"/>
                <w:sz w:val="20"/>
                <w:szCs w:val="20"/>
              </w:rPr>
            </w:pPr>
          </w:p>
        </w:tc>
        <w:tc>
          <w:tcPr>
            <w:tcW w:w="0" w:type="auto"/>
            <w:gridSpan w:val="3"/>
            <w:vAlign w:val="center"/>
            <w:hideMark/>
          </w:tcPr>
          <w:p w14:paraId="72B45D64" w14:textId="77777777" w:rsidR="00000000" w:rsidRDefault="009B6DDE">
            <w:pPr>
              <w:spacing w:after="100"/>
              <w:rPr>
                <w:rFonts w:eastAsia="Times New Roman"/>
                <w:sz w:val="20"/>
                <w:szCs w:val="20"/>
              </w:rPr>
            </w:pPr>
          </w:p>
        </w:tc>
        <w:tc>
          <w:tcPr>
            <w:tcW w:w="0" w:type="auto"/>
            <w:gridSpan w:val="3"/>
            <w:vAlign w:val="center"/>
            <w:hideMark/>
          </w:tcPr>
          <w:p w14:paraId="0C6FADA2" w14:textId="77777777" w:rsidR="00000000" w:rsidRDefault="009B6DDE">
            <w:pPr>
              <w:spacing w:after="100"/>
              <w:rPr>
                <w:rFonts w:eastAsia="Times New Roman"/>
                <w:sz w:val="20"/>
                <w:szCs w:val="20"/>
              </w:rPr>
            </w:pPr>
          </w:p>
        </w:tc>
        <w:tc>
          <w:tcPr>
            <w:tcW w:w="0" w:type="auto"/>
            <w:gridSpan w:val="3"/>
            <w:vAlign w:val="center"/>
            <w:hideMark/>
          </w:tcPr>
          <w:p w14:paraId="3364CD56" w14:textId="77777777" w:rsidR="00000000" w:rsidRDefault="009B6DDE">
            <w:pPr>
              <w:spacing w:after="100"/>
              <w:rPr>
                <w:rFonts w:eastAsia="Times New Roman"/>
                <w:sz w:val="20"/>
                <w:szCs w:val="20"/>
              </w:rPr>
            </w:pPr>
          </w:p>
        </w:tc>
        <w:tc>
          <w:tcPr>
            <w:tcW w:w="0" w:type="auto"/>
            <w:gridSpan w:val="3"/>
            <w:vAlign w:val="center"/>
            <w:hideMark/>
          </w:tcPr>
          <w:p w14:paraId="3D261989" w14:textId="77777777" w:rsidR="00000000" w:rsidRDefault="009B6DDE">
            <w:pPr>
              <w:spacing w:after="100"/>
              <w:rPr>
                <w:rFonts w:eastAsia="Times New Roman"/>
                <w:sz w:val="20"/>
                <w:szCs w:val="20"/>
              </w:rPr>
            </w:pPr>
          </w:p>
        </w:tc>
        <w:tc>
          <w:tcPr>
            <w:tcW w:w="0" w:type="auto"/>
            <w:gridSpan w:val="3"/>
            <w:vAlign w:val="center"/>
            <w:hideMark/>
          </w:tcPr>
          <w:p w14:paraId="79AE6692" w14:textId="77777777" w:rsidR="00000000" w:rsidRDefault="009B6DDE">
            <w:pPr>
              <w:spacing w:after="100"/>
              <w:rPr>
                <w:rFonts w:eastAsia="Times New Roman"/>
                <w:sz w:val="20"/>
                <w:szCs w:val="20"/>
              </w:rPr>
            </w:pPr>
          </w:p>
        </w:tc>
      </w:tr>
    </w:tbl>
    <w:p w14:paraId="08E854C3" w14:textId="77777777" w:rsidR="00000000" w:rsidRDefault="009B6DDE">
      <w:pPr>
        <w:jc w:val="both"/>
        <w:divId w:val="1983461494"/>
        <w:rPr>
          <w:rFonts w:eastAsia="Times New Roman"/>
        </w:rPr>
      </w:pPr>
      <w:r>
        <w:rPr>
          <w:rFonts w:eastAsia="Times New Roman"/>
          <w:b/>
          <w:bCs/>
          <w:color w:val="000000"/>
          <w:sz w:val="20"/>
          <w:szCs w:val="20"/>
        </w:rPr>
        <w:t>4. Accrued</w:t>
      </w:r>
      <w:r>
        <w:rPr>
          <w:rFonts w:eastAsia="Times New Roman"/>
          <w:b/>
          <w:bCs/>
          <w:color w:val="000000"/>
          <w:sz w:val="20"/>
          <w:szCs w:val="20"/>
        </w:rPr>
        <w:t xml:space="preserve"> Expenses</w:t>
      </w:r>
    </w:p>
    <w:p w14:paraId="54086141" w14:textId="77777777" w:rsidR="00000000" w:rsidRDefault="009B6DDE">
      <w:pPr>
        <w:jc w:val="both"/>
        <w:divId w:val="235745864"/>
        <w:rPr>
          <w:rFonts w:eastAsia="Times New Roman"/>
        </w:rPr>
      </w:pPr>
      <w:r>
        <w:rPr>
          <w:rFonts w:eastAsia="Times New Roman"/>
          <w:color w:val="000000"/>
          <w:sz w:val="20"/>
          <w:szCs w:val="20"/>
        </w:rPr>
        <w:t>Accrued expenses consist of the following (amounts in thousands):</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6"/>
        <w:gridCol w:w="120"/>
        <w:gridCol w:w="837"/>
        <w:gridCol w:w="36"/>
        <w:gridCol w:w="36"/>
        <w:gridCol w:w="36"/>
        <w:gridCol w:w="36"/>
        <w:gridCol w:w="121"/>
        <w:gridCol w:w="802"/>
        <w:gridCol w:w="36"/>
      </w:tblGrid>
      <w:tr w:rsidR="00000000" w14:paraId="3B09B5B7" w14:textId="77777777">
        <w:trPr>
          <w:divId w:val="1854101151"/>
        </w:trPr>
        <w:tc>
          <w:tcPr>
            <w:tcW w:w="50" w:type="pct"/>
            <w:vAlign w:val="center"/>
            <w:hideMark/>
          </w:tcPr>
          <w:p w14:paraId="6087DF17" w14:textId="77777777" w:rsidR="00000000" w:rsidRDefault="009B6DDE">
            <w:pPr>
              <w:jc w:val="both"/>
              <w:rPr>
                <w:rFonts w:eastAsia="Times New Roman"/>
              </w:rPr>
            </w:pPr>
          </w:p>
        </w:tc>
        <w:tc>
          <w:tcPr>
            <w:tcW w:w="3735" w:type="pct"/>
            <w:vAlign w:val="center"/>
            <w:hideMark/>
          </w:tcPr>
          <w:p w14:paraId="57866572" w14:textId="77777777" w:rsidR="00000000" w:rsidRDefault="009B6DDE">
            <w:pPr>
              <w:spacing w:after="100"/>
              <w:rPr>
                <w:rFonts w:eastAsia="Times New Roman"/>
                <w:sz w:val="20"/>
                <w:szCs w:val="20"/>
              </w:rPr>
            </w:pPr>
          </w:p>
        </w:tc>
        <w:tc>
          <w:tcPr>
            <w:tcW w:w="5" w:type="pct"/>
            <w:vAlign w:val="center"/>
            <w:hideMark/>
          </w:tcPr>
          <w:p w14:paraId="59EEBC6D" w14:textId="77777777" w:rsidR="00000000" w:rsidRDefault="009B6DDE">
            <w:pPr>
              <w:spacing w:after="100"/>
              <w:rPr>
                <w:rFonts w:eastAsia="Times New Roman"/>
                <w:sz w:val="20"/>
                <w:szCs w:val="20"/>
              </w:rPr>
            </w:pPr>
          </w:p>
        </w:tc>
        <w:tc>
          <w:tcPr>
            <w:tcW w:w="50" w:type="pct"/>
            <w:vAlign w:val="center"/>
            <w:hideMark/>
          </w:tcPr>
          <w:p w14:paraId="36BF7EA9" w14:textId="77777777" w:rsidR="00000000" w:rsidRDefault="009B6DDE">
            <w:pPr>
              <w:spacing w:after="100"/>
              <w:rPr>
                <w:rFonts w:eastAsia="Times New Roman"/>
                <w:sz w:val="20"/>
                <w:szCs w:val="20"/>
              </w:rPr>
            </w:pPr>
          </w:p>
        </w:tc>
        <w:tc>
          <w:tcPr>
            <w:tcW w:w="531" w:type="pct"/>
            <w:vAlign w:val="center"/>
            <w:hideMark/>
          </w:tcPr>
          <w:p w14:paraId="6B6AE3CC" w14:textId="77777777" w:rsidR="00000000" w:rsidRDefault="009B6DDE">
            <w:pPr>
              <w:spacing w:after="100"/>
              <w:rPr>
                <w:rFonts w:eastAsia="Times New Roman"/>
                <w:sz w:val="20"/>
                <w:szCs w:val="20"/>
              </w:rPr>
            </w:pPr>
          </w:p>
        </w:tc>
        <w:tc>
          <w:tcPr>
            <w:tcW w:w="5" w:type="pct"/>
            <w:vAlign w:val="center"/>
            <w:hideMark/>
          </w:tcPr>
          <w:p w14:paraId="7EB1F11B" w14:textId="77777777" w:rsidR="00000000" w:rsidRDefault="009B6DDE">
            <w:pPr>
              <w:spacing w:after="100"/>
              <w:rPr>
                <w:rFonts w:eastAsia="Times New Roman"/>
                <w:sz w:val="20"/>
                <w:szCs w:val="20"/>
              </w:rPr>
            </w:pPr>
          </w:p>
        </w:tc>
        <w:tc>
          <w:tcPr>
            <w:tcW w:w="5" w:type="pct"/>
            <w:vAlign w:val="center"/>
            <w:hideMark/>
          </w:tcPr>
          <w:p w14:paraId="0B7B9D83" w14:textId="77777777" w:rsidR="00000000" w:rsidRDefault="009B6DDE">
            <w:pPr>
              <w:spacing w:after="100"/>
              <w:rPr>
                <w:rFonts w:eastAsia="Times New Roman"/>
                <w:sz w:val="20"/>
                <w:szCs w:val="20"/>
              </w:rPr>
            </w:pPr>
          </w:p>
        </w:tc>
        <w:tc>
          <w:tcPr>
            <w:tcW w:w="26" w:type="pct"/>
            <w:vAlign w:val="center"/>
            <w:hideMark/>
          </w:tcPr>
          <w:p w14:paraId="20565214" w14:textId="77777777" w:rsidR="00000000" w:rsidRDefault="009B6DDE">
            <w:pPr>
              <w:spacing w:after="100"/>
              <w:rPr>
                <w:rFonts w:eastAsia="Times New Roman"/>
                <w:sz w:val="20"/>
                <w:szCs w:val="20"/>
              </w:rPr>
            </w:pPr>
          </w:p>
        </w:tc>
        <w:tc>
          <w:tcPr>
            <w:tcW w:w="5" w:type="pct"/>
            <w:vAlign w:val="center"/>
            <w:hideMark/>
          </w:tcPr>
          <w:p w14:paraId="2A97988B" w14:textId="77777777" w:rsidR="00000000" w:rsidRDefault="009B6DDE">
            <w:pPr>
              <w:spacing w:after="100"/>
              <w:rPr>
                <w:rFonts w:eastAsia="Times New Roman"/>
                <w:sz w:val="20"/>
                <w:szCs w:val="20"/>
              </w:rPr>
            </w:pPr>
          </w:p>
        </w:tc>
        <w:tc>
          <w:tcPr>
            <w:tcW w:w="50" w:type="pct"/>
            <w:vAlign w:val="center"/>
            <w:hideMark/>
          </w:tcPr>
          <w:p w14:paraId="14C3C6B8" w14:textId="77777777" w:rsidR="00000000" w:rsidRDefault="009B6DDE">
            <w:pPr>
              <w:spacing w:after="100"/>
              <w:rPr>
                <w:rFonts w:eastAsia="Times New Roman"/>
                <w:sz w:val="20"/>
                <w:szCs w:val="20"/>
              </w:rPr>
            </w:pPr>
          </w:p>
        </w:tc>
        <w:tc>
          <w:tcPr>
            <w:tcW w:w="531" w:type="pct"/>
            <w:vAlign w:val="center"/>
            <w:hideMark/>
          </w:tcPr>
          <w:p w14:paraId="35AB397E" w14:textId="77777777" w:rsidR="00000000" w:rsidRDefault="009B6DDE">
            <w:pPr>
              <w:spacing w:after="100"/>
              <w:rPr>
                <w:rFonts w:eastAsia="Times New Roman"/>
                <w:sz w:val="20"/>
                <w:szCs w:val="20"/>
              </w:rPr>
            </w:pPr>
          </w:p>
        </w:tc>
        <w:tc>
          <w:tcPr>
            <w:tcW w:w="5" w:type="pct"/>
            <w:vAlign w:val="center"/>
            <w:hideMark/>
          </w:tcPr>
          <w:p w14:paraId="04C9568B" w14:textId="77777777" w:rsidR="00000000" w:rsidRDefault="009B6DDE">
            <w:pPr>
              <w:spacing w:after="100"/>
              <w:rPr>
                <w:rFonts w:eastAsia="Times New Roman"/>
                <w:sz w:val="20"/>
                <w:szCs w:val="20"/>
              </w:rPr>
            </w:pPr>
          </w:p>
        </w:tc>
      </w:tr>
      <w:tr w:rsidR="00000000" w14:paraId="1C5D41B3" w14:textId="77777777">
        <w:trPr>
          <w:divId w:val="1854101151"/>
        </w:trPr>
        <w:tc>
          <w:tcPr>
            <w:tcW w:w="0" w:type="auto"/>
            <w:gridSpan w:val="3"/>
            <w:tcMar>
              <w:top w:w="0" w:type="dxa"/>
              <w:left w:w="20" w:type="dxa"/>
              <w:bottom w:w="0" w:type="dxa"/>
              <w:right w:w="20" w:type="dxa"/>
            </w:tcMar>
            <w:vAlign w:val="center"/>
            <w:hideMark/>
          </w:tcPr>
          <w:p w14:paraId="7E8CEF30"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FC1101A" w14:textId="77777777" w:rsidR="00000000" w:rsidRDefault="009B6DDE">
            <w:pPr>
              <w:spacing w:after="100"/>
              <w:jc w:val="center"/>
              <w:rPr>
                <w:rFonts w:eastAsia="Times New Roman"/>
              </w:rPr>
            </w:pPr>
            <w:r>
              <w:rPr>
                <w:rFonts w:eastAsia="Times New Roman"/>
                <w:b/>
                <w:bCs/>
                <w:color w:val="000000"/>
                <w:sz w:val="16"/>
                <w:szCs w:val="16"/>
              </w:rPr>
              <w:t>March 31,</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14:paraId="2C93A577"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73F8EFD" w14:textId="77777777" w:rsidR="00000000" w:rsidRDefault="009B6DDE">
            <w:pPr>
              <w:spacing w:after="100"/>
              <w:jc w:val="center"/>
              <w:rPr>
                <w:rFonts w:eastAsia="Times New Roman"/>
              </w:rPr>
            </w:pPr>
            <w:r>
              <w:rPr>
                <w:rFonts w:eastAsia="Times New Roman"/>
                <w:b/>
                <w:bCs/>
                <w:color w:val="000000"/>
                <w:sz w:val="16"/>
                <w:szCs w:val="16"/>
              </w:rPr>
              <w:t>December 31,</w:t>
            </w:r>
            <w:r>
              <w:rPr>
                <w:rFonts w:eastAsia="Times New Roman"/>
                <w:b/>
                <w:bCs/>
                <w:color w:val="000000"/>
                <w:sz w:val="16"/>
                <w:szCs w:val="16"/>
              </w:rPr>
              <w:br/>
              <w:t>2020</w:t>
            </w:r>
          </w:p>
        </w:tc>
      </w:tr>
      <w:tr w:rsidR="00000000" w14:paraId="320805BA" w14:textId="77777777">
        <w:trPr>
          <w:divId w:val="1854101151"/>
        </w:trPr>
        <w:tc>
          <w:tcPr>
            <w:tcW w:w="0" w:type="auto"/>
            <w:gridSpan w:val="3"/>
            <w:shd w:val="clear" w:color="auto" w:fill="CCEEFF"/>
            <w:tcMar>
              <w:top w:w="30" w:type="dxa"/>
              <w:left w:w="20" w:type="dxa"/>
              <w:bottom w:w="30" w:type="dxa"/>
              <w:right w:w="20" w:type="dxa"/>
            </w:tcMar>
            <w:vAlign w:val="bottom"/>
            <w:hideMark/>
          </w:tcPr>
          <w:p w14:paraId="40AE35F0" w14:textId="77777777" w:rsidR="00000000" w:rsidRDefault="009B6DDE">
            <w:pPr>
              <w:spacing w:after="100"/>
              <w:rPr>
                <w:rFonts w:eastAsia="Times New Roman"/>
              </w:rPr>
            </w:pPr>
            <w:r>
              <w:rPr>
                <w:rFonts w:eastAsia="Times New Roman"/>
                <w:color w:val="000000"/>
                <w:sz w:val="20"/>
                <w:szCs w:val="20"/>
              </w:rPr>
              <w:t>Compensation and related benefits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57FDB8"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8AD6B44" w14:textId="77777777" w:rsidR="00000000" w:rsidRDefault="009B6DDE">
            <w:pPr>
              <w:spacing w:after="100"/>
              <w:jc w:val="right"/>
              <w:rPr>
                <w:rFonts w:eastAsia="Times New Roman"/>
              </w:rPr>
            </w:pPr>
            <w:r>
              <w:rPr>
                <w:rFonts w:eastAsia="Times New Roman"/>
                <w:color w:val="000000"/>
                <w:sz w:val="20"/>
                <w:szCs w:val="20"/>
              </w:rPr>
              <w:t>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FF8C714"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A06A9"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3DE444F"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EF460C" w14:textId="77777777" w:rsidR="00000000" w:rsidRDefault="009B6DDE">
            <w:pPr>
              <w:spacing w:after="100"/>
              <w:jc w:val="right"/>
              <w:rPr>
                <w:rFonts w:eastAsia="Times New Roman"/>
              </w:rPr>
            </w:pPr>
            <w:r>
              <w:rPr>
                <w:rFonts w:eastAsia="Times New Roman"/>
                <w:color w:val="000000"/>
                <w:sz w:val="20"/>
                <w:szCs w:val="20"/>
              </w:rPr>
              <w:t>1,978 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65EE870" w14:textId="77777777" w:rsidR="00000000" w:rsidRDefault="009B6DDE">
            <w:pPr>
              <w:spacing w:after="100"/>
              <w:jc w:val="right"/>
              <w:rPr>
                <w:rFonts w:eastAsia="Times New Roman"/>
              </w:rPr>
            </w:pPr>
          </w:p>
        </w:tc>
      </w:tr>
      <w:tr w:rsidR="00000000" w14:paraId="52B9DD4B" w14:textId="77777777">
        <w:trPr>
          <w:divId w:val="1854101151"/>
        </w:trPr>
        <w:tc>
          <w:tcPr>
            <w:tcW w:w="0" w:type="auto"/>
            <w:gridSpan w:val="3"/>
            <w:shd w:val="clear" w:color="auto" w:fill="FFFFFF"/>
            <w:tcMar>
              <w:top w:w="30" w:type="dxa"/>
              <w:left w:w="20" w:type="dxa"/>
              <w:bottom w:w="30" w:type="dxa"/>
              <w:right w:w="20" w:type="dxa"/>
            </w:tcMar>
            <w:vAlign w:val="bottom"/>
            <w:hideMark/>
          </w:tcPr>
          <w:p w14:paraId="78D08B4E" w14:textId="77777777" w:rsidR="00000000" w:rsidRDefault="009B6DDE">
            <w:pPr>
              <w:spacing w:after="100"/>
              <w:rPr>
                <w:rFonts w:eastAsia="Times New Roman"/>
              </w:rPr>
            </w:pPr>
            <w:r>
              <w:rPr>
                <w:rFonts w:eastAsia="Times New Roman"/>
                <w:color w:val="000000"/>
                <w:sz w:val="20"/>
                <w:szCs w:val="20"/>
              </w:rPr>
              <w:t>Professional fees</w:t>
            </w:r>
          </w:p>
        </w:tc>
        <w:tc>
          <w:tcPr>
            <w:tcW w:w="0" w:type="auto"/>
            <w:gridSpan w:val="2"/>
            <w:shd w:val="clear" w:color="auto" w:fill="FFFFFF"/>
            <w:tcMar>
              <w:top w:w="30" w:type="dxa"/>
              <w:left w:w="20" w:type="dxa"/>
              <w:bottom w:w="30" w:type="dxa"/>
              <w:right w:w="0" w:type="dxa"/>
            </w:tcMar>
            <w:vAlign w:val="bottom"/>
            <w:hideMark/>
          </w:tcPr>
          <w:p w14:paraId="737D2E43" w14:textId="77777777" w:rsidR="00000000" w:rsidRDefault="009B6DDE">
            <w:pPr>
              <w:spacing w:after="100"/>
              <w:jc w:val="right"/>
              <w:rPr>
                <w:rFonts w:eastAsia="Times New Roman"/>
              </w:rPr>
            </w:pPr>
            <w:r>
              <w:rPr>
                <w:rFonts w:eastAsia="Times New Roman"/>
                <w:color w:val="000000"/>
                <w:sz w:val="20"/>
                <w:szCs w:val="20"/>
              </w:rPr>
              <w:t>1,009 </w:t>
            </w:r>
          </w:p>
        </w:tc>
        <w:tc>
          <w:tcPr>
            <w:tcW w:w="0" w:type="auto"/>
            <w:shd w:val="clear" w:color="auto" w:fill="FFFFFF"/>
            <w:tcMar>
              <w:top w:w="30" w:type="dxa"/>
              <w:left w:w="0" w:type="dxa"/>
              <w:bottom w:w="30" w:type="dxa"/>
              <w:right w:w="20" w:type="dxa"/>
            </w:tcMar>
            <w:vAlign w:val="bottom"/>
            <w:hideMark/>
          </w:tcPr>
          <w:p w14:paraId="2464B528"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8679E6"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FF5980" w14:textId="77777777" w:rsidR="00000000" w:rsidRDefault="009B6DDE">
            <w:pPr>
              <w:spacing w:after="100"/>
              <w:jc w:val="right"/>
              <w:rPr>
                <w:rFonts w:eastAsia="Times New Roman"/>
              </w:rPr>
            </w:pPr>
            <w:r>
              <w:rPr>
                <w:rFonts w:eastAsia="Times New Roman"/>
                <w:color w:val="000000"/>
                <w:sz w:val="20"/>
                <w:szCs w:val="20"/>
              </w:rPr>
              <w:t>719 </w:t>
            </w:r>
          </w:p>
        </w:tc>
        <w:tc>
          <w:tcPr>
            <w:tcW w:w="0" w:type="auto"/>
            <w:shd w:val="clear" w:color="auto" w:fill="FFFFFF"/>
            <w:tcMar>
              <w:top w:w="30" w:type="dxa"/>
              <w:left w:w="0" w:type="dxa"/>
              <w:bottom w:w="30" w:type="dxa"/>
              <w:right w:w="20" w:type="dxa"/>
            </w:tcMar>
            <w:vAlign w:val="bottom"/>
            <w:hideMark/>
          </w:tcPr>
          <w:p w14:paraId="72196162" w14:textId="77777777" w:rsidR="00000000" w:rsidRDefault="009B6DDE">
            <w:pPr>
              <w:spacing w:after="100"/>
              <w:jc w:val="right"/>
              <w:rPr>
                <w:rFonts w:eastAsia="Times New Roman"/>
              </w:rPr>
            </w:pPr>
          </w:p>
        </w:tc>
      </w:tr>
      <w:tr w:rsidR="00000000" w14:paraId="369A3918" w14:textId="77777777">
        <w:trPr>
          <w:divId w:val="1854101151"/>
        </w:trPr>
        <w:tc>
          <w:tcPr>
            <w:tcW w:w="0" w:type="auto"/>
            <w:gridSpan w:val="3"/>
            <w:shd w:val="clear" w:color="auto" w:fill="CCEEFF"/>
            <w:tcMar>
              <w:top w:w="30" w:type="dxa"/>
              <w:left w:w="20" w:type="dxa"/>
              <w:bottom w:w="30" w:type="dxa"/>
              <w:right w:w="20" w:type="dxa"/>
            </w:tcMar>
            <w:vAlign w:val="bottom"/>
            <w:hideMark/>
          </w:tcPr>
          <w:p w14:paraId="3F6B6747" w14:textId="77777777" w:rsidR="00000000" w:rsidRDefault="009B6DDE">
            <w:pPr>
              <w:spacing w:after="100"/>
              <w:rPr>
                <w:rFonts w:eastAsia="Times New Roman"/>
              </w:rPr>
            </w:pPr>
            <w:r>
              <w:rPr>
                <w:rFonts w:eastAsia="Times New Roman"/>
                <w:color w:val="000000"/>
                <w:sz w:val="20"/>
                <w:szCs w:val="20"/>
              </w:rPr>
              <w:t>Preclinical and clinical costs</w:t>
            </w:r>
          </w:p>
        </w:tc>
        <w:tc>
          <w:tcPr>
            <w:tcW w:w="0" w:type="auto"/>
            <w:gridSpan w:val="2"/>
            <w:shd w:val="clear" w:color="auto" w:fill="CCEEFF"/>
            <w:tcMar>
              <w:top w:w="30" w:type="dxa"/>
              <w:left w:w="20" w:type="dxa"/>
              <w:bottom w:w="30" w:type="dxa"/>
              <w:right w:w="0" w:type="dxa"/>
            </w:tcMar>
            <w:vAlign w:val="bottom"/>
            <w:hideMark/>
          </w:tcPr>
          <w:p w14:paraId="1665F140" w14:textId="77777777" w:rsidR="00000000" w:rsidRDefault="009B6DDE">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5FE4F1A6"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75F7E"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B75E15" w14:textId="77777777" w:rsidR="00000000" w:rsidRDefault="009B6DDE">
            <w:pPr>
              <w:spacing w:after="100"/>
              <w:jc w:val="right"/>
              <w:rPr>
                <w:rFonts w:eastAsia="Times New Roman"/>
              </w:rPr>
            </w:pPr>
            <w:r>
              <w:rPr>
                <w:rFonts w:eastAsia="Times New Roman"/>
                <w:color w:val="000000"/>
                <w:sz w:val="20"/>
                <w:szCs w:val="20"/>
              </w:rPr>
              <w:t>1,002 </w:t>
            </w:r>
          </w:p>
        </w:tc>
        <w:tc>
          <w:tcPr>
            <w:tcW w:w="0" w:type="auto"/>
            <w:shd w:val="clear" w:color="auto" w:fill="CCEEFF"/>
            <w:tcMar>
              <w:top w:w="30" w:type="dxa"/>
              <w:left w:w="0" w:type="dxa"/>
              <w:bottom w:w="30" w:type="dxa"/>
              <w:right w:w="20" w:type="dxa"/>
            </w:tcMar>
            <w:vAlign w:val="bottom"/>
            <w:hideMark/>
          </w:tcPr>
          <w:p w14:paraId="79A12876" w14:textId="77777777" w:rsidR="00000000" w:rsidRDefault="009B6DDE">
            <w:pPr>
              <w:spacing w:after="100"/>
              <w:jc w:val="right"/>
              <w:rPr>
                <w:rFonts w:eastAsia="Times New Roman"/>
              </w:rPr>
            </w:pPr>
          </w:p>
        </w:tc>
      </w:tr>
      <w:tr w:rsidR="00000000" w14:paraId="5AD8E5E1" w14:textId="77777777">
        <w:trPr>
          <w:divId w:val="1854101151"/>
        </w:trPr>
        <w:tc>
          <w:tcPr>
            <w:tcW w:w="0" w:type="auto"/>
            <w:gridSpan w:val="3"/>
            <w:vAlign w:val="center"/>
            <w:hideMark/>
          </w:tcPr>
          <w:p w14:paraId="558D1BDE" w14:textId="77777777" w:rsidR="00000000" w:rsidRDefault="009B6DDE">
            <w:pPr>
              <w:spacing w:after="100"/>
              <w:jc w:val="right"/>
              <w:rPr>
                <w:rFonts w:eastAsia="Times New Roman"/>
                <w:sz w:val="20"/>
                <w:szCs w:val="20"/>
              </w:rPr>
            </w:pPr>
          </w:p>
        </w:tc>
        <w:tc>
          <w:tcPr>
            <w:tcW w:w="0" w:type="auto"/>
            <w:gridSpan w:val="3"/>
            <w:vAlign w:val="center"/>
            <w:hideMark/>
          </w:tcPr>
          <w:p w14:paraId="2172FECC" w14:textId="77777777" w:rsidR="00000000" w:rsidRDefault="009B6DDE">
            <w:pPr>
              <w:spacing w:after="100"/>
              <w:rPr>
                <w:rFonts w:eastAsia="Times New Roman"/>
                <w:sz w:val="20"/>
                <w:szCs w:val="20"/>
              </w:rPr>
            </w:pPr>
          </w:p>
        </w:tc>
        <w:tc>
          <w:tcPr>
            <w:tcW w:w="0" w:type="auto"/>
            <w:gridSpan w:val="3"/>
            <w:vAlign w:val="center"/>
            <w:hideMark/>
          </w:tcPr>
          <w:p w14:paraId="53A5A835" w14:textId="77777777" w:rsidR="00000000" w:rsidRDefault="009B6DDE">
            <w:pPr>
              <w:spacing w:after="100"/>
              <w:rPr>
                <w:rFonts w:eastAsia="Times New Roman"/>
                <w:sz w:val="20"/>
                <w:szCs w:val="20"/>
              </w:rPr>
            </w:pPr>
          </w:p>
        </w:tc>
        <w:tc>
          <w:tcPr>
            <w:tcW w:w="0" w:type="auto"/>
            <w:gridSpan w:val="3"/>
            <w:vAlign w:val="center"/>
            <w:hideMark/>
          </w:tcPr>
          <w:p w14:paraId="1532D9C4" w14:textId="77777777" w:rsidR="00000000" w:rsidRDefault="009B6DDE">
            <w:pPr>
              <w:spacing w:after="100"/>
              <w:rPr>
                <w:rFonts w:eastAsia="Times New Roman"/>
                <w:sz w:val="20"/>
                <w:szCs w:val="20"/>
              </w:rPr>
            </w:pPr>
          </w:p>
        </w:tc>
      </w:tr>
      <w:tr w:rsidR="00000000" w14:paraId="68C1AA86" w14:textId="77777777">
        <w:trPr>
          <w:divId w:val="1854101151"/>
        </w:trPr>
        <w:tc>
          <w:tcPr>
            <w:tcW w:w="0" w:type="auto"/>
            <w:gridSpan w:val="3"/>
            <w:shd w:val="clear" w:color="auto" w:fill="FFFFFF"/>
            <w:tcMar>
              <w:top w:w="30" w:type="dxa"/>
              <w:left w:w="20" w:type="dxa"/>
              <w:bottom w:w="30" w:type="dxa"/>
              <w:right w:w="20" w:type="dxa"/>
            </w:tcMar>
            <w:vAlign w:val="bottom"/>
            <w:hideMark/>
          </w:tcPr>
          <w:p w14:paraId="4DF7D2FC" w14:textId="77777777" w:rsidR="00000000" w:rsidRDefault="009B6DDE">
            <w:pPr>
              <w:spacing w:after="100"/>
              <w:rPr>
                <w:rFonts w:eastAsia="Times New Roman"/>
              </w:rPr>
            </w:pPr>
            <w:r>
              <w:rPr>
                <w:rFonts w:eastAsia="Times New Roman"/>
                <w:color w:val="000000"/>
                <w:sz w:val="20"/>
                <w:szCs w:val="20"/>
              </w:rPr>
              <w:t>Insurance premiums</w:t>
            </w:r>
          </w:p>
        </w:tc>
        <w:tc>
          <w:tcPr>
            <w:tcW w:w="0" w:type="auto"/>
            <w:gridSpan w:val="2"/>
            <w:shd w:val="clear" w:color="auto" w:fill="FFFFFF"/>
            <w:tcMar>
              <w:top w:w="30" w:type="dxa"/>
              <w:left w:w="20" w:type="dxa"/>
              <w:bottom w:w="30" w:type="dxa"/>
              <w:right w:w="0" w:type="dxa"/>
            </w:tcMar>
            <w:vAlign w:val="bottom"/>
            <w:hideMark/>
          </w:tcPr>
          <w:p w14:paraId="3765FD1E" w14:textId="77777777" w:rsidR="00000000" w:rsidRDefault="009B6DDE">
            <w:pPr>
              <w:spacing w:after="100"/>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14:paraId="5EAC2D2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4C44E6"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FBF357" w14:textId="77777777" w:rsidR="00000000" w:rsidRDefault="009B6DDE">
            <w:pPr>
              <w:spacing w:after="100"/>
              <w:jc w:val="right"/>
              <w:rPr>
                <w:rFonts w:eastAsia="Times New Roman"/>
              </w:rPr>
            </w:pPr>
            <w:r>
              <w:rPr>
                <w:rFonts w:eastAsia="Times New Roman"/>
                <w:color w:val="000000"/>
                <w:sz w:val="20"/>
                <w:szCs w:val="20"/>
              </w:rPr>
              <w:t>1,476 </w:t>
            </w:r>
          </w:p>
        </w:tc>
        <w:tc>
          <w:tcPr>
            <w:tcW w:w="0" w:type="auto"/>
            <w:shd w:val="clear" w:color="auto" w:fill="FFFFFF"/>
            <w:tcMar>
              <w:top w:w="30" w:type="dxa"/>
              <w:left w:w="0" w:type="dxa"/>
              <w:bottom w:w="30" w:type="dxa"/>
              <w:right w:w="20" w:type="dxa"/>
            </w:tcMar>
            <w:vAlign w:val="bottom"/>
            <w:hideMark/>
          </w:tcPr>
          <w:p w14:paraId="42B30488" w14:textId="77777777" w:rsidR="00000000" w:rsidRDefault="009B6DDE">
            <w:pPr>
              <w:spacing w:after="100"/>
              <w:jc w:val="right"/>
              <w:rPr>
                <w:rFonts w:eastAsia="Times New Roman"/>
              </w:rPr>
            </w:pPr>
          </w:p>
        </w:tc>
      </w:tr>
      <w:tr w:rsidR="00000000" w14:paraId="77D8C09E" w14:textId="77777777">
        <w:trPr>
          <w:divId w:val="1854101151"/>
        </w:trPr>
        <w:tc>
          <w:tcPr>
            <w:tcW w:w="0" w:type="auto"/>
            <w:gridSpan w:val="3"/>
            <w:shd w:val="clear" w:color="auto" w:fill="CCEEFF"/>
            <w:tcMar>
              <w:top w:w="30" w:type="dxa"/>
              <w:left w:w="20" w:type="dxa"/>
              <w:bottom w:w="30" w:type="dxa"/>
              <w:right w:w="20" w:type="dxa"/>
            </w:tcMar>
            <w:vAlign w:val="bottom"/>
            <w:hideMark/>
          </w:tcPr>
          <w:p w14:paraId="68B7BDB4" w14:textId="77777777" w:rsidR="00000000" w:rsidRDefault="009B6DDE">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BF59939" w14:textId="77777777" w:rsidR="00000000" w:rsidRDefault="009B6DDE">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14:paraId="4804230E"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C1B9F5"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07DF18" w14:textId="77777777" w:rsidR="00000000" w:rsidRDefault="009B6DDE">
            <w:pPr>
              <w:spacing w:after="100"/>
              <w:jc w:val="right"/>
              <w:rPr>
                <w:rFonts w:eastAsia="Times New Roman"/>
              </w:rPr>
            </w:pPr>
            <w:r>
              <w:rPr>
                <w:rFonts w:eastAsia="Times New Roman"/>
                <w:color w:val="000000"/>
                <w:sz w:val="20"/>
                <w:szCs w:val="20"/>
              </w:rPr>
              <w:t>350 </w:t>
            </w:r>
          </w:p>
        </w:tc>
        <w:tc>
          <w:tcPr>
            <w:tcW w:w="0" w:type="auto"/>
            <w:shd w:val="clear" w:color="auto" w:fill="CCEEFF"/>
            <w:tcMar>
              <w:top w:w="30" w:type="dxa"/>
              <w:left w:w="0" w:type="dxa"/>
              <w:bottom w:w="30" w:type="dxa"/>
              <w:right w:w="20" w:type="dxa"/>
            </w:tcMar>
            <w:vAlign w:val="bottom"/>
            <w:hideMark/>
          </w:tcPr>
          <w:p w14:paraId="2906758F" w14:textId="77777777" w:rsidR="00000000" w:rsidRDefault="009B6DDE">
            <w:pPr>
              <w:spacing w:after="100"/>
              <w:jc w:val="right"/>
              <w:rPr>
                <w:rFonts w:eastAsia="Times New Roman"/>
              </w:rPr>
            </w:pPr>
          </w:p>
        </w:tc>
      </w:tr>
      <w:tr w:rsidR="00000000" w14:paraId="1121362D" w14:textId="77777777">
        <w:trPr>
          <w:divId w:val="1854101151"/>
        </w:trPr>
        <w:tc>
          <w:tcPr>
            <w:tcW w:w="0" w:type="auto"/>
            <w:gridSpan w:val="3"/>
            <w:shd w:val="clear" w:color="auto" w:fill="FFFFFF"/>
            <w:tcMar>
              <w:top w:w="30" w:type="dxa"/>
              <w:left w:w="20" w:type="dxa"/>
              <w:bottom w:w="30" w:type="dxa"/>
              <w:right w:w="20" w:type="dxa"/>
            </w:tcMar>
            <w:vAlign w:val="bottom"/>
            <w:hideMark/>
          </w:tcPr>
          <w:p w14:paraId="51626D27" w14:textId="77777777" w:rsidR="00000000" w:rsidRDefault="009B6DDE">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8023F78"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949B151" w14:textId="77777777" w:rsidR="00000000" w:rsidRDefault="009B6DDE">
            <w:pPr>
              <w:spacing w:after="100"/>
              <w:jc w:val="right"/>
              <w:rPr>
                <w:rFonts w:eastAsia="Times New Roman"/>
              </w:rPr>
            </w:pPr>
            <w:r>
              <w:rPr>
                <w:rFonts w:eastAsia="Times New Roman"/>
                <w:color w:val="000000"/>
                <w:sz w:val="20"/>
                <w:szCs w:val="20"/>
              </w:rPr>
              <w:t>2,809 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243848"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900369"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DFCA81"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6689E57" w14:textId="77777777" w:rsidR="00000000" w:rsidRDefault="009B6DDE">
            <w:pPr>
              <w:spacing w:after="100"/>
              <w:jc w:val="right"/>
              <w:rPr>
                <w:rFonts w:eastAsia="Times New Roman"/>
              </w:rPr>
            </w:pPr>
            <w:r>
              <w:rPr>
                <w:rFonts w:eastAsia="Times New Roman"/>
                <w:color w:val="000000"/>
                <w:sz w:val="20"/>
                <w:szCs w:val="20"/>
              </w:rPr>
              <w:t>5,525 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8F439A" w14:textId="77777777" w:rsidR="00000000" w:rsidRDefault="009B6DDE">
            <w:pPr>
              <w:spacing w:after="100"/>
              <w:jc w:val="right"/>
              <w:rPr>
                <w:rFonts w:eastAsia="Times New Roman"/>
              </w:rPr>
            </w:pPr>
          </w:p>
        </w:tc>
      </w:tr>
    </w:tbl>
    <w:p w14:paraId="42281DE9" w14:textId="77777777" w:rsidR="00000000" w:rsidRDefault="009B6DDE">
      <w:pPr>
        <w:jc w:val="both"/>
        <w:divId w:val="1092898614"/>
        <w:rPr>
          <w:rFonts w:eastAsia="Times New Roman"/>
        </w:rPr>
      </w:pPr>
      <w:r>
        <w:rPr>
          <w:rFonts w:eastAsia="Times New Roman"/>
          <w:b/>
          <w:bCs/>
          <w:color w:val="000000"/>
          <w:sz w:val="20"/>
          <w:szCs w:val="20"/>
        </w:rPr>
        <w:t>5. Debt</w:t>
      </w:r>
    </w:p>
    <w:p w14:paraId="18104B04" w14:textId="77777777" w:rsidR="00000000" w:rsidRDefault="009B6DDE">
      <w:pPr>
        <w:jc w:val="both"/>
        <w:divId w:val="2046713143"/>
        <w:rPr>
          <w:rFonts w:eastAsia="Times New Roman"/>
        </w:rPr>
      </w:pPr>
      <w:r>
        <w:rPr>
          <w:rFonts w:eastAsia="Times New Roman"/>
          <w:b/>
          <w:bCs/>
          <w:i/>
          <w:iCs/>
          <w:color w:val="000000"/>
          <w:sz w:val="20"/>
          <w:szCs w:val="20"/>
        </w:rPr>
        <w:t>Bpifrance Reimbursable Advance</w:t>
      </w:r>
    </w:p>
    <w:p w14:paraId="441A83FD" w14:textId="77777777" w:rsidR="00000000" w:rsidRDefault="009B6DDE">
      <w:pPr>
        <w:jc w:val="both"/>
        <w:divId w:val="905409531"/>
        <w:rPr>
          <w:rFonts w:eastAsia="Times New Roman"/>
        </w:rPr>
      </w:pPr>
      <w:r>
        <w:rPr>
          <w:rFonts w:eastAsia="Times New Roman"/>
          <w:color w:val="000000"/>
          <w:sz w:val="20"/>
          <w:szCs w:val="20"/>
        </w:rPr>
        <w:t xml:space="preserve">In December, 2017, in connection with its acquisition of Alizé Pharma SAS (“Alizé”), the Company assumed €0.7 million of debt that Alizé had outstanding with Bpifrance Financing (“Bpifrance”). The original advance amount of €0.8 million (“the </w:t>
      </w:r>
    </w:p>
    <w:p w14:paraId="484648D7" w14:textId="77777777" w:rsidR="00000000" w:rsidRDefault="009B6DDE">
      <w:pPr>
        <w:jc w:val="center"/>
        <w:divId w:val="276720904"/>
        <w:rPr>
          <w:rFonts w:eastAsia="Times New Roman"/>
        </w:rPr>
      </w:pPr>
      <w:r>
        <w:rPr>
          <w:rFonts w:eastAsia="Times New Roman"/>
          <w:color w:val="000000"/>
          <w:sz w:val="20"/>
          <w:szCs w:val="20"/>
        </w:rPr>
        <w:t>11</w:t>
      </w:r>
    </w:p>
    <w:p w14:paraId="4B654855" w14:textId="77777777" w:rsidR="00000000" w:rsidRDefault="009B6DDE">
      <w:pPr>
        <w:rPr>
          <w:rFonts w:eastAsia="Times New Roman"/>
        </w:rPr>
      </w:pPr>
      <w:r>
        <w:rPr>
          <w:rFonts w:eastAsia="Times New Roman"/>
        </w:rPr>
        <w:pict w14:anchorId="6C4B31C9">
          <v:rect id="_x0000_i1035" style="width:0;height:1.5pt" o:hralign="center" o:hrstd="t" o:hr="t" fillcolor="#a0a0a0" stroked="f"/>
        </w:pict>
      </w:r>
    </w:p>
    <w:p w14:paraId="0794B1C2" w14:textId="77777777" w:rsidR="00000000" w:rsidRDefault="009B6DDE">
      <w:pPr>
        <w:jc w:val="both"/>
        <w:divId w:val="1029571228"/>
        <w:rPr>
          <w:rFonts w:eastAsia="Times New Roman"/>
        </w:rPr>
      </w:pPr>
      <w:hyperlink w:anchor="if672df0f11cc4b29b834695100119ff6_7" w:history="1">
        <w:r>
          <w:rPr>
            <w:rStyle w:val="a3"/>
            <w:rFonts w:eastAsia="Times New Roman"/>
            <w:sz w:val="20"/>
            <w:szCs w:val="20"/>
          </w:rPr>
          <w:t>Table of Contents</w:t>
        </w:r>
      </w:hyperlink>
    </w:p>
    <w:p w14:paraId="6E7420E3" w14:textId="77777777" w:rsidR="00000000" w:rsidRDefault="009B6DDE">
      <w:pPr>
        <w:jc w:val="both"/>
        <w:divId w:val="1068697076"/>
        <w:rPr>
          <w:rFonts w:eastAsia="Times New Roman"/>
        </w:rPr>
      </w:pPr>
      <w:r>
        <w:rPr>
          <w:rFonts w:eastAsia="Times New Roman"/>
          <w:color w:val="000000"/>
          <w:sz w:val="20"/>
          <w:szCs w:val="20"/>
        </w:rPr>
        <w:t>Bpifrance Advance”) was provided to Alizé as an innovation aid that required Alizé to carry out certain activities related to its livoletide clinical de</w:t>
      </w:r>
      <w:r>
        <w:rPr>
          <w:rFonts w:eastAsia="Times New Roman"/>
          <w:color w:val="000000"/>
          <w:sz w:val="20"/>
          <w:szCs w:val="20"/>
        </w:rPr>
        <w:t>velopment program and incur a certain level of program expenditures. No interest is charged or accrued under the advance.</w:t>
      </w:r>
    </w:p>
    <w:p w14:paraId="781E9441" w14:textId="77777777" w:rsidR="00000000" w:rsidRDefault="009B6DDE">
      <w:pPr>
        <w:jc w:val="both"/>
        <w:divId w:val="1487471772"/>
        <w:rPr>
          <w:rFonts w:eastAsia="Times New Roman"/>
        </w:rPr>
      </w:pPr>
      <w:r>
        <w:rPr>
          <w:rFonts w:eastAsia="Times New Roman"/>
          <w:color w:val="000000"/>
          <w:sz w:val="20"/>
          <w:szCs w:val="20"/>
        </w:rPr>
        <w:t>The Company is required to make quarterly principal payments, which began in December 2016 and continue through September 2021. The qu</w:t>
      </w:r>
      <w:r>
        <w:rPr>
          <w:rFonts w:eastAsia="Times New Roman"/>
          <w:color w:val="000000"/>
          <w:sz w:val="20"/>
          <w:szCs w:val="20"/>
        </w:rPr>
        <w:t>arterly principal payments escalate over the repayment period beginning with €17,500 per quarter and increasing to €50,000 through maturity. In addition to the quarterly payments, beginning January 1, 2016, Bpifrance may require the Company to pay, by no l</w:t>
      </w:r>
      <w:r>
        <w:rPr>
          <w:rFonts w:eastAsia="Times New Roman"/>
          <w:color w:val="000000"/>
          <w:sz w:val="20"/>
          <w:szCs w:val="20"/>
        </w:rPr>
        <w:t xml:space="preserve">ater than March 31 of each year, a reimbursement annuity equal to 20% of the proceeds generated by the Company from license, assignment or use of livoletide. Under no circumstance, however, would the Company be required to reimburse to Bpifrance principal </w:t>
      </w:r>
      <w:r>
        <w:rPr>
          <w:rFonts w:eastAsia="Times New Roman"/>
          <w:color w:val="000000"/>
          <w:sz w:val="20"/>
          <w:szCs w:val="20"/>
        </w:rPr>
        <w:t>amounts greater than the original advance it received.</w:t>
      </w:r>
    </w:p>
    <w:p w14:paraId="482A821D" w14:textId="77777777" w:rsidR="00000000" w:rsidRDefault="009B6DDE">
      <w:pPr>
        <w:jc w:val="both"/>
        <w:divId w:val="1608274440"/>
        <w:rPr>
          <w:rFonts w:eastAsia="Times New Roman"/>
        </w:rPr>
      </w:pPr>
      <w:r>
        <w:rPr>
          <w:rFonts w:eastAsia="Times New Roman"/>
          <w:color w:val="000000"/>
          <w:sz w:val="20"/>
          <w:szCs w:val="20"/>
        </w:rPr>
        <w:t>The Company is permitted to repay the Bpifrance Advance at any time, at which point it would be released from all commitments and obligations under the Bpifrance Advance agreement. The Bpifrance Advanc</w:t>
      </w:r>
      <w:r>
        <w:rPr>
          <w:rFonts w:eastAsia="Times New Roman"/>
          <w:color w:val="000000"/>
          <w:sz w:val="20"/>
          <w:szCs w:val="20"/>
        </w:rPr>
        <w:t>e agreement does not contain any ongoing financial covenants.</w:t>
      </w:r>
    </w:p>
    <w:p w14:paraId="21CE8028" w14:textId="77777777" w:rsidR="00000000" w:rsidRDefault="009B6DDE">
      <w:pPr>
        <w:jc w:val="both"/>
        <w:divId w:val="194579477"/>
        <w:rPr>
          <w:rFonts w:eastAsia="Times New Roman"/>
        </w:rPr>
      </w:pPr>
      <w:r>
        <w:rPr>
          <w:rFonts w:eastAsia="Times New Roman"/>
          <w:color w:val="000000"/>
          <w:sz w:val="20"/>
          <w:szCs w:val="20"/>
        </w:rPr>
        <w:t>During the three months ended March 31, 2021, the Company made $54,000 in principal payments. During the three months ended March 31, 2020, the Company made no principal payments under the Bpifr</w:t>
      </w:r>
      <w:r>
        <w:rPr>
          <w:rFonts w:eastAsia="Times New Roman"/>
          <w:color w:val="000000"/>
          <w:sz w:val="20"/>
          <w:szCs w:val="20"/>
        </w:rPr>
        <w:t>ance Advance agreement due to the fact that in April 2020, Bpifrance provided a six month deferral of principal payments to support businesses as a result of the COVID-19 pandemic. At March 31, 2021, the balance outstanding was $0.2 million (or €0.2 millio</w:t>
      </w:r>
      <w:r>
        <w:rPr>
          <w:rFonts w:eastAsia="Times New Roman"/>
          <w:color w:val="000000"/>
          <w:sz w:val="20"/>
          <w:szCs w:val="20"/>
        </w:rPr>
        <w:t>n).</w:t>
      </w:r>
    </w:p>
    <w:p w14:paraId="0A174E69" w14:textId="77777777" w:rsidR="00000000" w:rsidRDefault="009B6DDE">
      <w:pPr>
        <w:jc w:val="both"/>
        <w:divId w:val="295725944"/>
        <w:rPr>
          <w:rFonts w:eastAsia="Times New Roman"/>
        </w:rPr>
      </w:pPr>
      <w:r>
        <w:rPr>
          <w:rFonts w:eastAsia="Times New Roman"/>
          <w:b/>
          <w:bCs/>
          <w:color w:val="000000"/>
          <w:sz w:val="20"/>
          <w:szCs w:val="20"/>
        </w:rPr>
        <w:t>6. Commitments and Contingencies</w:t>
      </w:r>
    </w:p>
    <w:p w14:paraId="3B27B762" w14:textId="77777777" w:rsidR="00000000" w:rsidRDefault="009B6DDE">
      <w:pPr>
        <w:jc w:val="both"/>
        <w:divId w:val="33384729"/>
        <w:rPr>
          <w:rFonts w:eastAsia="Times New Roman"/>
        </w:rPr>
      </w:pPr>
      <w:r>
        <w:rPr>
          <w:rFonts w:eastAsia="Times New Roman"/>
          <w:b/>
          <w:bCs/>
          <w:i/>
          <w:iCs/>
          <w:color w:val="000000"/>
          <w:sz w:val="20"/>
          <w:szCs w:val="20"/>
        </w:rPr>
        <w:t>Operating Leases</w:t>
      </w:r>
    </w:p>
    <w:p w14:paraId="7DB30F01" w14:textId="77777777" w:rsidR="00000000" w:rsidRDefault="009B6DDE">
      <w:pPr>
        <w:jc w:val="both"/>
        <w:rPr>
          <w:rFonts w:eastAsia="Times New Roman"/>
        </w:rPr>
      </w:pPr>
    </w:p>
    <w:p w14:paraId="5953827D" w14:textId="77777777" w:rsidR="00000000" w:rsidRDefault="009B6DDE">
      <w:pPr>
        <w:jc w:val="both"/>
        <w:rPr>
          <w:rFonts w:eastAsia="Times New Roman"/>
        </w:rPr>
      </w:pPr>
      <w:r>
        <w:rPr>
          <w:rFonts w:eastAsia="Times New Roman"/>
          <w:color w:val="000000"/>
          <w:sz w:val="20"/>
          <w:szCs w:val="20"/>
        </w:rPr>
        <w:t>The Company has noncancelable operating leases for office space which have remaining lease terms of approximately 3.2 years. The Company was a party to a sublease agreement for office and laboratory s</w:t>
      </w:r>
      <w:r>
        <w:rPr>
          <w:rFonts w:eastAsia="Times New Roman"/>
          <w:color w:val="000000"/>
          <w:sz w:val="20"/>
          <w:szCs w:val="20"/>
        </w:rPr>
        <w:t>pace located in Waltham, Massachusetts. The sublease commenced on January 15, 2019 and expired on November 30, 2020. The total minimum sublease rentals received under the Waltham, Massachusetts agreement was $0.6 million. In February 2019 and October 2018,</w:t>
      </w:r>
      <w:r>
        <w:rPr>
          <w:rFonts w:eastAsia="Times New Roman"/>
          <w:color w:val="000000"/>
          <w:sz w:val="20"/>
          <w:szCs w:val="20"/>
        </w:rPr>
        <w:t xml:space="preserve"> the Company entered into two additional noncancellable operating leases for office space in Ann Arbor, Michigan for the Company’s headquarters; one that the Company took possession of in April 2019, and the other that the Company took possession of in Jul</w:t>
      </w:r>
      <w:r>
        <w:rPr>
          <w:rFonts w:eastAsia="Times New Roman"/>
          <w:color w:val="000000"/>
          <w:sz w:val="20"/>
          <w:szCs w:val="20"/>
        </w:rPr>
        <w:t>y 2019, respectively. One of its leases in Ann Arbor, Michigan expires in June 2024 and the other expires in March 2024. In April 2019, the Company entered into a lease agreement for office space in Lexington, Massachusetts. This lease was scheduled to exp</w:t>
      </w:r>
      <w:r>
        <w:rPr>
          <w:rFonts w:eastAsia="Times New Roman"/>
          <w:color w:val="000000"/>
          <w:sz w:val="20"/>
          <w:szCs w:val="20"/>
        </w:rPr>
        <w:t>ire on September 30, 2020; however, in June 2020 the Company exercised its right to terminate the lease early such that the lease terminated on August 11, 2020. Lease agreements generally do not require material variable lease payments, residual value guar</w:t>
      </w:r>
      <w:r>
        <w:rPr>
          <w:rFonts w:eastAsia="Times New Roman"/>
          <w:color w:val="000000"/>
          <w:sz w:val="20"/>
          <w:szCs w:val="20"/>
        </w:rPr>
        <w:t>antees or restrictive covenants. In January 2020, the Company terminated its office lease agreement in Lyon, France.</w:t>
      </w:r>
    </w:p>
    <w:p w14:paraId="73C1C941" w14:textId="77777777" w:rsidR="00000000" w:rsidRDefault="009B6DDE">
      <w:pPr>
        <w:jc w:val="both"/>
        <w:divId w:val="2066489660"/>
        <w:rPr>
          <w:rFonts w:eastAsia="Times New Roman"/>
        </w:rPr>
      </w:pPr>
      <w:r>
        <w:rPr>
          <w:rFonts w:eastAsia="Times New Roman"/>
          <w:color w:val="000000"/>
          <w:sz w:val="20"/>
          <w:szCs w:val="20"/>
        </w:rPr>
        <w:t>As of March 31, 2021, the operating lease ROU asset and the operating lease liabilities were $2.0 million and $2.2 million, respectively. T</w:t>
      </w:r>
      <w:r>
        <w:rPr>
          <w:rFonts w:eastAsia="Times New Roman"/>
          <w:color w:val="000000"/>
          <w:sz w:val="20"/>
          <w:szCs w:val="20"/>
        </w:rPr>
        <w:t>he weighted average discount rate used to account for the Company's operating leases under ASC 842 is the Company’s estimated incremental borrowing rate of 7.0%. The Company has options to extend certain of its leases for another</w:t>
      </w:r>
      <w:r>
        <w:rPr>
          <w:rFonts w:eastAsia="Times New Roman"/>
          <w:color w:val="000000"/>
          <w:sz w:val="20"/>
          <w:szCs w:val="20"/>
        </w:rPr>
        <w:t xml:space="preserve"> </w:t>
      </w:r>
      <w:r>
        <w:rPr>
          <w:rFonts w:eastAsia="Times New Roman"/>
          <w:color w:val="000000"/>
          <w:sz w:val="20"/>
          <w:szCs w:val="20"/>
        </w:rPr>
        <w:t>fiv</w:t>
      </w:r>
      <w:r>
        <w:rPr>
          <w:rFonts w:eastAsia="Times New Roman"/>
          <w:color w:val="000000"/>
          <w:sz w:val="20"/>
          <w:szCs w:val="20"/>
        </w:rPr>
        <w:t>e</w:t>
      </w:r>
      <w:r>
        <w:rPr>
          <w:rFonts w:eastAsia="Times New Roman"/>
          <w:color w:val="000000"/>
          <w:sz w:val="20"/>
          <w:szCs w:val="20"/>
        </w:rPr>
        <w:t xml:space="preserve"> to ten years. These o</w:t>
      </w:r>
      <w:r>
        <w:rPr>
          <w:rFonts w:eastAsia="Times New Roman"/>
          <w:color w:val="000000"/>
          <w:sz w:val="20"/>
          <w:szCs w:val="20"/>
        </w:rPr>
        <w:t>ptions to extend were not recognized as part of the Company’s measurement of the ROU assets and operating lease liabilities for the three months ended March 31, 2021. The weighted average remaining term of the Company’s noncancellable operating leases is 3</w:t>
      </w:r>
      <w:r>
        <w:rPr>
          <w:rFonts w:eastAsia="Times New Roman"/>
          <w:color w:val="000000"/>
          <w:sz w:val="20"/>
          <w:szCs w:val="20"/>
        </w:rPr>
        <w:t>.13 years.</w:t>
      </w:r>
    </w:p>
    <w:p w14:paraId="6C52A644" w14:textId="77777777" w:rsidR="00000000" w:rsidRDefault="009B6DDE">
      <w:pPr>
        <w:jc w:val="both"/>
        <w:divId w:val="298073118"/>
        <w:rPr>
          <w:rFonts w:eastAsia="Times New Roman"/>
        </w:rPr>
      </w:pPr>
      <w:r>
        <w:rPr>
          <w:rFonts w:eastAsia="Times New Roman"/>
          <w:color w:val="000000"/>
          <w:sz w:val="20"/>
          <w:szCs w:val="20"/>
        </w:rPr>
        <w:t>Rent expense related to the Company's operating leases was approximately $0.2 million and $0.2 million for the three months ended March 31, 2021 and 2020, respectively. The Company recognizes rent expense on a straight-lined basis over the lease</w:t>
      </w:r>
      <w:r>
        <w:rPr>
          <w:rFonts w:eastAsia="Times New Roman"/>
          <w:color w:val="000000"/>
          <w:sz w:val="20"/>
          <w:szCs w:val="20"/>
        </w:rPr>
        <w:t xml:space="preserve"> period and has accrued for rent expense incurred but not yet paid. </w:t>
      </w:r>
    </w:p>
    <w:p w14:paraId="39C16F05" w14:textId="77777777" w:rsidR="00000000" w:rsidRDefault="009B6DDE">
      <w:pPr>
        <w:jc w:val="both"/>
        <w:divId w:val="1606963011"/>
        <w:rPr>
          <w:rFonts w:eastAsia="Times New Roman"/>
        </w:rPr>
      </w:pPr>
      <w:r>
        <w:rPr>
          <w:rFonts w:eastAsia="Times New Roman"/>
          <w:color w:val="000000"/>
          <w:sz w:val="20"/>
          <w:szCs w:val="20"/>
        </w:rPr>
        <w:t>Cash paid for amounts included in the measurement of the lease liabilities was approximately $0.2 million and $0.5 million during the three months ended March 31, 2021 and 2020, respectiv</w:t>
      </w:r>
      <w:r>
        <w:rPr>
          <w:rFonts w:eastAsia="Times New Roman"/>
          <w:color w:val="000000"/>
          <w:sz w:val="20"/>
          <w:szCs w:val="20"/>
        </w:rPr>
        <w:t>ely. The Company received approximately $87,000 in sublease payments related to its Waltham, Massachusetts lease during the three months ended March 31, 2020.</w:t>
      </w:r>
    </w:p>
    <w:p w14:paraId="4CCCF772" w14:textId="77777777" w:rsidR="00000000" w:rsidRDefault="009B6DDE">
      <w:pPr>
        <w:jc w:val="center"/>
        <w:divId w:val="1267348122"/>
        <w:rPr>
          <w:rFonts w:eastAsia="Times New Roman"/>
        </w:rPr>
      </w:pPr>
      <w:r>
        <w:rPr>
          <w:rFonts w:eastAsia="Times New Roman"/>
          <w:color w:val="000000"/>
          <w:sz w:val="20"/>
          <w:szCs w:val="20"/>
        </w:rPr>
        <w:t>12</w:t>
      </w:r>
    </w:p>
    <w:p w14:paraId="6E3DA814" w14:textId="77777777" w:rsidR="00000000" w:rsidRDefault="009B6DDE">
      <w:pPr>
        <w:rPr>
          <w:rFonts w:eastAsia="Times New Roman"/>
        </w:rPr>
      </w:pPr>
      <w:r>
        <w:rPr>
          <w:rFonts w:eastAsia="Times New Roman"/>
        </w:rPr>
        <w:pict w14:anchorId="1BC1D6A5">
          <v:rect id="_x0000_i1036" style="width:0;height:1.5pt" o:hralign="center" o:hrstd="t" o:hr="t" fillcolor="#a0a0a0" stroked="f"/>
        </w:pict>
      </w:r>
    </w:p>
    <w:p w14:paraId="4E65F509" w14:textId="77777777" w:rsidR="00000000" w:rsidRDefault="009B6DDE">
      <w:pPr>
        <w:jc w:val="both"/>
        <w:divId w:val="935014942"/>
        <w:rPr>
          <w:rFonts w:eastAsia="Times New Roman"/>
        </w:rPr>
      </w:pPr>
      <w:hyperlink w:anchor="if672df0f11cc4b29b834695100119ff6_7" w:history="1">
        <w:r>
          <w:rPr>
            <w:rStyle w:val="a3"/>
            <w:rFonts w:eastAsia="Times New Roman"/>
            <w:sz w:val="20"/>
            <w:szCs w:val="20"/>
          </w:rPr>
          <w:t>Table of Contents</w:t>
        </w:r>
      </w:hyperlink>
    </w:p>
    <w:p w14:paraId="38763828" w14:textId="77777777" w:rsidR="00000000" w:rsidRDefault="009B6DDE">
      <w:pPr>
        <w:jc w:val="both"/>
        <w:divId w:val="1707169602"/>
        <w:rPr>
          <w:rFonts w:eastAsia="Times New Roman"/>
        </w:rPr>
      </w:pPr>
      <w:r>
        <w:rPr>
          <w:rFonts w:eastAsia="Times New Roman"/>
          <w:color w:val="000000"/>
          <w:sz w:val="20"/>
          <w:szCs w:val="20"/>
        </w:rPr>
        <w:t>Future minimum rental payments under the Company’s noncancellable operating leases at March 31, 2021 is as follows (amounts in thousands):</w:t>
      </w:r>
    </w:p>
    <w:tbl>
      <w:tblPr>
        <w:tblW w:w="4992" w:type="pct"/>
        <w:tblCellMar>
          <w:top w:w="15" w:type="dxa"/>
          <w:left w:w="15" w:type="dxa"/>
          <w:bottom w:w="15" w:type="dxa"/>
          <w:right w:w="15" w:type="dxa"/>
        </w:tblCellMar>
        <w:tblLook w:val="04A0" w:firstRow="1" w:lastRow="0" w:firstColumn="1" w:lastColumn="0" w:noHBand="0" w:noVBand="1"/>
      </w:tblPr>
      <w:tblGrid>
        <w:gridCol w:w="52"/>
        <w:gridCol w:w="7200"/>
        <w:gridCol w:w="37"/>
        <w:gridCol w:w="120"/>
        <w:gridCol w:w="848"/>
        <w:gridCol w:w="36"/>
      </w:tblGrid>
      <w:tr w:rsidR="00000000" w14:paraId="5505918D" w14:textId="77777777">
        <w:trPr>
          <w:divId w:val="1840343072"/>
        </w:trPr>
        <w:tc>
          <w:tcPr>
            <w:tcW w:w="50" w:type="pct"/>
            <w:vAlign w:val="center"/>
            <w:hideMark/>
          </w:tcPr>
          <w:p w14:paraId="2A5520DD" w14:textId="77777777" w:rsidR="00000000" w:rsidRDefault="009B6DDE">
            <w:pPr>
              <w:jc w:val="both"/>
              <w:rPr>
                <w:rFonts w:eastAsia="Times New Roman"/>
              </w:rPr>
            </w:pPr>
          </w:p>
        </w:tc>
        <w:tc>
          <w:tcPr>
            <w:tcW w:w="4359" w:type="pct"/>
            <w:vAlign w:val="center"/>
            <w:hideMark/>
          </w:tcPr>
          <w:p w14:paraId="1EDA78F5" w14:textId="77777777" w:rsidR="00000000" w:rsidRDefault="009B6DDE">
            <w:pPr>
              <w:spacing w:after="100"/>
              <w:rPr>
                <w:rFonts w:eastAsia="Times New Roman"/>
                <w:sz w:val="20"/>
                <w:szCs w:val="20"/>
              </w:rPr>
            </w:pPr>
          </w:p>
        </w:tc>
        <w:tc>
          <w:tcPr>
            <w:tcW w:w="5" w:type="pct"/>
            <w:vAlign w:val="center"/>
            <w:hideMark/>
          </w:tcPr>
          <w:p w14:paraId="3E5F0B19" w14:textId="77777777" w:rsidR="00000000" w:rsidRDefault="009B6DDE">
            <w:pPr>
              <w:spacing w:after="100"/>
              <w:rPr>
                <w:rFonts w:eastAsia="Times New Roman"/>
                <w:sz w:val="20"/>
                <w:szCs w:val="20"/>
              </w:rPr>
            </w:pPr>
          </w:p>
        </w:tc>
        <w:tc>
          <w:tcPr>
            <w:tcW w:w="50" w:type="pct"/>
            <w:vAlign w:val="center"/>
            <w:hideMark/>
          </w:tcPr>
          <w:p w14:paraId="5F398B7B" w14:textId="77777777" w:rsidR="00000000" w:rsidRDefault="009B6DDE">
            <w:pPr>
              <w:spacing w:after="100"/>
              <w:rPr>
                <w:rFonts w:eastAsia="Times New Roman"/>
                <w:sz w:val="20"/>
                <w:szCs w:val="20"/>
              </w:rPr>
            </w:pPr>
          </w:p>
        </w:tc>
        <w:tc>
          <w:tcPr>
            <w:tcW w:w="530" w:type="pct"/>
            <w:vAlign w:val="center"/>
            <w:hideMark/>
          </w:tcPr>
          <w:p w14:paraId="3DA8DFE0" w14:textId="77777777" w:rsidR="00000000" w:rsidRDefault="009B6DDE">
            <w:pPr>
              <w:spacing w:after="100"/>
              <w:rPr>
                <w:rFonts w:eastAsia="Times New Roman"/>
                <w:sz w:val="20"/>
                <w:szCs w:val="20"/>
              </w:rPr>
            </w:pPr>
          </w:p>
        </w:tc>
        <w:tc>
          <w:tcPr>
            <w:tcW w:w="5" w:type="pct"/>
            <w:vAlign w:val="center"/>
            <w:hideMark/>
          </w:tcPr>
          <w:p w14:paraId="12A16753" w14:textId="77777777" w:rsidR="00000000" w:rsidRDefault="009B6DDE">
            <w:pPr>
              <w:spacing w:after="100"/>
              <w:rPr>
                <w:rFonts w:eastAsia="Times New Roman"/>
                <w:sz w:val="20"/>
                <w:szCs w:val="20"/>
              </w:rPr>
            </w:pPr>
          </w:p>
        </w:tc>
      </w:tr>
      <w:tr w:rsidR="00000000" w14:paraId="02416D90" w14:textId="77777777">
        <w:trPr>
          <w:divId w:val="1840343072"/>
        </w:trPr>
        <w:tc>
          <w:tcPr>
            <w:tcW w:w="0" w:type="auto"/>
            <w:gridSpan w:val="3"/>
            <w:shd w:val="clear" w:color="auto" w:fill="CCEEFF"/>
            <w:tcMar>
              <w:top w:w="30" w:type="dxa"/>
              <w:left w:w="20" w:type="dxa"/>
              <w:bottom w:w="30" w:type="dxa"/>
              <w:right w:w="20" w:type="dxa"/>
            </w:tcMar>
            <w:vAlign w:val="bottom"/>
            <w:hideMark/>
          </w:tcPr>
          <w:p w14:paraId="51ADA31E" w14:textId="77777777" w:rsidR="00000000" w:rsidRDefault="009B6DDE">
            <w:pPr>
              <w:spacing w:after="100"/>
              <w:rPr>
                <w:rFonts w:eastAsia="Times New Roman"/>
              </w:rPr>
            </w:pPr>
            <w:r>
              <w:rPr>
                <w:rFonts w:eastAsia="Times New Roman"/>
                <w:color w:val="000000"/>
                <w:sz w:val="20"/>
                <w:szCs w:val="20"/>
              </w:rPr>
              <w:t>2021 (excluding the three months ended March 31, 2021)</w:t>
            </w:r>
          </w:p>
        </w:tc>
        <w:tc>
          <w:tcPr>
            <w:tcW w:w="0" w:type="auto"/>
            <w:shd w:val="clear" w:color="auto" w:fill="CCEEFF"/>
            <w:tcMar>
              <w:top w:w="30" w:type="dxa"/>
              <w:left w:w="20" w:type="dxa"/>
              <w:bottom w:w="30" w:type="dxa"/>
              <w:right w:w="0" w:type="dxa"/>
            </w:tcMar>
            <w:vAlign w:val="bottom"/>
            <w:hideMark/>
          </w:tcPr>
          <w:p w14:paraId="0D578806"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20A04A6" w14:textId="77777777" w:rsidR="00000000" w:rsidRDefault="009B6DDE">
            <w:pPr>
              <w:spacing w:after="100"/>
              <w:jc w:val="right"/>
              <w:rPr>
                <w:rFonts w:eastAsia="Times New Roman"/>
              </w:rPr>
            </w:pPr>
            <w:r>
              <w:rPr>
                <w:rFonts w:eastAsia="Times New Roman"/>
                <w:color w:val="000000"/>
                <w:sz w:val="20"/>
                <w:szCs w:val="20"/>
              </w:rPr>
              <w:t>573 </w:t>
            </w:r>
          </w:p>
        </w:tc>
        <w:tc>
          <w:tcPr>
            <w:tcW w:w="0" w:type="auto"/>
            <w:shd w:val="clear" w:color="auto" w:fill="CCEEFF"/>
            <w:tcMar>
              <w:top w:w="30" w:type="dxa"/>
              <w:left w:w="0" w:type="dxa"/>
              <w:bottom w:w="30" w:type="dxa"/>
              <w:right w:w="20" w:type="dxa"/>
            </w:tcMar>
            <w:vAlign w:val="bottom"/>
            <w:hideMark/>
          </w:tcPr>
          <w:p w14:paraId="05615689" w14:textId="77777777" w:rsidR="00000000" w:rsidRDefault="009B6DDE">
            <w:pPr>
              <w:spacing w:after="100"/>
              <w:jc w:val="right"/>
              <w:rPr>
                <w:rFonts w:eastAsia="Times New Roman"/>
              </w:rPr>
            </w:pPr>
          </w:p>
        </w:tc>
      </w:tr>
      <w:tr w:rsidR="00000000" w14:paraId="785FDEF0" w14:textId="77777777">
        <w:trPr>
          <w:divId w:val="1840343072"/>
        </w:trPr>
        <w:tc>
          <w:tcPr>
            <w:tcW w:w="0" w:type="auto"/>
            <w:gridSpan w:val="3"/>
            <w:tcMar>
              <w:top w:w="30" w:type="dxa"/>
              <w:left w:w="20" w:type="dxa"/>
              <w:bottom w:w="30" w:type="dxa"/>
              <w:right w:w="20" w:type="dxa"/>
            </w:tcMar>
            <w:vAlign w:val="bottom"/>
            <w:hideMark/>
          </w:tcPr>
          <w:p w14:paraId="2314CBBC" w14:textId="77777777" w:rsidR="00000000" w:rsidRDefault="009B6DDE">
            <w:pPr>
              <w:spacing w:after="100"/>
              <w:rPr>
                <w:rFonts w:eastAsia="Times New Roman"/>
              </w:rPr>
            </w:pPr>
            <w:r>
              <w:rPr>
                <w:rFonts w:eastAsia="Times New Roman"/>
                <w:color w:val="000000"/>
                <w:sz w:val="20"/>
                <w:szCs w:val="20"/>
              </w:rPr>
              <w:t>2022</w:t>
            </w:r>
          </w:p>
        </w:tc>
        <w:tc>
          <w:tcPr>
            <w:tcW w:w="0" w:type="auto"/>
            <w:gridSpan w:val="2"/>
            <w:tcMar>
              <w:top w:w="30" w:type="dxa"/>
              <w:left w:w="20" w:type="dxa"/>
              <w:bottom w:w="30" w:type="dxa"/>
              <w:right w:w="0" w:type="dxa"/>
            </w:tcMar>
            <w:vAlign w:val="bottom"/>
            <w:hideMark/>
          </w:tcPr>
          <w:p w14:paraId="6FD8BB65" w14:textId="77777777" w:rsidR="00000000" w:rsidRDefault="009B6DDE">
            <w:pPr>
              <w:spacing w:after="100"/>
              <w:jc w:val="right"/>
              <w:rPr>
                <w:rFonts w:eastAsia="Times New Roman"/>
              </w:rPr>
            </w:pPr>
            <w:r>
              <w:rPr>
                <w:rFonts w:eastAsia="Times New Roman"/>
                <w:color w:val="000000"/>
                <w:sz w:val="20"/>
                <w:szCs w:val="20"/>
              </w:rPr>
              <w:t>783 </w:t>
            </w:r>
          </w:p>
        </w:tc>
        <w:tc>
          <w:tcPr>
            <w:tcW w:w="0" w:type="auto"/>
            <w:tcMar>
              <w:top w:w="30" w:type="dxa"/>
              <w:left w:w="0" w:type="dxa"/>
              <w:bottom w:w="30" w:type="dxa"/>
              <w:right w:w="20" w:type="dxa"/>
            </w:tcMar>
            <w:vAlign w:val="bottom"/>
            <w:hideMark/>
          </w:tcPr>
          <w:p w14:paraId="689A0933" w14:textId="77777777" w:rsidR="00000000" w:rsidRDefault="009B6DDE">
            <w:pPr>
              <w:spacing w:after="100"/>
              <w:jc w:val="right"/>
              <w:rPr>
                <w:rFonts w:eastAsia="Times New Roman"/>
              </w:rPr>
            </w:pPr>
          </w:p>
        </w:tc>
      </w:tr>
      <w:tr w:rsidR="00000000" w14:paraId="3CA00C03" w14:textId="77777777">
        <w:trPr>
          <w:divId w:val="1840343072"/>
        </w:trPr>
        <w:tc>
          <w:tcPr>
            <w:tcW w:w="0" w:type="auto"/>
            <w:gridSpan w:val="3"/>
            <w:shd w:val="clear" w:color="auto" w:fill="CCEEFF"/>
            <w:tcMar>
              <w:top w:w="30" w:type="dxa"/>
              <w:left w:w="20" w:type="dxa"/>
              <w:bottom w:w="30" w:type="dxa"/>
              <w:right w:w="20" w:type="dxa"/>
            </w:tcMar>
            <w:vAlign w:val="bottom"/>
            <w:hideMark/>
          </w:tcPr>
          <w:p w14:paraId="10F88F3B" w14:textId="77777777" w:rsidR="00000000" w:rsidRDefault="009B6DDE">
            <w:pPr>
              <w:spacing w:after="100"/>
              <w:rPr>
                <w:rFonts w:eastAsia="Times New Roman"/>
              </w:rPr>
            </w:pPr>
            <w:r>
              <w:rPr>
                <w:rFonts w:eastAsia="Times New Roman"/>
                <w:color w:val="000000"/>
                <w:sz w:val="20"/>
                <w:szCs w:val="20"/>
              </w:rPr>
              <w:t>2023</w:t>
            </w:r>
          </w:p>
        </w:tc>
        <w:tc>
          <w:tcPr>
            <w:tcW w:w="0" w:type="auto"/>
            <w:gridSpan w:val="2"/>
            <w:shd w:val="clear" w:color="auto" w:fill="CCEEFF"/>
            <w:tcMar>
              <w:top w:w="30" w:type="dxa"/>
              <w:left w:w="20" w:type="dxa"/>
              <w:bottom w:w="30" w:type="dxa"/>
              <w:right w:w="0" w:type="dxa"/>
            </w:tcMar>
            <w:vAlign w:val="bottom"/>
            <w:hideMark/>
          </w:tcPr>
          <w:p w14:paraId="2A9B8F98" w14:textId="77777777" w:rsidR="00000000" w:rsidRDefault="009B6DDE">
            <w:pPr>
              <w:spacing w:after="100"/>
              <w:jc w:val="right"/>
              <w:rPr>
                <w:rFonts w:eastAsia="Times New Roman"/>
              </w:rPr>
            </w:pPr>
            <w:r>
              <w:rPr>
                <w:rFonts w:eastAsia="Times New Roman"/>
                <w:color w:val="000000"/>
                <w:sz w:val="20"/>
                <w:szCs w:val="20"/>
              </w:rPr>
              <w:t>806 </w:t>
            </w:r>
          </w:p>
        </w:tc>
        <w:tc>
          <w:tcPr>
            <w:tcW w:w="0" w:type="auto"/>
            <w:shd w:val="clear" w:color="auto" w:fill="CCEEFF"/>
            <w:tcMar>
              <w:top w:w="30" w:type="dxa"/>
              <w:left w:w="0" w:type="dxa"/>
              <w:bottom w:w="30" w:type="dxa"/>
              <w:right w:w="20" w:type="dxa"/>
            </w:tcMar>
            <w:vAlign w:val="bottom"/>
            <w:hideMark/>
          </w:tcPr>
          <w:p w14:paraId="2CE086CC" w14:textId="77777777" w:rsidR="00000000" w:rsidRDefault="009B6DDE">
            <w:pPr>
              <w:spacing w:after="100"/>
              <w:jc w:val="right"/>
              <w:rPr>
                <w:rFonts w:eastAsia="Times New Roman"/>
              </w:rPr>
            </w:pPr>
          </w:p>
        </w:tc>
      </w:tr>
      <w:tr w:rsidR="00000000" w14:paraId="387DC874" w14:textId="77777777">
        <w:trPr>
          <w:divId w:val="1840343072"/>
        </w:trPr>
        <w:tc>
          <w:tcPr>
            <w:tcW w:w="0" w:type="auto"/>
            <w:gridSpan w:val="3"/>
            <w:tcMar>
              <w:top w:w="30" w:type="dxa"/>
              <w:left w:w="20" w:type="dxa"/>
              <w:bottom w:w="30" w:type="dxa"/>
              <w:right w:w="20" w:type="dxa"/>
            </w:tcMar>
            <w:vAlign w:val="bottom"/>
            <w:hideMark/>
          </w:tcPr>
          <w:p w14:paraId="62F9A901" w14:textId="77777777" w:rsidR="00000000" w:rsidRDefault="009B6DDE">
            <w:pPr>
              <w:spacing w:after="100"/>
              <w:rPr>
                <w:rFonts w:eastAsia="Times New Roman"/>
              </w:rPr>
            </w:pPr>
            <w:r>
              <w:rPr>
                <w:rFonts w:eastAsia="Times New Roman"/>
                <w:color w:val="000000"/>
                <w:sz w:val="20"/>
                <w:szCs w:val="20"/>
              </w:rPr>
              <w:t>2024</w:t>
            </w:r>
          </w:p>
        </w:tc>
        <w:tc>
          <w:tcPr>
            <w:tcW w:w="0" w:type="auto"/>
            <w:gridSpan w:val="2"/>
            <w:tcMar>
              <w:top w:w="30" w:type="dxa"/>
              <w:left w:w="20" w:type="dxa"/>
              <w:bottom w:w="30" w:type="dxa"/>
              <w:right w:w="0" w:type="dxa"/>
            </w:tcMar>
            <w:vAlign w:val="bottom"/>
            <w:hideMark/>
          </w:tcPr>
          <w:p w14:paraId="1ED56401" w14:textId="77777777" w:rsidR="00000000" w:rsidRDefault="009B6DDE">
            <w:pPr>
              <w:spacing w:after="100"/>
              <w:jc w:val="right"/>
              <w:rPr>
                <w:rFonts w:eastAsia="Times New Roman"/>
              </w:rPr>
            </w:pPr>
            <w:r>
              <w:rPr>
                <w:rFonts w:eastAsia="Times New Roman"/>
                <w:color w:val="000000"/>
                <w:sz w:val="20"/>
                <w:szCs w:val="20"/>
              </w:rPr>
              <w:t>302 </w:t>
            </w:r>
          </w:p>
        </w:tc>
        <w:tc>
          <w:tcPr>
            <w:tcW w:w="0" w:type="auto"/>
            <w:tcMar>
              <w:top w:w="30" w:type="dxa"/>
              <w:left w:w="0" w:type="dxa"/>
              <w:bottom w:w="30" w:type="dxa"/>
              <w:right w:w="20" w:type="dxa"/>
            </w:tcMar>
            <w:vAlign w:val="bottom"/>
            <w:hideMark/>
          </w:tcPr>
          <w:p w14:paraId="7B6A4FA1" w14:textId="77777777" w:rsidR="00000000" w:rsidRDefault="009B6DDE">
            <w:pPr>
              <w:spacing w:after="100"/>
              <w:jc w:val="right"/>
              <w:rPr>
                <w:rFonts w:eastAsia="Times New Roman"/>
              </w:rPr>
            </w:pPr>
          </w:p>
        </w:tc>
      </w:tr>
      <w:tr w:rsidR="00000000" w14:paraId="66E8780E" w14:textId="77777777">
        <w:trPr>
          <w:divId w:val="1840343072"/>
        </w:trPr>
        <w:tc>
          <w:tcPr>
            <w:tcW w:w="0" w:type="auto"/>
            <w:gridSpan w:val="3"/>
            <w:shd w:val="clear" w:color="auto" w:fill="CCEEFF"/>
            <w:tcMar>
              <w:top w:w="30" w:type="dxa"/>
              <w:left w:w="20" w:type="dxa"/>
              <w:bottom w:w="30" w:type="dxa"/>
              <w:right w:w="20" w:type="dxa"/>
            </w:tcMar>
            <w:vAlign w:val="bottom"/>
            <w:hideMark/>
          </w:tcPr>
          <w:p w14:paraId="4C7FD272" w14:textId="77777777" w:rsidR="00000000" w:rsidRDefault="009B6DDE">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14:paraId="5EB9441E"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771189" w14:textId="77777777" w:rsidR="00000000" w:rsidRDefault="009B6DDE">
            <w:pPr>
              <w:spacing w:after="100"/>
              <w:jc w:val="right"/>
              <w:rPr>
                <w:rFonts w:eastAsia="Times New Roman"/>
              </w:rPr>
            </w:pPr>
          </w:p>
        </w:tc>
      </w:tr>
      <w:tr w:rsidR="00000000" w14:paraId="2BF445FE" w14:textId="77777777">
        <w:trPr>
          <w:divId w:val="1840343072"/>
        </w:trPr>
        <w:tc>
          <w:tcPr>
            <w:tcW w:w="0" w:type="auto"/>
            <w:gridSpan w:val="3"/>
            <w:tcMar>
              <w:top w:w="30" w:type="dxa"/>
              <w:left w:w="20" w:type="dxa"/>
              <w:bottom w:w="30" w:type="dxa"/>
              <w:right w:w="20" w:type="dxa"/>
            </w:tcMar>
            <w:vAlign w:val="bottom"/>
            <w:hideMark/>
          </w:tcPr>
          <w:p w14:paraId="7F528F44" w14:textId="77777777" w:rsidR="00000000" w:rsidRDefault="009B6DDE">
            <w:pPr>
              <w:spacing w:after="100"/>
              <w:divId w:val="276522986"/>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14:paraId="1D4F3045" w14:textId="77777777" w:rsidR="00000000" w:rsidRDefault="009B6DDE">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01FB979E" w14:textId="77777777" w:rsidR="00000000" w:rsidRDefault="009B6DDE">
            <w:pPr>
              <w:spacing w:after="100"/>
              <w:jc w:val="right"/>
              <w:rPr>
                <w:rFonts w:eastAsia="Times New Roman"/>
              </w:rPr>
            </w:pPr>
          </w:p>
        </w:tc>
      </w:tr>
      <w:tr w:rsidR="00000000" w14:paraId="1F215A00" w14:textId="77777777">
        <w:trPr>
          <w:divId w:val="1840343072"/>
        </w:trPr>
        <w:tc>
          <w:tcPr>
            <w:tcW w:w="0" w:type="auto"/>
            <w:gridSpan w:val="3"/>
            <w:shd w:val="clear" w:color="auto" w:fill="CCEEFF"/>
            <w:tcMar>
              <w:top w:w="30" w:type="dxa"/>
              <w:left w:w="20" w:type="dxa"/>
              <w:bottom w:w="30" w:type="dxa"/>
              <w:right w:w="20" w:type="dxa"/>
            </w:tcMar>
            <w:vAlign w:val="bottom"/>
            <w:hideMark/>
          </w:tcPr>
          <w:p w14:paraId="552DE097" w14:textId="77777777" w:rsidR="00000000" w:rsidRDefault="009B6DDE">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C0DDDFD"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0A2AA6" w14:textId="77777777" w:rsidR="00000000" w:rsidRDefault="009B6DDE">
            <w:pPr>
              <w:spacing w:after="100"/>
              <w:jc w:val="right"/>
              <w:rPr>
                <w:rFonts w:eastAsia="Times New Roman"/>
              </w:rPr>
            </w:pPr>
            <w:r>
              <w:rPr>
                <w:rFonts w:eastAsia="Times New Roman"/>
                <w:color w:val="000000"/>
                <w:sz w:val="20"/>
                <w:szCs w:val="20"/>
              </w:rPr>
              <w:t>2,464 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12DFD1" w14:textId="77777777" w:rsidR="00000000" w:rsidRDefault="009B6DDE">
            <w:pPr>
              <w:spacing w:after="100"/>
              <w:jc w:val="right"/>
              <w:rPr>
                <w:rFonts w:eastAsia="Times New Roman"/>
              </w:rPr>
            </w:pPr>
          </w:p>
        </w:tc>
      </w:tr>
      <w:tr w:rsidR="00000000" w14:paraId="6F41C49F" w14:textId="77777777">
        <w:trPr>
          <w:divId w:val="1840343072"/>
        </w:trPr>
        <w:tc>
          <w:tcPr>
            <w:tcW w:w="0" w:type="auto"/>
            <w:gridSpan w:val="3"/>
            <w:tcMar>
              <w:top w:w="30" w:type="dxa"/>
              <w:left w:w="20" w:type="dxa"/>
              <w:bottom w:w="30" w:type="dxa"/>
              <w:right w:w="20" w:type="dxa"/>
            </w:tcMar>
            <w:vAlign w:val="bottom"/>
            <w:hideMark/>
          </w:tcPr>
          <w:p w14:paraId="5D867C41" w14:textId="77777777" w:rsidR="00000000" w:rsidRDefault="009B6DDE">
            <w:pPr>
              <w:spacing w:after="100"/>
              <w:rPr>
                <w:rFonts w:eastAsia="Times New Roman"/>
              </w:rPr>
            </w:pPr>
            <w:r>
              <w:rPr>
                <w:rFonts w:eastAsia="Times New Roman"/>
                <w:color w:val="000000"/>
                <w:sz w:val="20"/>
                <w:szCs w:val="20"/>
              </w:rPr>
              <w:t>Present Value Adjustment</w:t>
            </w:r>
          </w:p>
        </w:tc>
        <w:tc>
          <w:tcPr>
            <w:tcW w:w="0" w:type="auto"/>
            <w:gridSpan w:val="2"/>
            <w:tcMar>
              <w:top w:w="30" w:type="dxa"/>
              <w:left w:w="20" w:type="dxa"/>
              <w:bottom w:w="30" w:type="dxa"/>
              <w:right w:w="0" w:type="dxa"/>
            </w:tcMar>
            <w:vAlign w:val="bottom"/>
            <w:hideMark/>
          </w:tcPr>
          <w:p w14:paraId="0B59A3AE" w14:textId="77777777" w:rsidR="00000000" w:rsidRDefault="009B6DDE">
            <w:pPr>
              <w:spacing w:after="100"/>
              <w:jc w:val="right"/>
              <w:rPr>
                <w:rFonts w:eastAsia="Times New Roman"/>
              </w:rPr>
            </w:pPr>
            <w:r>
              <w:rPr>
                <w:rFonts w:eastAsia="Times New Roman"/>
                <w:color w:val="000000"/>
                <w:sz w:val="20"/>
                <w:szCs w:val="20"/>
              </w:rPr>
              <w:t>(240)</w:t>
            </w:r>
          </w:p>
        </w:tc>
        <w:tc>
          <w:tcPr>
            <w:tcW w:w="0" w:type="auto"/>
            <w:tcMar>
              <w:top w:w="30" w:type="dxa"/>
              <w:left w:w="0" w:type="dxa"/>
              <w:bottom w:w="30" w:type="dxa"/>
              <w:right w:w="20" w:type="dxa"/>
            </w:tcMar>
            <w:vAlign w:val="bottom"/>
            <w:hideMark/>
          </w:tcPr>
          <w:p w14:paraId="08E90A6E" w14:textId="77777777" w:rsidR="00000000" w:rsidRDefault="009B6DDE">
            <w:pPr>
              <w:spacing w:after="100"/>
              <w:jc w:val="right"/>
              <w:rPr>
                <w:rFonts w:eastAsia="Times New Roman"/>
              </w:rPr>
            </w:pPr>
          </w:p>
        </w:tc>
      </w:tr>
      <w:tr w:rsidR="00000000" w14:paraId="2436B8E5" w14:textId="77777777">
        <w:trPr>
          <w:divId w:val="1840343072"/>
        </w:trPr>
        <w:tc>
          <w:tcPr>
            <w:tcW w:w="0" w:type="auto"/>
            <w:gridSpan w:val="3"/>
            <w:shd w:val="clear" w:color="auto" w:fill="CCEEFF"/>
            <w:tcMar>
              <w:top w:w="30" w:type="dxa"/>
              <w:left w:w="20" w:type="dxa"/>
              <w:bottom w:w="30" w:type="dxa"/>
              <w:right w:w="20" w:type="dxa"/>
            </w:tcMar>
            <w:vAlign w:val="bottom"/>
            <w:hideMark/>
          </w:tcPr>
          <w:p w14:paraId="4920FD79" w14:textId="77777777" w:rsidR="00000000" w:rsidRDefault="009B6DDE">
            <w:pPr>
              <w:spacing w:after="100"/>
              <w:rPr>
                <w:rFonts w:eastAsia="Times New Roman"/>
              </w:rPr>
            </w:pPr>
            <w:r>
              <w:rPr>
                <w:rFonts w:eastAsia="Times New Roman"/>
                <w:b/>
                <w:bCs/>
                <w:color w:val="000000"/>
                <w:sz w:val="20"/>
                <w:szCs w:val="20"/>
              </w:rPr>
              <w:t>Lease liability at March 31,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1A8F296"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96F1FFD" w14:textId="77777777" w:rsidR="00000000" w:rsidRDefault="009B6DDE">
            <w:pPr>
              <w:spacing w:after="100"/>
              <w:jc w:val="right"/>
              <w:rPr>
                <w:rFonts w:eastAsia="Times New Roman"/>
              </w:rPr>
            </w:pPr>
            <w:r>
              <w:rPr>
                <w:rFonts w:eastAsia="Times New Roman"/>
                <w:color w:val="000000"/>
                <w:sz w:val="20"/>
                <w:szCs w:val="20"/>
              </w:rPr>
              <w:t>2,224 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72AE8ED" w14:textId="77777777" w:rsidR="00000000" w:rsidRDefault="009B6DDE">
            <w:pPr>
              <w:spacing w:after="100"/>
              <w:jc w:val="right"/>
              <w:rPr>
                <w:rFonts w:eastAsia="Times New Roman"/>
              </w:rPr>
            </w:pPr>
          </w:p>
        </w:tc>
      </w:tr>
    </w:tbl>
    <w:p w14:paraId="625FF923" w14:textId="77777777" w:rsidR="00000000" w:rsidRDefault="009B6DDE">
      <w:pPr>
        <w:jc w:val="both"/>
        <w:rPr>
          <w:rFonts w:eastAsia="Times New Roman"/>
        </w:rPr>
      </w:pPr>
    </w:p>
    <w:p w14:paraId="16E5ACA7" w14:textId="77777777" w:rsidR="00000000" w:rsidRDefault="009B6DDE">
      <w:pPr>
        <w:jc w:val="both"/>
        <w:rPr>
          <w:rFonts w:eastAsia="Times New Roman"/>
        </w:rPr>
      </w:pPr>
      <w:r>
        <w:rPr>
          <w:rFonts w:eastAsia="Times New Roman"/>
          <w:b/>
          <w:bCs/>
          <w:i/>
          <w:iCs/>
          <w:color w:val="000000"/>
          <w:sz w:val="20"/>
          <w:szCs w:val="20"/>
        </w:rPr>
        <w:t>Litigation</w:t>
      </w:r>
    </w:p>
    <w:p w14:paraId="041D3C97" w14:textId="77777777" w:rsidR="00000000" w:rsidRDefault="009B6DDE">
      <w:pPr>
        <w:jc w:val="both"/>
        <w:rPr>
          <w:rFonts w:eastAsia="Times New Roman"/>
        </w:rPr>
      </w:pPr>
    </w:p>
    <w:p w14:paraId="70AA2FFD" w14:textId="77777777" w:rsidR="00000000" w:rsidRDefault="009B6DDE">
      <w:pPr>
        <w:jc w:val="both"/>
        <w:rPr>
          <w:rFonts w:eastAsia="Times New Roman"/>
        </w:rPr>
      </w:pPr>
      <w:r>
        <w:rPr>
          <w:rFonts w:eastAsia="Times New Roman"/>
          <w:color w:val="000000"/>
          <w:sz w:val="20"/>
          <w:szCs w:val="20"/>
        </w:rPr>
        <w:t>Liabilities for loss contingencies arising from claims, assessments, litigation, fines, penalties, and other sources are recorded when it is probable that a liability has been incurred and the amount can be reasonably estimated.</w:t>
      </w:r>
    </w:p>
    <w:p w14:paraId="4BFFF385" w14:textId="77777777" w:rsidR="00000000" w:rsidRDefault="009B6DDE">
      <w:pPr>
        <w:jc w:val="both"/>
        <w:rPr>
          <w:rFonts w:eastAsia="Times New Roman"/>
        </w:rPr>
      </w:pPr>
    </w:p>
    <w:p w14:paraId="352E23D6" w14:textId="77777777" w:rsidR="00000000" w:rsidRDefault="009B6DDE">
      <w:pPr>
        <w:jc w:val="both"/>
        <w:rPr>
          <w:rFonts w:eastAsia="Times New Roman"/>
        </w:rPr>
      </w:pPr>
      <w:r>
        <w:rPr>
          <w:rFonts w:eastAsia="Times New Roman"/>
          <w:color w:val="000000"/>
          <w:sz w:val="20"/>
          <w:szCs w:val="20"/>
        </w:rPr>
        <w:t>On November 9, 2016, a pu</w:t>
      </w:r>
      <w:r>
        <w:rPr>
          <w:rFonts w:eastAsia="Times New Roman"/>
          <w:color w:val="000000"/>
          <w:sz w:val="20"/>
          <w:szCs w:val="20"/>
        </w:rPr>
        <w:t xml:space="preserve">rported shareholder derivative action was filed in the Business Litigation Session of the Suffolk County Superior Court in the Commonwealth of Massachusetts (Cima v. Dipp, No. 16-3443-BLS1 (Mass. Sup. Ct.)) against certain former officers and directors of </w:t>
      </w:r>
      <w:r>
        <w:rPr>
          <w:rFonts w:eastAsia="Times New Roman"/>
          <w:color w:val="000000"/>
          <w:sz w:val="20"/>
          <w:szCs w:val="20"/>
        </w:rPr>
        <w:t>the Company and one current director of the Company and the Company as a nominal defendant alleging breach of fiduciary duties, unjust enrichment, abuse of control, gross mismanagement and waste of corporate assets for purported actions related to the Comp</w:t>
      </w:r>
      <w:r>
        <w:rPr>
          <w:rFonts w:eastAsia="Times New Roman"/>
          <w:color w:val="000000"/>
          <w:sz w:val="20"/>
          <w:szCs w:val="20"/>
        </w:rPr>
        <w:t>any’s January 2015 follow-on public offering. On February 22, 2017, the court approved the parties’ joint stipulation to stay all proceedings in the action until further notice. Following a status conference in December 2017, the stay was lifted. On Januar</w:t>
      </w:r>
      <w:r>
        <w:rPr>
          <w:rFonts w:eastAsia="Times New Roman"/>
          <w:color w:val="000000"/>
          <w:sz w:val="20"/>
          <w:szCs w:val="20"/>
        </w:rPr>
        <w:t>y 25, 2018, at the parties’ request, the court entered a second order staying all proceedings in the action until further order of the court. On March 2, 2020, the parties submitted a status report requesting that the court continue the stay. On March 5, 2</w:t>
      </w:r>
      <w:r>
        <w:rPr>
          <w:rFonts w:eastAsia="Times New Roman"/>
          <w:color w:val="000000"/>
          <w:sz w:val="20"/>
          <w:szCs w:val="20"/>
        </w:rPr>
        <w:t>020, the court entered an order continuing the stay and requiring that the parties file a further status report on or before June 30, 2020. On June 30, 2020, the parties filed a further status report requesting that the court continue the stay. The court c</w:t>
      </w:r>
      <w:r>
        <w:rPr>
          <w:rFonts w:eastAsia="Times New Roman"/>
          <w:color w:val="000000"/>
          <w:sz w:val="20"/>
          <w:szCs w:val="20"/>
        </w:rPr>
        <w:t>ontinued the stay until at least January 7, 2021. On January 7, 2021, the parties filed a further status report requesting that the court continue the stay until at least April 30, 2021. The court continued the stay until April 30, 2021. On April 30, 2021,</w:t>
      </w:r>
      <w:r>
        <w:rPr>
          <w:rFonts w:eastAsia="Times New Roman"/>
          <w:color w:val="000000"/>
          <w:sz w:val="20"/>
          <w:szCs w:val="20"/>
        </w:rPr>
        <w:t xml:space="preserve"> the defendants filed a status report requesting that the court continue the stay. The court has not acted yet on the April 30, 2021 status report. The Company believes that the complaint is without merit and intends to defend against the litigation. There</w:t>
      </w:r>
      <w:r>
        <w:rPr>
          <w:rFonts w:eastAsia="Times New Roman"/>
          <w:color w:val="000000"/>
          <w:sz w:val="20"/>
          <w:szCs w:val="20"/>
        </w:rPr>
        <w:t xml:space="preserve"> can be no assurance, however, that the Company will be successful. At present, the Company is unable to estimate potential losses, if any, related to the lawsuit.</w:t>
      </w:r>
    </w:p>
    <w:p w14:paraId="46219F82" w14:textId="77777777" w:rsidR="00000000" w:rsidRDefault="009B6DDE">
      <w:pPr>
        <w:jc w:val="both"/>
        <w:rPr>
          <w:rFonts w:eastAsia="Times New Roman"/>
        </w:rPr>
      </w:pPr>
    </w:p>
    <w:p w14:paraId="12F1251B" w14:textId="77777777" w:rsidR="00000000" w:rsidRDefault="009B6DDE">
      <w:pPr>
        <w:jc w:val="both"/>
        <w:rPr>
          <w:rFonts w:eastAsia="Times New Roman"/>
        </w:rPr>
      </w:pPr>
      <w:r>
        <w:rPr>
          <w:rFonts w:eastAsia="Times New Roman"/>
          <w:color w:val="000000"/>
          <w:sz w:val="20"/>
          <w:szCs w:val="20"/>
        </w:rPr>
        <w:t>On March 24, 2017, a purported shareholder class action lawsuit was filed in the U.S. Dist</w:t>
      </w:r>
      <w:r>
        <w:rPr>
          <w:rFonts w:eastAsia="Times New Roman"/>
          <w:color w:val="000000"/>
          <w:sz w:val="20"/>
          <w:szCs w:val="20"/>
        </w:rPr>
        <w:t>rict Court for the District of Massachusetts (Dahhan v. OvaScience, Inc., No. 1:17-cv-10511-IT (D. Mass.)) against the Company and certain former officers of the Company alleging violations of Sections 10(b) and 20(a) of the Exchange Act (the “Dahhan Actio</w:t>
      </w:r>
      <w:r>
        <w:rPr>
          <w:rFonts w:eastAsia="Times New Roman"/>
          <w:color w:val="000000"/>
          <w:sz w:val="20"/>
          <w:szCs w:val="20"/>
        </w:rPr>
        <w:t>n”). On July 5, 2017, the court entered an order approving the appointment of Freedman Family Investments LLC as lead plaintiff, the firm of Robins Geller Rudman &amp; Dowd LLP as lead counsel and the Law Office of Alan L. Kovacs as local counsel. Plaintiff fi</w:t>
      </w:r>
      <w:r>
        <w:rPr>
          <w:rFonts w:eastAsia="Times New Roman"/>
          <w:color w:val="000000"/>
          <w:sz w:val="20"/>
          <w:szCs w:val="20"/>
        </w:rPr>
        <w:t xml:space="preserve">led an amended complaint on August 25, 2017. The Company filed a motion to dismiss the amended complaint, which the court denied on July 31, 2018. On August 14, 2018, the Company answered the amended complaint. On December 9, 2019, the court granted leave </w:t>
      </w:r>
      <w:r>
        <w:rPr>
          <w:rFonts w:eastAsia="Times New Roman"/>
          <w:color w:val="000000"/>
          <w:sz w:val="20"/>
          <w:szCs w:val="20"/>
        </w:rPr>
        <w:t>for the lead plaintiff to file a second amended complaint under seal and permitted the defendants to file a motion to strike the second amended complaint. On December 30, 2019, the court granted the parties’ joint motion to stay all proceedings in the case</w:t>
      </w:r>
      <w:r>
        <w:rPr>
          <w:rFonts w:eastAsia="Times New Roman"/>
          <w:color w:val="000000"/>
          <w:sz w:val="20"/>
          <w:szCs w:val="20"/>
        </w:rPr>
        <w:t xml:space="preserve"> pending mediation. On March 3, 2020, the parties conducted a mediation session. The mediation was unsuccessful. The Company filed a motion to strike the second amended complaint on May 1, 2020.</w:t>
      </w:r>
    </w:p>
    <w:p w14:paraId="48293F58" w14:textId="77777777" w:rsidR="00000000" w:rsidRDefault="009B6DDE">
      <w:pPr>
        <w:jc w:val="both"/>
        <w:divId w:val="1231890522"/>
        <w:rPr>
          <w:rFonts w:eastAsia="Times New Roman"/>
        </w:rPr>
      </w:pPr>
      <w:r>
        <w:rPr>
          <w:rFonts w:eastAsia="Times New Roman"/>
          <w:color w:val="000000"/>
          <w:sz w:val="20"/>
          <w:szCs w:val="20"/>
        </w:rPr>
        <w:t>On August 17, 2020, the court granted the parties’ joint moti</w:t>
      </w:r>
      <w:r>
        <w:rPr>
          <w:rFonts w:eastAsia="Times New Roman"/>
          <w:color w:val="000000"/>
          <w:sz w:val="20"/>
          <w:szCs w:val="20"/>
        </w:rPr>
        <w:t>on to again stay all proceedings in the case pending mediation. The parties agreed to participate in a second mediation session on November 10, 2020. The mediation was unsuccessful. The Company believes that the amended complaint and the second amended com</w:t>
      </w:r>
      <w:r>
        <w:rPr>
          <w:rFonts w:eastAsia="Times New Roman"/>
          <w:color w:val="000000"/>
          <w:sz w:val="20"/>
          <w:szCs w:val="20"/>
        </w:rPr>
        <w:t xml:space="preserve">plaint are without merit. On October 16, 2020, the court granted the parties’ joint request to extend the stay until November 16, 2020. On November 16, 2020, the parties filed a joint status report seeking to extend the stay for an additional thirty days. </w:t>
      </w:r>
      <w:r>
        <w:rPr>
          <w:rFonts w:eastAsia="Times New Roman"/>
          <w:color w:val="000000"/>
          <w:sz w:val="20"/>
          <w:szCs w:val="20"/>
        </w:rPr>
        <w:t xml:space="preserve">On November 17, 2020, the court ordered the parties to file a supplemental joint status report clarifying whether they sought a continuance of the stay of all proceedings or instead, a partial lifting of the stay. On November 19, 2020, the parties filed a </w:t>
      </w:r>
      <w:r>
        <w:rPr>
          <w:rFonts w:eastAsia="Times New Roman"/>
          <w:color w:val="000000"/>
          <w:sz w:val="20"/>
          <w:szCs w:val="20"/>
        </w:rPr>
        <w:t xml:space="preserve">joint status report seeking to continue a partial stay of the case while the parties engaged in additional settlement discussions, and a partial lifting of the stay to the extent required for the court to rule on the Company’s pending motion to strike and </w:t>
      </w:r>
      <w:r>
        <w:rPr>
          <w:rFonts w:eastAsia="Times New Roman"/>
          <w:color w:val="000000"/>
          <w:sz w:val="20"/>
          <w:szCs w:val="20"/>
        </w:rPr>
        <w:t xml:space="preserve">motions to dismiss filed by other defendants. Those motions </w:t>
      </w:r>
    </w:p>
    <w:p w14:paraId="716FF832" w14:textId="77777777" w:rsidR="00000000" w:rsidRDefault="009B6DDE">
      <w:pPr>
        <w:jc w:val="center"/>
        <w:divId w:val="349718881"/>
        <w:rPr>
          <w:rFonts w:eastAsia="Times New Roman"/>
        </w:rPr>
      </w:pPr>
      <w:r>
        <w:rPr>
          <w:rFonts w:eastAsia="Times New Roman"/>
          <w:color w:val="000000"/>
          <w:sz w:val="20"/>
          <w:szCs w:val="20"/>
        </w:rPr>
        <w:t>13</w:t>
      </w:r>
    </w:p>
    <w:p w14:paraId="6F917F36" w14:textId="77777777" w:rsidR="00000000" w:rsidRDefault="009B6DDE">
      <w:pPr>
        <w:rPr>
          <w:rFonts w:eastAsia="Times New Roman"/>
        </w:rPr>
      </w:pPr>
      <w:r>
        <w:rPr>
          <w:rFonts w:eastAsia="Times New Roman"/>
        </w:rPr>
        <w:pict w14:anchorId="76543DB2">
          <v:rect id="_x0000_i1037" style="width:0;height:1.5pt" o:hralign="center" o:hrstd="t" o:hr="t" fillcolor="#a0a0a0" stroked="f"/>
        </w:pict>
      </w:r>
    </w:p>
    <w:p w14:paraId="3BCA2DEF" w14:textId="77777777" w:rsidR="00000000" w:rsidRDefault="009B6DDE">
      <w:pPr>
        <w:jc w:val="both"/>
        <w:divId w:val="970328821"/>
        <w:rPr>
          <w:rFonts w:eastAsia="Times New Roman"/>
        </w:rPr>
      </w:pPr>
      <w:hyperlink w:anchor="if672df0f11cc4b29b834695100119ff6_7" w:history="1">
        <w:r>
          <w:rPr>
            <w:rStyle w:val="a3"/>
            <w:rFonts w:eastAsia="Times New Roman"/>
            <w:sz w:val="20"/>
            <w:szCs w:val="20"/>
          </w:rPr>
          <w:t>Table of Contents</w:t>
        </w:r>
      </w:hyperlink>
    </w:p>
    <w:p w14:paraId="5650F247" w14:textId="77777777" w:rsidR="00000000" w:rsidRDefault="009B6DDE">
      <w:pPr>
        <w:jc w:val="both"/>
        <w:divId w:val="1813867682"/>
        <w:rPr>
          <w:rFonts w:eastAsia="Times New Roman"/>
        </w:rPr>
      </w:pPr>
      <w:r>
        <w:rPr>
          <w:rFonts w:eastAsia="Times New Roman"/>
          <w:color w:val="000000"/>
          <w:sz w:val="20"/>
          <w:szCs w:val="20"/>
        </w:rPr>
        <w:t>remain pending. The Company believes that the amended complaint and the second amended complaint are without merit. A resolution of this lawsuit adverse to the Company or the other defendants could have a material effect on the Company’s consolidated finan</w:t>
      </w:r>
      <w:r>
        <w:rPr>
          <w:rFonts w:eastAsia="Times New Roman"/>
          <w:color w:val="000000"/>
          <w:sz w:val="20"/>
          <w:szCs w:val="20"/>
        </w:rPr>
        <w:t>cial position and results of operations. At present, the Company is unable to estimate potential losses, if any, related to the lawsuit.</w:t>
      </w:r>
    </w:p>
    <w:p w14:paraId="7A6B806E" w14:textId="77777777" w:rsidR="00000000" w:rsidRDefault="009B6DDE">
      <w:pPr>
        <w:jc w:val="both"/>
        <w:divId w:val="916744752"/>
        <w:rPr>
          <w:rFonts w:eastAsia="Times New Roman"/>
        </w:rPr>
      </w:pPr>
      <w:r>
        <w:rPr>
          <w:rFonts w:eastAsia="Times New Roman"/>
          <w:color w:val="000000"/>
          <w:sz w:val="20"/>
          <w:szCs w:val="20"/>
        </w:rPr>
        <w:t>On July 27, 2017, a purported shareholder derivative complaint was filed in the U.S. District Court for the District of</w:t>
      </w:r>
      <w:r>
        <w:rPr>
          <w:rFonts w:eastAsia="Times New Roman"/>
          <w:color w:val="000000"/>
          <w:sz w:val="20"/>
          <w:szCs w:val="20"/>
        </w:rPr>
        <w:t xml:space="preserve"> Massachusetts (Chiu v. Dipp, No. 1:17-cv-11382-IT (D. Mass.)) against OvaScience as a nominal defendant, certain former officers and directors of the Company and one current director of the Company alleging breach of fiduciary duties, unjust enrichment an</w:t>
      </w:r>
      <w:r>
        <w:rPr>
          <w:rFonts w:eastAsia="Times New Roman"/>
          <w:color w:val="000000"/>
          <w:sz w:val="20"/>
          <w:szCs w:val="20"/>
        </w:rPr>
        <w:t>d violations of Section 14(a) of the Exchange Act alleging that compensation awarded to the director defendants was excessive and seeking redress for purported actions related to the Company’s January 2015 follow-on public offering and other public stateme</w:t>
      </w:r>
      <w:r>
        <w:rPr>
          <w:rFonts w:eastAsia="Times New Roman"/>
          <w:color w:val="000000"/>
          <w:sz w:val="20"/>
          <w:szCs w:val="20"/>
        </w:rPr>
        <w:t xml:space="preserve">nts concerning the Company’s former products. On September 26, 2017, the plaintiff filed an amended complaint which eliminated all claims regarding allegedly excessive director pay and additionally alleged claims of abuse of control and waste of corporate </w:t>
      </w:r>
      <w:r>
        <w:rPr>
          <w:rFonts w:eastAsia="Times New Roman"/>
          <w:color w:val="000000"/>
          <w:sz w:val="20"/>
          <w:szCs w:val="20"/>
        </w:rPr>
        <w:t>assets. On October 27, 2017, the defendants filed a motion to dismiss the amended complaint. The court heard oral argument on the motion to dismiss on April 5, 2018. On April 13, 2018, the court granted the defendants’ motion to dismiss the amended complai</w:t>
      </w:r>
      <w:r>
        <w:rPr>
          <w:rFonts w:eastAsia="Times New Roman"/>
          <w:color w:val="000000"/>
          <w:sz w:val="20"/>
          <w:szCs w:val="20"/>
        </w:rPr>
        <w:t>nt for failure to state a claim for relief under Section 14(a). The court also dismissed the plaintiffs’ pendent state law claims without prejudice, based on lack of subject matter jurisdiction. On April 25, 2018, the plaintiffs moved for leave to amend th</w:t>
      </w:r>
      <w:r>
        <w:rPr>
          <w:rFonts w:eastAsia="Times New Roman"/>
          <w:color w:val="000000"/>
          <w:sz w:val="20"/>
          <w:szCs w:val="20"/>
        </w:rPr>
        <w:t>e complaint and to stay this case pending the outcome of the Dahhan Action. The Company does not believe that the proposed amended complaint cures the defects in the current complaint, but informed plaintiffs’ counsel that, in the interest of judicial econ</w:t>
      </w:r>
      <w:r>
        <w:rPr>
          <w:rFonts w:eastAsia="Times New Roman"/>
          <w:color w:val="000000"/>
          <w:sz w:val="20"/>
          <w:szCs w:val="20"/>
        </w:rPr>
        <w:t>omy, the defendants would not oppose the proposed amendment if the court would consider staying the case pending the resolution of the Dahhan Action. On April 27, 2018, the court granted the plaintiffs’ motion for leave to amend the complaint and for a sta</w:t>
      </w:r>
      <w:r>
        <w:rPr>
          <w:rFonts w:eastAsia="Times New Roman"/>
          <w:color w:val="000000"/>
          <w:sz w:val="20"/>
          <w:szCs w:val="20"/>
        </w:rPr>
        <w:t>y. On April 30, 2018, the plaintiffs filed their second amended complaint. On May 23, 2018, the court entered an order staying this case pending the resolution of the Dahhan Action. The Company believes that the second amended complaint is without merit an</w:t>
      </w:r>
      <w:r>
        <w:rPr>
          <w:rFonts w:eastAsia="Times New Roman"/>
          <w:color w:val="000000"/>
          <w:sz w:val="20"/>
          <w:szCs w:val="20"/>
        </w:rPr>
        <w:t>d intends to defend against the litigation. There can be no assurance, however, that the Company will be successful. At present, the Company is unable to estimate potential losses, if any, related to the lawsuit.</w:t>
      </w:r>
    </w:p>
    <w:p w14:paraId="092AF8B8" w14:textId="77777777" w:rsidR="00000000" w:rsidRDefault="009B6DDE">
      <w:pPr>
        <w:jc w:val="both"/>
        <w:rPr>
          <w:rFonts w:eastAsia="Times New Roman"/>
        </w:rPr>
      </w:pPr>
    </w:p>
    <w:p w14:paraId="50946EF4" w14:textId="77777777" w:rsidR="00000000" w:rsidRDefault="009B6DDE">
      <w:pPr>
        <w:jc w:val="both"/>
        <w:rPr>
          <w:rFonts w:eastAsia="Times New Roman"/>
        </w:rPr>
      </w:pPr>
      <w:r>
        <w:rPr>
          <w:rFonts w:eastAsia="Times New Roman"/>
          <w:color w:val="000000"/>
          <w:sz w:val="20"/>
          <w:szCs w:val="20"/>
        </w:rPr>
        <w:t>On April 23, 2021 a complaint was filed a</w:t>
      </w:r>
      <w:r>
        <w:rPr>
          <w:rFonts w:eastAsia="Times New Roman"/>
          <w:color w:val="000000"/>
          <w:sz w:val="20"/>
          <w:szCs w:val="20"/>
        </w:rPr>
        <w:t>gainst the Company and each of its directors in the United States District Court for the Southern District of New York. The lawsuit, captioned Nakkhumpun v. Millendo Therapeutics, Inc., alleges violations of Sections 14(a) and 20(a) of the Securities Excha</w:t>
      </w:r>
      <w:r>
        <w:rPr>
          <w:rFonts w:eastAsia="Times New Roman"/>
          <w:color w:val="000000"/>
          <w:sz w:val="20"/>
          <w:szCs w:val="20"/>
        </w:rPr>
        <w:t>nge Act of 1934 and Rule 14a-9 promulgated thereunder, as well as breach of fiduciary duty of candor, against the defendants for allegedly disseminating a materially incomplete and misleading registration statement with the SEC in connection with the propo</w:t>
      </w:r>
      <w:r>
        <w:rPr>
          <w:rFonts w:eastAsia="Times New Roman"/>
          <w:color w:val="000000"/>
          <w:sz w:val="20"/>
          <w:szCs w:val="20"/>
        </w:rPr>
        <w:t>sed Merger. The plaintiff seeks to enjoin the defendants from proceeding with a shareholder vote on the proposed Merger until the Company discloses the material information. The plaintiff also seeks damages and an award of costs, expert fees and attorneys’</w:t>
      </w:r>
      <w:r>
        <w:rPr>
          <w:rFonts w:eastAsia="Times New Roman"/>
          <w:color w:val="000000"/>
          <w:sz w:val="20"/>
          <w:szCs w:val="20"/>
        </w:rPr>
        <w:t xml:space="preserve"> fees.</w:t>
      </w:r>
    </w:p>
    <w:p w14:paraId="697164C0" w14:textId="77777777" w:rsidR="00000000" w:rsidRDefault="009B6DDE">
      <w:pPr>
        <w:jc w:val="both"/>
        <w:divId w:val="1673876231"/>
        <w:rPr>
          <w:rFonts w:eastAsia="Times New Roman"/>
        </w:rPr>
      </w:pPr>
      <w:r>
        <w:rPr>
          <w:rFonts w:eastAsia="Times New Roman"/>
          <w:color w:val="000000"/>
          <w:sz w:val="20"/>
          <w:szCs w:val="20"/>
        </w:rPr>
        <w:t>On April 27, 2021, a second complaint was filed against the Company and each of its directors in the United States District Court for the Southern District of New York. The lawsuit, captioned Klaus v. Millendo Therapeutics Inc., alleges violations o</w:t>
      </w:r>
      <w:r>
        <w:rPr>
          <w:rFonts w:eastAsia="Times New Roman"/>
          <w:color w:val="000000"/>
          <w:sz w:val="20"/>
          <w:szCs w:val="20"/>
        </w:rPr>
        <w:t>f Sections 14(a) and 20(a) of the Securities Exchange Act of 1934 and Rule 14a-9 promulgated thereunder against the defendants for allegedly disseminating a materially incomplete and misleading registration statement with the SEC in connection with the pro</w:t>
      </w:r>
      <w:r>
        <w:rPr>
          <w:rFonts w:eastAsia="Times New Roman"/>
          <w:color w:val="000000"/>
          <w:sz w:val="20"/>
          <w:szCs w:val="20"/>
        </w:rPr>
        <w:t>posed Merger. The plaintiff seeks to enjoin the defendants from proceeding with or consummating the proposed merger, or, in the event the proposed Merger is consummated, the plaintiff seeks to rescind it or recover damages. The plaintiff also seeks an awar</w:t>
      </w:r>
      <w:r>
        <w:rPr>
          <w:rFonts w:eastAsia="Times New Roman"/>
          <w:color w:val="000000"/>
          <w:sz w:val="20"/>
          <w:szCs w:val="20"/>
        </w:rPr>
        <w:t>d of costs, expert fees and attorneys’ fees. Finally, the plaintiff seeks to direct the Company to disseminate a registration statement that does not contain any alleged misstatements of material fact.</w:t>
      </w:r>
    </w:p>
    <w:p w14:paraId="3E32F8FC" w14:textId="77777777" w:rsidR="00000000" w:rsidRDefault="009B6DDE">
      <w:pPr>
        <w:jc w:val="both"/>
        <w:divId w:val="1217164896"/>
        <w:rPr>
          <w:rFonts w:eastAsia="Times New Roman"/>
        </w:rPr>
      </w:pPr>
      <w:r>
        <w:rPr>
          <w:rFonts w:eastAsia="Times New Roman"/>
          <w:color w:val="000000"/>
          <w:sz w:val="20"/>
          <w:szCs w:val="20"/>
        </w:rPr>
        <w:t>On April 29, 2021, a third complaint was filed against</w:t>
      </w:r>
      <w:r>
        <w:rPr>
          <w:rFonts w:eastAsia="Times New Roman"/>
          <w:color w:val="000000"/>
          <w:sz w:val="20"/>
          <w:szCs w:val="20"/>
        </w:rPr>
        <w:t xml:space="preserve"> the Company and each of its directors in the United States District Court for the Eastern District of New York. The lawsuit, captioned Campbell v. Millendo Therapeutics Inc., alleges the same violations and demands the same relief as in Klaus v. Millendo </w:t>
      </w:r>
      <w:r>
        <w:rPr>
          <w:rFonts w:eastAsia="Times New Roman"/>
          <w:color w:val="000000"/>
          <w:sz w:val="20"/>
          <w:szCs w:val="20"/>
        </w:rPr>
        <w:t>Therapeutics Inc.</w:t>
      </w:r>
    </w:p>
    <w:p w14:paraId="4486B037" w14:textId="77777777" w:rsidR="00000000" w:rsidRDefault="009B6DDE">
      <w:pPr>
        <w:jc w:val="both"/>
        <w:divId w:val="2049446291"/>
        <w:rPr>
          <w:rFonts w:eastAsia="Times New Roman"/>
        </w:rPr>
      </w:pPr>
      <w:r>
        <w:rPr>
          <w:rFonts w:eastAsia="Times New Roman"/>
          <w:color w:val="000000"/>
          <w:sz w:val="20"/>
          <w:szCs w:val="20"/>
        </w:rPr>
        <w:t>On April 30, 2021, a complaint was filed against the Company and each of its directors in the United States District Court for the Southern District of New York. The lawsuit, captioned Schmidt v. Millendo Therapeutics, Inc., alleges the s</w:t>
      </w:r>
      <w:r>
        <w:rPr>
          <w:rFonts w:eastAsia="Times New Roman"/>
          <w:color w:val="000000"/>
          <w:sz w:val="20"/>
          <w:szCs w:val="20"/>
        </w:rPr>
        <w:t>ame violations as Campbell v. Millendo Therapeutics, Inc. and Klaus v. Millendo Therapeutics, Inc. It also demands the same relief.</w:t>
      </w:r>
    </w:p>
    <w:p w14:paraId="7E23118F" w14:textId="77777777" w:rsidR="00000000" w:rsidRDefault="009B6DDE">
      <w:pPr>
        <w:jc w:val="both"/>
        <w:divId w:val="1366056299"/>
        <w:rPr>
          <w:rFonts w:eastAsia="Times New Roman"/>
        </w:rPr>
      </w:pPr>
      <w:r>
        <w:rPr>
          <w:rFonts w:eastAsia="Times New Roman"/>
          <w:color w:val="000000"/>
          <w:sz w:val="20"/>
          <w:szCs w:val="20"/>
        </w:rPr>
        <w:t xml:space="preserve">On May 4, 2021, a complaint was filed against the Company and each of its directors in the United States District Court for </w:t>
      </w:r>
      <w:r>
        <w:rPr>
          <w:rFonts w:eastAsia="Times New Roman"/>
          <w:color w:val="000000"/>
          <w:sz w:val="20"/>
          <w:szCs w:val="20"/>
        </w:rPr>
        <w:t xml:space="preserve">the Southern District of New York. The lawsuit, captioned Colthurst v. Millendo Therapeutics, Inc., alleges the same violations as Campbell v. Millendo Therapeutics, Inc., Klaus v. Millendo Therapeutics, Inc., and Schmidt v. Millendo Therapeutics, Inc. It </w:t>
      </w:r>
      <w:r>
        <w:rPr>
          <w:rFonts w:eastAsia="Times New Roman"/>
          <w:color w:val="000000"/>
          <w:sz w:val="20"/>
          <w:szCs w:val="20"/>
        </w:rPr>
        <w:t>also demands the same relief.</w:t>
      </w:r>
    </w:p>
    <w:p w14:paraId="22658427" w14:textId="77777777" w:rsidR="00000000" w:rsidRDefault="009B6DDE">
      <w:pPr>
        <w:jc w:val="both"/>
        <w:divId w:val="1824540211"/>
        <w:rPr>
          <w:rFonts w:eastAsia="Times New Roman"/>
        </w:rPr>
      </w:pPr>
      <w:r>
        <w:rPr>
          <w:rFonts w:eastAsia="Times New Roman"/>
          <w:color w:val="000000"/>
          <w:sz w:val="20"/>
          <w:szCs w:val="20"/>
        </w:rPr>
        <w:t>On May 7, 2021, a complaint was filed against the Company and each of its directors in the United States District Court for the Eastern District of Michigan. The lawsuit, captioned Wilhelm v. Millendo Therapeutics, Inc., alleg</w:t>
      </w:r>
      <w:r>
        <w:rPr>
          <w:rFonts w:eastAsia="Times New Roman"/>
          <w:color w:val="000000"/>
          <w:sz w:val="20"/>
          <w:szCs w:val="20"/>
        </w:rPr>
        <w:t xml:space="preserve">es the same violations as </w:t>
      </w:r>
    </w:p>
    <w:p w14:paraId="2B8B808B" w14:textId="77777777" w:rsidR="00000000" w:rsidRDefault="009B6DDE">
      <w:pPr>
        <w:jc w:val="center"/>
        <w:divId w:val="1050422479"/>
        <w:rPr>
          <w:rFonts w:eastAsia="Times New Roman"/>
        </w:rPr>
      </w:pPr>
      <w:r>
        <w:rPr>
          <w:rFonts w:eastAsia="Times New Roman"/>
          <w:color w:val="000000"/>
          <w:sz w:val="20"/>
          <w:szCs w:val="20"/>
        </w:rPr>
        <w:t>14</w:t>
      </w:r>
    </w:p>
    <w:p w14:paraId="21CF2D10" w14:textId="77777777" w:rsidR="00000000" w:rsidRDefault="009B6DDE">
      <w:pPr>
        <w:rPr>
          <w:rFonts w:eastAsia="Times New Roman"/>
        </w:rPr>
      </w:pPr>
      <w:r>
        <w:rPr>
          <w:rFonts w:eastAsia="Times New Roman"/>
        </w:rPr>
        <w:pict w14:anchorId="18CFD9FD">
          <v:rect id="_x0000_i1038" style="width:0;height:1.5pt" o:hralign="center" o:hrstd="t" o:hr="t" fillcolor="#a0a0a0" stroked="f"/>
        </w:pict>
      </w:r>
    </w:p>
    <w:p w14:paraId="24008D1D" w14:textId="77777777" w:rsidR="00000000" w:rsidRDefault="009B6DDE">
      <w:pPr>
        <w:jc w:val="both"/>
        <w:divId w:val="2107188249"/>
        <w:rPr>
          <w:rFonts w:eastAsia="Times New Roman"/>
        </w:rPr>
      </w:pPr>
      <w:hyperlink w:anchor="if672df0f11cc4b29b834695100119ff6_7" w:history="1">
        <w:r>
          <w:rPr>
            <w:rStyle w:val="a3"/>
            <w:rFonts w:eastAsia="Times New Roman"/>
            <w:sz w:val="20"/>
            <w:szCs w:val="20"/>
          </w:rPr>
          <w:t>Table of Contents</w:t>
        </w:r>
      </w:hyperlink>
    </w:p>
    <w:p w14:paraId="44326442" w14:textId="77777777" w:rsidR="00000000" w:rsidRDefault="009B6DDE">
      <w:pPr>
        <w:jc w:val="both"/>
        <w:divId w:val="1600212707"/>
        <w:rPr>
          <w:rFonts w:eastAsia="Times New Roman"/>
        </w:rPr>
      </w:pPr>
      <w:r>
        <w:rPr>
          <w:rFonts w:eastAsia="Times New Roman"/>
          <w:color w:val="000000"/>
          <w:sz w:val="20"/>
          <w:szCs w:val="20"/>
        </w:rPr>
        <w:t>Colthurst v. Millendo Therapeutics, Inc., Campbell v. Millendo Therapeutics, Inc., Klaus v. Millendo Therapeutics,</w:t>
      </w:r>
      <w:r>
        <w:rPr>
          <w:rFonts w:eastAsia="Times New Roman"/>
          <w:color w:val="000000"/>
          <w:sz w:val="20"/>
          <w:szCs w:val="20"/>
        </w:rPr>
        <w:t xml:space="preserve"> Inc., and Schmidt v. Millendo Therapeutics, Inc. It also demands the same relief.</w:t>
      </w:r>
    </w:p>
    <w:p w14:paraId="5C3CFFD5" w14:textId="77777777" w:rsidR="00000000" w:rsidRDefault="009B6DDE">
      <w:pPr>
        <w:jc w:val="both"/>
        <w:divId w:val="1933466027"/>
        <w:rPr>
          <w:rFonts w:eastAsia="Times New Roman"/>
        </w:rPr>
      </w:pPr>
      <w:r>
        <w:rPr>
          <w:rFonts w:eastAsia="Times New Roman"/>
          <w:color w:val="000000"/>
          <w:sz w:val="20"/>
          <w:szCs w:val="20"/>
        </w:rPr>
        <w:t>On May 10, 2021, a complaint was filed against the Company and each of its directors in the United States District Court for the District of Delaware. The lawsuit, captioned</w:t>
      </w:r>
      <w:r>
        <w:rPr>
          <w:rFonts w:eastAsia="Times New Roman"/>
          <w:color w:val="000000"/>
          <w:sz w:val="20"/>
          <w:szCs w:val="20"/>
        </w:rPr>
        <w:t xml:space="preserve"> Carlisle v. Millendo Therapeutics, Inc., alleges the same violations as Wilhelm v. Millendo Therapeutics, Inc., Colthurst v. Millendo Therapeutics, Inc., Campbell v. Millendo Therapeutics, Inc., Klaus v. Millendo Therapeutics, Inc., and Schmidt v. Millend</w:t>
      </w:r>
      <w:r>
        <w:rPr>
          <w:rFonts w:eastAsia="Times New Roman"/>
          <w:color w:val="000000"/>
          <w:sz w:val="20"/>
          <w:szCs w:val="20"/>
        </w:rPr>
        <w:t>o Therapeutics, Inc. It also demands the same relief.</w:t>
      </w:r>
    </w:p>
    <w:p w14:paraId="2B2F6FA3" w14:textId="77777777" w:rsidR="00000000" w:rsidRDefault="009B6DDE">
      <w:pPr>
        <w:jc w:val="both"/>
        <w:divId w:val="344216380"/>
        <w:rPr>
          <w:rFonts w:eastAsia="Times New Roman"/>
        </w:rPr>
      </w:pPr>
      <w:r>
        <w:rPr>
          <w:rFonts w:eastAsia="Times New Roman"/>
          <w:color w:val="000000"/>
          <w:sz w:val="20"/>
          <w:szCs w:val="20"/>
        </w:rPr>
        <w:t>On May 11, 2021, a complaint was filed against the Company and each of its directors in the United States District Court for the Eastern District of Pennsylvania. The lawsuit, captioned Cech v. Millendo</w:t>
      </w:r>
      <w:r>
        <w:rPr>
          <w:rFonts w:eastAsia="Times New Roman"/>
          <w:color w:val="000000"/>
          <w:sz w:val="20"/>
          <w:szCs w:val="20"/>
        </w:rPr>
        <w:t xml:space="preserve"> Therapeutics, Inc., alleges the same violations as Carlisle v. Millendo Therapeutics, Inc., Wilhelm v. Millendo Therapeutics, Inc., Colthurst v. Millendo Therapeutics, Inc., Campbell v. Millendo Therapeutics, Inc., Klaus v. Millendo Therapeutics, Inc., an</w:t>
      </w:r>
      <w:r>
        <w:rPr>
          <w:rFonts w:eastAsia="Times New Roman"/>
          <w:color w:val="000000"/>
          <w:sz w:val="20"/>
          <w:szCs w:val="20"/>
        </w:rPr>
        <w:t>d Schmidt v. Millendo Therapeutics, Inc. It also demands the same relief.</w:t>
      </w:r>
    </w:p>
    <w:p w14:paraId="55DA9136" w14:textId="77777777" w:rsidR="00000000" w:rsidRDefault="009B6DDE">
      <w:pPr>
        <w:jc w:val="both"/>
        <w:divId w:val="952858165"/>
        <w:rPr>
          <w:rFonts w:eastAsia="Times New Roman"/>
        </w:rPr>
      </w:pPr>
      <w:r>
        <w:rPr>
          <w:rFonts w:eastAsia="Times New Roman"/>
          <w:color w:val="000000"/>
          <w:sz w:val="20"/>
          <w:szCs w:val="20"/>
        </w:rPr>
        <w:t>In addition to the matters described above, the Company may be a party to litigation and subject to claims incident to the ordinary course of business from time to time. Regardless o</w:t>
      </w:r>
      <w:r>
        <w:rPr>
          <w:rFonts w:eastAsia="Times New Roman"/>
          <w:color w:val="000000"/>
          <w:sz w:val="20"/>
          <w:szCs w:val="20"/>
        </w:rPr>
        <w:t>f the outcome, litigation can have an adverse impact on the Company because of defense and settlement costs, and diversion of management resources.</w:t>
      </w:r>
    </w:p>
    <w:p w14:paraId="3D01AC05" w14:textId="77777777" w:rsidR="00000000" w:rsidRDefault="009B6DDE">
      <w:pPr>
        <w:jc w:val="both"/>
        <w:divId w:val="1755861048"/>
        <w:rPr>
          <w:rFonts w:eastAsia="Times New Roman"/>
        </w:rPr>
      </w:pPr>
      <w:r>
        <w:rPr>
          <w:rFonts w:eastAsia="Times New Roman"/>
          <w:b/>
          <w:bCs/>
          <w:color w:val="000000"/>
          <w:sz w:val="20"/>
          <w:szCs w:val="20"/>
        </w:rPr>
        <w:t>7. Stock-Based Compensation</w:t>
      </w:r>
    </w:p>
    <w:p w14:paraId="043108C6" w14:textId="77777777" w:rsidR="00000000" w:rsidRDefault="009B6DDE">
      <w:pPr>
        <w:jc w:val="both"/>
        <w:divId w:val="321085569"/>
        <w:rPr>
          <w:rFonts w:eastAsia="Times New Roman"/>
        </w:rPr>
      </w:pPr>
      <w:r>
        <w:rPr>
          <w:rFonts w:eastAsia="Times New Roman"/>
          <w:color w:val="000000"/>
          <w:sz w:val="20"/>
          <w:szCs w:val="20"/>
        </w:rPr>
        <w:t xml:space="preserve">On June 11, 2019, the Company held its 2019 Annual Meeting of Stockholders (the </w:t>
      </w:r>
      <w:r>
        <w:rPr>
          <w:rFonts w:eastAsia="Times New Roman"/>
          <w:color w:val="000000"/>
          <w:sz w:val="20"/>
          <w:szCs w:val="20"/>
        </w:rPr>
        <w:t>“Annual Meeting”). At the Annual Meeting, the Company’s stockholders approved the Company’s 2019 Equity Incentive Plan (the “2019 Plan”) and the Company’s 2019 Employee Stock Purchase Plan (the “2019 ESPP,” and together with the 2019 Plan, the “Equity Plan</w:t>
      </w:r>
      <w:r>
        <w:rPr>
          <w:rFonts w:eastAsia="Times New Roman"/>
          <w:color w:val="000000"/>
          <w:sz w:val="20"/>
          <w:szCs w:val="20"/>
        </w:rPr>
        <w:t>s”). The 2019 Plan is the successor to the Private Millendo 2012 Stock Plan and the OvaScience 2012 Stock Incentive Plan (each, as amended, the “Prior Plans”) and allows the Company to grant stock options, restricted stock unit awards and other awards at l</w:t>
      </w:r>
      <w:r>
        <w:rPr>
          <w:rFonts w:eastAsia="Times New Roman"/>
          <w:color w:val="000000"/>
          <w:sz w:val="20"/>
          <w:szCs w:val="20"/>
        </w:rPr>
        <w:t>evels determined appropriate by the Company’s Board of Directors (the “Board”) or the Compensation Committee of the Board. No additional awards will be granted under either of the Prior Plans. The 2019 ESPP enables employees to purchase shares of the Compa</w:t>
      </w:r>
      <w:r>
        <w:rPr>
          <w:rFonts w:eastAsia="Times New Roman"/>
          <w:color w:val="000000"/>
          <w:sz w:val="20"/>
          <w:szCs w:val="20"/>
        </w:rPr>
        <w:t xml:space="preserve">ny’s common stock through offerings of rights to purchase the Company’s common stock to all eligible employees. The Equity Plans were adopted by the Board on April 29, 2019, subject to approval by the Company’s stockholders, and became effective with such </w:t>
      </w:r>
      <w:r>
        <w:rPr>
          <w:rFonts w:eastAsia="Times New Roman"/>
          <w:color w:val="000000"/>
          <w:sz w:val="20"/>
          <w:szCs w:val="20"/>
        </w:rPr>
        <w:t>stockholder approval on June 11, 2019. Outstanding awards under the Prior Plans continue to be subject to the terms and conditions of the Prior Plans.</w:t>
      </w:r>
    </w:p>
    <w:p w14:paraId="682A35F2" w14:textId="77777777" w:rsidR="00000000" w:rsidRDefault="009B6DDE">
      <w:pPr>
        <w:jc w:val="both"/>
        <w:divId w:val="1216090385"/>
        <w:rPr>
          <w:rFonts w:eastAsia="Times New Roman"/>
        </w:rPr>
      </w:pPr>
      <w:r>
        <w:rPr>
          <w:rFonts w:eastAsia="Times New Roman"/>
          <w:color w:val="000000"/>
          <w:sz w:val="20"/>
          <w:szCs w:val="20"/>
        </w:rPr>
        <w:t>The aggregate number of shares of the Company’s common stock initially reserved for issuance under the 20</w:t>
      </w:r>
      <w:r>
        <w:rPr>
          <w:rFonts w:eastAsia="Times New Roman"/>
          <w:color w:val="000000"/>
          <w:sz w:val="20"/>
          <w:szCs w:val="20"/>
        </w:rPr>
        <w:t>19 Plan was 2,919,872 shares, which is the sum of (i) 534,320 shares, (ii) the number of unallocated shares remaining available for grant under the Prior Plans as of the effective date of the 2019 Plan, and (iii) the Prior Plans’ Returning Shares (as defin</w:t>
      </w:r>
      <w:r>
        <w:rPr>
          <w:rFonts w:eastAsia="Times New Roman"/>
          <w:color w:val="000000"/>
          <w:sz w:val="20"/>
          <w:szCs w:val="20"/>
        </w:rPr>
        <w:t>ed below), as such shares become available from time to time. The number of shares of the Company's common stock reserved for issuance under the 2019 Plan will automatically increase on January 1 of each year, for a period of ten years, from January 1, 202</w:t>
      </w:r>
      <w:r>
        <w:rPr>
          <w:rFonts w:eastAsia="Times New Roman"/>
          <w:color w:val="000000"/>
          <w:sz w:val="20"/>
          <w:szCs w:val="20"/>
        </w:rPr>
        <w:t xml:space="preserve">0 continuing through January 1, 2029, by 4% of the total number of shares of the Company's common stock outstanding on December 31 of the preceding calendar year, or a lesser number of shares as may be determined by the Board. Pursuant to the terms of the </w:t>
      </w:r>
      <w:r>
        <w:rPr>
          <w:rFonts w:eastAsia="Times New Roman"/>
          <w:color w:val="000000"/>
          <w:sz w:val="20"/>
          <w:szCs w:val="20"/>
        </w:rPr>
        <w:t>2019 Plan, an additional 4% of the total number of shares of the Company's common stock outstanding on December 31, 2020 were added to the number of available shares effective January 1, 2021.</w:t>
      </w:r>
    </w:p>
    <w:p w14:paraId="36647096" w14:textId="77777777" w:rsidR="00000000" w:rsidRDefault="009B6DDE">
      <w:pPr>
        <w:jc w:val="both"/>
        <w:divId w:val="1263685108"/>
        <w:rPr>
          <w:rFonts w:eastAsia="Times New Roman"/>
        </w:rPr>
      </w:pPr>
      <w:r>
        <w:rPr>
          <w:rFonts w:eastAsia="Times New Roman"/>
          <w:color w:val="000000"/>
          <w:sz w:val="20"/>
          <w:szCs w:val="20"/>
        </w:rPr>
        <w:t>The term “Prior Plan’s Returning Shares” refers to the followin</w:t>
      </w:r>
      <w:r>
        <w:rPr>
          <w:rFonts w:eastAsia="Times New Roman"/>
          <w:color w:val="000000"/>
          <w:sz w:val="20"/>
          <w:szCs w:val="20"/>
        </w:rPr>
        <w:t xml:space="preserve">g shares of the Company's common stock subject to any outstanding stock award granted under either of the Prior Plans: shares of common stock subject to awards that (i) expire or terminate for any reason prior to exercise or settlement; (ii) are forfeited </w:t>
      </w:r>
      <w:r>
        <w:rPr>
          <w:rFonts w:eastAsia="Times New Roman"/>
          <w:color w:val="000000"/>
          <w:sz w:val="20"/>
          <w:szCs w:val="20"/>
        </w:rPr>
        <w:t xml:space="preserve">because of the failure to meet a contingency or condition required to vest such shares or otherwise return to the Company; (iii) are reacquired, withheld (or not issued) to satisfy a tax withholding obligation in connection with an award or to satisfy the </w:t>
      </w:r>
      <w:r>
        <w:rPr>
          <w:rFonts w:eastAsia="Times New Roman"/>
          <w:color w:val="000000"/>
          <w:sz w:val="20"/>
          <w:szCs w:val="20"/>
        </w:rPr>
        <w:t>purchase price or exercise price of a stock award. The foregoing includes shares subject to outstanding awards under the OvaScience 2011 Stock Incentive Plan that expire, terminate or are otherwise surrendered, canceled, forfeited or repurchased by the Com</w:t>
      </w:r>
      <w:r>
        <w:rPr>
          <w:rFonts w:eastAsia="Times New Roman"/>
          <w:color w:val="000000"/>
          <w:sz w:val="20"/>
          <w:szCs w:val="20"/>
        </w:rPr>
        <w:t>pany at their original issuance price pursuant to a contractual repurchase right.</w:t>
      </w:r>
    </w:p>
    <w:p w14:paraId="46400501" w14:textId="77777777" w:rsidR="00000000" w:rsidRDefault="009B6DDE">
      <w:pPr>
        <w:jc w:val="both"/>
        <w:divId w:val="366150653"/>
        <w:rPr>
          <w:rFonts w:eastAsia="Times New Roman"/>
        </w:rPr>
      </w:pPr>
      <w:r>
        <w:rPr>
          <w:rFonts w:eastAsia="Times New Roman"/>
          <w:color w:val="000000"/>
          <w:sz w:val="20"/>
          <w:szCs w:val="20"/>
        </w:rPr>
        <w:t>The following shares of the Company’s common stock under the 2019 Plan (collectively, the “2019 Plan Returning Shares”) will also become available again for issuance under th</w:t>
      </w:r>
      <w:r>
        <w:rPr>
          <w:rFonts w:eastAsia="Times New Roman"/>
          <w:color w:val="000000"/>
          <w:sz w:val="20"/>
          <w:szCs w:val="20"/>
        </w:rPr>
        <w:t>e 2019 Plan: (i) any shares subject to a stock award that are not issued because such stock award expires or otherwise terminates without all of the shares covered by such stock award having been issued, (ii) any shares subject to a stock award that are no</w:t>
      </w:r>
      <w:r>
        <w:rPr>
          <w:rFonts w:eastAsia="Times New Roman"/>
          <w:color w:val="000000"/>
          <w:sz w:val="20"/>
          <w:szCs w:val="20"/>
        </w:rPr>
        <w:t>t issued because such stock award is settled in cash; (iii) any shares issued pursuant to a stock award that are forfeited back to or repurchased by the Company because of the failure to meet a contingency or condition required for the vesting of such shar</w:t>
      </w:r>
      <w:r>
        <w:rPr>
          <w:rFonts w:eastAsia="Times New Roman"/>
          <w:color w:val="000000"/>
          <w:sz w:val="20"/>
          <w:szCs w:val="20"/>
        </w:rPr>
        <w:t>es; and (iv) any shares reacquired by the Company in satisfaction of tax withholding obligations on a stock award or as consideration for the exercise or purchase price of a stock award.</w:t>
      </w:r>
    </w:p>
    <w:p w14:paraId="210CE164" w14:textId="77777777" w:rsidR="00000000" w:rsidRDefault="009B6DDE">
      <w:pPr>
        <w:jc w:val="center"/>
        <w:divId w:val="2145849092"/>
        <w:rPr>
          <w:rFonts w:eastAsia="Times New Roman"/>
        </w:rPr>
      </w:pPr>
      <w:r>
        <w:rPr>
          <w:rFonts w:eastAsia="Times New Roman"/>
          <w:color w:val="000000"/>
          <w:sz w:val="20"/>
          <w:szCs w:val="20"/>
        </w:rPr>
        <w:t>15</w:t>
      </w:r>
    </w:p>
    <w:p w14:paraId="062F6DA2" w14:textId="77777777" w:rsidR="00000000" w:rsidRDefault="009B6DDE">
      <w:pPr>
        <w:rPr>
          <w:rFonts w:eastAsia="Times New Roman"/>
        </w:rPr>
      </w:pPr>
      <w:r>
        <w:rPr>
          <w:rFonts w:eastAsia="Times New Roman"/>
        </w:rPr>
        <w:pict w14:anchorId="78EA905B">
          <v:rect id="_x0000_i1039" style="width:0;height:1.5pt" o:hralign="center" o:hrstd="t" o:hr="t" fillcolor="#a0a0a0" stroked="f"/>
        </w:pict>
      </w:r>
    </w:p>
    <w:p w14:paraId="648D8B15" w14:textId="77777777" w:rsidR="00000000" w:rsidRDefault="009B6DDE">
      <w:pPr>
        <w:jc w:val="both"/>
        <w:divId w:val="89208079"/>
        <w:rPr>
          <w:rFonts w:eastAsia="Times New Roman"/>
        </w:rPr>
      </w:pPr>
      <w:hyperlink w:anchor="if672df0f11cc4b29b834695100119ff6_7" w:history="1">
        <w:r>
          <w:rPr>
            <w:rStyle w:val="a3"/>
            <w:rFonts w:eastAsia="Times New Roman"/>
            <w:sz w:val="20"/>
            <w:szCs w:val="20"/>
          </w:rPr>
          <w:t>Table of Contents</w:t>
        </w:r>
      </w:hyperlink>
    </w:p>
    <w:p w14:paraId="251D9D6A" w14:textId="77777777" w:rsidR="00000000" w:rsidRDefault="009B6DDE">
      <w:pPr>
        <w:jc w:val="both"/>
        <w:divId w:val="1674604033"/>
        <w:rPr>
          <w:rFonts w:eastAsia="Times New Roman"/>
        </w:rPr>
      </w:pPr>
      <w:r>
        <w:rPr>
          <w:rFonts w:eastAsia="Times New Roman"/>
          <w:color w:val="000000"/>
          <w:sz w:val="20"/>
          <w:szCs w:val="20"/>
        </w:rPr>
        <w:t>The aggregate number of shares of the Company’s common stock that may be issued under the 2019 ESPP is 133,580 shares, plus the number of shares of the Company’s common stock that are automatically added on Jan</w:t>
      </w:r>
      <w:r>
        <w:rPr>
          <w:rFonts w:eastAsia="Times New Roman"/>
          <w:color w:val="000000"/>
          <w:sz w:val="20"/>
          <w:szCs w:val="20"/>
        </w:rPr>
        <w:t>uary 1st of each year, for a period of up to ten years, from January 1, 2020 continuing through January 1, 2029, by the lesser of (i) 1% of the total number of shares of the Company's capital stock outstanding on December 31 of the preceding calendar year,</w:t>
      </w:r>
      <w:r>
        <w:rPr>
          <w:rFonts w:eastAsia="Times New Roman"/>
          <w:color w:val="000000"/>
          <w:sz w:val="20"/>
          <w:szCs w:val="20"/>
        </w:rPr>
        <w:t xml:space="preserve"> or (ii) 133,580 shares of the Company's common stock, unless a lesser number of shares is determined by the Board. Pursuant to the terms of the 2019 Employee Stock Purchase Plan, an additional 133,580 shares were added to the number of available shares ef</w:t>
      </w:r>
      <w:r>
        <w:rPr>
          <w:rFonts w:eastAsia="Times New Roman"/>
          <w:color w:val="000000"/>
          <w:sz w:val="20"/>
          <w:szCs w:val="20"/>
        </w:rPr>
        <w:t>fective January 1, 2021.</w:t>
      </w:r>
    </w:p>
    <w:p w14:paraId="7C2CBDDA" w14:textId="77777777" w:rsidR="00000000" w:rsidRDefault="009B6DDE">
      <w:pPr>
        <w:jc w:val="both"/>
        <w:divId w:val="1301420778"/>
        <w:rPr>
          <w:rFonts w:eastAsia="Times New Roman"/>
        </w:rPr>
      </w:pPr>
      <w:r>
        <w:rPr>
          <w:rFonts w:eastAsia="Times New Roman"/>
          <w:color w:val="000000"/>
          <w:sz w:val="20"/>
          <w:szCs w:val="20"/>
        </w:rPr>
        <w:t xml:space="preserve">The Company measures employee and nonemployee stock-based awards at grant date fair value and records compensation expense on a straight-line basis over the vesting period of the award. </w:t>
      </w:r>
    </w:p>
    <w:p w14:paraId="5B7C45EF" w14:textId="77777777" w:rsidR="00000000" w:rsidRDefault="009B6DDE">
      <w:pPr>
        <w:jc w:val="both"/>
        <w:divId w:val="305595133"/>
        <w:rPr>
          <w:rFonts w:eastAsia="Times New Roman"/>
        </w:rPr>
      </w:pPr>
      <w:r>
        <w:rPr>
          <w:rFonts w:eastAsia="Times New Roman"/>
          <w:color w:val="000000"/>
          <w:sz w:val="20"/>
          <w:szCs w:val="20"/>
        </w:rPr>
        <w:t>The Company recorded stock-based compensatio</w:t>
      </w:r>
      <w:r>
        <w:rPr>
          <w:rFonts w:eastAsia="Times New Roman"/>
          <w:color w:val="000000"/>
          <w:sz w:val="20"/>
          <w:szCs w:val="20"/>
        </w:rPr>
        <w:t>n expense in the following expense categories of its accompanying consolidated statements of operations and comprehensive loss for the three months ended March 31, 2021 and 2020, respectively (amounts in thousands):</w:t>
      </w:r>
    </w:p>
    <w:tbl>
      <w:tblPr>
        <w:tblW w:w="5000" w:type="pct"/>
        <w:tblCellMar>
          <w:top w:w="15" w:type="dxa"/>
          <w:left w:w="15" w:type="dxa"/>
          <w:bottom w:w="15" w:type="dxa"/>
          <w:right w:w="15" w:type="dxa"/>
        </w:tblCellMar>
        <w:tblLook w:val="04A0" w:firstRow="1" w:lastRow="0" w:firstColumn="1" w:lastColumn="0" w:noHBand="0" w:noVBand="1"/>
      </w:tblPr>
      <w:tblGrid>
        <w:gridCol w:w="38"/>
        <w:gridCol w:w="5951"/>
        <w:gridCol w:w="37"/>
        <w:gridCol w:w="120"/>
        <w:gridCol w:w="805"/>
        <w:gridCol w:w="36"/>
        <w:gridCol w:w="36"/>
        <w:gridCol w:w="36"/>
        <w:gridCol w:w="36"/>
        <w:gridCol w:w="120"/>
        <w:gridCol w:w="767"/>
        <w:gridCol w:w="36"/>
        <w:gridCol w:w="36"/>
        <w:gridCol w:w="36"/>
        <w:gridCol w:w="36"/>
        <w:gridCol w:w="36"/>
        <w:gridCol w:w="36"/>
        <w:gridCol w:w="36"/>
        <w:gridCol w:w="36"/>
        <w:gridCol w:w="36"/>
      </w:tblGrid>
      <w:tr w:rsidR="00000000" w14:paraId="413D9DE6" w14:textId="77777777">
        <w:trPr>
          <w:divId w:val="1411149127"/>
        </w:trPr>
        <w:tc>
          <w:tcPr>
            <w:tcW w:w="50" w:type="pct"/>
            <w:vAlign w:val="center"/>
            <w:hideMark/>
          </w:tcPr>
          <w:p w14:paraId="4993D7D6" w14:textId="77777777" w:rsidR="00000000" w:rsidRDefault="009B6DDE">
            <w:pPr>
              <w:jc w:val="both"/>
              <w:rPr>
                <w:rFonts w:eastAsia="Times New Roman"/>
              </w:rPr>
            </w:pPr>
          </w:p>
        </w:tc>
        <w:tc>
          <w:tcPr>
            <w:tcW w:w="3738" w:type="pct"/>
            <w:vAlign w:val="center"/>
            <w:hideMark/>
          </w:tcPr>
          <w:p w14:paraId="47CC09CE" w14:textId="77777777" w:rsidR="00000000" w:rsidRDefault="009B6DDE">
            <w:pPr>
              <w:spacing w:after="100"/>
              <w:rPr>
                <w:rFonts w:eastAsia="Times New Roman"/>
                <w:sz w:val="20"/>
                <w:szCs w:val="20"/>
              </w:rPr>
            </w:pPr>
          </w:p>
        </w:tc>
        <w:tc>
          <w:tcPr>
            <w:tcW w:w="5" w:type="pct"/>
            <w:vAlign w:val="center"/>
            <w:hideMark/>
          </w:tcPr>
          <w:p w14:paraId="79A0EE3D" w14:textId="77777777" w:rsidR="00000000" w:rsidRDefault="009B6DDE">
            <w:pPr>
              <w:spacing w:after="100"/>
              <w:rPr>
                <w:rFonts w:eastAsia="Times New Roman"/>
                <w:sz w:val="20"/>
                <w:szCs w:val="20"/>
              </w:rPr>
            </w:pPr>
          </w:p>
        </w:tc>
        <w:tc>
          <w:tcPr>
            <w:tcW w:w="50" w:type="pct"/>
            <w:vAlign w:val="center"/>
            <w:hideMark/>
          </w:tcPr>
          <w:p w14:paraId="2DE08229" w14:textId="77777777" w:rsidR="00000000" w:rsidRDefault="009B6DDE">
            <w:pPr>
              <w:spacing w:after="100"/>
              <w:rPr>
                <w:rFonts w:eastAsia="Times New Roman"/>
                <w:sz w:val="20"/>
                <w:szCs w:val="20"/>
              </w:rPr>
            </w:pPr>
          </w:p>
        </w:tc>
        <w:tc>
          <w:tcPr>
            <w:tcW w:w="529" w:type="pct"/>
            <w:vAlign w:val="center"/>
            <w:hideMark/>
          </w:tcPr>
          <w:p w14:paraId="18EE3D3B" w14:textId="77777777" w:rsidR="00000000" w:rsidRDefault="009B6DDE">
            <w:pPr>
              <w:spacing w:after="100"/>
              <w:rPr>
                <w:rFonts w:eastAsia="Times New Roman"/>
                <w:sz w:val="20"/>
                <w:szCs w:val="20"/>
              </w:rPr>
            </w:pPr>
          </w:p>
        </w:tc>
        <w:tc>
          <w:tcPr>
            <w:tcW w:w="5" w:type="pct"/>
            <w:vAlign w:val="center"/>
            <w:hideMark/>
          </w:tcPr>
          <w:p w14:paraId="06AFCE37" w14:textId="77777777" w:rsidR="00000000" w:rsidRDefault="009B6DDE">
            <w:pPr>
              <w:spacing w:after="100"/>
              <w:rPr>
                <w:rFonts w:eastAsia="Times New Roman"/>
                <w:sz w:val="20"/>
                <w:szCs w:val="20"/>
              </w:rPr>
            </w:pPr>
          </w:p>
        </w:tc>
        <w:tc>
          <w:tcPr>
            <w:tcW w:w="5" w:type="pct"/>
            <w:vAlign w:val="center"/>
            <w:hideMark/>
          </w:tcPr>
          <w:p w14:paraId="2186B5ED" w14:textId="77777777" w:rsidR="00000000" w:rsidRDefault="009B6DDE">
            <w:pPr>
              <w:spacing w:after="100"/>
              <w:rPr>
                <w:rFonts w:eastAsia="Times New Roman"/>
                <w:sz w:val="20"/>
                <w:szCs w:val="20"/>
              </w:rPr>
            </w:pPr>
          </w:p>
        </w:tc>
        <w:tc>
          <w:tcPr>
            <w:tcW w:w="26" w:type="pct"/>
            <w:vAlign w:val="center"/>
            <w:hideMark/>
          </w:tcPr>
          <w:p w14:paraId="47FE0370" w14:textId="77777777" w:rsidR="00000000" w:rsidRDefault="009B6DDE">
            <w:pPr>
              <w:spacing w:after="100"/>
              <w:rPr>
                <w:rFonts w:eastAsia="Times New Roman"/>
                <w:sz w:val="20"/>
                <w:szCs w:val="20"/>
              </w:rPr>
            </w:pPr>
          </w:p>
        </w:tc>
        <w:tc>
          <w:tcPr>
            <w:tcW w:w="5" w:type="pct"/>
            <w:vAlign w:val="center"/>
            <w:hideMark/>
          </w:tcPr>
          <w:p w14:paraId="76D6BE52" w14:textId="77777777" w:rsidR="00000000" w:rsidRDefault="009B6DDE">
            <w:pPr>
              <w:spacing w:after="100"/>
              <w:rPr>
                <w:rFonts w:eastAsia="Times New Roman"/>
                <w:sz w:val="20"/>
                <w:szCs w:val="20"/>
              </w:rPr>
            </w:pPr>
          </w:p>
        </w:tc>
        <w:tc>
          <w:tcPr>
            <w:tcW w:w="50" w:type="pct"/>
            <w:vAlign w:val="center"/>
            <w:hideMark/>
          </w:tcPr>
          <w:p w14:paraId="27503971" w14:textId="77777777" w:rsidR="00000000" w:rsidRDefault="009B6DDE">
            <w:pPr>
              <w:spacing w:after="100"/>
              <w:rPr>
                <w:rFonts w:eastAsia="Times New Roman"/>
                <w:sz w:val="20"/>
                <w:szCs w:val="20"/>
              </w:rPr>
            </w:pPr>
          </w:p>
        </w:tc>
        <w:tc>
          <w:tcPr>
            <w:tcW w:w="529" w:type="pct"/>
            <w:vAlign w:val="center"/>
            <w:hideMark/>
          </w:tcPr>
          <w:p w14:paraId="4BB85C06" w14:textId="77777777" w:rsidR="00000000" w:rsidRDefault="009B6DDE">
            <w:pPr>
              <w:spacing w:after="100"/>
              <w:rPr>
                <w:rFonts w:eastAsia="Times New Roman"/>
                <w:sz w:val="20"/>
                <w:szCs w:val="20"/>
              </w:rPr>
            </w:pPr>
          </w:p>
        </w:tc>
        <w:tc>
          <w:tcPr>
            <w:tcW w:w="5" w:type="pct"/>
            <w:vAlign w:val="center"/>
            <w:hideMark/>
          </w:tcPr>
          <w:p w14:paraId="7AAF1FF4" w14:textId="77777777" w:rsidR="00000000" w:rsidRDefault="009B6DDE">
            <w:pPr>
              <w:spacing w:after="100"/>
              <w:rPr>
                <w:rFonts w:eastAsia="Times New Roman"/>
                <w:sz w:val="20"/>
                <w:szCs w:val="20"/>
              </w:rPr>
            </w:pPr>
          </w:p>
        </w:tc>
        <w:tc>
          <w:tcPr>
            <w:tcW w:w="0" w:type="auto"/>
            <w:vAlign w:val="center"/>
            <w:hideMark/>
          </w:tcPr>
          <w:p w14:paraId="2B69C250" w14:textId="77777777" w:rsidR="00000000" w:rsidRDefault="009B6DDE">
            <w:pPr>
              <w:spacing w:after="100"/>
              <w:rPr>
                <w:rFonts w:eastAsia="Times New Roman"/>
                <w:sz w:val="20"/>
                <w:szCs w:val="20"/>
              </w:rPr>
            </w:pPr>
          </w:p>
        </w:tc>
        <w:tc>
          <w:tcPr>
            <w:tcW w:w="0" w:type="auto"/>
            <w:vAlign w:val="center"/>
            <w:hideMark/>
          </w:tcPr>
          <w:p w14:paraId="1350357B" w14:textId="77777777" w:rsidR="00000000" w:rsidRDefault="009B6DDE">
            <w:pPr>
              <w:spacing w:after="100"/>
              <w:rPr>
                <w:rFonts w:eastAsia="Times New Roman"/>
                <w:sz w:val="20"/>
                <w:szCs w:val="20"/>
              </w:rPr>
            </w:pPr>
          </w:p>
        </w:tc>
        <w:tc>
          <w:tcPr>
            <w:tcW w:w="0" w:type="auto"/>
            <w:gridSpan w:val="3"/>
            <w:vAlign w:val="center"/>
            <w:hideMark/>
          </w:tcPr>
          <w:p w14:paraId="07206EED" w14:textId="77777777" w:rsidR="00000000" w:rsidRDefault="009B6DDE">
            <w:pPr>
              <w:spacing w:after="100"/>
              <w:rPr>
                <w:rFonts w:eastAsia="Times New Roman"/>
                <w:sz w:val="20"/>
                <w:szCs w:val="20"/>
              </w:rPr>
            </w:pPr>
          </w:p>
        </w:tc>
        <w:tc>
          <w:tcPr>
            <w:tcW w:w="0" w:type="auto"/>
            <w:gridSpan w:val="3"/>
            <w:vAlign w:val="center"/>
            <w:hideMark/>
          </w:tcPr>
          <w:p w14:paraId="024C3944" w14:textId="77777777" w:rsidR="00000000" w:rsidRDefault="009B6DDE">
            <w:pPr>
              <w:spacing w:after="100"/>
              <w:rPr>
                <w:rFonts w:eastAsia="Times New Roman"/>
                <w:sz w:val="20"/>
                <w:szCs w:val="20"/>
              </w:rPr>
            </w:pPr>
          </w:p>
        </w:tc>
      </w:tr>
      <w:tr w:rsidR="00000000" w14:paraId="730E8EC8" w14:textId="77777777">
        <w:trPr>
          <w:divId w:val="1411149127"/>
        </w:trPr>
        <w:tc>
          <w:tcPr>
            <w:tcW w:w="0" w:type="auto"/>
            <w:gridSpan w:val="3"/>
            <w:tcMar>
              <w:top w:w="0" w:type="dxa"/>
              <w:left w:w="20" w:type="dxa"/>
              <w:bottom w:w="0" w:type="dxa"/>
              <w:right w:w="20" w:type="dxa"/>
            </w:tcMar>
            <w:vAlign w:val="center"/>
            <w:hideMark/>
          </w:tcPr>
          <w:p w14:paraId="73DF633C" w14:textId="77777777" w:rsidR="00000000" w:rsidRDefault="009B6DD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BEEEE1B"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14:paraId="78315EA4" w14:textId="77777777" w:rsidR="00000000" w:rsidRDefault="009B6DDE">
            <w:pPr>
              <w:spacing w:after="100"/>
              <w:jc w:val="center"/>
              <w:rPr>
                <w:rFonts w:eastAsia="Times New Roman"/>
              </w:rPr>
            </w:pPr>
          </w:p>
        </w:tc>
        <w:tc>
          <w:tcPr>
            <w:tcW w:w="0" w:type="auto"/>
            <w:vAlign w:val="center"/>
            <w:hideMark/>
          </w:tcPr>
          <w:p w14:paraId="1908BBCE" w14:textId="77777777" w:rsidR="00000000" w:rsidRDefault="009B6DDE">
            <w:pPr>
              <w:spacing w:after="100"/>
              <w:rPr>
                <w:rFonts w:eastAsia="Times New Roman"/>
                <w:sz w:val="20"/>
                <w:szCs w:val="20"/>
              </w:rPr>
            </w:pPr>
          </w:p>
        </w:tc>
        <w:tc>
          <w:tcPr>
            <w:tcW w:w="0" w:type="auto"/>
            <w:vAlign w:val="center"/>
            <w:hideMark/>
          </w:tcPr>
          <w:p w14:paraId="7F199BFC" w14:textId="77777777" w:rsidR="00000000" w:rsidRDefault="009B6DDE">
            <w:pPr>
              <w:spacing w:after="100"/>
              <w:rPr>
                <w:rFonts w:eastAsia="Times New Roman"/>
                <w:sz w:val="20"/>
                <w:szCs w:val="20"/>
              </w:rPr>
            </w:pPr>
          </w:p>
        </w:tc>
        <w:tc>
          <w:tcPr>
            <w:tcW w:w="0" w:type="auto"/>
            <w:vAlign w:val="center"/>
            <w:hideMark/>
          </w:tcPr>
          <w:p w14:paraId="1481FDB3" w14:textId="77777777" w:rsidR="00000000" w:rsidRDefault="009B6DDE">
            <w:pPr>
              <w:spacing w:after="100"/>
              <w:rPr>
                <w:rFonts w:eastAsia="Times New Roman"/>
                <w:sz w:val="20"/>
                <w:szCs w:val="20"/>
              </w:rPr>
            </w:pPr>
          </w:p>
        </w:tc>
        <w:tc>
          <w:tcPr>
            <w:tcW w:w="0" w:type="auto"/>
            <w:vAlign w:val="center"/>
            <w:hideMark/>
          </w:tcPr>
          <w:p w14:paraId="59EE65E9" w14:textId="77777777" w:rsidR="00000000" w:rsidRDefault="009B6DDE">
            <w:pPr>
              <w:spacing w:after="100"/>
              <w:rPr>
                <w:rFonts w:eastAsia="Times New Roman"/>
                <w:sz w:val="20"/>
                <w:szCs w:val="20"/>
              </w:rPr>
            </w:pPr>
          </w:p>
        </w:tc>
        <w:tc>
          <w:tcPr>
            <w:tcW w:w="0" w:type="auto"/>
            <w:vAlign w:val="center"/>
            <w:hideMark/>
          </w:tcPr>
          <w:p w14:paraId="29C88A17" w14:textId="77777777" w:rsidR="00000000" w:rsidRDefault="009B6DDE">
            <w:pPr>
              <w:spacing w:after="100"/>
              <w:rPr>
                <w:rFonts w:eastAsia="Times New Roman"/>
                <w:sz w:val="20"/>
                <w:szCs w:val="20"/>
              </w:rPr>
            </w:pPr>
          </w:p>
        </w:tc>
        <w:tc>
          <w:tcPr>
            <w:tcW w:w="0" w:type="auto"/>
            <w:vAlign w:val="center"/>
            <w:hideMark/>
          </w:tcPr>
          <w:p w14:paraId="0D666428" w14:textId="77777777" w:rsidR="00000000" w:rsidRDefault="009B6DDE">
            <w:pPr>
              <w:spacing w:after="100"/>
              <w:rPr>
                <w:rFonts w:eastAsia="Times New Roman"/>
                <w:sz w:val="20"/>
                <w:szCs w:val="20"/>
              </w:rPr>
            </w:pPr>
          </w:p>
        </w:tc>
        <w:tc>
          <w:tcPr>
            <w:tcW w:w="0" w:type="auto"/>
            <w:vAlign w:val="center"/>
            <w:hideMark/>
          </w:tcPr>
          <w:p w14:paraId="2C1D172B" w14:textId="77777777" w:rsidR="00000000" w:rsidRDefault="009B6DDE">
            <w:pPr>
              <w:spacing w:after="100"/>
              <w:rPr>
                <w:rFonts w:eastAsia="Times New Roman"/>
                <w:sz w:val="20"/>
                <w:szCs w:val="20"/>
              </w:rPr>
            </w:pPr>
          </w:p>
        </w:tc>
      </w:tr>
      <w:tr w:rsidR="00000000" w14:paraId="27825FA7" w14:textId="77777777">
        <w:trPr>
          <w:divId w:val="1411149127"/>
        </w:trPr>
        <w:tc>
          <w:tcPr>
            <w:tcW w:w="0" w:type="auto"/>
            <w:gridSpan w:val="3"/>
            <w:tcMar>
              <w:top w:w="0" w:type="dxa"/>
              <w:left w:w="20" w:type="dxa"/>
              <w:bottom w:w="0" w:type="dxa"/>
              <w:right w:w="20" w:type="dxa"/>
            </w:tcMar>
            <w:vAlign w:val="center"/>
            <w:hideMark/>
          </w:tcPr>
          <w:p w14:paraId="10887769" w14:textId="77777777" w:rsidR="00000000" w:rsidRDefault="009B6DD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E59A839" w14:textId="77777777" w:rsidR="00000000" w:rsidRDefault="009B6DD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0976B93"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C06AA37" w14:textId="77777777" w:rsidR="00000000" w:rsidRDefault="009B6DDE">
            <w:pPr>
              <w:spacing w:after="100"/>
              <w:jc w:val="center"/>
              <w:rPr>
                <w:rFonts w:eastAsia="Times New Roman"/>
              </w:rPr>
            </w:pPr>
            <w:r>
              <w:rPr>
                <w:rFonts w:eastAsia="Times New Roman"/>
                <w:b/>
                <w:bCs/>
                <w:color w:val="000000"/>
                <w:sz w:val="16"/>
                <w:szCs w:val="16"/>
              </w:rPr>
              <w:t>2020</w:t>
            </w:r>
          </w:p>
        </w:tc>
        <w:tc>
          <w:tcPr>
            <w:tcW w:w="0" w:type="auto"/>
            <w:vAlign w:val="center"/>
            <w:hideMark/>
          </w:tcPr>
          <w:p w14:paraId="66BCC237" w14:textId="77777777" w:rsidR="00000000" w:rsidRDefault="009B6DDE">
            <w:pPr>
              <w:spacing w:after="100"/>
              <w:jc w:val="center"/>
              <w:rPr>
                <w:rFonts w:eastAsia="Times New Roman"/>
              </w:rPr>
            </w:pPr>
          </w:p>
        </w:tc>
        <w:tc>
          <w:tcPr>
            <w:tcW w:w="0" w:type="auto"/>
            <w:vAlign w:val="center"/>
            <w:hideMark/>
          </w:tcPr>
          <w:p w14:paraId="7273A7B2" w14:textId="77777777" w:rsidR="00000000" w:rsidRDefault="009B6DDE">
            <w:pPr>
              <w:spacing w:after="100"/>
              <w:rPr>
                <w:rFonts w:eastAsia="Times New Roman"/>
                <w:sz w:val="20"/>
                <w:szCs w:val="20"/>
              </w:rPr>
            </w:pPr>
          </w:p>
        </w:tc>
        <w:tc>
          <w:tcPr>
            <w:tcW w:w="0" w:type="auto"/>
            <w:gridSpan w:val="3"/>
            <w:vAlign w:val="center"/>
            <w:hideMark/>
          </w:tcPr>
          <w:p w14:paraId="59F55132" w14:textId="77777777" w:rsidR="00000000" w:rsidRDefault="009B6DDE">
            <w:pPr>
              <w:spacing w:after="100"/>
              <w:rPr>
                <w:rFonts w:eastAsia="Times New Roman"/>
                <w:sz w:val="20"/>
                <w:szCs w:val="20"/>
              </w:rPr>
            </w:pPr>
          </w:p>
        </w:tc>
        <w:tc>
          <w:tcPr>
            <w:tcW w:w="0" w:type="auto"/>
            <w:gridSpan w:val="3"/>
            <w:vAlign w:val="center"/>
            <w:hideMark/>
          </w:tcPr>
          <w:p w14:paraId="3338DCFB" w14:textId="77777777" w:rsidR="00000000" w:rsidRDefault="009B6DDE">
            <w:pPr>
              <w:spacing w:after="100"/>
              <w:rPr>
                <w:rFonts w:eastAsia="Times New Roman"/>
                <w:sz w:val="20"/>
                <w:szCs w:val="20"/>
              </w:rPr>
            </w:pPr>
          </w:p>
        </w:tc>
      </w:tr>
      <w:tr w:rsidR="00000000" w14:paraId="220D647A" w14:textId="77777777">
        <w:trPr>
          <w:divId w:val="1411149127"/>
        </w:trPr>
        <w:tc>
          <w:tcPr>
            <w:tcW w:w="0" w:type="auto"/>
            <w:gridSpan w:val="3"/>
            <w:shd w:val="clear" w:color="auto" w:fill="CCEEFF"/>
            <w:tcMar>
              <w:top w:w="30" w:type="dxa"/>
              <w:left w:w="20" w:type="dxa"/>
              <w:bottom w:w="30" w:type="dxa"/>
              <w:right w:w="20" w:type="dxa"/>
            </w:tcMar>
            <w:vAlign w:val="bottom"/>
            <w:hideMark/>
          </w:tcPr>
          <w:p w14:paraId="4F9C54AC" w14:textId="77777777" w:rsidR="00000000" w:rsidRDefault="009B6DDE">
            <w:pPr>
              <w:spacing w:after="100"/>
              <w:divId w:val="746004274"/>
              <w:rPr>
                <w:rFonts w:eastAsia="Times New Roman"/>
              </w:rPr>
            </w:pPr>
            <w:r>
              <w:rPr>
                <w:rFonts w:eastAsia="Times New Roman"/>
                <w:color w:val="000000"/>
                <w:sz w:val="20"/>
                <w:szCs w:val="20"/>
              </w:rPr>
              <w:t>Research and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691D81"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9DC198" w14:textId="77777777" w:rsidR="00000000" w:rsidRDefault="009B6DDE">
            <w:pPr>
              <w:spacing w:after="100"/>
              <w:jc w:val="right"/>
              <w:rPr>
                <w:rFonts w:eastAsia="Times New Roman"/>
              </w:rPr>
            </w:pPr>
            <w:r>
              <w:rPr>
                <w:rFonts w:eastAsia="Times New Roman"/>
                <w:color w:val="000000"/>
                <w:sz w:val="20"/>
                <w:szCs w:val="20"/>
              </w:rPr>
              <w:t>(258)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18B4FE"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E446C5"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7BCCE2"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B6FC15C" w14:textId="77777777" w:rsidR="00000000" w:rsidRDefault="009B6DDE">
            <w:pPr>
              <w:spacing w:after="100"/>
              <w:jc w:val="right"/>
              <w:rPr>
                <w:rFonts w:eastAsia="Times New Roman"/>
              </w:rPr>
            </w:pPr>
            <w:r>
              <w:rPr>
                <w:rFonts w:eastAsia="Times New Roman"/>
                <w:color w:val="000000"/>
                <w:sz w:val="20"/>
                <w:szCs w:val="20"/>
              </w:rPr>
              <w:t>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59B64C" w14:textId="77777777" w:rsidR="00000000" w:rsidRDefault="009B6DDE">
            <w:pPr>
              <w:spacing w:after="100"/>
              <w:jc w:val="right"/>
              <w:rPr>
                <w:rFonts w:eastAsia="Times New Roman"/>
              </w:rPr>
            </w:pPr>
          </w:p>
        </w:tc>
        <w:tc>
          <w:tcPr>
            <w:tcW w:w="0" w:type="auto"/>
            <w:vAlign w:val="center"/>
            <w:hideMark/>
          </w:tcPr>
          <w:p w14:paraId="71B34D36" w14:textId="77777777" w:rsidR="00000000" w:rsidRDefault="009B6DDE">
            <w:pPr>
              <w:spacing w:after="100"/>
              <w:jc w:val="right"/>
              <w:rPr>
                <w:rFonts w:eastAsia="Times New Roman"/>
                <w:sz w:val="20"/>
                <w:szCs w:val="20"/>
              </w:rPr>
            </w:pPr>
          </w:p>
        </w:tc>
        <w:tc>
          <w:tcPr>
            <w:tcW w:w="0" w:type="auto"/>
            <w:vAlign w:val="center"/>
            <w:hideMark/>
          </w:tcPr>
          <w:p w14:paraId="06A5F506" w14:textId="77777777" w:rsidR="00000000" w:rsidRDefault="009B6DDE">
            <w:pPr>
              <w:spacing w:after="100"/>
              <w:rPr>
                <w:rFonts w:eastAsia="Times New Roman"/>
                <w:sz w:val="20"/>
                <w:szCs w:val="20"/>
              </w:rPr>
            </w:pPr>
          </w:p>
        </w:tc>
        <w:tc>
          <w:tcPr>
            <w:tcW w:w="0" w:type="auto"/>
            <w:gridSpan w:val="3"/>
            <w:vAlign w:val="center"/>
            <w:hideMark/>
          </w:tcPr>
          <w:p w14:paraId="27B5A9F1" w14:textId="77777777" w:rsidR="00000000" w:rsidRDefault="009B6DDE">
            <w:pPr>
              <w:spacing w:after="100"/>
              <w:rPr>
                <w:rFonts w:eastAsia="Times New Roman"/>
                <w:sz w:val="20"/>
                <w:szCs w:val="20"/>
              </w:rPr>
            </w:pPr>
          </w:p>
        </w:tc>
        <w:tc>
          <w:tcPr>
            <w:tcW w:w="0" w:type="auto"/>
            <w:gridSpan w:val="3"/>
            <w:vAlign w:val="center"/>
            <w:hideMark/>
          </w:tcPr>
          <w:p w14:paraId="7F455651" w14:textId="77777777" w:rsidR="00000000" w:rsidRDefault="009B6DDE">
            <w:pPr>
              <w:spacing w:after="100"/>
              <w:rPr>
                <w:rFonts w:eastAsia="Times New Roman"/>
                <w:sz w:val="20"/>
                <w:szCs w:val="20"/>
              </w:rPr>
            </w:pPr>
          </w:p>
        </w:tc>
      </w:tr>
      <w:tr w:rsidR="00000000" w14:paraId="42446AA1" w14:textId="77777777">
        <w:trPr>
          <w:divId w:val="1411149127"/>
        </w:trPr>
        <w:tc>
          <w:tcPr>
            <w:tcW w:w="0" w:type="auto"/>
            <w:gridSpan w:val="3"/>
            <w:tcMar>
              <w:top w:w="30" w:type="dxa"/>
              <w:left w:w="20" w:type="dxa"/>
              <w:bottom w:w="30" w:type="dxa"/>
              <w:right w:w="20" w:type="dxa"/>
            </w:tcMar>
            <w:vAlign w:val="bottom"/>
            <w:hideMark/>
          </w:tcPr>
          <w:p w14:paraId="76D46A51" w14:textId="77777777" w:rsidR="00000000" w:rsidRDefault="009B6DDE">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4DFFA900" w14:textId="77777777" w:rsidR="00000000" w:rsidRDefault="009B6DDE">
            <w:pPr>
              <w:spacing w:after="100"/>
              <w:jc w:val="right"/>
              <w:rPr>
                <w:rFonts w:eastAsia="Times New Roman"/>
              </w:rPr>
            </w:pPr>
            <w:r>
              <w:rPr>
                <w:rFonts w:eastAsia="Times New Roman"/>
                <w:color w:val="000000"/>
                <w:sz w:val="20"/>
                <w:szCs w:val="20"/>
              </w:rPr>
              <w:t>638 </w:t>
            </w:r>
          </w:p>
        </w:tc>
        <w:tc>
          <w:tcPr>
            <w:tcW w:w="0" w:type="auto"/>
            <w:tcMar>
              <w:top w:w="30" w:type="dxa"/>
              <w:left w:w="0" w:type="dxa"/>
              <w:bottom w:w="30" w:type="dxa"/>
              <w:right w:w="20" w:type="dxa"/>
            </w:tcMar>
            <w:vAlign w:val="bottom"/>
            <w:hideMark/>
          </w:tcPr>
          <w:p w14:paraId="64033D57"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B55125D" w14:textId="77777777" w:rsidR="00000000" w:rsidRDefault="009B6DD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9AE58DF" w14:textId="77777777" w:rsidR="00000000" w:rsidRDefault="009B6DDE">
            <w:pPr>
              <w:spacing w:after="100"/>
              <w:jc w:val="right"/>
              <w:rPr>
                <w:rFonts w:eastAsia="Times New Roman"/>
              </w:rPr>
            </w:pPr>
            <w:r>
              <w:rPr>
                <w:rFonts w:eastAsia="Times New Roman"/>
                <w:color w:val="000000"/>
                <w:sz w:val="20"/>
                <w:szCs w:val="20"/>
              </w:rPr>
              <w:t>780 </w:t>
            </w:r>
          </w:p>
        </w:tc>
        <w:tc>
          <w:tcPr>
            <w:tcW w:w="0" w:type="auto"/>
            <w:tcMar>
              <w:top w:w="30" w:type="dxa"/>
              <w:left w:w="0" w:type="dxa"/>
              <w:bottom w:w="30" w:type="dxa"/>
              <w:right w:w="20" w:type="dxa"/>
            </w:tcMar>
            <w:vAlign w:val="bottom"/>
            <w:hideMark/>
          </w:tcPr>
          <w:p w14:paraId="709429D1" w14:textId="77777777" w:rsidR="00000000" w:rsidRDefault="009B6DDE">
            <w:pPr>
              <w:spacing w:after="100"/>
              <w:jc w:val="right"/>
              <w:rPr>
                <w:rFonts w:eastAsia="Times New Roman"/>
              </w:rPr>
            </w:pPr>
          </w:p>
        </w:tc>
        <w:tc>
          <w:tcPr>
            <w:tcW w:w="0" w:type="auto"/>
            <w:vAlign w:val="center"/>
            <w:hideMark/>
          </w:tcPr>
          <w:p w14:paraId="7F1529B6" w14:textId="77777777" w:rsidR="00000000" w:rsidRDefault="009B6DDE">
            <w:pPr>
              <w:spacing w:after="100"/>
              <w:jc w:val="right"/>
              <w:rPr>
                <w:rFonts w:eastAsia="Times New Roman"/>
                <w:sz w:val="20"/>
                <w:szCs w:val="20"/>
              </w:rPr>
            </w:pPr>
          </w:p>
        </w:tc>
        <w:tc>
          <w:tcPr>
            <w:tcW w:w="0" w:type="auto"/>
            <w:vAlign w:val="center"/>
            <w:hideMark/>
          </w:tcPr>
          <w:p w14:paraId="69EE35CF" w14:textId="77777777" w:rsidR="00000000" w:rsidRDefault="009B6DDE">
            <w:pPr>
              <w:spacing w:after="100"/>
              <w:rPr>
                <w:rFonts w:eastAsia="Times New Roman"/>
                <w:sz w:val="20"/>
                <w:szCs w:val="20"/>
              </w:rPr>
            </w:pPr>
          </w:p>
        </w:tc>
        <w:tc>
          <w:tcPr>
            <w:tcW w:w="0" w:type="auto"/>
            <w:gridSpan w:val="3"/>
            <w:vAlign w:val="center"/>
            <w:hideMark/>
          </w:tcPr>
          <w:p w14:paraId="7293286D" w14:textId="77777777" w:rsidR="00000000" w:rsidRDefault="009B6DDE">
            <w:pPr>
              <w:spacing w:after="100"/>
              <w:rPr>
                <w:rFonts w:eastAsia="Times New Roman"/>
                <w:sz w:val="20"/>
                <w:szCs w:val="20"/>
              </w:rPr>
            </w:pPr>
          </w:p>
        </w:tc>
        <w:tc>
          <w:tcPr>
            <w:tcW w:w="0" w:type="auto"/>
            <w:gridSpan w:val="3"/>
            <w:vAlign w:val="center"/>
            <w:hideMark/>
          </w:tcPr>
          <w:p w14:paraId="1282E2D3" w14:textId="77777777" w:rsidR="00000000" w:rsidRDefault="009B6DDE">
            <w:pPr>
              <w:spacing w:after="100"/>
              <w:rPr>
                <w:rFonts w:eastAsia="Times New Roman"/>
                <w:sz w:val="20"/>
                <w:szCs w:val="20"/>
              </w:rPr>
            </w:pPr>
          </w:p>
        </w:tc>
      </w:tr>
      <w:tr w:rsidR="00000000" w14:paraId="5B6FB468" w14:textId="77777777">
        <w:trPr>
          <w:divId w:val="1411149127"/>
        </w:trPr>
        <w:tc>
          <w:tcPr>
            <w:tcW w:w="0" w:type="auto"/>
            <w:gridSpan w:val="3"/>
            <w:shd w:val="clear" w:color="auto" w:fill="CCEEFF"/>
            <w:tcMar>
              <w:top w:w="30" w:type="dxa"/>
              <w:left w:w="20" w:type="dxa"/>
              <w:bottom w:w="30" w:type="dxa"/>
              <w:right w:w="20" w:type="dxa"/>
            </w:tcMar>
            <w:vAlign w:val="bottom"/>
            <w:hideMark/>
          </w:tcPr>
          <w:p w14:paraId="55BB823F" w14:textId="77777777" w:rsidR="00000000" w:rsidRDefault="009B6DDE">
            <w:pPr>
              <w:spacing w:after="100"/>
              <w:divId w:val="1408728431"/>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58089F9"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39DC30" w14:textId="77777777" w:rsidR="00000000" w:rsidRDefault="009B6DDE">
            <w:pPr>
              <w:spacing w:after="100"/>
              <w:jc w:val="right"/>
              <w:rPr>
                <w:rFonts w:eastAsia="Times New Roman"/>
              </w:rPr>
            </w:pPr>
            <w:r>
              <w:rPr>
                <w:rFonts w:eastAsia="Times New Roman"/>
                <w:color w:val="000000"/>
                <w:sz w:val="20"/>
                <w:szCs w:val="20"/>
              </w:rPr>
              <w:t>380 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9C10942"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8D1181"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7E54441"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178228A" w14:textId="77777777" w:rsidR="00000000" w:rsidRDefault="009B6DDE">
            <w:pPr>
              <w:spacing w:after="100"/>
              <w:jc w:val="right"/>
              <w:rPr>
                <w:rFonts w:eastAsia="Times New Roman"/>
              </w:rPr>
            </w:pPr>
            <w:r>
              <w:rPr>
                <w:rFonts w:eastAsia="Times New Roman"/>
                <w:color w:val="000000"/>
                <w:sz w:val="20"/>
                <w:szCs w:val="20"/>
              </w:rPr>
              <w:t>1,080 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D1F96E" w14:textId="77777777" w:rsidR="00000000" w:rsidRDefault="009B6DDE">
            <w:pPr>
              <w:spacing w:after="100"/>
              <w:jc w:val="right"/>
              <w:rPr>
                <w:rFonts w:eastAsia="Times New Roman"/>
              </w:rPr>
            </w:pPr>
          </w:p>
        </w:tc>
        <w:tc>
          <w:tcPr>
            <w:tcW w:w="0" w:type="auto"/>
            <w:vAlign w:val="center"/>
            <w:hideMark/>
          </w:tcPr>
          <w:p w14:paraId="7A5A96A6" w14:textId="77777777" w:rsidR="00000000" w:rsidRDefault="009B6DDE">
            <w:pPr>
              <w:spacing w:after="100"/>
              <w:jc w:val="right"/>
              <w:rPr>
                <w:rFonts w:eastAsia="Times New Roman"/>
                <w:sz w:val="20"/>
                <w:szCs w:val="20"/>
              </w:rPr>
            </w:pPr>
          </w:p>
        </w:tc>
        <w:tc>
          <w:tcPr>
            <w:tcW w:w="0" w:type="auto"/>
            <w:vAlign w:val="center"/>
            <w:hideMark/>
          </w:tcPr>
          <w:p w14:paraId="00524629" w14:textId="77777777" w:rsidR="00000000" w:rsidRDefault="009B6DDE">
            <w:pPr>
              <w:spacing w:after="100"/>
              <w:rPr>
                <w:rFonts w:eastAsia="Times New Roman"/>
                <w:sz w:val="20"/>
                <w:szCs w:val="20"/>
              </w:rPr>
            </w:pPr>
          </w:p>
        </w:tc>
        <w:tc>
          <w:tcPr>
            <w:tcW w:w="0" w:type="auto"/>
            <w:gridSpan w:val="3"/>
            <w:vAlign w:val="center"/>
            <w:hideMark/>
          </w:tcPr>
          <w:p w14:paraId="6F5A3D14" w14:textId="77777777" w:rsidR="00000000" w:rsidRDefault="009B6DDE">
            <w:pPr>
              <w:spacing w:after="100"/>
              <w:rPr>
                <w:rFonts w:eastAsia="Times New Roman"/>
                <w:sz w:val="20"/>
                <w:szCs w:val="20"/>
              </w:rPr>
            </w:pPr>
          </w:p>
        </w:tc>
        <w:tc>
          <w:tcPr>
            <w:tcW w:w="0" w:type="auto"/>
            <w:gridSpan w:val="3"/>
            <w:vAlign w:val="center"/>
            <w:hideMark/>
          </w:tcPr>
          <w:p w14:paraId="73E60C38" w14:textId="77777777" w:rsidR="00000000" w:rsidRDefault="009B6DDE">
            <w:pPr>
              <w:spacing w:after="100"/>
              <w:rPr>
                <w:rFonts w:eastAsia="Times New Roman"/>
                <w:sz w:val="20"/>
                <w:szCs w:val="20"/>
              </w:rPr>
            </w:pPr>
          </w:p>
        </w:tc>
      </w:tr>
    </w:tbl>
    <w:p w14:paraId="6768E18E" w14:textId="77777777" w:rsidR="00000000" w:rsidRDefault="009B6DDE">
      <w:pPr>
        <w:jc w:val="both"/>
        <w:divId w:val="1840272265"/>
        <w:rPr>
          <w:rFonts w:eastAsia="Times New Roman"/>
        </w:rPr>
      </w:pPr>
      <w:r>
        <w:rPr>
          <w:rFonts w:eastAsia="Times New Roman"/>
          <w:b/>
          <w:bCs/>
          <w:i/>
          <w:iCs/>
          <w:color w:val="000000"/>
          <w:sz w:val="20"/>
          <w:szCs w:val="20"/>
        </w:rPr>
        <w:t>Stock options</w:t>
      </w:r>
    </w:p>
    <w:p w14:paraId="3DA1F461" w14:textId="77777777" w:rsidR="00000000" w:rsidRDefault="009B6DDE">
      <w:pPr>
        <w:jc w:val="both"/>
        <w:divId w:val="1391809553"/>
        <w:rPr>
          <w:rFonts w:eastAsia="Times New Roman"/>
        </w:rPr>
      </w:pPr>
      <w:r>
        <w:rPr>
          <w:rFonts w:eastAsia="Times New Roman"/>
          <w:color w:val="000000"/>
          <w:sz w:val="20"/>
          <w:szCs w:val="20"/>
        </w:rPr>
        <w:t xml:space="preserve">Options issued may have a contractual life of up to 10 years </w:t>
      </w:r>
      <w:r>
        <w:rPr>
          <w:rFonts w:eastAsia="Times New Roman"/>
          <w:color w:val="000000"/>
          <w:sz w:val="20"/>
          <w:szCs w:val="20"/>
        </w:rPr>
        <w:t>and may be exercisable in cash or as otherwise determined by the Board. Vesting generally occurs over a period of not greater than four years. In May 2020, the Company granted 840,450 stock options to its employees in connection with the PWS and CAH progra</w:t>
      </w:r>
      <w:r>
        <w:rPr>
          <w:rFonts w:eastAsia="Times New Roman"/>
          <w:color w:val="000000"/>
          <w:sz w:val="20"/>
          <w:szCs w:val="20"/>
        </w:rPr>
        <w:t>m changes that occurred during the second quarter of 2020 (see Note 1). The vesting is as follows: 1) 50 percent of the shares subject to this option grant will vest on the earlier of (i) December 31, 2020 or (ii) the Board's approval of the achievement of</w:t>
      </w:r>
      <w:r>
        <w:rPr>
          <w:rFonts w:eastAsia="Times New Roman"/>
          <w:color w:val="000000"/>
          <w:sz w:val="20"/>
          <w:szCs w:val="20"/>
        </w:rPr>
        <w:t xml:space="preserve"> certain performance criteria; and 2) one twelfth (1/12th) of the remaining shares subject to this option grant will vest in equal monthly installments thereafter. </w:t>
      </w:r>
    </w:p>
    <w:p w14:paraId="09290761" w14:textId="77777777" w:rsidR="00000000" w:rsidRDefault="009B6DDE">
      <w:pPr>
        <w:jc w:val="both"/>
        <w:divId w:val="879515057"/>
        <w:rPr>
          <w:rFonts w:eastAsia="Times New Roman"/>
        </w:rPr>
      </w:pPr>
      <w:r>
        <w:rPr>
          <w:rFonts w:eastAsia="Times New Roman"/>
          <w:color w:val="000000"/>
          <w:sz w:val="20"/>
          <w:szCs w:val="20"/>
        </w:rPr>
        <w:t>Stock-based compensation expense is negative for research and development employees and dec</w:t>
      </w:r>
      <w:r>
        <w:rPr>
          <w:rFonts w:eastAsia="Times New Roman"/>
          <w:color w:val="000000"/>
          <w:sz w:val="20"/>
          <w:szCs w:val="20"/>
        </w:rPr>
        <w:t>reased for general and administrative employees for the three months ended March 31, 2021 as compared to the prior period due to forfeitures as a result of the reduction in force initiated in the first quarter of 2021.</w:t>
      </w:r>
    </w:p>
    <w:p w14:paraId="060CDB6D" w14:textId="77777777" w:rsidR="00000000" w:rsidRDefault="009B6DDE">
      <w:pPr>
        <w:jc w:val="both"/>
        <w:divId w:val="2088382234"/>
        <w:rPr>
          <w:rFonts w:eastAsia="Times New Roman"/>
        </w:rPr>
      </w:pPr>
      <w:r>
        <w:rPr>
          <w:rFonts w:eastAsia="Times New Roman"/>
          <w:color w:val="000000"/>
          <w:sz w:val="20"/>
          <w:szCs w:val="20"/>
        </w:rPr>
        <w:t>The following table summarizes the ac</w:t>
      </w:r>
      <w:r>
        <w:rPr>
          <w:rFonts w:eastAsia="Times New Roman"/>
          <w:color w:val="000000"/>
          <w:sz w:val="20"/>
          <w:szCs w:val="20"/>
        </w:rPr>
        <w:t>tivity related to stock option grants to employees and nonemployees for the three months ended March 31, 2021:</w:t>
      </w:r>
    </w:p>
    <w:tbl>
      <w:tblPr>
        <w:tblW w:w="4985" w:type="pct"/>
        <w:tblCellMar>
          <w:top w:w="15" w:type="dxa"/>
          <w:left w:w="15" w:type="dxa"/>
          <w:bottom w:w="15" w:type="dxa"/>
          <w:right w:w="15" w:type="dxa"/>
        </w:tblCellMar>
        <w:tblLook w:val="04A0" w:firstRow="1" w:lastRow="0" w:firstColumn="1" w:lastColumn="0" w:noHBand="0" w:noVBand="1"/>
      </w:tblPr>
      <w:tblGrid>
        <w:gridCol w:w="54"/>
        <w:gridCol w:w="5128"/>
        <w:gridCol w:w="36"/>
        <w:gridCol w:w="75"/>
        <w:gridCol w:w="829"/>
        <w:gridCol w:w="36"/>
        <w:gridCol w:w="36"/>
        <w:gridCol w:w="36"/>
        <w:gridCol w:w="36"/>
        <w:gridCol w:w="121"/>
        <w:gridCol w:w="878"/>
        <w:gridCol w:w="36"/>
        <w:gridCol w:w="36"/>
        <w:gridCol w:w="36"/>
        <w:gridCol w:w="36"/>
        <w:gridCol w:w="71"/>
        <w:gridCol w:w="765"/>
        <w:gridCol w:w="36"/>
      </w:tblGrid>
      <w:tr w:rsidR="00000000" w14:paraId="3408BA10" w14:textId="77777777">
        <w:trPr>
          <w:divId w:val="1299647695"/>
        </w:trPr>
        <w:tc>
          <w:tcPr>
            <w:tcW w:w="50" w:type="pct"/>
            <w:vAlign w:val="center"/>
            <w:hideMark/>
          </w:tcPr>
          <w:p w14:paraId="364A8724" w14:textId="77777777" w:rsidR="00000000" w:rsidRDefault="009B6DDE">
            <w:pPr>
              <w:jc w:val="both"/>
              <w:rPr>
                <w:rFonts w:eastAsia="Times New Roman"/>
              </w:rPr>
            </w:pPr>
          </w:p>
        </w:tc>
        <w:tc>
          <w:tcPr>
            <w:tcW w:w="3112" w:type="pct"/>
            <w:vAlign w:val="center"/>
            <w:hideMark/>
          </w:tcPr>
          <w:p w14:paraId="642F3FCD" w14:textId="77777777" w:rsidR="00000000" w:rsidRDefault="009B6DDE">
            <w:pPr>
              <w:spacing w:after="100"/>
              <w:rPr>
                <w:rFonts w:eastAsia="Times New Roman"/>
                <w:sz w:val="20"/>
                <w:szCs w:val="20"/>
              </w:rPr>
            </w:pPr>
          </w:p>
        </w:tc>
        <w:tc>
          <w:tcPr>
            <w:tcW w:w="5" w:type="pct"/>
            <w:vAlign w:val="center"/>
            <w:hideMark/>
          </w:tcPr>
          <w:p w14:paraId="03AF7F82" w14:textId="77777777" w:rsidR="00000000" w:rsidRDefault="009B6DDE">
            <w:pPr>
              <w:spacing w:after="100"/>
              <w:rPr>
                <w:rFonts w:eastAsia="Times New Roman"/>
                <w:sz w:val="20"/>
                <w:szCs w:val="20"/>
              </w:rPr>
            </w:pPr>
          </w:p>
        </w:tc>
        <w:tc>
          <w:tcPr>
            <w:tcW w:w="50" w:type="pct"/>
            <w:vAlign w:val="center"/>
            <w:hideMark/>
          </w:tcPr>
          <w:p w14:paraId="7EBB3E24" w14:textId="77777777" w:rsidR="00000000" w:rsidRDefault="009B6DDE">
            <w:pPr>
              <w:spacing w:after="100"/>
              <w:rPr>
                <w:rFonts w:eastAsia="Times New Roman"/>
                <w:sz w:val="20"/>
                <w:szCs w:val="20"/>
              </w:rPr>
            </w:pPr>
          </w:p>
        </w:tc>
        <w:tc>
          <w:tcPr>
            <w:tcW w:w="531" w:type="pct"/>
            <w:vAlign w:val="center"/>
            <w:hideMark/>
          </w:tcPr>
          <w:p w14:paraId="704BF9D0" w14:textId="77777777" w:rsidR="00000000" w:rsidRDefault="009B6DDE">
            <w:pPr>
              <w:spacing w:after="100"/>
              <w:rPr>
                <w:rFonts w:eastAsia="Times New Roman"/>
                <w:sz w:val="20"/>
                <w:szCs w:val="20"/>
              </w:rPr>
            </w:pPr>
          </w:p>
        </w:tc>
        <w:tc>
          <w:tcPr>
            <w:tcW w:w="5" w:type="pct"/>
            <w:vAlign w:val="center"/>
            <w:hideMark/>
          </w:tcPr>
          <w:p w14:paraId="2DBBA1D1" w14:textId="77777777" w:rsidR="00000000" w:rsidRDefault="009B6DDE">
            <w:pPr>
              <w:spacing w:after="100"/>
              <w:rPr>
                <w:rFonts w:eastAsia="Times New Roman"/>
                <w:sz w:val="20"/>
                <w:szCs w:val="20"/>
              </w:rPr>
            </w:pPr>
          </w:p>
        </w:tc>
        <w:tc>
          <w:tcPr>
            <w:tcW w:w="5" w:type="pct"/>
            <w:vAlign w:val="center"/>
            <w:hideMark/>
          </w:tcPr>
          <w:p w14:paraId="123B8F24" w14:textId="77777777" w:rsidR="00000000" w:rsidRDefault="009B6DDE">
            <w:pPr>
              <w:spacing w:after="100"/>
              <w:rPr>
                <w:rFonts w:eastAsia="Times New Roman"/>
                <w:sz w:val="20"/>
                <w:szCs w:val="20"/>
              </w:rPr>
            </w:pPr>
          </w:p>
        </w:tc>
        <w:tc>
          <w:tcPr>
            <w:tcW w:w="26" w:type="pct"/>
            <w:vAlign w:val="center"/>
            <w:hideMark/>
          </w:tcPr>
          <w:p w14:paraId="11EF251C" w14:textId="77777777" w:rsidR="00000000" w:rsidRDefault="009B6DDE">
            <w:pPr>
              <w:spacing w:after="100"/>
              <w:rPr>
                <w:rFonts w:eastAsia="Times New Roman"/>
                <w:sz w:val="20"/>
                <w:szCs w:val="20"/>
              </w:rPr>
            </w:pPr>
          </w:p>
        </w:tc>
        <w:tc>
          <w:tcPr>
            <w:tcW w:w="5" w:type="pct"/>
            <w:vAlign w:val="center"/>
            <w:hideMark/>
          </w:tcPr>
          <w:p w14:paraId="1E6F4C29" w14:textId="77777777" w:rsidR="00000000" w:rsidRDefault="009B6DDE">
            <w:pPr>
              <w:spacing w:after="100"/>
              <w:rPr>
                <w:rFonts w:eastAsia="Times New Roman"/>
                <w:sz w:val="20"/>
                <w:szCs w:val="20"/>
              </w:rPr>
            </w:pPr>
          </w:p>
        </w:tc>
        <w:tc>
          <w:tcPr>
            <w:tcW w:w="50" w:type="pct"/>
            <w:vAlign w:val="center"/>
            <w:hideMark/>
          </w:tcPr>
          <w:p w14:paraId="2EC98215" w14:textId="77777777" w:rsidR="00000000" w:rsidRDefault="009B6DDE">
            <w:pPr>
              <w:spacing w:after="100"/>
              <w:rPr>
                <w:rFonts w:eastAsia="Times New Roman"/>
                <w:sz w:val="20"/>
                <w:szCs w:val="20"/>
              </w:rPr>
            </w:pPr>
          </w:p>
        </w:tc>
        <w:tc>
          <w:tcPr>
            <w:tcW w:w="531" w:type="pct"/>
            <w:vAlign w:val="center"/>
            <w:hideMark/>
          </w:tcPr>
          <w:p w14:paraId="03903A85" w14:textId="77777777" w:rsidR="00000000" w:rsidRDefault="009B6DDE">
            <w:pPr>
              <w:spacing w:after="100"/>
              <w:rPr>
                <w:rFonts w:eastAsia="Times New Roman"/>
                <w:sz w:val="20"/>
                <w:szCs w:val="20"/>
              </w:rPr>
            </w:pPr>
          </w:p>
        </w:tc>
        <w:tc>
          <w:tcPr>
            <w:tcW w:w="5" w:type="pct"/>
            <w:vAlign w:val="center"/>
            <w:hideMark/>
          </w:tcPr>
          <w:p w14:paraId="4F21C074" w14:textId="77777777" w:rsidR="00000000" w:rsidRDefault="009B6DDE">
            <w:pPr>
              <w:spacing w:after="100"/>
              <w:rPr>
                <w:rFonts w:eastAsia="Times New Roman"/>
                <w:sz w:val="20"/>
                <w:szCs w:val="20"/>
              </w:rPr>
            </w:pPr>
          </w:p>
        </w:tc>
        <w:tc>
          <w:tcPr>
            <w:tcW w:w="5" w:type="pct"/>
            <w:vAlign w:val="center"/>
            <w:hideMark/>
          </w:tcPr>
          <w:p w14:paraId="5CE10E8F" w14:textId="77777777" w:rsidR="00000000" w:rsidRDefault="009B6DDE">
            <w:pPr>
              <w:spacing w:after="100"/>
              <w:rPr>
                <w:rFonts w:eastAsia="Times New Roman"/>
                <w:sz w:val="20"/>
                <w:szCs w:val="20"/>
              </w:rPr>
            </w:pPr>
          </w:p>
        </w:tc>
        <w:tc>
          <w:tcPr>
            <w:tcW w:w="26" w:type="pct"/>
            <w:vAlign w:val="center"/>
            <w:hideMark/>
          </w:tcPr>
          <w:p w14:paraId="40F87DC8" w14:textId="77777777" w:rsidR="00000000" w:rsidRDefault="009B6DDE">
            <w:pPr>
              <w:spacing w:after="100"/>
              <w:rPr>
                <w:rFonts w:eastAsia="Times New Roman"/>
                <w:sz w:val="20"/>
                <w:szCs w:val="20"/>
              </w:rPr>
            </w:pPr>
          </w:p>
        </w:tc>
        <w:tc>
          <w:tcPr>
            <w:tcW w:w="5" w:type="pct"/>
            <w:vAlign w:val="center"/>
            <w:hideMark/>
          </w:tcPr>
          <w:p w14:paraId="17FE48D6" w14:textId="77777777" w:rsidR="00000000" w:rsidRDefault="009B6DDE">
            <w:pPr>
              <w:spacing w:after="100"/>
              <w:rPr>
                <w:rFonts w:eastAsia="Times New Roman"/>
                <w:sz w:val="20"/>
                <w:szCs w:val="20"/>
              </w:rPr>
            </w:pPr>
          </w:p>
        </w:tc>
        <w:tc>
          <w:tcPr>
            <w:tcW w:w="50" w:type="pct"/>
            <w:vAlign w:val="center"/>
            <w:hideMark/>
          </w:tcPr>
          <w:p w14:paraId="113CF1CB" w14:textId="77777777" w:rsidR="00000000" w:rsidRDefault="009B6DDE">
            <w:pPr>
              <w:spacing w:after="100"/>
              <w:rPr>
                <w:rFonts w:eastAsia="Times New Roman"/>
                <w:sz w:val="20"/>
                <w:szCs w:val="20"/>
              </w:rPr>
            </w:pPr>
          </w:p>
        </w:tc>
        <w:tc>
          <w:tcPr>
            <w:tcW w:w="531" w:type="pct"/>
            <w:vAlign w:val="center"/>
            <w:hideMark/>
          </w:tcPr>
          <w:p w14:paraId="6A14A720" w14:textId="77777777" w:rsidR="00000000" w:rsidRDefault="009B6DDE">
            <w:pPr>
              <w:spacing w:after="100"/>
              <w:rPr>
                <w:rFonts w:eastAsia="Times New Roman"/>
                <w:sz w:val="20"/>
                <w:szCs w:val="20"/>
              </w:rPr>
            </w:pPr>
          </w:p>
        </w:tc>
        <w:tc>
          <w:tcPr>
            <w:tcW w:w="5" w:type="pct"/>
            <w:vAlign w:val="center"/>
            <w:hideMark/>
          </w:tcPr>
          <w:p w14:paraId="355C612D" w14:textId="77777777" w:rsidR="00000000" w:rsidRDefault="009B6DDE">
            <w:pPr>
              <w:spacing w:after="100"/>
              <w:rPr>
                <w:rFonts w:eastAsia="Times New Roman"/>
                <w:sz w:val="20"/>
                <w:szCs w:val="20"/>
              </w:rPr>
            </w:pPr>
          </w:p>
        </w:tc>
      </w:tr>
      <w:tr w:rsidR="00000000" w14:paraId="7C48F42D" w14:textId="77777777">
        <w:trPr>
          <w:divId w:val="1299647695"/>
        </w:trPr>
        <w:tc>
          <w:tcPr>
            <w:tcW w:w="0" w:type="auto"/>
            <w:gridSpan w:val="3"/>
            <w:tcMar>
              <w:top w:w="0" w:type="dxa"/>
              <w:left w:w="20" w:type="dxa"/>
              <w:bottom w:w="0" w:type="dxa"/>
              <w:right w:w="20" w:type="dxa"/>
            </w:tcMar>
            <w:vAlign w:val="center"/>
            <w:hideMark/>
          </w:tcPr>
          <w:p w14:paraId="4DD6D2ED"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566A324" w14:textId="77777777" w:rsidR="00000000" w:rsidRDefault="009B6DDE">
            <w:pPr>
              <w:spacing w:after="100"/>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14:paraId="0D8D7C24"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7E01F50" w14:textId="77777777" w:rsidR="00000000" w:rsidRDefault="009B6DDE">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price</w:t>
            </w:r>
            <w:r>
              <w:rPr>
                <w:rFonts w:eastAsia="Times New Roman"/>
                <w:b/>
                <w:bCs/>
                <w:color w:val="000000"/>
                <w:sz w:val="16"/>
                <w:szCs w:val="16"/>
              </w:rPr>
              <w:br/>
              <w:t>per share</w:t>
            </w:r>
          </w:p>
        </w:tc>
        <w:tc>
          <w:tcPr>
            <w:tcW w:w="0" w:type="auto"/>
            <w:gridSpan w:val="3"/>
            <w:tcMar>
              <w:top w:w="0" w:type="dxa"/>
              <w:left w:w="20" w:type="dxa"/>
              <w:bottom w:w="0" w:type="dxa"/>
              <w:right w:w="20" w:type="dxa"/>
            </w:tcMar>
            <w:vAlign w:val="center"/>
            <w:hideMark/>
          </w:tcPr>
          <w:p w14:paraId="3C1DF650"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7F2205" w14:textId="77777777" w:rsidR="00000000" w:rsidRDefault="009B6DDE">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remaining</w:t>
            </w:r>
            <w:r>
              <w:rPr>
                <w:rFonts w:eastAsia="Times New Roman"/>
                <w:b/>
                <w:bCs/>
                <w:color w:val="000000"/>
                <w:sz w:val="16"/>
                <w:szCs w:val="16"/>
              </w:rPr>
              <w:br/>
              <w:t>contractual</w:t>
            </w:r>
            <w:r>
              <w:rPr>
                <w:rFonts w:eastAsia="Times New Roman"/>
                <w:b/>
                <w:bCs/>
                <w:color w:val="000000"/>
                <w:sz w:val="16"/>
                <w:szCs w:val="16"/>
              </w:rPr>
              <w:br/>
              <w:t>life (years)</w:t>
            </w:r>
          </w:p>
        </w:tc>
      </w:tr>
      <w:tr w:rsidR="00000000" w14:paraId="045C0796" w14:textId="77777777">
        <w:trPr>
          <w:divId w:val="1299647695"/>
        </w:trPr>
        <w:tc>
          <w:tcPr>
            <w:tcW w:w="0" w:type="auto"/>
            <w:gridSpan w:val="3"/>
            <w:shd w:val="clear" w:color="auto" w:fill="CCEEFF"/>
            <w:tcMar>
              <w:top w:w="30" w:type="dxa"/>
              <w:left w:w="20" w:type="dxa"/>
              <w:bottom w:w="30" w:type="dxa"/>
              <w:right w:w="20" w:type="dxa"/>
            </w:tcMar>
            <w:vAlign w:val="bottom"/>
            <w:hideMark/>
          </w:tcPr>
          <w:p w14:paraId="15CC64CD" w14:textId="77777777" w:rsidR="00000000" w:rsidRDefault="009B6DDE">
            <w:pPr>
              <w:spacing w:after="100"/>
              <w:rPr>
                <w:rFonts w:eastAsia="Times New Roman"/>
              </w:rPr>
            </w:pPr>
            <w:r>
              <w:rPr>
                <w:rFonts w:eastAsia="Times New Roman"/>
                <w:color w:val="000000"/>
                <w:sz w:val="20"/>
                <w:szCs w:val="20"/>
              </w:rPr>
              <w:t>Outstanding at January 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43C917" w14:textId="77777777" w:rsidR="00000000" w:rsidRDefault="009B6DDE">
            <w:pPr>
              <w:spacing w:after="100"/>
              <w:jc w:val="right"/>
              <w:rPr>
                <w:rFonts w:eastAsia="Times New Roman"/>
              </w:rPr>
            </w:pPr>
            <w:r>
              <w:rPr>
                <w:rFonts w:eastAsia="Times New Roman"/>
                <w:color w:val="000000"/>
                <w:sz w:val="20"/>
                <w:szCs w:val="20"/>
              </w:rPr>
              <w:t>3,749,102 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864F2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82055" w14:textId="77777777" w:rsidR="00000000" w:rsidRDefault="009B6DDE">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1D0C15"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656C19" w14:textId="77777777" w:rsidR="00000000" w:rsidRDefault="009B6DDE">
            <w:pPr>
              <w:spacing w:after="100"/>
              <w:jc w:val="right"/>
              <w:rPr>
                <w:rFonts w:eastAsia="Times New Roman"/>
              </w:rPr>
            </w:pPr>
            <w:r>
              <w:rPr>
                <w:rFonts w:eastAsia="Times New Roman"/>
                <w:color w:val="000000"/>
                <w:sz w:val="20"/>
                <w:szCs w:val="20"/>
              </w:rPr>
              <w:t>11.60 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F0FF8F"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88C9D2" w14:textId="77777777" w:rsidR="00000000" w:rsidRDefault="009B6DDE">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2B351F6" w14:textId="77777777" w:rsidR="00000000" w:rsidRDefault="009B6DDE">
            <w:pPr>
              <w:spacing w:after="100"/>
              <w:jc w:val="right"/>
              <w:rPr>
                <w:rFonts w:eastAsia="Times New Roman"/>
              </w:rPr>
            </w:pPr>
            <w:r>
              <w:rPr>
                <w:rFonts w:eastAsia="Times New Roman"/>
                <w:color w:val="000000"/>
                <w:sz w:val="20"/>
                <w:szCs w:val="20"/>
              </w:rPr>
              <w:t>7.9</w:t>
            </w:r>
          </w:p>
        </w:tc>
      </w:tr>
      <w:tr w:rsidR="00000000" w14:paraId="05A75CF4" w14:textId="77777777">
        <w:trPr>
          <w:divId w:val="1299647695"/>
        </w:trPr>
        <w:tc>
          <w:tcPr>
            <w:tcW w:w="0" w:type="auto"/>
            <w:gridSpan w:val="3"/>
            <w:shd w:val="clear" w:color="auto" w:fill="FFFFFF"/>
            <w:tcMar>
              <w:top w:w="30" w:type="dxa"/>
              <w:left w:w="20" w:type="dxa"/>
              <w:bottom w:w="30" w:type="dxa"/>
              <w:right w:w="20" w:type="dxa"/>
            </w:tcMar>
            <w:vAlign w:val="bottom"/>
            <w:hideMark/>
          </w:tcPr>
          <w:p w14:paraId="599BC854" w14:textId="77777777" w:rsidR="00000000" w:rsidRDefault="009B6DDE">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14:paraId="48611941" w14:textId="77777777" w:rsidR="00000000" w:rsidRDefault="009B6DDE">
            <w:pPr>
              <w:spacing w:after="100"/>
              <w:jc w:val="right"/>
              <w:rPr>
                <w:rFonts w:eastAsia="Times New Roman"/>
              </w:rPr>
            </w:pPr>
            <w:r>
              <w:rPr>
                <w:rFonts w:eastAsia="Times New Roman"/>
                <w:color w:val="000000"/>
                <w:sz w:val="20"/>
                <w:szCs w:val="20"/>
              </w:rPr>
              <w:t>534,000 </w:t>
            </w:r>
          </w:p>
        </w:tc>
        <w:tc>
          <w:tcPr>
            <w:tcW w:w="0" w:type="auto"/>
            <w:shd w:val="clear" w:color="auto" w:fill="FFFFFF"/>
            <w:tcMar>
              <w:top w:w="30" w:type="dxa"/>
              <w:left w:w="0" w:type="dxa"/>
              <w:bottom w:w="30" w:type="dxa"/>
              <w:right w:w="20" w:type="dxa"/>
            </w:tcMar>
            <w:vAlign w:val="bottom"/>
            <w:hideMark/>
          </w:tcPr>
          <w:p w14:paraId="5012AB2E"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3DD202"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AE8FD0" w14:textId="77777777" w:rsidR="00000000" w:rsidRDefault="009B6DDE">
            <w:pPr>
              <w:spacing w:after="100"/>
              <w:jc w:val="right"/>
              <w:rPr>
                <w:rFonts w:eastAsia="Times New Roman"/>
              </w:rPr>
            </w:pPr>
            <w:r>
              <w:rPr>
                <w:rFonts w:eastAsia="Times New Roman"/>
                <w:color w:val="000000"/>
                <w:sz w:val="20"/>
                <w:szCs w:val="20"/>
              </w:rPr>
              <w:t>2.07 </w:t>
            </w:r>
          </w:p>
        </w:tc>
        <w:tc>
          <w:tcPr>
            <w:tcW w:w="0" w:type="auto"/>
            <w:shd w:val="clear" w:color="auto" w:fill="FFFFFF"/>
            <w:tcMar>
              <w:top w:w="30" w:type="dxa"/>
              <w:left w:w="0" w:type="dxa"/>
              <w:bottom w:w="30" w:type="dxa"/>
              <w:right w:w="20" w:type="dxa"/>
            </w:tcMar>
            <w:vAlign w:val="bottom"/>
            <w:hideMark/>
          </w:tcPr>
          <w:p w14:paraId="58CFE66B"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C77821" w14:textId="77777777" w:rsidR="00000000" w:rsidRDefault="009B6DD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585AFD" w14:textId="77777777" w:rsidR="00000000" w:rsidRDefault="009B6DDE">
            <w:pPr>
              <w:spacing w:after="100"/>
              <w:rPr>
                <w:rFonts w:eastAsia="Times New Roman"/>
                <w:sz w:val="20"/>
                <w:szCs w:val="20"/>
              </w:rPr>
            </w:pPr>
          </w:p>
        </w:tc>
      </w:tr>
      <w:tr w:rsidR="00000000" w14:paraId="76C5F48F" w14:textId="77777777">
        <w:trPr>
          <w:divId w:val="1299647695"/>
        </w:trPr>
        <w:tc>
          <w:tcPr>
            <w:tcW w:w="0" w:type="auto"/>
            <w:gridSpan w:val="3"/>
            <w:shd w:val="clear" w:color="auto" w:fill="CCEEFF"/>
            <w:tcMar>
              <w:top w:w="30" w:type="dxa"/>
              <w:left w:w="20" w:type="dxa"/>
              <w:bottom w:w="30" w:type="dxa"/>
              <w:right w:w="20" w:type="dxa"/>
            </w:tcMar>
            <w:vAlign w:val="bottom"/>
            <w:hideMark/>
          </w:tcPr>
          <w:p w14:paraId="00A5A33C" w14:textId="77777777" w:rsidR="00000000" w:rsidRDefault="009B6DDE">
            <w:pPr>
              <w:spacing w:after="100"/>
              <w:rPr>
                <w:rFonts w:eastAsia="Times New Roman"/>
              </w:rPr>
            </w:pPr>
            <w:r>
              <w:rPr>
                <w:rFonts w:eastAsia="Times New Roman"/>
                <w:color w:val="000000"/>
                <w:sz w:val="20"/>
                <w:szCs w:val="20"/>
              </w:rPr>
              <w:t>Exercised</w:t>
            </w:r>
          </w:p>
        </w:tc>
        <w:tc>
          <w:tcPr>
            <w:tcW w:w="0" w:type="auto"/>
            <w:gridSpan w:val="2"/>
            <w:shd w:val="clear" w:color="auto" w:fill="CCEEFF"/>
            <w:tcMar>
              <w:top w:w="30" w:type="dxa"/>
              <w:left w:w="20" w:type="dxa"/>
              <w:bottom w:w="30" w:type="dxa"/>
              <w:right w:w="0" w:type="dxa"/>
            </w:tcMar>
            <w:vAlign w:val="bottom"/>
            <w:hideMark/>
          </w:tcPr>
          <w:p w14:paraId="6D73D6D0" w14:textId="77777777" w:rsidR="00000000" w:rsidRDefault="009B6DDE">
            <w:pPr>
              <w:spacing w:after="100"/>
              <w:jc w:val="right"/>
              <w:rPr>
                <w:rFonts w:eastAsia="Times New Roman"/>
              </w:rPr>
            </w:pPr>
            <w:r>
              <w:rPr>
                <w:rFonts w:eastAsia="Times New Roman"/>
                <w:color w:val="000000"/>
                <w:sz w:val="20"/>
                <w:szCs w:val="20"/>
              </w:rPr>
              <w:t>(43,333)</w:t>
            </w:r>
          </w:p>
        </w:tc>
        <w:tc>
          <w:tcPr>
            <w:tcW w:w="0" w:type="auto"/>
            <w:shd w:val="clear" w:color="auto" w:fill="CCEEFF"/>
            <w:tcMar>
              <w:top w:w="30" w:type="dxa"/>
              <w:left w:w="0" w:type="dxa"/>
              <w:bottom w:w="30" w:type="dxa"/>
              <w:right w:w="20" w:type="dxa"/>
            </w:tcMar>
            <w:vAlign w:val="bottom"/>
            <w:hideMark/>
          </w:tcPr>
          <w:p w14:paraId="1004D53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7544ED"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1E201AD" w14:textId="77777777" w:rsidR="00000000" w:rsidRDefault="009B6DDE">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14:paraId="166731E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F3100A" w14:textId="77777777" w:rsidR="00000000" w:rsidRDefault="009B6DDE">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BB1949" w14:textId="77777777" w:rsidR="00000000" w:rsidRDefault="009B6DDE">
            <w:pPr>
              <w:spacing w:after="100"/>
              <w:rPr>
                <w:rFonts w:eastAsia="Times New Roman"/>
                <w:sz w:val="20"/>
                <w:szCs w:val="20"/>
              </w:rPr>
            </w:pPr>
          </w:p>
        </w:tc>
      </w:tr>
      <w:tr w:rsidR="00000000" w14:paraId="631387A8" w14:textId="77777777">
        <w:trPr>
          <w:divId w:val="1299647695"/>
        </w:trPr>
        <w:tc>
          <w:tcPr>
            <w:tcW w:w="0" w:type="auto"/>
            <w:gridSpan w:val="3"/>
            <w:shd w:val="clear" w:color="auto" w:fill="FFFFFF"/>
            <w:tcMar>
              <w:top w:w="30" w:type="dxa"/>
              <w:left w:w="20" w:type="dxa"/>
              <w:bottom w:w="30" w:type="dxa"/>
              <w:right w:w="20" w:type="dxa"/>
            </w:tcMar>
            <w:vAlign w:val="bottom"/>
            <w:hideMark/>
          </w:tcPr>
          <w:p w14:paraId="234419A5" w14:textId="77777777" w:rsidR="00000000" w:rsidRDefault="009B6DDE">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0698A6FC" w14:textId="77777777" w:rsidR="00000000" w:rsidRDefault="009B6DDE">
            <w:pPr>
              <w:spacing w:after="100"/>
              <w:jc w:val="right"/>
              <w:rPr>
                <w:rFonts w:eastAsia="Times New Roman"/>
              </w:rPr>
            </w:pPr>
            <w:r>
              <w:rPr>
                <w:rFonts w:eastAsia="Times New Roman"/>
                <w:color w:val="000000"/>
                <w:sz w:val="20"/>
                <w:szCs w:val="20"/>
              </w:rPr>
              <w:t>(719,411)</w:t>
            </w:r>
          </w:p>
        </w:tc>
        <w:tc>
          <w:tcPr>
            <w:tcW w:w="0" w:type="auto"/>
            <w:shd w:val="clear" w:color="auto" w:fill="FFFFFF"/>
            <w:tcMar>
              <w:top w:w="30" w:type="dxa"/>
              <w:left w:w="0" w:type="dxa"/>
              <w:bottom w:w="30" w:type="dxa"/>
              <w:right w:w="20" w:type="dxa"/>
            </w:tcMar>
            <w:vAlign w:val="bottom"/>
            <w:hideMark/>
          </w:tcPr>
          <w:p w14:paraId="294AD56F"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EACC88"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542A3" w14:textId="77777777" w:rsidR="00000000" w:rsidRDefault="009B6DDE">
            <w:pPr>
              <w:spacing w:after="100"/>
              <w:jc w:val="right"/>
              <w:rPr>
                <w:rFonts w:eastAsia="Times New Roman"/>
              </w:rPr>
            </w:pPr>
            <w:r>
              <w:rPr>
                <w:rFonts w:eastAsia="Times New Roman"/>
                <w:color w:val="000000"/>
                <w:sz w:val="20"/>
                <w:szCs w:val="20"/>
              </w:rPr>
              <w:t>6.69 </w:t>
            </w:r>
          </w:p>
        </w:tc>
        <w:tc>
          <w:tcPr>
            <w:tcW w:w="0" w:type="auto"/>
            <w:shd w:val="clear" w:color="auto" w:fill="FFFFFF"/>
            <w:tcMar>
              <w:top w:w="30" w:type="dxa"/>
              <w:left w:w="0" w:type="dxa"/>
              <w:bottom w:w="30" w:type="dxa"/>
              <w:right w:w="20" w:type="dxa"/>
            </w:tcMar>
            <w:vAlign w:val="bottom"/>
            <w:hideMark/>
          </w:tcPr>
          <w:p w14:paraId="0CCA6120"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FCD068" w14:textId="77777777" w:rsidR="00000000" w:rsidRDefault="009B6DDE">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D40011" w14:textId="77777777" w:rsidR="00000000" w:rsidRDefault="009B6DDE">
            <w:pPr>
              <w:spacing w:after="100"/>
              <w:rPr>
                <w:rFonts w:eastAsia="Times New Roman"/>
                <w:sz w:val="20"/>
                <w:szCs w:val="20"/>
              </w:rPr>
            </w:pPr>
          </w:p>
        </w:tc>
      </w:tr>
      <w:tr w:rsidR="00000000" w14:paraId="3FC8E9E5" w14:textId="77777777">
        <w:trPr>
          <w:divId w:val="1299647695"/>
        </w:trPr>
        <w:tc>
          <w:tcPr>
            <w:tcW w:w="0" w:type="auto"/>
            <w:gridSpan w:val="3"/>
            <w:shd w:val="clear" w:color="auto" w:fill="CCEEFF"/>
            <w:tcMar>
              <w:top w:w="30" w:type="dxa"/>
              <w:left w:w="20" w:type="dxa"/>
              <w:bottom w:w="30" w:type="dxa"/>
              <w:right w:w="20" w:type="dxa"/>
            </w:tcMar>
            <w:vAlign w:val="bottom"/>
            <w:hideMark/>
          </w:tcPr>
          <w:p w14:paraId="7F481F0E" w14:textId="77777777" w:rsidR="00000000" w:rsidRDefault="009B6DDE">
            <w:pPr>
              <w:spacing w:after="100"/>
              <w:rPr>
                <w:rFonts w:eastAsia="Times New Roman"/>
              </w:rPr>
            </w:pPr>
            <w:r>
              <w:rPr>
                <w:rFonts w:eastAsia="Times New Roman"/>
                <w:color w:val="000000"/>
                <w:sz w:val="20"/>
                <w:szCs w:val="20"/>
              </w:rPr>
              <w:t>Outstanding at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DC52ED" w14:textId="77777777" w:rsidR="00000000" w:rsidRDefault="009B6DDE">
            <w:pPr>
              <w:spacing w:after="100"/>
              <w:jc w:val="right"/>
              <w:rPr>
                <w:rFonts w:eastAsia="Times New Roman"/>
              </w:rPr>
            </w:pPr>
            <w:r>
              <w:rPr>
                <w:rFonts w:eastAsia="Times New Roman"/>
                <w:color w:val="000000"/>
                <w:sz w:val="20"/>
                <w:szCs w:val="20"/>
              </w:rPr>
              <w:t>3,520,358 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6604DE"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D5B063" w14:textId="77777777" w:rsidR="00000000" w:rsidRDefault="009B6DD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7DC83A2"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1B2A423" w14:textId="77777777" w:rsidR="00000000" w:rsidRDefault="009B6DDE">
            <w:pPr>
              <w:spacing w:after="100"/>
              <w:jc w:val="right"/>
              <w:rPr>
                <w:rFonts w:eastAsia="Times New Roman"/>
              </w:rPr>
            </w:pPr>
            <w:r>
              <w:rPr>
                <w:rFonts w:eastAsia="Times New Roman"/>
                <w:color w:val="000000"/>
                <w:sz w:val="20"/>
                <w:szCs w:val="20"/>
              </w:rPr>
              <w:t>11.28 </w:t>
            </w:r>
          </w:p>
        </w:tc>
        <w:tc>
          <w:tcPr>
            <w:tcW w:w="0" w:type="auto"/>
            <w:shd w:val="clear" w:color="auto" w:fill="CCEEFF"/>
            <w:tcMar>
              <w:top w:w="30" w:type="dxa"/>
              <w:left w:w="0" w:type="dxa"/>
              <w:bottom w:w="30" w:type="dxa"/>
              <w:right w:w="20" w:type="dxa"/>
            </w:tcMar>
            <w:vAlign w:val="bottom"/>
            <w:hideMark/>
          </w:tcPr>
          <w:p w14:paraId="2D4F94B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97E62" w14:textId="77777777" w:rsidR="00000000" w:rsidRDefault="009B6DDE">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44425523" w14:textId="77777777" w:rsidR="00000000" w:rsidRDefault="009B6DDE">
            <w:pPr>
              <w:spacing w:after="100"/>
              <w:jc w:val="right"/>
              <w:rPr>
                <w:rFonts w:eastAsia="Times New Roman"/>
              </w:rPr>
            </w:pPr>
            <w:r>
              <w:rPr>
                <w:rFonts w:eastAsia="Times New Roman"/>
                <w:color w:val="000000"/>
                <w:sz w:val="20"/>
                <w:szCs w:val="20"/>
              </w:rPr>
              <w:t>6.7</w:t>
            </w:r>
          </w:p>
        </w:tc>
      </w:tr>
      <w:tr w:rsidR="00000000" w14:paraId="7EF89D29" w14:textId="77777777">
        <w:trPr>
          <w:divId w:val="1299647695"/>
        </w:trPr>
        <w:tc>
          <w:tcPr>
            <w:tcW w:w="0" w:type="auto"/>
            <w:gridSpan w:val="3"/>
            <w:shd w:val="clear" w:color="auto" w:fill="FFFFFF"/>
            <w:tcMar>
              <w:top w:w="30" w:type="dxa"/>
              <w:left w:w="20" w:type="dxa"/>
              <w:bottom w:w="30" w:type="dxa"/>
              <w:right w:w="20" w:type="dxa"/>
            </w:tcMar>
            <w:vAlign w:val="bottom"/>
            <w:hideMark/>
          </w:tcPr>
          <w:p w14:paraId="19C1C94A" w14:textId="77777777" w:rsidR="00000000" w:rsidRDefault="009B6DDE">
            <w:pPr>
              <w:spacing w:after="100"/>
              <w:rPr>
                <w:rFonts w:eastAsia="Times New Roman"/>
              </w:rPr>
            </w:pPr>
            <w:r>
              <w:rPr>
                <w:rFonts w:eastAsia="Times New Roman"/>
                <w:color w:val="000000"/>
                <w:sz w:val="20"/>
                <w:szCs w:val="20"/>
              </w:rPr>
              <w:t>Vested and exercisable at March 31, 2021</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14:paraId="3A53E038" w14:textId="77777777" w:rsidR="00000000" w:rsidRDefault="009B6DDE">
            <w:pPr>
              <w:spacing w:after="100"/>
              <w:jc w:val="right"/>
              <w:rPr>
                <w:rFonts w:eastAsia="Times New Roman"/>
              </w:rPr>
            </w:pPr>
            <w:r>
              <w:rPr>
                <w:rFonts w:eastAsia="Times New Roman"/>
                <w:color w:val="000000"/>
                <w:sz w:val="20"/>
                <w:szCs w:val="20"/>
              </w:rPr>
              <w:t>2,035,439 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ECD90FF"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F405981" w14:textId="77777777" w:rsidR="00000000" w:rsidRDefault="009B6DDE">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2B6A606"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40BE6E9" w14:textId="77777777" w:rsidR="00000000" w:rsidRDefault="009B6DDE">
            <w:pPr>
              <w:spacing w:after="100"/>
              <w:jc w:val="right"/>
              <w:rPr>
                <w:rFonts w:eastAsia="Times New Roman"/>
              </w:rPr>
            </w:pPr>
            <w:r>
              <w:rPr>
                <w:rFonts w:eastAsia="Times New Roman"/>
                <w:color w:val="000000"/>
                <w:sz w:val="20"/>
                <w:szCs w:val="20"/>
              </w:rPr>
              <w:t>15.49 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57A62AFF"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CC54E0" w14:textId="77777777" w:rsidR="00000000" w:rsidRDefault="009B6DDE">
            <w:pPr>
              <w:spacing w:after="100"/>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14:paraId="65E0DFDA" w14:textId="77777777" w:rsidR="00000000" w:rsidRDefault="009B6DDE">
            <w:pPr>
              <w:spacing w:after="100"/>
              <w:jc w:val="right"/>
              <w:rPr>
                <w:rFonts w:eastAsia="Times New Roman"/>
              </w:rPr>
            </w:pPr>
            <w:r>
              <w:rPr>
                <w:rFonts w:eastAsia="Times New Roman"/>
                <w:color w:val="000000"/>
                <w:sz w:val="20"/>
                <w:szCs w:val="20"/>
              </w:rPr>
              <w:t>4.9</w:t>
            </w:r>
          </w:p>
        </w:tc>
      </w:tr>
      <w:tr w:rsidR="00000000" w14:paraId="2E2E675B" w14:textId="77777777">
        <w:trPr>
          <w:divId w:val="1299647695"/>
        </w:trPr>
        <w:tc>
          <w:tcPr>
            <w:tcW w:w="0" w:type="auto"/>
            <w:gridSpan w:val="3"/>
            <w:shd w:val="clear" w:color="auto" w:fill="CCEEFF"/>
            <w:tcMar>
              <w:top w:w="30" w:type="dxa"/>
              <w:left w:w="20" w:type="dxa"/>
              <w:bottom w:w="30" w:type="dxa"/>
              <w:right w:w="20" w:type="dxa"/>
            </w:tcMar>
            <w:vAlign w:val="bottom"/>
            <w:hideMark/>
          </w:tcPr>
          <w:p w14:paraId="22B22E79" w14:textId="77777777" w:rsidR="00000000" w:rsidRDefault="009B6DDE">
            <w:pPr>
              <w:spacing w:after="100"/>
              <w:rPr>
                <w:rFonts w:eastAsia="Times New Roman"/>
              </w:rPr>
            </w:pPr>
            <w:r>
              <w:rPr>
                <w:rFonts w:eastAsia="Times New Roman"/>
                <w:color w:val="000000"/>
                <w:sz w:val="20"/>
                <w:szCs w:val="20"/>
              </w:rPr>
              <w:t>Vested and expected to vest at March 31, 2021</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8ADA61C" w14:textId="77777777" w:rsidR="00000000" w:rsidRDefault="009B6DDE">
            <w:pPr>
              <w:spacing w:after="100"/>
              <w:jc w:val="right"/>
              <w:rPr>
                <w:rFonts w:eastAsia="Times New Roman"/>
              </w:rPr>
            </w:pPr>
            <w:r>
              <w:rPr>
                <w:rFonts w:eastAsia="Times New Roman"/>
                <w:color w:val="000000"/>
                <w:sz w:val="20"/>
                <w:szCs w:val="20"/>
              </w:rPr>
              <w:t>3,520,358 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8CA44F5"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C43B19" w14:textId="77777777" w:rsidR="00000000" w:rsidRDefault="009B6DDE">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6D1C34F3"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6E284CAE" w14:textId="77777777" w:rsidR="00000000" w:rsidRDefault="009B6DDE">
            <w:pPr>
              <w:spacing w:after="100"/>
              <w:jc w:val="right"/>
              <w:rPr>
                <w:rFonts w:eastAsia="Times New Roman"/>
              </w:rPr>
            </w:pPr>
            <w:r>
              <w:rPr>
                <w:rFonts w:eastAsia="Times New Roman"/>
                <w:color w:val="000000"/>
                <w:sz w:val="20"/>
                <w:szCs w:val="20"/>
              </w:rPr>
              <w:t>11.28 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1B129989"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98ED05" w14:textId="77777777" w:rsidR="00000000" w:rsidRDefault="009B6DDE">
            <w:pPr>
              <w:spacing w:after="100"/>
              <w:jc w:val="right"/>
              <w:rPr>
                <w:rFonts w:eastAsia="Times New Roman"/>
                <w:sz w:val="20"/>
                <w:szCs w:val="20"/>
              </w:rPr>
            </w:pPr>
          </w:p>
        </w:tc>
        <w:tc>
          <w:tcPr>
            <w:tcW w:w="0" w:type="auto"/>
            <w:gridSpan w:val="3"/>
            <w:tcBorders>
              <w:top w:val="double" w:sz="6" w:space="0" w:color="000000"/>
              <w:bottom w:val="double" w:sz="6" w:space="0" w:color="000000"/>
            </w:tcBorders>
            <w:shd w:val="clear" w:color="auto" w:fill="CCEEFF"/>
            <w:tcMar>
              <w:top w:w="30" w:type="dxa"/>
              <w:left w:w="20" w:type="dxa"/>
              <w:bottom w:w="30" w:type="dxa"/>
              <w:right w:w="20" w:type="dxa"/>
            </w:tcMar>
            <w:vAlign w:val="bottom"/>
            <w:hideMark/>
          </w:tcPr>
          <w:p w14:paraId="0CC9A0E7" w14:textId="77777777" w:rsidR="00000000" w:rsidRDefault="009B6DDE">
            <w:pPr>
              <w:spacing w:after="100"/>
              <w:jc w:val="right"/>
              <w:rPr>
                <w:rFonts w:eastAsia="Times New Roman"/>
              </w:rPr>
            </w:pPr>
            <w:r>
              <w:rPr>
                <w:rFonts w:eastAsia="Times New Roman"/>
                <w:color w:val="000000"/>
                <w:sz w:val="20"/>
                <w:szCs w:val="20"/>
              </w:rPr>
              <w:t>6.7</w:t>
            </w:r>
          </w:p>
        </w:tc>
      </w:tr>
    </w:tbl>
    <w:p w14:paraId="453FD2B1" w14:textId="77777777" w:rsidR="00000000" w:rsidRDefault="009B6DDE">
      <w:pPr>
        <w:jc w:val="both"/>
        <w:divId w:val="1606496071"/>
        <w:rPr>
          <w:rFonts w:eastAsia="Times New Roman"/>
        </w:rPr>
      </w:pPr>
      <w:r>
        <w:rPr>
          <w:rFonts w:eastAsia="Times New Roman"/>
          <w:color w:val="000000"/>
          <w:sz w:val="20"/>
          <w:szCs w:val="20"/>
        </w:rPr>
        <w:t>As of Marc</w:t>
      </w:r>
      <w:r>
        <w:rPr>
          <w:rFonts w:eastAsia="Times New Roman"/>
          <w:color w:val="000000"/>
          <w:sz w:val="20"/>
          <w:szCs w:val="20"/>
        </w:rPr>
        <w:t xml:space="preserve">h 31, 2021, the unrecognized compensation cost related to 1,484,919 unvested stock options expected to vest was $5.2 million. This unrecognized compensation will be recognized over an estimated weighted-average amortization period of 2.2 years. There were </w:t>
      </w:r>
      <w:r>
        <w:rPr>
          <w:rFonts w:eastAsia="Times New Roman"/>
          <w:color w:val="000000"/>
          <w:sz w:val="20"/>
          <w:szCs w:val="20"/>
        </w:rPr>
        <w:t>43,333 stock options exercised during the three months ended March 31, 2021. There were no options exercised during the three months ended March 31, 2020. The aggregate intrinsic value of options exercised during the three months ended March 31, 2021 was $</w:t>
      </w:r>
      <w:r>
        <w:rPr>
          <w:rFonts w:eastAsia="Times New Roman"/>
          <w:color w:val="000000"/>
          <w:sz w:val="20"/>
          <w:szCs w:val="20"/>
        </w:rPr>
        <w:t xml:space="preserve">29,000. The aggregate intrinsic value of both options outstanding and options exercisable </w:t>
      </w:r>
    </w:p>
    <w:p w14:paraId="3C82B8D4" w14:textId="77777777" w:rsidR="00000000" w:rsidRDefault="009B6DDE">
      <w:pPr>
        <w:jc w:val="center"/>
        <w:divId w:val="1182550998"/>
        <w:rPr>
          <w:rFonts w:eastAsia="Times New Roman"/>
        </w:rPr>
      </w:pPr>
      <w:r>
        <w:rPr>
          <w:rFonts w:eastAsia="Times New Roman"/>
          <w:color w:val="000000"/>
          <w:sz w:val="20"/>
          <w:szCs w:val="20"/>
        </w:rPr>
        <w:t>16</w:t>
      </w:r>
    </w:p>
    <w:p w14:paraId="7DF95F66" w14:textId="77777777" w:rsidR="00000000" w:rsidRDefault="009B6DDE">
      <w:pPr>
        <w:rPr>
          <w:rFonts w:eastAsia="Times New Roman"/>
        </w:rPr>
      </w:pPr>
      <w:r>
        <w:rPr>
          <w:rFonts w:eastAsia="Times New Roman"/>
        </w:rPr>
        <w:pict w14:anchorId="59B0DDE8">
          <v:rect id="_x0000_i1040" style="width:0;height:1.5pt" o:hralign="center" o:hrstd="t" o:hr="t" fillcolor="#a0a0a0" stroked="f"/>
        </w:pict>
      </w:r>
    </w:p>
    <w:p w14:paraId="62CDC9B5" w14:textId="77777777" w:rsidR="00000000" w:rsidRDefault="009B6DDE">
      <w:pPr>
        <w:jc w:val="both"/>
        <w:divId w:val="1211266534"/>
        <w:rPr>
          <w:rFonts w:eastAsia="Times New Roman"/>
        </w:rPr>
      </w:pPr>
      <w:hyperlink w:anchor="if672df0f11cc4b29b834695100119ff6_7" w:history="1">
        <w:r>
          <w:rPr>
            <w:rStyle w:val="a3"/>
            <w:rFonts w:eastAsia="Times New Roman"/>
            <w:sz w:val="20"/>
            <w:szCs w:val="20"/>
          </w:rPr>
          <w:t>Table of Contents</w:t>
        </w:r>
      </w:hyperlink>
    </w:p>
    <w:p w14:paraId="0BC01620" w14:textId="77777777" w:rsidR="00000000" w:rsidRDefault="009B6DDE">
      <w:pPr>
        <w:jc w:val="both"/>
        <w:divId w:val="1167744421"/>
        <w:rPr>
          <w:rFonts w:eastAsia="Times New Roman"/>
        </w:rPr>
      </w:pPr>
      <w:r>
        <w:rPr>
          <w:rFonts w:eastAsia="Times New Roman"/>
          <w:color w:val="000000"/>
          <w:sz w:val="20"/>
          <w:szCs w:val="20"/>
        </w:rPr>
        <w:t>as of March 31, 2021 was $10,000</w:t>
      </w:r>
      <w:r>
        <w:rPr>
          <w:rFonts w:eastAsia="Times New Roman"/>
          <w:color w:val="000000"/>
          <w:sz w:val="20"/>
          <w:szCs w:val="20"/>
        </w:rPr>
        <w:t>. The options granted during the three months ended March 31, 2021 had an estimated weighted-average grant date fair value of $1.36. The grant date fair value of each option grant was estimated during the three months ended March 31, 2021 and 2020 using th</w:t>
      </w:r>
      <w:r>
        <w:rPr>
          <w:rFonts w:eastAsia="Times New Roman"/>
          <w:color w:val="000000"/>
          <w:sz w:val="20"/>
          <w:szCs w:val="20"/>
        </w:rPr>
        <w:t>e following assumptions within the Black-Scholes option-pricing model:</w:t>
      </w:r>
    </w:p>
    <w:tbl>
      <w:tblPr>
        <w:tblW w:w="5000" w:type="pct"/>
        <w:tblCellMar>
          <w:top w:w="15" w:type="dxa"/>
          <w:left w:w="15" w:type="dxa"/>
          <w:bottom w:w="15" w:type="dxa"/>
          <w:right w:w="15" w:type="dxa"/>
        </w:tblCellMar>
        <w:tblLook w:val="04A0" w:firstRow="1" w:lastRow="0" w:firstColumn="1" w:lastColumn="0" w:noHBand="0" w:noVBand="1"/>
      </w:tblPr>
      <w:tblGrid>
        <w:gridCol w:w="61"/>
        <w:gridCol w:w="5439"/>
        <w:gridCol w:w="36"/>
        <w:gridCol w:w="62"/>
        <w:gridCol w:w="1167"/>
        <w:gridCol w:w="36"/>
        <w:gridCol w:w="36"/>
        <w:gridCol w:w="36"/>
        <w:gridCol w:w="36"/>
        <w:gridCol w:w="50"/>
        <w:gridCol w:w="1167"/>
        <w:gridCol w:w="36"/>
        <w:gridCol w:w="36"/>
        <w:gridCol w:w="36"/>
        <w:gridCol w:w="36"/>
        <w:gridCol w:w="36"/>
      </w:tblGrid>
      <w:tr w:rsidR="00000000" w14:paraId="4310EFA1" w14:textId="77777777">
        <w:trPr>
          <w:divId w:val="2083721660"/>
        </w:trPr>
        <w:tc>
          <w:tcPr>
            <w:tcW w:w="50" w:type="pct"/>
            <w:vAlign w:val="center"/>
            <w:hideMark/>
          </w:tcPr>
          <w:p w14:paraId="631D7648" w14:textId="77777777" w:rsidR="00000000" w:rsidRDefault="009B6DDE">
            <w:pPr>
              <w:jc w:val="both"/>
              <w:rPr>
                <w:rFonts w:eastAsia="Times New Roman"/>
              </w:rPr>
            </w:pPr>
          </w:p>
        </w:tc>
        <w:tc>
          <w:tcPr>
            <w:tcW w:w="3344" w:type="pct"/>
            <w:vAlign w:val="center"/>
            <w:hideMark/>
          </w:tcPr>
          <w:p w14:paraId="7C4F8BE2" w14:textId="77777777" w:rsidR="00000000" w:rsidRDefault="009B6DDE">
            <w:pPr>
              <w:spacing w:after="100"/>
              <w:rPr>
                <w:rFonts w:eastAsia="Times New Roman"/>
                <w:sz w:val="20"/>
                <w:szCs w:val="20"/>
              </w:rPr>
            </w:pPr>
          </w:p>
        </w:tc>
        <w:tc>
          <w:tcPr>
            <w:tcW w:w="5" w:type="pct"/>
            <w:vAlign w:val="center"/>
            <w:hideMark/>
          </w:tcPr>
          <w:p w14:paraId="12B6543E" w14:textId="77777777" w:rsidR="00000000" w:rsidRDefault="009B6DDE">
            <w:pPr>
              <w:spacing w:after="100"/>
              <w:rPr>
                <w:rFonts w:eastAsia="Times New Roman"/>
                <w:sz w:val="20"/>
                <w:szCs w:val="20"/>
              </w:rPr>
            </w:pPr>
          </w:p>
        </w:tc>
        <w:tc>
          <w:tcPr>
            <w:tcW w:w="50" w:type="pct"/>
            <w:vAlign w:val="center"/>
            <w:hideMark/>
          </w:tcPr>
          <w:p w14:paraId="77CA7ACE" w14:textId="77777777" w:rsidR="00000000" w:rsidRDefault="009B6DDE">
            <w:pPr>
              <w:spacing w:after="100"/>
              <w:rPr>
                <w:rFonts w:eastAsia="Times New Roman"/>
                <w:sz w:val="20"/>
                <w:szCs w:val="20"/>
              </w:rPr>
            </w:pPr>
          </w:p>
        </w:tc>
        <w:tc>
          <w:tcPr>
            <w:tcW w:w="727" w:type="pct"/>
            <w:vAlign w:val="center"/>
            <w:hideMark/>
          </w:tcPr>
          <w:p w14:paraId="2DD61817" w14:textId="77777777" w:rsidR="00000000" w:rsidRDefault="009B6DDE">
            <w:pPr>
              <w:spacing w:after="100"/>
              <w:rPr>
                <w:rFonts w:eastAsia="Times New Roman"/>
                <w:sz w:val="20"/>
                <w:szCs w:val="20"/>
              </w:rPr>
            </w:pPr>
          </w:p>
        </w:tc>
        <w:tc>
          <w:tcPr>
            <w:tcW w:w="5" w:type="pct"/>
            <w:vAlign w:val="center"/>
            <w:hideMark/>
          </w:tcPr>
          <w:p w14:paraId="0966E986" w14:textId="77777777" w:rsidR="00000000" w:rsidRDefault="009B6DDE">
            <w:pPr>
              <w:spacing w:after="100"/>
              <w:rPr>
                <w:rFonts w:eastAsia="Times New Roman"/>
                <w:sz w:val="20"/>
                <w:szCs w:val="20"/>
              </w:rPr>
            </w:pPr>
          </w:p>
        </w:tc>
        <w:tc>
          <w:tcPr>
            <w:tcW w:w="5" w:type="pct"/>
            <w:vAlign w:val="center"/>
            <w:hideMark/>
          </w:tcPr>
          <w:p w14:paraId="4C1971E0" w14:textId="77777777" w:rsidR="00000000" w:rsidRDefault="009B6DDE">
            <w:pPr>
              <w:spacing w:after="100"/>
              <w:rPr>
                <w:rFonts w:eastAsia="Times New Roman"/>
                <w:sz w:val="20"/>
                <w:szCs w:val="20"/>
              </w:rPr>
            </w:pPr>
          </w:p>
        </w:tc>
        <w:tc>
          <w:tcPr>
            <w:tcW w:w="26" w:type="pct"/>
            <w:vAlign w:val="center"/>
            <w:hideMark/>
          </w:tcPr>
          <w:p w14:paraId="0732810F" w14:textId="77777777" w:rsidR="00000000" w:rsidRDefault="009B6DDE">
            <w:pPr>
              <w:spacing w:after="100"/>
              <w:rPr>
                <w:rFonts w:eastAsia="Times New Roman"/>
                <w:sz w:val="20"/>
                <w:szCs w:val="20"/>
              </w:rPr>
            </w:pPr>
          </w:p>
        </w:tc>
        <w:tc>
          <w:tcPr>
            <w:tcW w:w="5" w:type="pct"/>
            <w:vAlign w:val="center"/>
            <w:hideMark/>
          </w:tcPr>
          <w:p w14:paraId="378DD865" w14:textId="77777777" w:rsidR="00000000" w:rsidRDefault="009B6DDE">
            <w:pPr>
              <w:spacing w:after="100"/>
              <w:rPr>
                <w:rFonts w:eastAsia="Times New Roman"/>
                <w:sz w:val="20"/>
                <w:szCs w:val="20"/>
              </w:rPr>
            </w:pPr>
          </w:p>
        </w:tc>
        <w:tc>
          <w:tcPr>
            <w:tcW w:w="50" w:type="pct"/>
            <w:vAlign w:val="center"/>
            <w:hideMark/>
          </w:tcPr>
          <w:p w14:paraId="57B35A28" w14:textId="77777777" w:rsidR="00000000" w:rsidRDefault="009B6DDE">
            <w:pPr>
              <w:spacing w:after="100"/>
              <w:rPr>
                <w:rFonts w:eastAsia="Times New Roman"/>
                <w:sz w:val="20"/>
                <w:szCs w:val="20"/>
              </w:rPr>
            </w:pPr>
          </w:p>
        </w:tc>
        <w:tc>
          <w:tcPr>
            <w:tcW w:w="727" w:type="pct"/>
            <w:vAlign w:val="center"/>
            <w:hideMark/>
          </w:tcPr>
          <w:p w14:paraId="1696849B" w14:textId="77777777" w:rsidR="00000000" w:rsidRDefault="009B6DDE">
            <w:pPr>
              <w:spacing w:after="100"/>
              <w:rPr>
                <w:rFonts w:eastAsia="Times New Roman"/>
                <w:sz w:val="20"/>
                <w:szCs w:val="20"/>
              </w:rPr>
            </w:pPr>
          </w:p>
        </w:tc>
        <w:tc>
          <w:tcPr>
            <w:tcW w:w="5" w:type="pct"/>
            <w:vAlign w:val="center"/>
            <w:hideMark/>
          </w:tcPr>
          <w:p w14:paraId="2769DA25" w14:textId="77777777" w:rsidR="00000000" w:rsidRDefault="009B6DDE">
            <w:pPr>
              <w:spacing w:after="100"/>
              <w:rPr>
                <w:rFonts w:eastAsia="Times New Roman"/>
                <w:sz w:val="20"/>
                <w:szCs w:val="20"/>
              </w:rPr>
            </w:pPr>
          </w:p>
        </w:tc>
        <w:tc>
          <w:tcPr>
            <w:tcW w:w="0" w:type="auto"/>
            <w:vAlign w:val="center"/>
            <w:hideMark/>
          </w:tcPr>
          <w:p w14:paraId="22E27AE2" w14:textId="77777777" w:rsidR="00000000" w:rsidRDefault="009B6DDE">
            <w:pPr>
              <w:spacing w:after="100"/>
              <w:rPr>
                <w:rFonts w:eastAsia="Times New Roman"/>
                <w:sz w:val="20"/>
                <w:szCs w:val="20"/>
              </w:rPr>
            </w:pPr>
          </w:p>
        </w:tc>
        <w:tc>
          <w:tcPr>
            <w:tcW w:w="0" w:type="auto"/>
            <w:vAlign w:val="center"/>
            <w:hideMark/>
          </w:tcPr>
          <w:p w14:paraId="659107D7" w14:textId="77777777" w:rsidR="00000000" w:rsidRDefault="009B6DDE">
            <w:pPr>
              <w:spacing w:after="100"/>
              <w:rPr>
                <w:rFonts w:eastAsia="Times New Roman"/>
                <w:sz w:val="20"/>
                <w:szCs w:val="20"/>
              </w:rPr>
            </w:pPr>
          </w:p>
        </w:tc>
        <w:tc>
          <w:tcPr>
            <w:tcW w:w="0" w:type="auto"/>
            <w:vAlign w:val="center"/>
            <w:hideMark/>
          </w:tcPr>
          <w:p w14:paraId="07E6B7D9" w14:textId="77777777" w:rsidR="00000000" w:rsidRDefault="009B6DDE">
            <w:pPr>
              <w:spacing w:after="100"/>
              <w:rPr>
                <w:rFonts w:eastAsia="Times New Roman"/>
                <w:sz w:val="20"/>
                <w:szCs w:val="20"/>
              </w:rPr>
            </w:pPr>
          </w:p>
        </w:tc>
        <w:tc>
          <w:tcPr>
            <w:tcW w:w="0" w:type="auto"/>
            <w:vAlign w:val="center"/>
            <w:hideMark/>
          </w:tcPr>
          <w:p w14:paraId="3927B329" w14:textId="77777777" w:rsidR="00000000" w:rsidRDefault="009B6DDE">
            <w:pPr>
              <w:spacing w:after="100"/>
              <w:rPr>
                <w:rFonts w:eastAsia="Times New Roman"/>
                <w:sz w:val="20"/>
                <w:szCs w:val="20"/>
              </w:rPr>
            </w:pPr>
          </w:p>
        </w:tc>
      </w:tr>
      <w:tr w:rsidR="00000000" w14:paraId="5D30E471" w14:textId="77777777">
        <w:trPr>
          <w:divId w:val="2083721660"/>
        </w:trPr>
        <w:tc>
          <w:tcPr>
            <w:tcW w:w="0" w:type="auto"/>
            <w:gridSpan w:val="3"/>
            <w:tcMar>
              <w:top w:w="0" w:type="dxa"/>
              <w:left w:w="20" w:type="dxa"/>
              <w:bottom w:w="0" w:type="dxa"/>
              <w:right w:w="20" w:type="dxa"/>
            </w:tcMar>
            <w:vAlign w:val="center"/>
            <w:hideMark/>
          </w:tcPr>
          <w:p w14:paraId="7BC5D51E"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F8DD3BC"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 2021</w:t>
            </w:r>
          </w:p>
        </w:tc>
        <w:tc>
          <w:tcPr>
            <w:tcW w:w="0" w:type="auto"/>
            <w:gridSpan w:val="3"/>
            <w:tcMar>
              <w:top w:w="0" w:type="dxa"/>
              <w:left w:w="20" w:type="dxa"/>
              <w:bottom w:w="0" w:type="dxa"/>
              <w:right w:w="20" w:type="dxa"/>
            </w:tcMar>
            <w:vAlign w:val="center"/>
            <w:hideMark/>
          </w:tcPr>
          <w:p w14:paraId="2F00CC9B" w14:textId="77777777" w:rsidR="00000000" w:rsidRDefault="009B6DDE">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CB63325"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 2020</w:t>
            </w:r>
          </w:p>
        </w:tc>
        <w:tc>
          <w:tcPr>
            <w:tcW w:w="0" w:type="auto"/>
            <w:vAlign w:val="center"/>
            <w:hideMark/>
          </w:tcPr>
          <w:p w14:paraId="04D4EE4F" w14:textId="77777777" w:rsidR="00000000" w:rsidRDefault="009B6DDE">
            <w:pPr>
              <w:spacing w:after="100"/>
              <w:jc w:val="center"/>
              <w:rPr>
                <w:rFonts w:eastAsia="Times New Roman"/>
              </w:rPr>
            </w:pPr>
          </w:p>
        </w:tc>
        <w:tc>
          <w:tcPr>
            <w:tcW w:w="0" w:type="auto"/>
            <w:vAlign w:val="center"/>
            <w:hideMark/>
          </w:tcPr>
          <w:p w14:paraId="77C6F455" w14:textId="77777777" w:rsidR="00000000" w:rsidRDefault="009B6DDE">
            <w:pPr>
              <w:spacing w:after="100"/>
              <w:rPr>
                <w:rFonts w:eastAsia="Times New Roman"/>
                <w:sz w:val="20"/>
                <w:szCs w:val="20"/>
              </w:rPr>
            </w:pPr>
          </w:p>
        </w:tc>
        <w:tc>
          <w:tcPr>
            <w:tcW w:w="0" w:type="auto"/>
            <w:vAlign w:val="center"/>
            <w:hideMark/>
          </w:tcPr>
          <w:p w14:paraId="26986474" w14:textId="77777777" w:rsidR="00000000" w:rsidRDefault="009B6DDE">
            <w:pPr>
              <w:spacing w:after="100"/>
              <w:rPr>
                <w:rFonts w:eastAsia="Times New Roman"/>
                <w:sz w:val="20"/>
                <w:szCs w:val="20"/>
              </w:rPr>
            </w:pPr>
          </w:p>
        </w:tc>
        <w:tc>
          <w:tcPr>
            <w:tcW w:w="0" w:type="auto"/>
            <w:vAlign w:val="center"/>
            <w:hideMark/>
          </w:tcPr>
          <w:p w14:paraId="3F528E7B" w14:textId="77777777" w:rsidR="00000000" w:rsidRDefault="009B6DDE">
            <w:pPr>
              <w:spacing w:after="100"/>
              <w:rPr>
                <w:rFonts w:eastAsia="Times New Roman"/>
                <w:sz w:val="20"/>
                <w:szCs w:val="20"/>
              </w:rPr>
            </w:pPr>
          </w:p>
        </w:tc>
      </w:tr>
      <w:tr w:rsidR="00000000" w14:paraId="0E30A5D1" w14:textId="77777777">
        <w:trPr>
          <w:divId w:val="2083721660"/>
        </w:trPr>
        <w:tc>
          <w:tcPr>
            <w:tcW w:w="0" w:type="auto"/>
            <w:gridSpan w:val="3"/>
            <w:shd w:val="clear" w:color="auto" w:fill="CCEEFF"/>
            <w:tcMar>
              <w:top w:w="30" w:type="dxa"/>
              <w:left w:w="20" w:type="dxa"/>
              <w:bottom w:w="30" w:type="dxa"/>
              <w:right w:w="20" w:type="dxa"/>
            </w:tcMar>
            <w:vAlign w:val="bottom"/>
            <w:hideMark/>
          </w:tcPr>
          <w:p w14:paraId="37B8A223" w14:textId="77777777" w:rsidR="00000000" w:rsidRDefault="009B6DDE">
            <w:pPr>
              <w:spacing w:after="100"/>
              <w:rPr>
                <w:rFonts w:eastAsia="Times New Roman"/>
              </w:rPr>
            </w:pPr>
            <w:r>
              <w:rPr>
                <w:rFonts w:eastAsia="Times New Roman"/>
                <w:color w:val="000000"/>
                <w:sz w:val="20"/>
                <w:szCs w:val="20"/>
              </w:rPr>
              <w:t>Expected term (in years)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130DF73" w14:textId="77777777" w:rsidR="00000000" w:rsidRDefault="009B6DDE">
            <w:pPr>
              <w:spacing w:after="100"/>
              <w:jc w:val="center"/>
              <w:rPr>
                <w:rFonts w:eastAsia="Times New Roman"/>
              </w:rPr>
            </w:pPr>
            <w:r>
              <w:rPr>
                <w:rFonts w:eastAsia="Times New Roman"/>
                <w:color w:val="000000"/>
                <w:sz w:val="20"/>
                <w:szCs w:val="20"/>
              </w:rPr>
              <w:t>6.07</w:t>
            </w:r>
          </w:p>
        </w:tc>
        <w:tc>
          <w:tcPr>
            <w:tcW w:w="0" w:type="auto"/>
            <w:gridSpan w:val="3"/>
            <w:shd w:val="clear" w:color="auto" w:fill="CCEEFF"/>
            <w:tcMar>
              <w:top w:w="0" w:type="dxa"/>
              <w:left w:w="20" w:type="dxa"/>
              <w:bottom w:w="0" w:type="dxa"/>
              <w:right w:w="20" w:type="dxa"/>
            </w:tcMar>
            <w:vAlign w:val="center"/>
            <w:hideMark/>
          </w:tcPr>
          <w:p w14:paraId="0AF9043D" w14:textId="77777777" w:rsidR="00000000" w:rsidRDefault="009B6DDE">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E245A40" w14:textId="77777777" w:rsidR="00000000" w:rsidRDefault="009B6DDE">
            <w:pPr>
              <w:spacing w:after="100"/>
              <w:jc w:val="center"/>
              <w:rPr>
                <w:rFonts w:eastAsia="Times New Roman"/>
              </w:rPr>
            </w:pPr>
            <w:r>
              <w:rPr>
                <w:rFonts w:eastAsia="Times New Roman"/>
                <w:color w:val="000000"/>
                <w:sz w:val="20"/>
                <w:szCs w:val="20"/>
              </w:rPr>
              <w:t>6.08</w:t>
            </w:r>
          </w:p>
        </w:tc>
        <w:tc>
          <w:tcPr>
            <w:tcW w:w="0" w:type="auto"/>
            <w:vAlign w:val="center"/>
            <w:hideMark/>
          </w:tcPr>
          <w:p w14:paraId="23A704AC" w14:textId="77777777" w:rsidR="00000000" w:rsidRDefault="009B6DDE">
            <w:pPr>
              <w:spacing w:after="100"/>
              <w:jc w:val="center"/>
              <w:rPr>
                <w:rFonts w:eastAsia="Times New Roman"/>
              </w:rPr>
            </w:pPr>
          </w:p>
        </w:tc>
        <w:tc>
          <w:tcPr>
            <w:tcW w:w="0" w:type="auto"/>
            <w:vAlign w:val="center"/>
            <w:hideMark/>
          </w:tcPr>
          <w:p w14:paraId="596AEF88" w14:textId="77777777" w:rsidR="00000000" w:rsidRDefault="009B6DDE">
            <w:pPr>
              <w:spacing w:after="100"/>
              <w:rPr>
                <w:rFonts w:eastAsia="Times New Roman"/>
                <w:sz w:val="20"/>
                <w:szCs w:val="20"/>
              </w:rPr>
            </w:pPr>
          </w:p>
        </w:tc>
        <w:tc>
          <w:tcPr>
            <w:tcW w:w="0" w:type="auto"/>
            <w:vAlign w:val="center"/>
            <w:hideMark/>
          </w:tcPr>
          <w:p w14:paraId="76742552" w14:textId="77777777" w:rsidR="00000000" w:rsidRDefault="009B6DDE">
            <w:pPr>
              <w:spacing w:after="100"/>
              <w:rPr>
                <w:rFonts w:eastAsia="Times New Roman"/>
                <w:sz w:val="20"/>
                <w:szCs w:val="20"/>
              </w:rPr>
            </w:pPr>
          </w:p>
        </w:tc>
        <w:tc>
          <w:tcPr>
            <w:tcW w:w="0" w:type="auto"/>
            <w:vAlign w:val="center"/>
            <w:hideMark/>
          </w:tcPr>
          <w:p w14:paraId="60C8B0B9" w14:textId="77777777" w:rsidR="00000000" w:rsidRDefault="009B6DDE">
            <w:pPr>
              <w:spacing w:after="100"/>
              <w:rPr>
                <w:rFonts w:eastAsia="Times New Roman"/>
                <w:sz w:val="20"/>
                <w:szCs w:val="20"/>
              </w:rPr>
            </w:pPr>
          </w:p>
        </w:tc>
      </w:tr>
      <w:tr w:rsidR="00000000" w14:paraId="7998CE47" w14:textId="77777777">
        <w:trPr>
          <w:divId w:val="2083721660"/>
        </w:trPr>
        <w:tc>
          <w:tcPr>
            <w:tcW w:w="0" w:type="auto"/>
            <w:gridSpan w:val="3"/>
            <w:shd w:val="clear" w:color="auto" w:fill="FFFFFF"/>
            <w:tcMar>
              <w:top w:w="30" w:type="dxa"/>
              <w:left w:w="20" w:type="dxa"/>
              <w:bottom w:w="30" w:type="dxa"/>
              <w:right w:w="20" w:type="dxa"/>
            </w:tcMar>
            <w:vAlign w:val="bottom"/>
            <w:hideMark/>
          </w:tcPr>
          <w:p w14:paraId="7B55F905" w14:textId="77777777" w:rsidR="00000000" w:rsidRDefault="009B6DDE">
            <w:pPr>
              <w:spacing w:after="100"/>
              <w:rPr>
                <w:rFonts w:eastAsia="Times New Roman"/>
              </w:rPr>
            </w:pPr>
            <w:r>
              <w:rPr>
                <w:rFonts w:eastAsia="Times New Roman"/>
                <w:color w:val="000000"/>
                <w:sz w:val="20"/>
                <w:szCs w:val="20"/>
              </w:rPr>
              <w:t>Expected volatility</w:t>
            </w:r>
          </w:p>
        </w:tc>
        <w:tc>
          <w:tcPr>
            <w:tcW w:w="0" w:type="auto"/>
            <w:gridSpan w:val="3"/>
            <w:shd w:val="clear" w:color="auto" w:fill="FFFFFF"/>
            <w:tcMar>
              <w:top w:w="30" w:type="dxa"/>
              <w:left w:w="20" w:type="dxa"/>
              <w:bottom w:w="30" w:type="dxa"/>
              <w:right w:w="20" w:type="dxa"/>
            </w:tcMar>
            <w:vAlign w:val="bottom"/>
            <w:hideMark/>
          </w:tcPr>
          <w:p w14:paraId="2C3F3A91" w14:textId="77777777" w:rsidR="00000000" w:rsidRDefault="009B6DDE">
            <w:pPr>
              <w:spacing w:after="100"/>
              <w:jc w:val="center"/>
              <w:rPr>
                <w:rFonts w:eastAsia="Times New Roman"/>
              </w:rPr>
            </w:pPr>
            <w:r>
              <w:rPr>
                <w:rFonts w:eastAsia="Times New Roman"/>
                <w:color w:val="000000"/>
                <w:sz w:val="20"/>
                <w:szCs w:val="20"/>
              </w:rPr>
              <w:t>75%</w:t>
            </w:r>
          </w:p>
        </w:tc>
        <w:tc>
          <w:tcPr>
            <w:tcW w:w="0" w:type="auto"/>
            <w:gridSpan w:val="3"/>
            <w:shd w:val="clear" w:color="auto" w:fill="FFFFFF"/>
            <w:tcMar>
              <w:top w:w="0" w:type="dxa"/>
              <w:left w:w="20" w:type="dxa"/>
              <w:bottom w:w="0" w:type="dxa"/>
              <w:right w:w="20" w:type="dxa"/>
            </w:tcMar>
            <w:vAlign w:val="center"/>
            <w:hideMark/>
          </w:tcPr>
          <w:p w14:paraId="10B688FF" w14:textId="77777777" w:rsidR="00000000" w:rsidRDefault="009B6DD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5B25A94" w14:textId="77777777" w:rsidR="00000000" w:rsidRDefault="009B6DDE">
            <w:pPr>
              <w:spacing w:after="100"/>
              <w:jc w:val="center"/>
              <w:rPr>
                <w:rFonts w:eastAsia="Times New Roman"/>
              </w:rPr>
            </w:pPr>
            <w:r>
              <w:rPr>
                <w:rFonts w:eastAsia="Times New Roman"/>
                <w:color w:val="000000"/>
                <w:sz w:val="20"/>
                <w:szCs w:val="20"/>
              </w:rPr>
              <w:t>78%</w:t>
            </w:r>
          </w:p>
        </w:tc>
        <w:tc>
          <w:tcPr>
            <w:tcW w:w="0" w:type="auto"/>
            <w:vAlign w:val="center"/>
            <w:hideMark/>
          </w:tcPr>
          <w:p w14:paraId="6649C597" w14:textId="77777777" w:rsidR="00000000" w:rsidRDefault="009B6DDE">
            <w:pPr>
              <w:spacing w:after="100"/>
              <w:jc w:val="center"/>
              <w:rPr>
                <w:rFonts w:eastAsia="Times New Roman"/>
              </w:rPr>
            </w:pPr>
          </w:p>
        </w:tc>
        <w:tc>
          <w:tcPr>
            <w:tcW w:w="0" w:type="auto"/>
            <w:vAlign w:val="center"/>
            <w:hideMark/>
          </w:tcPr>
          <w:p w14:paraId="372E2C4A" w14:textId="77777777" w:rsidR="00000000" w:rsidRDefault="009B6DDE">
            <w:pPr>
              <w:spacing w:after="100"/>
              <w:rPr>
                <w:rFonts w:eastAsia="Times New Roman"/>
                <w:sz w:val="20"/>
                <w:szCs w:val="20"/>
              </w:rPr>
            </w:pPr>
          </w:p>
        </w:tc>
        <w:tc>
          <w:tcPr>
            <w:tcW w:w="0" w:type="auto"/>
            <w:vAlign w:val="center"/>
            <w:hideMark/>
          </w:tcPr>
          <w:p w14:paraId="0165E515" w14:textId="77777777" w:rsidR="00000000" w:rsidRDefault="009B6DDE">
            <w:pPr>
              <w:spacing w:after="100"/>
              <w:rPr>
                <w:rFonts w:eastAsia="Times New Roman"/>
                <w:sz w:val="20"/>
                <w:szCs w:val="20"/>
              </w:rPr>
            </w:pPr>
          </w:p>
        </w:tc>
        <w:tc>
          <w:tcPr>
            <w:tcW w:w="0" w:type="auto"/>
            <w:vAlign w:val="center"/>
            <w:hideMark/>
          </w:tcPr>
          <w:p w14:paraId="3D121412" w14:textId="77777777" w:rsidR="00000000" w:rsidRDefault="009B6DDE">
            <w:pPr>
              <w:spacing w:after="100"/>
              <w:rPr>
                <w:rFonts w:eastAsia="Times New Roman"/>
                <w:sz w:val="20"/>
                <w:szCs w:val="20"/>
              </w:rPr>
            </w:pPr>
          </w:p>
        </w:tc>
      </w:tr>
      <w:tr w:rsidR="00000000" w14:paraId="58072D26" w14:textId="77777777">
        <w:trPr>
          <w:divId w:val="2083721660"/>
        </w:trPr>
        <w:tc>
          <w:tcPr>
            <w:tcW w:w="0" w:type="auto"/>
            <w:gridSpan w:val="3"/>
            <w:shd w:val="clear" w:color="auto" w:fill="CCEEFF"/>
            <w:tcMar>
              <w:top w:w="30" w:type="dxa"/>
              <w:left w:w="20" w:type="dxa"/>
              <w:bottom w:w="30" w:type="dxa"/>
              <w:right w:w="20" w:type="dxa"/>
            </w:tcMar>
            <w:vAlign w:val="bottom"/>
            <w:hideMark/>
          </w:tcPr>
          <w:p w14:paraId="762E79FE" w14:textId="77777777" w:rsidR="00000000" w:rsidRDefault="009B6DDE">
            <w:pPr>
              <w:spacing w:after="100"/>
              <w:rPr>
                <w:rFonts w:eastAsia="Times New Roman"/>
              </w:rPr>
            </w:pPr>
            <w:r>
              <w:rPr>
                <w:rFonts w:eastAsia="Times New Roman"/>
                <w:color w:val="000000"/>
                <w:sz w:val="20"/>
                <w:szCs w:val="20"/>
              </w:rPr>
              <w:t>Risk-free interest rate</w:t>
            </w:r>
          </w:p>
        </w:tc>
        <w:tc>
          <w:tcPr>
            <w:tcW w:w="0" w:type="auto"/>
            <w:gridSpan w:val="3"/>
            <w:shd w:val="clear" w:color="auto" w:fill="CCEEFF"/>
            <w:tcMar>
              <w:top w:w="30" w:type="dxa"/>
              <w:left w:w="20" w:type="dxa"/>
              <w:bottom w:w="30" w:type="dxa"/>
              <w:right w:w="20" w:type="dxa"/>
            </w:tcMar>
            <w:vAlign w:val="bottom"/>
            <w:hideMark/>
          </w:tcPr>
          <w:p w14:paraId="700AFD62" w14:textId="77777777" w:rsidR="00000000" w:rsidRDefault="009B6DDE">
            <w:pPr>
              <w:spacing w:after="100"/>
              <w:jc w:val="center"/>
              <w:rPr>
                <w:rFonts w:eastAsia="Times New Roman"/>
              </w:rPr>
            </w:pPr>
            <w:r>
              <w:rPr>
                <w:rFonts w:eastAsia="Times New Roman"/>
                <w:color w:val="000000"/>
                <w:sz w:val="20"/>
                <w:szCs w:val="20"/>
              </w:rPr>
              <w:t>0.95%</w:t>
            </w:r>
          </w:p>
        </w:tc>
        <w:tc>
          <w:tcPr>
            <w:tcW w:w="0" w:type="auto"/>
            <w:gridSpan w:val="3"/>
            <w:shd w:val="clear" w:color="auto" w:fill="CCEEFF"/>
            <w:tcMar>
              <w:top w:w="0" w:type="dxa"/>
              <w:left w:w="20" w:type="dxa"/>
              <w:bottom w:w="0" w:type="dxa"/>
              <w:right w:w="20" w:type="dxa"/>
            </w:tcMar>
            <w:vAlign w:val="center"/>
            <w:hideMark/>
          </w:tcPr>
          <w:p w14:paraId="70A77908" w14:textId="77777777" w:rsidR="00000000" w:rsidRDefault="009B6DDE">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3DB1F6A" w14:textId="77777777" w:rsidR="00000000" w:rsidRDefault="009B6DDE">
            <w:pPr>
              <w:spacing w:after="100"/>
              <w:jc w:val="center"/>
              <w:rPr>
                <w:rFonts w:eastAsia="Times New Roman"/>
              </w:rPr>
            </w:pPr>
            <w:r>
              <w:rPr>
                <w:rFonts w:eastAsia="Times New Roman"/>
                <w:color w:val="000000"/>
                <w:sz w:val="20"/>
                <w:szCs w:val="20"/>
              </w:rPr>
              <w:t>1.36%</w:t>
            </w:r>
          </w:p>
        </w:tc>
        <w:tc>
          <w:tcPr>
            <w:tcW w:w="0" w:type="auto"/>
            <w:vAlign w:val="center"/>
            <w:hideMark/>
          </w:tcPr>
          <w:p w14:paraId="68511AEB" w14:textId="77777777" w:rsidR="00000000" w:rsidRDefault="009B6DDE">
            <w:pPr>
              <w:spacing w:after="100"/>
              <w:jc w:val="center"/>
              <w:rPr>
                <w:rFonts w:eastAsia="Times New Roman"/>
              </w:rPr>
            </w:pPr>
          </w:p>
        </w:tc>
        <w:tc>
          <w:tcPr>
            <w:tcW w:w="0" w:type="auto"/>
            <w:vAlign w:val="center"/>
            <w:hideMark/>
          </w:tcPr>
          <w:p w14:paraId="0A829B6A" w14:textId="77777777" w:rsidR="00000000" w:rsidRDefault="009B6DDE">
            <w:pPr>
              <w:spacing w:after="100"/>
              <w:rPr>
                <w:rFonts w:eastAsia="Times New Roman"/>
                <w:sz w:val="20"/>
                <w:szCs w:val="20"/>
              </w:rPr>
            </w:pPr>
          </w:p>
        </w:tc>
        <w:tc>
          <w:tcPr>
            <w:tcW w:w="0" w:type="auto"/>
            <w:vAlign w:val="center"/>
            <w:hideMark/>
          </w:tcPr>
          <w:p w14:paraId="4F90F684" w14:textId="77777777" w:rsidR="00000000" w:rsidRDefault="009B6DDE">
            <w:pPr>
              <w:spacing w:after="100"/>
              <w:rPr>
                <w:rFonts w:eastAsia="Times New Roman"/>
                <w:sz w:val="20"/>
                <w:szCs w:val="20"/>
              </w:rPr>
            </w:pPr>
          </w:p>
        </w:tc>
        <w:tc>
          <w:tcPr>
            <w:tcW w:w="0" w:type="auto"/>
            <w:vAlign w:val="center"/>
            <w:hideMark/>
          </w:tcPr>
          <w:p w14:paraId="074E0AF6" w14:textId="77777777" w:rsidR="00000000" w:rsidRDefault="009B6DDE">
            <w:pPr>
              <w:spacing w:after="100"/>
              <w:rPr>
                <w:rFonts w:eastAsia="Times New Roman"/>
                <w:sz w:val="20"/>
                <w:szCs w:val="20"/>
              </w:rPr>
            </w:pPr>
          </w:p>
        </w:tc>
      </w:tr>
      <w:tr w:rsidR="00000000" w14:paraId="3A72546B" w14:textId="77777777">
        <w:trPr>
          <w:divId w:val="2083721660"/>
        </w:trPr>
        <w:tc>
          <w:tcPr>
            <w:tcW w:w="0" w:type="auto"/>
            <w:gridSpan w:val="3"/>
            <w:shd w:val="clear" w:color="auto" w:fill="FFFFFF"/>
            <w:tcMar>
              <w:top w:w="30" w:type="dxa"/>
              <w:left w:w="20" w:type="dxa"/>
              <w:bottom w:w="30" w:type="dxa"/>
              <w:right w:w="20" w:type="dxa"/>
            </w:tcMar>
            <w:vAlign w:val="bottom"/>
            <w:hideMark/>
          </w:tcPr>
          <w:p w14:paraId="265BE3F9" w14:textId="77777777" w:rsidR="00000000" w:rsidRDefault="009B6DDE">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30" w:type="dxa"/>
              <w:left w:w="20" w:type="dxa"/>
              <w:bottom w:w="30" w:type="dxa"/>
              <w:right w:w="20" w:type="dxa"/>
            </w:tcMar>
            <w:vAlign w:val="bottom"/>
            <w:hideMark/>
          </w:tcPr>
          <w:p w14:paraId="2E4580C7" w14:textId="77777777" w:rsidR="00000000" w:rsidRDefault="009B6DDE">
            <w:pPr>
              <w:spacing w:after="100"/>
              <w:jc w:val="center"/>
              <w:rPr>
                <w:rFonts w:eastAsia="Times New Roman"/>
              </w:rPr>
            </w:pPr>
            <w:r>
              <w:rPr>
                <w:rFonts w:eastAsia="Times New Roman"/>
                <w:color w:val="000000"/>
                <w:sz w:val="20"/>
                <w:szCs w:val="20"/>
              </w:rPr>
              <w:t>0%</w:t>
            </w:r>
          </w:p>
        </w:tc>
        <w:tc>
          <w:tcPr>
            <w:tcW w:w="0" w:type="auto"/>
            <w:gridSpan w:val="3"/>
            <w:shd w:val="clear" w:color="auto" w:fill="FFFFFF"/>
            <w:tcMar>
              <w:top w:w="0" w:type="dxa"/>
              <w:left w:w="20" w:type="dxa"/>
              <w:bottom w:w="0" w:type="dxa"/>
              <w:right w:w="20" w:type="dxa"/>
            </w:tcMar>
            <w:vAlign w:val="center"/>
            <w:hideMark/>
          </w:tcPr>
          <w:p w14:paraId="3B6A2A69" w14:textId="77777777" w:rsidR="00000000" w:rsidRDefault="009B6DDE">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2E9C8FF" w14:textId="77777777" w:rsidR="00000000" w:rsidRDefault="009B6DDE">
            <w:pPr>
              <w:spacing w:after="100"/>
              <w:jc w:val="center"/>
              <w:rPr>
                <w:rFonts w:eastAsia="Times New Roman"/>
              </w:rPr>
            </w:pPr>
            <w:r>
              <w:rPr>
                <w:rFonts w:eastAsia="Times New Roman"/>
                <w:color w:val="000000"/>
                <w:sz w:val="20"/>
                <w:szCs w:val="20"/>
              </w:rPr>
              <w:t>0%</w:t>
            </w:r>
          </w:p>
        </w:tc>
        <w:tc>
          <w:tcPr>
            <w:tcW w:w="0" w:type="auto"/>
            <w:vAlign w:val="center"/>
            <w:hideMark/>
          </w:tcPr>
          <w:p w14:paraId="0DD0CA16" w14:textId="77777777" w:rsidR="00000000" w:rsidRDefault="009B6DDE">
            <w:pPr>
              <w:spacing w:after="100"/>
              <w:jc w:val="center"/>
              <w:rPr>
                <w:rFonts w:eastAsia="Times New Roman"/>
              </w:rPr>
            </w:pPr>
          </w:p>
        </w:tc>
        <w:tc>
          <w:tcPr>
            <w:tcW w:w="0" w:type="auto"/>
            <w:vAlign w:val="center"/>
            <w:hideMark/>
          </w:tcPr>
          <w:p w14:paraId="1DE573C1" w14:textId="77777777" w:rsidR="00000000" w:rsidRDefault="009B6DDE">
            <w:pPr>
              <w:spacing w:after="100"/>
              <w:rPr>
                <w:rFonts w:eastAsia="Times New Roman"/>
                <w:sz w:val="20"/>
                <w:szCs w:val="20"/>
              </w:rPr>
            </w:pPr>
          </w:p>
        </w:tc>
        <w:tc>
          <w:tcPr>
            <w:tcW w:w="0" w:type="auto"/>
            <w:vAlign w:val="center"/>
            <w:hideMark/>
          </w:tcPr>
          <w:p w14:paraId="06966AB7" w14:textId="77777777" w:rsidR="00000000" w:rsidRDefault="009B6DDE">
            <w:pPr>
              <w:spacing w:after="100"/>
              <w:rPr>
                <w:rFonts w:eastAsia="Times New Roman"/>
                <w:sz w:val="20"/>
                <w:szCs w:val="20"/>
              </w:rPr>
            </w:pPr>
          </w:p>
        </w:tc>
        <w:tc>
          <w:tcPr>
            <w:tcW w:w="0" w:type="auto"/>
            <w:vAlign w:val="center"/>
            <w:hideMark/>
          </w:tcPr>
          <w:p w14:paraId="5388996A" w14:textId="77777777" w:rsidR="00000000" w:rsidRDefault="009B6DDE">
            <w:pPr>
              <w:spacing w:after="100"/>
              <w:rPr>
                <w:rFonts w:eastAsia="Times New Roman"/>
                <w:sz w:val="20"/>
                <w:szCs w:val="20"/>
              </w:rPr>
            </w:pPr>
          </w:p>
        </w:tc>
      </w:tr>
    </w:tbl>
    <w:p w14:paraId="4F1D6FB3" w14:textId="77777777" w:rsidR="00000000" w:rsidRDefault="009B6DDE">
      <w:pPr>
        <w:jc w:val="both"/>
        <w:divId w:val="1716923795"/>
        <w:rPr>
          <w:rFonts w:eastAsia="Times New Roman"/>
        </w:rPr>
      </w:pPr>
      <w:r>
        <w:rPr>
          <w:rFonts w:eastAsia="Times New Roman"/>
          <w:color w:val="000000"/>
          <w:sz w:val="20"/>
          <w:szCs w:val="20"/>
        </w:rPr>
        <w:t xml:space="preserve">At the time of the Alizé acquisition, Alizé had 6,219 </w:t>
      </w:r>
      <w:r>
        <w:rPr>
          <w:rFonts w:eastAsia="Times New Roman"/>
          <w:color w:val="000000"/>
          <w:sz w:val="20"/>
          <w:szCs w:val="20"/>
        </w:rPr>
        <w:t>nonemployee (BSA) warrants and 5,360 employee (BSPCE) warrants outstanding, which have weighted-average exercise prices of €80.06 and €83.40, respectively. As of March 31, 2021, all BSA and BSPCE warrants were vested. During the three months ended March 31</w:t>
      </w:r>
      <w:r>
        <w:rPr>
          <w:rFonts w:eastAsia="Times New Roman"/>
          <w:color w:val="000000"/>
          <w:sz w:val="20"/>
          <w:szCs w:val="20"/>
        </w:rPr>
        <w:t>, 2021, no shares were exercised. As of March 31, 2021, there were an aggregate of 48,265 shares of common stock issuable upon the exercise of the BSA and BSPCE warrants with a weighted-average exercise price of $7.50 per share. These instruments are inclu</w:t>
      </w:r>
      <w:r>
        <w:rPr>
          <w:rFonts w:eastAsia="Times New Roman"/>
          <w:color w:val="000000"/>
          <w:sz w:val="20"/>
          <w:szCs w:val="20"/>
        </w:rPr>
        <w:t>ded in the equity attributable to noncontrolling interests.</w:t>
      </w:r>
    </w:p>
    <w:p w14:paraId="37531645" w14:textId="77777777" w:rsidR="00000000" w:rsidRDefault="009B6DDE">
      <w:pPr>
        <w:jc w:val="both"/>
        <w:divId w:val="91511296"/>
        <w:rPr>
          <w:rFonts w:eastAsia="Times New Roman"/>
        </w:rPr>
      </w:pPr>
      <w:r>
        <w:rPr>
          <w:rFonts w:eastAsia="Times New Roman"/>
          <w:b/>
          <w:bCs/>
          <w:color w:val="000000"/>
          <w:sz w:val="20"/>
          <w:szCs w:val="20"/>
        </w:rPr>
        <w:t>8. Subsequent Events</w:t>
      </w:r>
    </w:p>
    <w:p w14:paraId="098A32A8" w14:textId="77777777" w:rsidR="00000000" w:rsidRDefault="009B6DDE">
      <w:pPr>
        <w:jc w:val="both"/>
        <w:divId w:val="1475172710"/>
        <w:rPr>
          <w:rFonts w:eastAsia="Times New Roman"/>
        </w:rPr>
      </w:pPr>
      <w:r>
        <w:rPr>
          <w:rFonts w:eastAsia="Times New Roman"/>
          <w:color w:val="000000"/>
          <w:sz w:val="20"/>
          <w:szCs w:val="20"/>
        </w:rPr>
        <w:t>Subsequent events were evaluated through the filing date of this Quarterly Report on Form 10-Q.</w:t>
      </w:r>
    </w:p>
    <w:p w14:paraId="15C6057D" w14:textId="77777777" w:rsidR="00000000" w:rsidRDefault="009B6DDE">
      <w:pPr>
        <w:jc w:val="center"/>
        <w:divId w:val="1302923283"/>
        <w:rPr>
          <w:rFonts w:eastAsia="Times New Roman"/>
        </w:rPr>
      </w:pPr>
      <w:r>
        <w:rPr>
          <w:rFonts w:eastAsia="Times New Roman"/>
          <w:color w:val="000000"/>
          <w:sz w:val="20"/>
          <w:szCs w:val="20"/>
        </w:rPr>
        <w:t>17</w:t>
      </w:r>
    </w:p>
    <w:p w14:paraId="68CD5790" w14:textId="77777777" w:rsidR="00000000" w:rsidRDefault="009B6DDE">
      <w:pPr>
        <w:rPr>
          <w:rFonts w:eastAsia="Times New Roman"/>
        </w:rPr>
      </w:pPr>
      <w:r>
        <w:rPr>
          <w:rFonts w:eastAsia="Times New Roman"/>
        </w:rPr>
        <w:pict w14:anchorId="713DE804">
          <v:rect id="_x0000_i1041" style="width:0;height:1.5pt" o:hralign="center" o:hrstd="t" o:hr="t" fillcolor="#a0a0a0" stroked="f"/>
        </w:pict>
      </w:r>
    </w:p>
    <w:p w14:paraId="28A51045" w14:textId="77777777" w:rsidR="00000000" w:rsidRDefault="009B6DDE">
      <w:pPr>
        <w:jc w:val="both"/>
        <w:divId w:val="398136412"/>
        <w:rPr>
          <w:rFonts w:eastAsia="Times New Roman"/>
        </w:rPr>
      </w:pPr>
      <w:hyperlink w:anchor="if672df0f11cc4b29b834695100119ff6_7" w:history="1">
        <w:r>
          <w:rPr>
            <w:rStyle w:val="a3"/>
            <w:rFonts w:eastAsia="Times New Roman"/>
            <w:sz w:val="20"/>
            <w:szCs w:val="20"/>
          </w:rPr>
          <w:t>Table of Contents</w:t>
        </w:r>
      </w:hyperlink>
    </w:p>
    <w:p w14:paraId="5F6E028D" w14:textId="77777777" w:rsidR="00000000" w:rsidRDefault="009B6DDE">
      <w:pPr>
        <w:jc w:val="both"/>
        <w:divId w:val="510265059"/>
        <w:rPr>
          <w:rFonts w:eastAsia="Times New Roman"/>
        </w:rPr>
      </w:pPr>
      <w:r>
        <w:rPr>
          <w:rFonts w:eastAsia="Times New Roman"/>
          <w:b/>
          <w:bCs/>
          <w:color w:val="000000"/>
          <w:sz w:val="20"/>
          <w:szCs w:val="20"/>
        </w:rPr>
        <w:t xml:space="preserve">Item 2. </w:t>
      </w:r>
      <w:r>
        <w:rPr>
          <w:rFonts w:eastAsia="Times New Roman"/>
          <w:b/>
          <w:bCs/>
          <w:i/>
          <w:iCs/>
          <w:color w:val="000000"/>
          <w:sz w:val="20"/>
          <w:szCs w:val="20"/>
        </w:rPr>
        <w:t>Management’s Discussion and Analysis of Financial Condition and Results of Operations</w:t>
      </w:r>
    </w:p>
    <w:p w14:paraId="1A64D31C" w14:textId="77777777" w:rsidR="00000000" w:rsidRDefault="009B6DDE">
      <w:pPr>
        <w:jc w:val="both"/>
        <w:divId w:val="839346066"/>
        <w:rPr>
          <w:rFonts w:eastAsia="Times New Roman"/>
        </w:rPr>
      </w:pPr>
      <w:r>
        <w:rPr>
          <w:rFonts w:eastAsia="Times New Roman"/>
          <w:i/>
          <w:iCs/>
          <w:color w:val="000000"/>
          <w:sz w:val="20"/>
          <w:szCs w:val="20"/>
        </w:rPr>
        <w:t>You should read the following discussion of our financial condition and results of operations in conjunction with our unaudited Interim Consolidated Financial Statements and the notes thereto included elsewhere in this Quarterly Report on Form 10-Q and wit</w:t>
      </w:r>
      <w:r>
        <w:rPr>
          <w:rFonts w:eastAsia="Times New Roman"/>
          <w:i/>
          <w:iCs/>
          <w:color w:val="000000"/>
          <w:sz w:val="20"/>
          <w:szCs w:val="20"/>
        </w:rPr>
        <w:t>h our annual audited Consolidated Financial Statements included in our Annual Report on Form 10-K for the year ended December 31, 2020 as filed with the Securities and Exchange Commission (“SEC”) on March 29, 2021. In addition to historical financial infor</w:t>
      </w:r>
      <w:r>
        <w:rPr>
          <w:rFonts w:eastAsia="Times New Roman"/>
          <w:i/>
          <w:iCs/>
          <w:color w:val="000000"/>
          <w:sz w:val="20"/>
          <w:szCs w:val="20"/>
        </w:rPr>
        <w:t xml:space="preserve">mation, the following discussion contains forward-looking statements that reflect our plans, estimates, beliefs and expectations that involve risks and uncertainties. Our actual results and the timing of events could differ materially from those discussed </w:t>
      </w:r>
      <w:r>
        <w:rPr>
          <w:rFonts w:eastAsia="Times New Roman"/>
          <w:i/>
          <w:iCs/>
          <w:color w:val="000000"/>
          <w:sz w:val="20"/>
          <w:szCs w:val="20"/>
        </w:rPr>
        <w:t>in these forward-looking statements. Factors that could cause or contribute to these differences include those discussed below and elsewhere in this Quarterly Report on Form 10-Q and in our Annual Report on Form 10-K, particularly in Item 1A. “Risk Factors</w:t>
      </w:r>
      <w:r>
        <w:rPr>
          <w:rFonts w:eastAsia="Times New Roman"/>
          <w:i/>
          <w:iCs/>
          <w:color w:val="000000"/>
          <w:sz w:val="20"/>
          <w:szCs w:val="20"/>
        </w:rPr>
        <w:t>” and “Special Note Regarding Forward-Looking Statements.”</w:t>
      </w:r>
    </w:p>
    <w:p w14:paraId="2903A4A0" w14:textId="77777777" w:rsidR="00000000" w:rsidRDefault="009B6DDE">
      <w:pPr>
        <w:jc w:val="both"/>
        <w:divId w:val="1860269657"/>
        <w:rPr>
          <w:rFonts w:eastAsia="Times New Roman"/>
        </w:rPr>
      </w:pPr>
      <w:r>
        <w:rPr>
          <w:rFonts w:eastAsia="Times New Roman"/>
          <w:b/>
          <w:bCs/>
          <w:color w:val="000000"/>
          <w:sz w:val="20"/>
          <w:szCs w:val="20"/>
        </w:rPr>
        <w:t>Overview</w:t>
      </w:r>
    </w:p>
    <w:p w14:paraId="0BCF6499" w14:textId="77777777" w:rsidR="00000000" w:rsidRDefault="009B6DDE">
      <w:pPr>
        <w:jc w:val="both"/>
        <w:rPr>
          <w:rFonts w:eastAsia="Times New Roman"/>
        </w:rPr>
      </w:pPr>
    </w:p>
    <w:p w14:paraId="2E52E639" w14:textId="77777777" w:rsidR="00000000" w:rsidRDefault="009B6DDE">
      <w:pPr>
        <w:jc w:val="both"/>
        <w:rPr>
          <w:rFonts w:eastAsia="Times New Roman"/>
        </w:rPr>
      </w:pPr>
      <w:r>
        <w:rPr>
          <w:rFonts w:eastAsia="Times New Roman"/>
          <w:color w:val="000000"/>
          <w:sz w:val="20"/>
          <w:szCs w:val="20"/>
        </w:rPr>
        <w:t>We are a biopharmaceutical company that was previously primarily focused on developing novel treatments for endocrine diseases where current therapies do not exist or are insufficient. T</w:t>
      </w:r>
      <w:r>
        <w:rPr>
          <w:rFonts w:eastAsia="Times New Roman"/>
          <w:color w:val="000000"/>
          <w:sz w:val="20"/>
          <w:szCs w:val="20"/>
        </w:rPr>
        <w:t>he endocrine system is a collection of glands that secrete hormones into the blood stream to regulate a number of functions, including appetite, metabolism, growth, development and reproduction. Diseases of the endocrine system can cause multiple and varie</w:t>
      </w:r>
      <w:r>
        <w:rPr>
          <w:rFonts w:eastAsia="Times New Roman"/>
          <w:color w:val="000000"/>
          <w:sz w:val="20"/>
          <w:szCs w:val="20"/>
        </w:rPr>
        <w:t>d symptoms, including appetite dysregulation, metabolic dysfunction, obesity, cardiovascular disease, menstrual irregularity, hirsutism, and infertility.</w:t>
      </w:r>
    </w:p>
    <w:p w14:paraId="3D56EBBA" w14:textId="77777777" w:rsidR="00000000" w:rsidRDefault="009B6DDE">
      <w:pPr>
        <w:jc w:val="both"/>
        <w:rPr>
          <w:rFonts w:eastAsia="Times New Roman"/>
        </w:rPr>
      </w:pPr>
    </w:p>
    <w:p w14:paraId="4A9E224D" w14:textId="77777777" w:rsidR="00000000" w:rsidRDefault="009B6DDE">
      <w:pPr>
        <w:jc w:val="both"/>
        <w:rPr>
          <w:rFonts w:eastAsia="Times New Roman"/>
        </w:rPr>
      </w:pPr>
      <w:r>
        <w:rPr>
          <w:rFonts w:eastAsia="Times New Roman"/>
          <w:color w:val="000000"/>
          <w:sz w:val="20"/>
          <w:szCs w:val="20"/>
        </w:rPr>
        <w:t>We had been developing livoletide (AZP-531) as a potential treatment for Prader-Willi syndrome (“PWS</w:t>
      </w:r>
      <w:r>
        <w:rPr>
          <w:rFonts w:eastAsia="Times New Roman"/>
          <w:color w:val="000000"/>
          <w:sz w:val="20"/>
          <w:szCs w:val="20"/>
        </w:rPr>
        <w:t>”), a rare and complex genetic endocrine disease characterized by hyperphagia, or insatiable hunger. As previously announced, we discontinued the development of livoletide as a potential treatment for PWS in April 2020, including the 9-month extension stud</w:t>
      </w:r>
      <w:r>
        <w:rPr>
          <w:rFonts w:eastAsia="Times New Roman"/>
          <w:color w:val="000000"/>
          <w:sz w:val="20"/>
          <w:szCs w:val="20"/>
        </w:rPr>
        <w:t>y and the initiation of the Phase 3 ZEPHYR trial. The decision to discontinue the PWS program was based on results from the Phase 2b ZEPHYR study, which showed that treatment with livoletide did not result in a statistically significant improvement in hype</w:t>
      </w:r>
      <w:r>
        <w:rPr>
          <w:rFonts w:eastAsia="Times New Roman"/>
          <w:color w:val="000000"/>
          <w:sz w:val="20"/>
          <w:szCs w:val="20"/>
        </w:rPr>
        <w:t>rphagia and food-related behaviors as measured by the Hyperphagia Questionnaire for Clinical Trials (HQ-CT) compared to placebo. We do not expect to incur future material expenses related to our livoletide program for the treatment of PWS.</w:t>
      </w:r>
    </w:p>
    <w:p w14:paraId="2F96B4BF" w14:textId="77777777" w:rsidR="00000000" w:rsidRDefault="009B6DDE">
      <w:pPr>
        <w:jc w:val="both"/>
        <w:rPr>
          <w:rFonts w:eastAsia="Times New Roman"/>
        </w:rPr>
      </w:pPr>
    </w:p>
    <w:p w14:paraId="43A0D5E2" w14:textId="77777777" w:rsidR="00000000" w:rsidRDefault="009B6DDE">
      <w:pPr>
        <w:jc w:val="both"/>
        <w:rPr>
          <w:rFonts w:eastAsia="Times New Roman"/>
        </w:rPr>
      </w:pPr>
      <w:r>
        <w:rPr>
          <w:rFonts w:eastAsia="Times New Roman"/>
          <w:color w:val="000000"/>
          <w:sz w:val="20"/>
          <w:szCs w:val="20"/>
        </w:rPr>
        <w:t>In an effort to streamline costs after discontinuing our PWS program, we eliminated employee positions representing approximately 30% of our prior headcount, which were completed in the second quarter of 2020. We also began evaluating corporate strategic p</w:t>
      </w:r>
      <w:r>
        <w:rPr>
          <w:rFonts w:eastAsia="Times New Roman"/>
          <w:color w:val="000000"/>
          <w:sz w:val="20"/>
          <w:szCs w:val="20"/>
        </w:rPr>
        <w:t xml:space="preserve">lans to prioritize and allocate resources to our remaining product candidates at the time and any future pipeline assets. </w:t>
      </w:r>
    </w:p>
    <w:p w14:paraId="0C3A186B" w14:textId="77777777" w:rsidR="00000000" w:rsidRDefault="009B6DDE">
      <w:pPr>
        <w:jc w:val="both"/>
        <w:rPr>
          <w:rFonts w:eastAsia="Times New Roman"/>
        </w:rPr>
      </w:pPr>
    </w:p>
    <w:p w14:paraId="2BC78821" w14:textId="77777777" w:rsidR="00000000" w:rsidRDefault="009B6DDE">
      <w:pPr>
        <w:jc w:val="both"/>
        <w:rPr>
          <w:rFonts w:eastAsia="Times New Roman"/>
        </w:rPr>
      </w:pPr>
      <w:r>
        <w:rPr>
          <w:rFonts w:eastAsia="Times New Roman"/>
          <w:color w:val="000000"/>
          <w:sz w:val="20"/>
          <w:szCs w:val="20"/>
        </w:rPr>
        <w:t xml:space="preserve">We had also been developing nevanimibe (ATR-101) as a potential treatment for patients with classic congenital adrenal hyperplasia </w:t>
      </w:r>
      <w:r>
        <w:rPr>
          <w:rFonts w:eastAsia="Times New Roman"/>
          <w:color w:val="000000"/>
          <w:sz w:val="20"/>
          <w:szCs w:val="20"/>
        </w:rPr>
        <w:t>(“CAH”), a rare, monogenic adrenal disease that requires lifelong treatment with exogenous cortisol, often at high doses. As we previously announced, we elected to cease investing in the development of nevanimibe as a potential treatment for CAH in June 20</w:t>
      </w:r>
      <w:r>
        <w:rPr>
          <w:rFonts w:eastAsia="Times New Roman"/>
          <w:color w:val="000000"/>
          <w:sz w:val="20"/>
          <w:szCs w:val="20"/>
        </w:rPr>
        <w:t>20. The</w:t>
      </w:r>
      <w:r>
        <w:rPr>
          <w:rFonts w:eastAsia="Times New Roman"/>
          <w:color w:val="000000"/>
          <w:sz w:val="20"/>
          <w:szCs w:val="20"/>
          <w:shd w:val="clear" w:color="auto" w:fill="FFFFFF"/>
        </w:rPr>
        <w:t xml:space="preserve"> decision to cease investment in the CAH program was based on the interim review of results from the Phase 2b clinical study and the changing competitive environment. Results from </w:t>
      </w:r>
      <w:r>
        <w:rPr>
          <w:rFonts w:eastAsia="Times New Roman"/>
          <w:color w:val="000000"/>
          <w:sz w:val="20"/>
          <w:szCs w:val="20"/>
        </w:rPr>
        <w:t xml:space="preserve">10 subjects, nine from cohort 1 and one from cohort 2, with at least </w:t>
      </w:r>
      <w:r>
        <w:rPr>
          <w:rFonts w:eastAsia="Times New Roman"/>
          <w:color w:val="000000"/>
          <w:sz w:val="20"/>
          <w:szCs w:val="20"/>
        </w:rPr>
        <w:t>12 weeks of treatment with nevanimibe in this open-label, continuous dose escalation study showed that one patient (10%) met the primary endpoint of achieving 17-hydroxyprogesterone (17-OHP) levels less than or equal to 2-times the upper limit of normal. T</w:t>
      </w:r>
      <w:r>
        <w:rPr>
          <w:rFonts w:eastAsia="Times New Roman"/>
          <w:color w:val="000000"/>
          <w:sz w:val="20"/>
          <w:szCs w:val="20"/>
        </w:rPr>
        <w:t>reatment under the amended protocol with dose titration starting at 500 mg BID improved tolerability of nevanimibe. We do not expect to incur future material expenses related to our nevanimibe program for the treatment of CAH as we are no longer developing</w:t>
      </w:r>
      <w:r>
        <w:rPr>
          <w:rFonts w:eastAsia="Times New Roman"/>
          <w:color w:val="000000"/>
          <w:sz w:val="20"/>
          <w:szCs w:val="20"/>
        </w:rPr>
        <w:t xml:space="preserve"> this program.</w:t>
      </w:r>
    </w:p>
    <w:p w14:paraId="20BE29DD" w14:textId="77777777" w:rsidR="00000000" w:rsidRDefault="009B6DDE">
      <w:pPr>
        <w:jc w:val="both"/>
        <w:rPr>
          <w:rFonts w:eastAsia="Times New Roman"/>
        </w:rPr>
      </w:pPr>
    </w:p>
    <w:p w14:paraId="3A58CEE3" w14:textId="77777777" w:rsidR="00000000" w:rsidRDefault="009B6DDE">
      <w:pPr>
        <w:jc w:val="both"/>
        <w:rPr>
          <w:rFonts w:eastAsia="Times New Roman"/>
        </w:rPr>
      </w:pPr>
      <w:r>
        <w:rPr>
          <w:rFonts w:eastAsia="Times New Roman"/>
          <w:color w:val="000000"/>
          <w:sz w:val="20"/>
          <w:szCs w:val="20"/>
        </w:rPr>
        <w:t>We had also been developing a selective neurokinin 3-receptor (NK3R) antagonist (MLE-301) as a potential treatment of vasomotor symptoms (“VMS”), commonly known as hot flashes and night sweats, in menopausal women. As we previously announc</w:t>
      </w:r>
      <w:r>
        <w:rPr>
          <w:rFonts w:eastAsia="Times New Roman"/>
          <w:color w:val="000000"/>
          <w:sz w:val="20"/>
          <w:szCs w:val="20"/>
        </w:rPr>
        <w:t>ed, in January 2021, we discontinued further investment in MLE-301 for the treatment of VMS based on an analysis of the pharmacokinetic and pharmacodynamic data from the single ascending dose portion of the Phase 1 study. Given our limited expected financi</w:t>
      </w:r>
      <w:r>
        <w:rPr>
          <w:rFonts w:eastAsia="Times New Roman"/>
          <w:color w:val="000000"/>
          <w:sz w:val="20"/>
          <w:szCs w:val="20"/>
        </w:rPr>
        <w:t xml:space="preserve">ng options, we began exploring an expanded range of strategic alternatives that included, but was not limited to, the potential sale or merger of the Company or our assets. </w:t>
      </w:r>
    </w:p>
    <w:p w14:paraId="7C05BEDE" w14:textId="77777777" w:rsidR="00000000" w:rsidRDefault="009B6DDE">
      <w:pPr>
        <w:jc w:val="both"/>
        <w:rPr>
          <w:rFonts w:eastAsia="Times New Roman"/>
        </w:rPr>
      </w:pPr>
    </w:p>
    <w:p w14:paraId="037833C7" w14:textId="77777777" w:rsidR="00000000" w:rsidRDefault="009B6DDE">
      <w:pPr>
        <w:jc w:val="both"/>
        <w:rPr>
          <w:rFonts w:eastAsia="Times New Roman"/>
        </w:rPr>
      </w:pPr>
      <w:r>
        <w:rPr>
          <w:rFonts w:eastAsia="Times New Roman"/>
          <w:color w:val="000000"/>
          <w:sz w:val="20"/>
          <w:szCs w:val="20"/>
        </w:rPr>
        <w:t>In January 2021, as a result of our decision to discontinue our investment in ML</w:t>
      </w:r>
      <w:r>
        <w:rPr>
          <w:rFonts w:eastAsia="Times New Roman"/>
          <w:color w:val="000000"/>
          <w:sz w:val="20"/>
          <w:szCs w:val="20"/>
        </w:rPr>
        <w:t>E-301, our Board also approved a corporate restructuring plan (the “Plan”) furthering our ongoing efforts to align our resources with our current strategy and operations. In connection with the Plan, we plan to reduce our workforce by up to 85%, and the ma</w:t>
      </w:r>
      <w:r>
        <w:rPr>
          <w:rFonts w:eastAsia="Times New Roman"/>
          <w:color w:val="000000"/>
          <w:sz w:val="20"/>
          <w:szCs w:val="20"/>
        </w:rPr>
        <w:t>jority of the reduction in personnel completed was by April 15, 2021. We initiated this reduction in force in January 2021 and we have provided or will provide severance payments and continuation of group health insurance coverage for a specified period to</w:t>
      </w:r>
      <w:r>
        <w:rPr>
          <w:rFonts w:eastAsia="Times New Roman"/>
          <w:color w:val="000000"/>
          <w:sz w:val="20"/>
          <w:szCs w:val="20"/>
        </w:rPr>
        <w:t xml:space="preserve"> the affected employees. We have also entered into retention arrangements with employees who are expected to remain with the Company. We estimate that we will incur costs of approximately $5.5 million for termination benefits and retention arrangements rel</w:t>
      </w:r>
      <w:r>
        <w:rPr>
          <w:rFonts w:eastAsia="Times New Roman"/>
          <w:color w:val="000000"/>
          <w:sz w:val="20"/>
          <w:szCs w:val="20"/>
        </w:rPr>
        <w:t xml:space="preserve">ated to the Plan, of </w:t>
      </w:r>
    </w:p>
    <w:p w14:paraId="356706C7" w14:textId="77777777" w:rsidR="00000000" w:rsidRDefault="009B6DDE">
      <w:pPr>
        <w:jc w:val="center"/>
        <w:divId w:val="1607469935"/>
        <w:rPr>
          <w:rFonts w:eastAsia="Times New Roman"/>
        </w:rPr>
      </w:pPr>
      <w:r>
        <w:rPr>
          <w:rFonts w:eastAsia="Times New Roman"/>
          <w:color w:val="000000"/>
          <w:sz w:val="20"/>
          <w:szCs w:val="20"/>
        </w:rPr>
        <w:t>18</w:t>
      </w:r>
    </w:p>
    <w:p w14:paraId="4C7BBD95" w14:textId="77777777" w:rsidR="00000000" w:rsidRDefault="009B6DDE">
      <w:pPr>
        <w:rPr>
          <w:rFonts w:eastAsia="Times New Roman"/>
        </w:rPr>
      </w:pPr>
      <w:r>
        <w:rPr>
          <w:rFonts w:eastAsia="Times New Roman"/>
        </w:rPr>
        <w:pict w14:anchorId="6EFAE061">
          <v:rect id="_x0000_i1042" style="width:0;height:1.5pt" o:hralign="center" o:hrstd="t" o:hr="t" fillcolor="#a0a0a0" stroked="f"/>
        </w:pict>
      </w:r>
    </w:p>
    <w:p w14:paraId="4224ED4C" w14:textId="77777777" w:rsidR="00000000" w:rsidRDefault="009B6DDE">
      <w:pPr>
        <w:jc w:val="both"/>
        <w:divId w:val="1921404222"/>
        <w:rPr>
          <w:rFonts w:eastAsia="Times New Roman"/>
        </w:rPr>
      </w:pPr>
      <w:hyperlink w:anchor="if672df0f11cc4b29b834695100119ff6_7" w:history="1">
        <w:r>
          <w:rPr>
            <w:rStyle w:val="a3"/>
            <w:rFonts w:eastAsia="Times New Roman"/>
            <w:sz w:val="20"/>
            <w:szCs w:val="20"/>
          </w:rPr>
          <w:t>Table of Contents</w:t>
        </w:r>
      </w:hyperlink>
    </w:p>
    <w:p w14:paraId="1DB0533B" w14:textId="77777777" w:rsidR="00000000" w:rsidRDefault="009B6DDE">
      <w:pPr>
        <w:jc w:val="both"/>
        <w:rPr>
          <w:rFonts w:eastAsia="Times New Roman"/>
        </w:rPr>
      </w:pPr>
      <w:r>
        <w:rPr>
          <w:rFonts w:eastAsia="Times New Roman"/>
          <w:color w:val="000000"/>
          <w:sz w:val="20"/>
          <w:szCs w:val="20"/>
        </w:rPr>
        <w:t>which approximately $4.2 million has been recorded in the first quarter of 2021. Substantially all termination benefit</w:t>
      </w:r>
      <w:r>
        <w:rPr>
          <w:rFonts w:eastAsia="Times New Roman"/>
          <w:color w:val="000000"/>
          <w:sz w:val="20"/>
          <w:szCs w:val="20"/>
        </w:rPr>
        <w:t>s will be cash expenditures.</w:t>
      </w:r>
    </w:p>
    <w:p w14:paraId="1075B103" w14:textId="77777777" w:rsidR="00000000" w:rsidRDefault="009B6DDE">
      <w:pPr>
        <w:jc w:val="both"/>
        <w:rPr>
          <w:rFonts w:eastAsia="Times New Roman"/>
        </w:rPr>
      </w:pPr>
      <w:r>
        <w:rPr>
          <w:rFonts w:eastAsia="Times New Roman"/>
          <w:color w:val="000000"/>
          <w:sz w:val="20"/>
          <w:szCs w:val="20"/>
        </w:rPr>
        <w:t>In 2020, we undertook a strategic review process, which was intended to result in an actionable plan that leverages our assets, capital and capabilities to maximize stockholder value. Following an extensive process of evaluatin</w:t>
      </w:r>
      <w:r>
        <w:rPr>
          <w:rFonts w:eastAsia="Times New Roman"/>
          <w:color w:val="000000"/>
          <w:sz w:val="20"/>
          <w:szCs w:val="20"/>
        </w:rPr>
        <w:t>g strategic alternatives, including identifying and reviewing potential candidates for a strategic acquisition or other transaction, on March 29, 2021, we entered into an Agreement and Plan of Merger (the “Merger Agreement”), with Tempest Therapeutics, Inc</w:t>
      </w:r>
      <w:r>
        <w:rPr>
          <w:rFonts w:eastAsia="Times New Roman"/>
          <w:color w:val="000000"/>
          <w:sz w:val="20"/>
          <w:szCs w:val="20"/>
        </w:rPr>
        <w:t>. (“Tempest”) under which the privately held Tempest will merge with a wholly owned subsidiary of Millendo (the “Merger”). If the Merger is completed, the business of Tempest will continue as the business of the combined company.</w:t>
      </w:r>
    </w:p>
    <w:p w14:paraId="0E148ADF" w14:textId="77777777" w:rsidR="00000000" w:rsidRDefault="009B6DDE">
      <w:pPr>
        <w:jc w:val="both"/>
        <w:rPr>
          <w:rFonts w:eastAsia="Times New Roman"/>
        </w:rPr>
      </w:pPr>
    </w:p>
    <w:p w14:paraId="45204B21" w14:textId="77777777" w:rsidR="00000000" w:rsidRDefault="009B6DDE">
      <w:pPr>
        <w:jc w:val="both"/>
        <w:rPr>
          <w:rFonts w:eastAsia="Times New Roman"/>
        </w:rPr>
      </w:pPr>
      <w:r>
        <w:rPr>
          <w:rFonts w:eastAsia="Times New Roman"/>
          <w:color w:val="000000"/>
          <w:sz w:val="20"/>
          <w:szCs w:val="20"/>
        </w:rPr>
        <w:t>We expect to devote sign</w:t>
      </w:r>
      <w:r>
        <w:rPr>
          <w:rFonts w:eastAsia="Times New Roman"/>
          <w:color w:val="000000"/>
          <w:sz w:val="20"/>
          <w:szCs w:val="20"/>
        </w:rPr>
        <w:t>ificant time and resources to the completion of the Merger. However, there can be no assurances that such activities will result in the completion of the Merger. Further, the completion of the Merger may ultimately not deliver the anticipated benefits or e</w:t>
      </w:r>
      <w:r>
        <w:rPr>
          <w:rFonts w:eastAsia="Times New Roman"/>
          <w:color w:val="000000"/>
          <w:sz w:val="20"/>
          <w:szCs w:val="20"/>
        </w:rPr>
        <w:t>nhance shareholder value. If the Merger is not completed, we will reconsider our strategic alternatives. We consider one of the following courses of action to be the most likely alternatives if the Merger is not completed:</w:t>
      </w:r>
    </w:p>
    <w:p w14:paraId="02EEFAB9" w14:textId="77777777" w:rsidR="00000000" w:rsidRDefault="009B6DDE">
      <w:pPr>
        <w:jc w:val="both"/>
        <w:rPr>
          <w:rFonts w:eastAsia="Times New Roman"/>
        </w:rPr>
      </w:pPr>
    </w:p>
    <w:p w14:paraId="2515347F" w14:textId="77777777" w:rsidR="00000000" w:rsidRDefault="009B6DDE">
      <w:pPr>
        <w:ind w:hanging="360"/>
        <w:jc w:val="both"/>
        <w:rPr>
          <w:rFonts w:eastAsia="Times New Roman"/>
        </w:rPr>
      </w:pPr>
      <w:r>
        <w:rPr>
          <w:rFonts w:eastAsia="Times New Roman"/>
          <w:color w:val="000000"/>
          <w:sz w:val="20"/>
          <w:szCs w:val="20"/>
        </w:rPr>
        <w:t>•</w:t>
      </w:r>
      <w:r>
        <w:rPr>
          <w:rFonts w:eastAsia="Times New Roman"/>
          <w:i/>
          <w:iCs/>
          <w:color w:val="000000"/>
          <w:sz w:val="20"/>
          <w:szCs w:val="20"/>
        </w:rPr>
        <w:t>Dissolve and liquidate our ass</w:t>
      </w:r>
      <w:r>
        <w:rPr>
          <w:rFonts w:eastAsia="Times New Roman"/>
          <w:i/>
          <w:iCs/>
          <w:color w:val="000000"/>
          <w:sz w:val="20"/>
          <w:szCs w:val="20"/>
        </w:rPr>
        <w:t>ets</w:t>
      </w:r>
      <w:r>
        <w:rPr>
          <w:rFonts w:eastAsia="Times New Roman"/>
          <w:color w:val="000000"/>
          <w:sz w:val="20"/>
          <w:szCs w:val="20"/>
        </w:rPr>
        <w:t>. If, for any reason, the Merger does not close, our Board may conclude that it is in the best interest of stockholders to dissolve the Company and liquidate our assets. In that event, we would be required to pay all of our debts and contractual obligat</w:t>
      </w:r>
      <w:r>
        <w:rPr>
          <w:rFonts w:eastAsia="Times New Roman"/>
          <w:color w:val="000000"/>
          <w:sz w:val="20"/>
          <w:szCs w:val="20"/>
        </w:rPr>
        <w:t>ions, and to set aside certain reserves for potential future claims. There would be no assurances as to the amount or timing of available cash remaining to distribute to stockholders after paying our obligations and setting aside funds for reserves.</w:t>
      </w:r>
    </w:p>
    <w:p w14:paraId="398BA2D6" w14:textId="77777777" w:rsidR="00000000" w:rsidRDefault="009B6DDE">
      <w:pPr>
        <w:jc w:val="both"/>
        <w:rPr>
          <w:rFonts w:eastAsia="Times New Roman"/>
        </w:rPr>
      </w:pPr>
    </w:p>
    <w:p w14:paraId="3CF2CD26" w14:textId="77777777" w:rsidR="00000000" w:rsidRDefault="009B6DDE">
      <w:pPr>
        <w:ind w:hanging="360"/>
        <w:jc w:val="both"/>
        <w:rPr>
          <w:rFonts w:eastAsia="Times New Roman"/>
        </w:rPr>
      </w:pPr>
      <w:r>
        <w:rPr>
          <w:rFonts w:eastAsia="Times New Roman"/>
          <w:color w:val="000000"/>
          <w:sz w:val="20"/>
          <w:szCs w:val="20"/>
        </w:rPr>
        <w:t>•</w:t>
      </w:r>
      <w:r>
        <w:rPr>
          <w:rFonts w:eastAsia="Times New Roman"/>
          <w:i/>
          <w:iCs/>
          <w:color w:val="000000"/>
          <w:sz w:val="20"/>
          <w:szCs w:val="20"/>
        </w:rPr>
        <w:t>Pur</w:t>
      </w:r>
      <w:r>
        <w:rPr>
          <w:rFonts w:eastAsia="Times New Roman"/>
          <w:i/>
          <w:iCs/>
          <w:color w:val="000000"/>
          <w:sz w:val="20"/>
          <w:szCs w:val="20"/>
        </w:rPr>
        <w:t>sue another strategic transaction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We may resume the process of evaluating a potential strategic transaction in order to attempt another strategic transaction like the Merger.</w:t>
      </w:r>
    </w:p>
    <w:p w14:paraId="49B509BD" w14:textId="77777777" w:rsidR="00000000" w:rsidRDefault="009B6DDE">
      <w:pPr>
        <w:jc w:val="both"/>
        <w:rPr>
          <w:rFonts w:eastAsia="Times New Roman"/>
        </w:rPr>
      </w:pPr>
    </w:p>
    <w:p w14:paraId="414376D2" w14:textId="77777777" w:rsidR="00000000" w:rsidRDefault="009B6DDE">
      <w:pPr>
        <w:ind w:hanging="360"/>
        <w:jc w:val="both"/>
        <w:rPr>
          <w:rFonts w:eastAsia="Times New Roman"/>
        </w:rPr>
      </w:pPr>
      <w:r>
        <w:rPr>
          <w:rFonts w:eastAsia="Times New Roman"/>
          <w:color w:val="000000"/>
          <w:sz w:val="20"/>
          <w:szCs w:val="20"/>
        </w:rPr>
        <w:t>•</w:t>
      </w:r>
      <w:r>
        <w:rPr>
          <w:rFonts w:eastAsia="Times New Roman"/>
          <w:i/>
          <w:iCs/>
          <w:color w:val="000000"/>
          <w:sz w:val="20"/>
          <w:szCs w:val="20"/>
        </w:rPr>
        <w:t xml:space="preserve">Operate our business. </w:t>
      </w:r>
      <w:r>
        <w:rPr>
          <w:rFonts w:eastAsia="Times New Roman"/>
          <w:color w:val="000000"/>
          <w:sz w:val="20"/>
          <w:szCs w:val="20"/>
        </w:rPr>
        <w:t xml:space="preserve">Although less likely than the alternatives above, our Board may elect to seek new product candidates for development. </w:t>
      </w:r>
    </w:p>
    <w:p w14:paraId="543223FD" w14:textId="77777777" w:rsidR="00000000" w:rsidRDefault="009B6DDE">
      <w:pPr>
        <w:jc w:val="both"/>
        <w:divId w:val="1950241443"/>
        <w:rPr>
          <w:rFonts w:eastAsia="Times New Roman"/>
        </w:rPr>
      </w:pPr>
      <w:r>
        <w:rPr>
          <w:rFonts w:eastAsia="Times New Roman"/>
          <w:color w:val="000000"/>
          <w:sz w:val="20"/>
          <w:szCs w:val="20"/>
        </w:rPr>
        <w:t>Since inception, we have incurred significant operating losses and negative operating cash flows and there is no assurance that we will e</w:t>
      </w:r>
      <w:r>
        <w:rPr>
          <w:rFonts w:eastAsia="Times New Roman"/>
          <w:color w:val="000000"/>
          <w:sz w:val="20"/>
          <w:szCs w:val="20"/>
        </w:rPr>
        <w:t>ver achieve or sustain profitability. Our net losses were $8.4 million and $12.0 million for the three months ended March 31, 2021 and 2020, respectively. As of March 31, 2021, we had an accumulated deficit of $253.4 million. We expect to continue to incur</w:t>
      </w:r>
      <w:r>
        <w:rPr>
          <w:rFonts w:eastAsia="Times New Roman"/>
          <w:color w:val="000000"/>
          <w:sz w:val="20"/>
          <w:szCs w:val="20"/>
        </w:rPr>
        <w:t xml:space="preserve"> significant expenses and increasing operating losses for the foreseeable future.</w:t>
      </w:r>
    </w:p>
    <w:p w14:paraId="229B889D" w14:textId="77777777" w:rsidR="00000000" w:rsidRDefault="009B6DDE">
      <w:pPr>
        <w:jc w:val="both"/>
        <w:rPr>
          <w:rFonts w:eastAsia="Times New Roman"/>
        </w:rPr>
      </w:pPr>
    </w:p>
    <w:p w14:paraId="43D4B17F" w14:textId="77777777" w:rsidR="00000000" w:rsidRDefault="009B6DDE">
      <w:pPr>
        <w:jc w:val="both"/>
        <w:rPr>
          <w:rFonts w:eastAsia="Times New Roman"/>
        </w:rPr>
      </w:pPr>
      <w:r>
        <w:rPr>
          <w:rFonts w:eastAsia="Times New Roman"/>
          <w:b/>
          <w:bCs/>
          <w:color w:val="000000"/>
          <w:sz w:val="20"/>
          <w:szCs w:val="20"/>
        </w:rPr>
        <w:t>Merger Agreement</w:t>
      </w:r>
    </w:p>
    <w:p w14:paraId="51AA3365" w14:textId="77777777" w:rsidR="00000000" w:rsidRDefault="009B6DDE">
      <w:pPr>
        <w:jc w:val="both"/>
        <w:rPr>
          <w:rFonts w:eastAsia="Times New Roman"/>
        </w:rPr>
      </w:pPr>
    </w:p>
    <w:p w14:paraId="098296DE" w14:textId="77777777" w:rsidR="00000000" w:rsidRDefault="009B6DDE">
      <w:pPr>
        <w:jc w:val="both"/>
        <w:rPr>
          <w:rFonts w:eastAsia="Times New Roman"/>
        </w:rPr>
      </w:pPr>
      <w:r>
        <w:rPr>
          <w:rFonts w:eastAsia="Times New Roman"/>
          <w:color w:val="000000"/>
          <w:sz w:val="20"/>
          <w:szCs w:val="20"/>
        </w:rPr>
        <w:t>After conducting a diligent and extensive process of evaluating strategic alternatives for the Company and identifying and reviewing potential candidates</w:t>
      </w:r>
      <w:r>
        <w:rPr>
          <w:rFonts w:eastAsia="Times New Roman"/>
          <w:color w:val="000000"/>
          <w:sz w:val="20"/>
          <w:szCs w:val="20"/>
        </w:rPr>
        <w:t xml:space="preserve"> for a strategic acquisition or other transaction, which included the careful evaluation and consideration of proposals from interested parties, and following extensive negotiation with Tempest, on March 29, 2021, we, Mars Merger Corp. (“Merger Sub”), a wh</w:t>
      </w:r>
      <w:r>
        <w:rPr>
          <w:rFonts w:eastAsia="Times New Roman"/>
          <w:color w:val="000000"/>
          <w:sz w:val="20"/>
          <w:szCs w:val="20"/>
        </w:rPr>
        <w:t>olly owned subsidiary of the Company, and Tempest entered into the Merger Agreement. Pursuant to the Merger Agreement, among other matters, and subject to the satisfaction or waiver of the conditions set forth in the Merger Agreement, Merger Sub will merge</w:t>
      </w:r>
      <w:r>
        <w:rPr>
          <w:rFonts w:eastAsia="Times New Roman"/>
          <w:color w:val="000000"/>
          <w:sz w:val="20"/>
          <w:szCs w:val="20"/>
        </w:rPr>
        <w:t xml:space="preserve"> with and into Tempest, with Tempest continuing as a wholly owned subsidiary of the Company and the surviving corporation of the Merger.</w:t>
      </w:r>
    </w:p>
    <w:p w14:paraId="71E268B6" w14:textId="77777777" w:rsidR="00000000" w:rsidRDefault="009B6DDE">
      <w:pPr>
        <w:jc w:val="both"/>
        <w:rPr>
          <w:rFonts w:eastAsia="Times New Roman"/>
        </w:rPr>
      </w:pPr>
    </w:p>
    <w:p w14:paraId="15D7F273" w14:textId="77777777" w:rsidR="00000000" w:rsidRDefault="009B6DDE">
      <w:pPr>
        <w:jc w:val="both"/>
        <w:rPr>
          <w:rFonts w:eastAsia="Times New Roman"/>
        </w:rPr>
      </w:pPr>
      <w:r>
        <w:rPr>
          <w:rFonts w:eastAsia="Times New Roman"/>
          <w:color w:val="000000"/>
          <w:sz w:val="20"/>
          <w:szCs w:val="20"/>
        </w:rPr>
        <w:t>Subject to the terms and conditions of the Merger Agreement, at the closing of the Merger, (a) each outstanding share</w:t>
      </w:r>
      <w:r>
        <w:rPr>
          <w:rFonts w:eastAsia="Times New Roman"/>
          <w:color w:val="000000"/>
          <w:sz w:val="20"/>
          <w:szCs w:val="20"/>
        </w:rPr>
        <w:t xml:space="preserve"> of Tempest common stock (including shares of Tempest common stock issued upon conversion of Tempest preferred stock and shares of Tempest common stock issued in the financing transaction described below) will be converted into the right to receive a numbe</w:t>
      </w:r>
      <w:r>
        <w:rPr>
          <w:rFonts w:eastAsia="Times New Roman"/>
          <w:color w:val="000000"/>
          <w:sz w:val="20"/>
          <w:szCs w:val="20"/>
        </w:rPr>
        <w:t>r of shares of Millendo common stock (subject to the payment of cash in lieu of fractional shares and after giving effect to a reverse stock split of Millendo common stock described below) calculated in accordance with the Merger Agreement (the “Exchange R</w:t>
      </w:r>
      <w:r>
        <w:rPr>
          <w:rFonts w:eastAsia="Times New Roman"/>
          <w:color w:val="000000"/>
          <w:sz w:val="20"/>
          <w:szCs w:val="20"/>
        </w:rPr>
        <w:t>atio”) and (b) each then outstanding Tempest stock option and warrant to purchase Tempest common stock will be assumed by Millendo, subject to adjustment as set forth in the Merger Agreement. Under the terms of the Merger Agreement, the Millendo board of d</w:t>
      </w:r>
      <w:r>
        <w:rPr>
          <w:rFonts w:eastAsia="Times New Roman"/>
          <w:color w:val="000000"/>
          <w:sz w:val="20"/>
          <w:szCs w:val="20"/>
        </w:rPr>
        <w:t xml:space="preserve">irectors may accelerate the vesting of any Millendo stock options that are outstanding as of immediately prior to the closing of the Merger. </w:t>
      </w:r>
    </w:p>
    <w:p w14:paraId="187CE1A6" w14:textId="77777777" w:rsidR="00000000" w:rsidRDefault="009B6DDE">
      <w:pPr>
        <w:jc w:val="both"/>
        <w:rPr>
          <w:rFonts w:eastAsia="Times New Roman"/>
        </w:rPr>
      </w:pPr>
    </w:p>
    <w:p w14:paraId="09E955CE" w14:textId="77777777" w:rsidR="00000000" w:rsidRDefault="009B6DDE">
      <w:pPr>
        <w:jc w:val="both"/>
        <w:rPr>
          <w:rFonts w:eastAsia="Times New Roman"/>
        </w:rPr>
      </w:pPr>
      <w:r>
        <w:rPr>
          <w:rFonts w:eastAsia="Times New Roman"/>
          <w:color w:val="000000"/>
          <w:sz w:val="20"/>
          <w:szCs w:val="20"/>
        </w:rPr>
        <w:t>Under the Exchange Ratio formula in the Merger Agreement, upon the closing of the Merger, on a pro forma basis and based upon the number of shares of Millendo common stock expected to be issued in the Merger, pre-Merger Millendo shareholders will own appro</w:t>
      </w:r>
      <w:r>
        <w:rPr>
          <w:rFonts w:eastAsia="Times New Roman"/>
          <w:color w:val="000000"/>
          <w:sz w:val="20"/>
          <w:szCs w:val="20"/>
        </w:rPr>
        <w:t>ximately 18.5% of the combined company and pre-Merger Tempest stockholders will own approximately 81.5% of the combined company (assuming the financing transaction described below results in gross proceeds of approximately $30 million). For purposes of cal</w:t>
      </w:r>
      <w:r>
        <w:rPr>
          <w:rFonts w:eastAsia="Times New Roman"/>
          <w:color w:val="000000"/>
          <w:sz w:val="20"/>
          <w:szCs w:val="20"/>
        </w:rPr>
        <w:t>culating the Exchange Ratio, shares of Millendo common stock underlying Millendo stock options outstanding as of the immediately prior to the closing of the Merger with an exercise price per share of less than or equal to $5.00 (as adjusted for the reverse</w:t>
      </w:r>
      <w:r>
        <w:rPr>
          <w:rFonts w:eastAsia="Times New Roman"/>
          <w:color w:val="000000"/>
          <w:sz w:val="20"/>
          <w:szCs w:val="20"/>
        </w:rPr>
        <w:t xml:space="preserve"> stock split described below) will be deemed to be outstanding and all shares of Tempest </w:t>
      </w:r>
    </w:p>
    <w:p w14:paraId="578D71AA" w14:textId="77777777" w:rsidR="00000000" w:rsidRDefault="009B6DDE">
      <w:pPr>
        <w:jc w:val="center"/>
        <w:divId w:val="1630435393"/>
        <w:rPr>
          <w:rFonts w:eastAsia="Times New Roman"/>
        </w:rPr>
      </w:pPr>
      <w:r>
        <w:rPr>
          <w:rFonts w:eastAsia="Times New Roman"/>
          <w:color w:val="000000"/>
          <w:sz w:val="20"/>
          <w:szCs w:val="20"/>
        </w:rPr>
        <w:t>19</w:t>
      </w:r>
    </w:p>
    <w:p w14:paraId="684E5894" w14:textId="77777777" w:rsidR="00000000" w:rsidRDefault="009B6DDE">
      <w:pPr>
        <w:rPr>
          <w:rFonts w:eastAsia="Times New Roman"/>
        </w:rPr>
      </w:pPr>
      <w:r>
        <w:rPr>
          <w:rFonts w:eastAsia="Times New Roman"/>
        </w:rPr>
        <w:pict w14:anchorId="297EDE0E">
          <v:rect id="_x0000_i1043" style="width:0;height:1.5pt" o:hralign="center" o:hrstd="t" o:hr="t" fillcolor="#a0a0a0" stroked="f"/>
        </w:pict>
      </w:r>
    </w:p>
    <w:p w14:paraId="20A90D18" w14:textId="77777777" w:rsidR="00000000" w:rsidRDefault="009B6DDE">
      <w:pPr>
        <w:jc w:val="both"/>
        <w:divId w:val="391268543"/>
        <w:rPr>
          <w:rFonts w:eastAsia="Times New Roman"/>
        </w:rPr>
      </w:pPr>
      <w:hyperlink w:anchor="if672df0f11cc4b29b834695100119ff6_7" w:history="1">
        <w:r>
          <w:rPr>
            <w:rStyle w:val="a3"/>
            <w:rFonts w:eastAsia="Times New Roman"/>
            <w:sz w:val="20"/>
            <w:szCs w:val="20"/>
          </w:rPr>
          <w:t>Table of Contents</w:t>
        </w:r>
      </w:hyperlink>
    </w:p>
    <w:p w14:paraId="106817B4" w14:textId="77777777" w:rsidR="00000000" w:rsidRDefault="009B6DDE">
      <w:pPr>
        <w:jc w:val="both"/>
        <w:rPr>
          <w:rFonts w:eastAsia="Times New Roman"/>
        </w:rPr>
      </w:pPr>
      <w:r>
        <w:rPr>
          <w:rFonts w:eastAsia="Times New Roman"/>
          <w:color w:val="000000"/>
          <w:sz w:val="20"/>
          <w:szCs w:val="20"/>
        </w:rPr>
        <w:t xml:space="preserve">common stock underlying outstanding Tempest stock </w:t>
      </w:r>
      <w:r>
        <w:rPr>
          <w:rFonts w:eastAsia="Times New Roman"/>
          <w:color w:val="000000"/>
          <w:sz w:val="20"/>
          <w:szCs w:val="20"/>
        </w:rPr>
        <w:t>options, warrants and other derivative securities will be deemed to be outstanding. The Exchange Ratio will be adjusted to the extent that Millendo’s net cash at closing is less than $15.3 million or greater than $18.7 million and based on the amount of th</w:t>
      </w:r>
      <w:r>
        <w:rPr>
          <w:rFonts w:eastAsia="Times New Roman"/>
          <w:color w:val="000000"/>
          <w:sz w:val="20"/>
          <w:szCs w:val="20"/>
        </w:rPr>
        <w:t>e financing transaction described below, as further described in the Merger Agreement.</w:t>
      </w:r>
    </w:p>
    <w:p w14:paraId="046220E5" w14:textId="77777777" w:rsidR="00000000" w:rsidRDefault="009B6DDE">
      <w:pPr>
        <w:jc w:val="both"/>
        <w:rPr>
          <w:rFonts w:eastAsia="Times New Roman"/>
        </w:rPr>
      </w:pPr>
    </w:p>
    <w:p w14:paraId="4394B620" w14:textId="77777777" w:rsidR="00000000" w:rsidRDefault="009B6DDE">
      <w:pPr>
        <w:jc w:val="both"/>
        <w:rPr>
          <w:rFonts w:eastAsia="Times New Roman"/>
        </w:rPr>
      </w:pPr>
      <w:r>
        <w:rPr>
          <w:rFonts w:eastAsia="Times New Roman"/>
          <w:color w:val="000000"/>
          <w:sz w:val="20"/>
          <w:szCs w:val="20"/>
        </w:rPr>
        <w:t>In connection with the Merger, Millendo will seek the approval of its stockholders to (a) issue the shares of Millendo common stock issuable in connection with the Mer</w:t>
      </w:r>
      <w:r>
        <w:rPr>
          <w:rFonts w:eastAsia="Times New Roman"/>
          <w:color w:val="000000"/>
          <w:sz w:val="20"/>
          <w:szCs w:val="20"/>
        </w:rPr>
        <w:t>ger under the rules of The Nasdaq Stock Market LLC (“Nasdaq”) and (b) amend its certificate of incorporation to effect a reverse split of Millendo common stock at a ratio of between 1:10 and 1:15, as determined by a committee of the Millendo board of direc</w:t>
      </w:r>
      <w:r>
        <w:rPr>
          <w:rFonts w:eastAsia="Times New Roman"/>
          <w:color w:val="000000"/>
          <w:sz w:val="20"/>
          <w:szCs w:val="20"/>
        </w:rPr>
        <w:t>tors prior to the closing of the Merger (the “Millendo Voting Proposals”).</w:t>
      </w:r>
    </w:p>
    <w:p w14:paraId="3B1BC7A9" w14:textId="77777777" w:rsidR="00000000" w:rsidRDefault="009B6DDE">
      <w:pPr>
        <w:jc w:val="both"/>
        <w:rPr>
          <w:rFonts w:eastAsia="Times New Roman"/>
        </w:rPr>
      </w:pPr>
    </w:p>
    <w:p w14:paraId="33C776A9" w14:textId="77777777" w:rsidR="00000000" w:rsidRDefault="009B6DDE">
      <w:pPr>
        <w:jc w:val="both"/>
        <w:rPr>
          <w:rFonts w:eastAsia="Times New Roman"/>
        </w:rPr>
      </w:pPr>
      <w:r>
        <w:rPr>
          <w:rFonts w:eastAsia="Times New Roman"/>
          <w:color w:val="000000"/>
          <w:sz w:val="20"/>
          <w:szCs w:val="20"/>
        </w:rPr>
        <w:t>Each of Millendo and Tempest has agreed to customary representations, warranties and covenants in the Merger Agreement, including, among others, covenants relating to (1) using re</w:t>
      </w:r>
      <w:r>
        <w:rPr>
          <w:rFonts w:eastAsia="Times New Roman"/>
          <w:color w:val="000000"/>
          <w:sz w:val="20"/>
          <w:szCs w:val="20"/>
        </w:rPr>
        <w:t>asonable best efforts to obtain the requisite approval of its stockholders, (2) non-solicitation of alternative acquisition proposals, (3) the conduct of their respective businesses during the period between the date of signing the Merger Agreement and the</w:t>
      </w:r>
      <w:r>
        <w:rPr>
          <w:rFonts w:eastAsia="Times New Roman"/>
          <w:color w:val="000000"/>
          <w:sz w:val="20"/>
          <w:szCs w:val="20"/>
        </w:rPr>
        <w:t xml:space="preserve"> closing of the Merger, (4) Millendo using reasonable best efforts to maintain the existing listing of the Millendo common stock on Nasdaq and Millendo causing the shares of Millendo common stock to be issued in connection with the Merger to be approved fo</w:t>
      </w:r>
      <w:r>
        <w:rPr>
          <w:rFonts w:eastAsia="Times New Roman"/>
          <w:color w:val="000000"/>
          <w:sz w:val="20"/>
          <w:szCs w:val="20"/>
        </w:rPr>
        <w:t>r listing on Nasdaq prior to the closing of the Merger, and (5) Millendo filing with the U.S. Securities and Exchange Commission (the “SEC”) and causing to become effective a registration statement to register the shares of Millendo common stock to be issu</w:t>
      </w:r>
      <w:r>
        <w:rPr>
          <w:rFonts w:eastAsia="Times New Roman"/>
          <w:color w:val="000000"/>
          <w:sz w:val="20"/>
          <w:szCs w:val="20"/>
        </w:rPr>
        <w:t>ed in connection with the Merger (the “Registration Statement”).</w:t>
      </w:r>
    </w:p>
    <w:p w14:paraId="06200A30" w14:textId="77777777" w:rsidR="00000000" w:rsidRDefault="009B6DDE">
      <w:pPr>
        <w:jc w:val="both"/>
        <w:rPr>
          <w:rFonts w:eastAsia="Times New Roman"/>
        </w:rPr>
      </w:pPr>
    </w:p>
    <w:p w14:paraId="16339048" w14:textId="77777777" w:rsidR="00000000" w:rsidRDefault="009B6DDE">
      <w:pPr>
        <w:jc w:val="both"/>
        <w:rPr>
          <w:rFonts w:eastAsia="Times New Roman"/>
        </w:rPr>
      </w:pPr>
      <w:r>
        <w:rPr>
          <w:rFonts w:eastAsia="Times New Roman"/>
          <w:color w:val="000000"/>
          <w:sz w:val="20"/>
          <w:szCs w:val="20"/>
        </w:rPr>
        <w:t xml:space="preserve">Consummation of the Merger is subject to certain closing conditions, including, among other things, the (1) approval by Millendo stockholders of the Millendo Voting Proposals, (2) approval </w:t>
      </w:r>
      <w:r>
        <w:rPr>
          <w:rFonts w:eastAsia="Times New Roman"/>
          <w:color w:val="000000"/>
          <w:sz w:val="20"/>
          <w:szCs w:val="20"/>
        </w:rPr>
        <w:t>by the Tempest stockholders of the adoption of the Merger Agreement, (3) Nasdaq’s approval of the listing of the shares of Millendo common stock to be issued in connection with the Merger, (4) the effectiveness of the Registration Statement, and (5) the de</w:t>
      </w:r>
      <w:r>
        <w:rPr>
          <w:rFonts w:eastAsia="Times New Roman"/>
          <w:color w:val="000000"/>
          <w:sz w:val="20"/>
          <w:szCs w:val="20"/>
        </w:rPr>
        <w:t>termination of Millendo’s net cash in accordance with the Merger Agreement. Each party’s obligation to consummate the Merger is also subject to other specified customary conditions, including the representations and warranties of the other party being true</w:t>
      </w:r>
      <w:r>
        <w:rPr>
          <w:rFonts w:eastAsia="Times New Roman"/>
          <w:color w:val="000000"/>
          <w:sz w:val="20"/>
          <w:szCs w:val="20"/>
        </w:rPr>
        <w:t xml:space="preserve"> and correct as of the date of the Merger Agreement and as of the closing date of the Merger, generally subject to an overall material adverse effect qualification, and the performance in all material respects by the other party of its obligations under th</w:t>
      </w:r>
      <w:r>
        <w:rPr>
          <w:rFonts w:eastAsia="Times New Roman"/>
          <w:color w:val="000000"/>
          <w:sz w:val="20"/>
          <w:szCs w:val="20"/>
        </w:rPr>
        <w:t>e Merger Agreement required to be performed on or prior to the date of the closing of the Merger. Millendo’s obligation to consummate the Merger also is subject to the completion of at least $25.0 million of the financing transaction described below.</w:t>
      </w:r>
    </w:p>
    <w:p w14:paraId="5332E083" w14:textId="77777777" w:rsidR="00000000" w:rsidRDefault="009B6DDE">
      <w:pPr>
        <w:jc w:val="both"/>
        <w:rPr>
          <w:rFonts w:eastAsia="Times New Roman"/>
        </w:rPr>
      </w:pPr>
    </w:p>
    <w:p w14:paraId="61DBF0EE" w14:textId="77777777" w:rsidR="00000000" w:rsidRDefault="009B6DDE">
      <w:pPr>
        <w:jc w:val="both"/>
        <w:rPr>
          <w:rFonts w:eastAsia="Times New Roman"/>
        </w:rPr>
      </w:pPr>
      <w:r>
        <w:rPr>
          <w:rFonts w:eastAsia="Times New Roman"/>
          <w:color w:val="000000"/>
          <w:sz w:val="20"/>
          <w:szCs w:val="20"/>
        </w:rPr>
        <w:t>The</w:t>
      </w:r>
      <w:r>
        <w:rPr>
          <w:rFonts w:eastAsia="Times New Roman"/>
          <w:color w:val="000000"/>
          <w:sz w:val="20"/>
          <w:szCs w:val="20"/>
        </w:rPr>
        <w:t xml:space="preserve"> Merger Agreement contains certain termination rights of each of Millendo and Tempest, including, subject to compliance with the applicable terms of the Merger Agreement, the right of each party to terminate the Merger Agreement to enter into a definitive </w:t>
      </w:r>
      <w:r>
        <w:rPr>
          <w:rFonts w:eastAsia="Times New Roman"/>
          <w:color w:val="000000"/>
          <w:sz w:val="20"/>
          <w:szCs w:val="20"/>
        </w:rPr>
        <w:t>agreement for a superior proposal. Upon termination of the Merger Agreement under specified circumstances, Millendo may be required to pay Tempest a termination fee of $1.4 million or reimburse Tempest’s expenses up to a maximum of $1.0 million and Tempest</w:t>
      </w:r>
      <w:r>
        <w:rPr>
          <w:rFonts w:eastAsia="Times New Roman"/>
          <w:color w:val="000000"/>
          <w:sz w:val="20"/>
          <w:szCs w:val="20"/>
        </w:rPr>
        <w:t xml:space="preserve"> may be required to pay Millendo a termination fee of $2.8 million or reimburse Millendo’s expenses up to a maximum of $1.0 million.</w:t>
      </w:r>
    </w:p>
    <w:p w14:paraId="4DB6D784" w14:textId="77777777" w:rsidR="00000000" w:rsidRDefault="009B6DDE">
      <w:pPr>
        <w:jc w:val="both"/>
        <w:rPr>
          <w:rFonts w:eastAsia="Times New Roman"/>
        </w:rPr>
      </w:pPr>
    </w:p>
    <w:p w14:paraId="7A76C2DC" w14:textId="77777777" w:rsidR="00000000" w:rsidRDefault="009B6DDE">
      <w:pPr>
        <w:jc w:val="both"/>
        <w:rPr>
          <w:rFonts w:eastAsia="Times New Roman"/>
        </w:rPr>
      </w:pPr>
      <w:r>
        <w:rPr>
          <w:rFonts w:eastAsia="Times New Roman"/>
          <w:color w:val="000000"/>
          <w:sz w:val="20"/>
          <w:szCs w:val="20"/>
        </w:rPr>
        <w:t>Concurrently with the execution of the Merger Agreement, (i) certain executive officers, directors and stockholders of Te</w:t>
      </w:r>
      <w:r>
        <w:rPr>
          <w:rFonts w:eastAsia="Times New Roman"/>
          <w:color w:val="000000"/>
          <w:sz w:val="20"/>
          <w:szCs w:val="20"/>
        </w:rPr>
        <w:t>mpest (solely in their respective capacities as Tempest stockholders) holding approximately 87% of the outstanding shares of Tempest capital stock have entered into support agreements with Millendo and Tempest to vote all of their shares of Tempest capital</w:t>
      </w:r>
      <w:r>
        <w:rPr>
          <w:rFonts w:eastAsia="Times New Roman"/>
          <w:color w:val="000000"/>
          <w:sz w:val="20"/>
          <w:szCs w:val="20"/>
        </w:rPr>
        <w:t xml:space="preserve"> stock in favor of adoption of the Merger Agreement and against any alternative acquisition proposals (the “Tempest Support Agreements”) and (ii) certain executive officers, directors and stockholders of Millendo (solely in their respective capacities as M</w:t>
      </w:r>
      <w:r>
        <w:rPr>
          <w:rFonts w:eastAsia="Times New Roman"/>
          <w:color w:val="000000"/>
          <w:sz w:val="20"/>
          <w:szCs w:val="20"/>
        </w:rPr>
        <w:t>illendo stockholders) holding approximately 16% of the outstanding shares of Millendo common stock have entered into support agreements with Millendo and Tempest to vote all of their shares of Millendo common stock in favor of the Millendo Voting Proposals</w:t>
      </w:r>
      <w:r>
        <w:rPr>
          <w:rFonts w:eastAsia="Times New Roman"/>
          <w:color w:val="000000"/>
          <w:sz w:val="20"/>
          <w:szCs w:val="20"/>
        </w:rPr>
        <w:t xml:space="preserve"> and against any alternative acquisition proposals (the “Millendo Support Agreements”, and together with the Tempest Support Agreements, the “Support Agreements”). </w:t>
      </w:r>
    </w:p>
    <w:p w14:paraId="391E5EF1" w14:textId="77777777" w:rsidR="00000000" w:rsidRDefault="009B6DDE">
      <w:pPr>
        <w:jc w:val="both"/>
        <w:rPr>
          <w:rFonts w:eastAsia="Times New Roman"/>
        </w:rPr>
      </w:pPr>
    </w:p>
    <w:p w14:paraId="5D2D287A" w14:textId="77777777" w:rsidR="00000000" w:rsidRDefault="009B6DDE">
      <w:pPr>
        <w:jc w:val="both"/>
        <w:rPr>
          <w:rFonts w:eastAsia="Times New Roman"/>
        </w:rPr>
      </w:pPr>
      <w:r>
        <w:rPr>
          <w:rFonts w:eastAsia="Times New Roman"/>
          <w:color w:val="000000"/>
          <w:sz w:val="20"/>
          <w:szCs w:val="20"/>
        </w:rPr>
        <w:t>Concurrently with the execution of the Merger Agreement, certain executive officers, dire</w:t>
      </w:r>
      <w:r>
        <w:rPr>
          <w:rFonts w:eastAsia="Times New Roman"/>
          <w:color w:val="000000"/>
          <w:sz w:val="20"/>
          <w:szCs w:val="20"/>
        </w:rPr>
        <w:t>ctors and stockholders of Tempest have entered into lock-up agreements (the “Lock-Up Agreements”) pursuant to which, subject to specified exceptions, they agreed not to transfer their shares of Millendo common stock for the 180-day period following the clo</w:t>
      </w:r>
      <w:r>
        <w:rPr>
          <w:rFonts w:eastAsia="Times New Roman"/>
          <w:color w:val="000000"/>
          <w:sz w:val="20"/>
          <w:szCs w:val="20"/>
        </w:rPr>
        <w:t>sing of the Merger. In addition, each of Millendo and Tempest is obligated under the Merger Agreement to use reasonable best efforts prior to the closing of the Merger to obtain a Lock-Up Agreement from any person who will serve as a director or officer of</w:t>
      </w:r>
      <w:r>
        <w:rPr>
          <w:rFonts w:eastAsia="Times New Roman"/>
          <w:color w:val="000000"/>
          <w:sz w:val="20"/>
          <w:szCs w:val="20"/>
        </w:rPr>
        <w:t xml:space="preserve"> Millendo following completion of the Merger.</w:t>
      </w:r>
    </w:p>
    <w:p w14:paraId="2876C3DD" w14:textId="77777777" w:rsidR="00000000" w:rsidRDefault="009B6DDE">
      <w:pPr>
        <w:jc w:val="both"/>
        <w:rPr>
          <w:rFonts w:eastAsia="Times New Roman"/>
        </w:rPr>
      </w:pPr>
    </w:p>
    <w:p w14:paraId="6F44AC34" w14:textId="77777777" w:rsidR="00000000" w:rsidRDefault="009B6DDE">
      <w:pPr>
        <w:jc w:val="both"/>
        <w:rPr>
          <w:rFonts w:eastAsia="Times New Roman"/>
        </w:rPr>
      </w:pPr>
      <w:r>
        <w:rPr>
          <w:rFonts w:eastAsia="Times New Roman"/>
          <w:color w:val="000000"/>
          <w:sz w:val="20"/>
          <w:szCs w:val="20"/>
        </w:rPr>
        <w:t>At the effective time of the Merger, the Board of Directors of Millendo is expected to consist of seven members, six of whom will be designated by Tempest and one of whom will be designated by Millendo.</w:t>
      </w:r>
    </w:p>
    <w:p w14:paraId="388F4C90" w14:textId="77777777" w:rsidR="00000000" w:rsidRDefault="009B6DDE">
      <w:pPr>
        <w:jc w:val="both"/>
        <w:rPr>
          <w:rFonts w:eastAsia="Times New Roman"/>
        </w:rPr>
      </w:pPr>
    </w:p>
    <w:p w14:paraId="6C790BF3" w14:textId="77777777" w:rsidR="00000000" w:rsidRDefault="009B6DDE">
      <w:pPr>
        <w:jc w:val="center"/>
        <w:divId w:val="1745030513"/>
        <w:rPr>
          <w:rFonts w:eastAsia="Times New Roman"/>
        </w:rPr>
      </w:pPr>
      <w:r>
        <w:rPr>
          <w:rFonts w:eastAsia="Times New Roman"/>
          <w:color w:val="000000"/>
          <w:sz w:val="20"/>
          <w:szCs w:val="20"/>
        </w:rPr>
        <w:t>20</w:t>
      </w:r>
    </w:p>
    <w:p w14:paraId="7ACC48BC" w14:textId="77777777" w:rsidR="00000000" w:rsidRDefault="009B6DDE">
      <w:pPr>
        <w:rPr>
          <w:rFonts w:eastAsia="Times New Roman"/>
        </w:rPr>
      </w:pPr>
      <w:r>
        <w:rPr>
          <w:rFonts w:eastAsia="Times New Roman"/>
        </w:rPr>
        <w:pict w14:anchorId="03197976">
          <v:rect id="_x0000_i1044" style="width:0;height:1.5pt" o:hralign="center" o:hrstd="t" o:hr="t" fillcolor="#a0a0a0" stroked="f"/>
        </w:pict>
      </w:r>
    </w:p>
    <w:p w14:paraId="0A0F3E06" w14:textId="77777777" w:rsidR="00000000" w:rsidRDefault="009B6DDE">
      <w:pPr>
        <w:jc w:val="both"/>
        <w:divId w:val="1096680522"/>
        <w:rPr>
          <w:rFonts w:eastAsia="Times New Roman"/>
        </w:rPr>
      </w:pPr>
      <w:hyperlink w:anchor="if672df0f11cc4b29b834695100119ff6_7" w:history="1">
        <w:r>
          <w:rPr>
            <w:rStyle w:val="a3"/>
            <w:rFonts w:eastAsia="Times New Roman"/>
            <w:sz w:val="20"/>
            <w:szCs w:val="20"/>
          </w:rPr>
          <w:t>Table of Contents</w:t>
        </w:r>
      </w:hyperlink>
    </w:p>
    <w:p w14:paraId="05CB2B0C" w14:textId="77777777" w:rsidR="00000000" w:rsidRDefault="009B6DDE">
      <w:pPr>
        <w:jc w:val="both"/>
        <w:rPr>
          <w:rFonts w:eastAsia="Times New Roman"/>
        </w:rPr>
      </w:pPr>
      <w:r>
        <w:rPr>
          <w:rFonts w:eastAsia="Times New Roman"/>
          <w:color w:val="000000"/>
          <w:sz w:val="20"/>
          <w:szCs w:val="20"/>
        </w:rPr>
        <w:t>Concurrently with the execution and delivery of the Merger Agreement, certain parties have entered into agreements with Tempest pursuant to whic</w:t>
      </w:r>
      <w:r>
        <w:rPr>
          <w:rFonts w:eastAsia="Times New Roman"/>
          <w:color w:val="000000"/>
          <w:sz w:val="20"/>
          <w:szCs w:val="20"/>
        </w:rPr>
        <w:t>h they have agreed, subject to the terms and conditions of such agreements, to purchase prior to the consummation of the Merger shares of Tempest common stock for an aggregate purchase price of approximately $30 million. The consummation of the transaction</w:t>
      </w:r>
      <w:r>
        <w:rPr>
          <w:rFonts w:eastAsia="Times New Roman"/>
          <w:color w:val="000000"/>
          <w:sz w:val="20"/>
          <w:szCs w:val="20"/>
        </w:rPr>
        <w:t>s contemplated by such agreements is conditioned on the satisfaction or waiver of the conditions set forth in the Merger Agreement. Shares of Tempest common stock issued pursuant to this financing transaction will be converted into shares of Millendo commo</w:t>
      </w:r>
      <w:r>
        <w:rPr>
          <w:rFonts w:eastAsia="Times New Roman"/>
          <w:color w:val="000000"/>
          <w:sz w:val="20"/>
          <w:szCs w:val="20"/>
        </w:rPr>
        <w:t>n stock in the Merger in accordance with the Exchange Ratio.</w:t>
      </w:r>
    </w:p>
    <w:p w14:paraId="5E3F2E0B" w14:textId="77777777" w:rsidR="00000000" w:rsidRDefault="009B6DDE">
      <w:pPr>
        <w:jc w:val="both"/>
        <w:rPr>
          <w:rFonts w:eastAsia="Times New Roman"/>
        </w:rPr>
      </w:pPr>
    </w:p>
    <w:p w14:paraId="38D64F29" w14:textId="77777777" w:rsidR="00000000" w:rsidRDefault="009B6DDE">
      <w:pPr>
        <w:jc w:val="both"/>
        <w:rPr>
          <w:rFonts w:eastAsia="Times New Roman"/>
        </w:rPr>
      </w:pPr>
      <w:r>
        <w:rPr>
          <w:rFonts w:eastAsia="Times New Roman"/>
          <w:b/>
          <w:bCs/>
          <w:i/>
          <w:iCs/>
          <w:color w:val="000000"/>
          <w:sz w:val="20"/>
          <w:szCs w:val="20"/>
        </w:rPr>
        <w:t>At-the-Market Equity Distribution Agreement</w:t>
      </w:r>
    </w:p>
    <w:p w14:paraId="10A7B8B5" w14:textId="77777777" w:rsidR="00000000" w:rsidRDefault="009B6DDE">
      <w:pPr>
        <w:jc w:val="both"/>
        <w:divId w:val="1986278721"/>
        <w:rPr>
          <w:rFonts w:eastAsia="Times New Roman"/>
        </w:rPr>
      </w:pPr>
      <w:r>
        <w:rPr>
          <w:rFonts w:eastAsia="Times New Roman"/>
          <w:color w:val="000000"/>
          <w:sz w:val="20"/>
          <w:szCs w:val="20"/>
        </w:rPr>
        <w:t xml:space="preserve">In April 2019, we entered into an "at-the-market" ("ATM") equity distribution agreement with Citigroup Global Markets Inc. acting as sole agent with </w:t>
      </w:r>
      <w:r>
        <w:rPr>
          <w:rFonts w:eastAsia="Times New Roman"/>
          <w:color w:val="000000"/>
          <w:sz w:val="20"/>
          <w:szCs w:val="20"/>
        </w:rPr>
        <w:t>an aggregate offering value of up to $50.0 million. Subject to the terms of the ATM equity distribution agreement, we are able to determine, at our sole discretion, the timing and number of shares to be sold under this ATM facility. In March 2020, we amend</w:t>
      </w:r>
      <w:r>
        <w:rPr>
          <w:rFonts w:eastAsia="Times New Roman"/>
          <w:color w:val="000000"/>
          <w:sz w:val="20"/>
          <w:szCs w:val="20"/>
        </w:rPr>
        <w:t>ed and restated the equity distribution agreement to include SVB Leerink LLC as an additional sales agent for the ATM. In March 2020, we sold 719,400 shares of our common stock under our ATM equity distribution agreement for net proceeds of approximately $</w:t>
      </w:r>
      <w:r>
        <w:rPr>
          <w:rFonts w:eastAsia="Times New Roman"/>
          <w:color w:val="000000"/>
          <w:sz w:val="20"/>
          <w:szCs w:val="20"/>
        </w:rPr>
        <w:t>5.5 million. We do not expect to sell additional shares under this ATM facility.</w:t>
      </w:r>
    </w:p>
    <w:p w14:paraId="0D659EF2" w14:textId="77777777" w:rsidR="00000000" w:rsidRDefault="009B6DDE">
      <w:pPr>
        <w:jc w:val="both"/>
        <w:divId w:val="517543271"/>
        <w:rPr>
          <w:rFonts w:eastAsia="Times New Roman"/>
        </w:rPr>
      </w:pPr>
      <w:r>
        <w:rPr>
          <w:rFonts w:eastAsia="Times New Roman"/>
          <w:color w:val="000000"/>
          <w:sz w:val="20"/>
          <w:szCs w:val="20"/>
        </w:rPr>
        <w:t>Sales of our common stock pursuant to the ATM have been made pursuant to our registration statement on Form S-3 (Registration Statement No. 333-230749), which was declared effective by the Securities and Exchange Commission on April 18, 2019.</w:t>
      </w:r>
    </w:p>
    <w:p w14:paraId="0E8F5D51" w14:textId="77777777" w:rsidR="00000000" w:rsidRDefault="009B6DDE">
      <w:pPr>
        <w:jc w:val="both"/>
        <w:divId w:val="419642769"/>
        <w:rPr>
          <w:rFonts w:eastAsia="Times New Roman"/>
        </w:rPr>
      </w:pPr>
      <w:r>
        <w:rPr>
          <w:rFonts w:eastAsia="Times New Roman"/>
          <w:b/>
          <w:bCs/>
          <w:color w:val="000000"/>
          <w:sz w:val="20"/>
          <w:szCs w:val="20"/>
        </w:rPr>
        <w:t>COVID-19 Business Update</w:t>
      </w:r>
    </w:p>
    <w:p w14:paraId="2CFBB721" w14:textId="77777777" w:rsidR="00000000" w:rsidRDefault="009B6DDE">
      <w:pPr>
        <w:divId w:val="1805466168"/>
        <w:rPr>
          <w:rFonts w:eastAsia="Times New Roman"/>
        </w:rPr>
      </w:pPr>
    </w:p>
    <w:p w14:paraId="4FAD4A80" w14:textId="77777777" w:rsidR="00000000" w:rsidRDefault="009B6DDE">
      <w:pPr>
        <w:jc w:val="both"/>
        <w:rPr>
          <w:rFonts w:eastAsia="Times New Roman"/>
        </w:rPr>
      </w:pPr>
      <w:r>
        <w:rPr>
          <w:rFonts w:eastAsia="Times New Roman"/>
          <w:color w:val="000000"/>
          <w:sz w:val="20"/>
          <w:szCs w:val="20"/>
        </w:rPr>
        <w:t>With the global impacts of the ongoing COVID-19 pandemic continuing in the first quarter of 2021, we are maintaining the business continuity plans we established and implemented in the first quarter of 2020, which are designed to</w:t>
      </w:r>
      <w:r>
        <w:rPr>
          <w:rFonts w:eastAsia="Times New Roman"/>
          <w:color w:val="000000"/>
          <w:sz w:val="20"/>
          <w:szCs w:val="20"/>
        </w:rPr>
        <w:t xml:space="preserve"> address and mitigate the impact of the COVID-19 pandemic on our employees, operations and our business. While we are experiencing limited financial impacts from the pandemic at this time, given the global economic slowdown, the overall disruption of globa</w:t>
      </w:r>
      <w:r>
        <w:rPr>
          <w:rFonts w:eastAsia="Times New Roman"/>
          <w:color w:val="000000"/>
          <w:sz w:val="20"/>
          <w:szCs w:val="20"/>
        </w:rPr>
        <w:t>l healthcare systems and the other risks and uncertainties associated with the pandemic, our business, financial condition, and results of operations, could be materially adversely affected. We continue to closely monitor the COVID-19 situation as we evolv</w:t>
      </w:r>
      <w:r>
        <w:rPr>
          <w:rFonts w:eastAsia="Times New Roman"/>
          <w:color w:val="000000"/>
          <w:sz w:val="20"/>
          <w:szCs w:val="20"/>
        </w:rPr>
        <w:t xml:space="preserve">e our business continuity plans and response strategy. In March 2020, our global workforce transitioned to working remotely. Throughout the first quarter of 2021, we continued our plan to allow some employees to return to the office voluntarily, which was </w:t>
      </w:r>
      <w:r>
        <w:rPr>
          <w:rFonts w:eastAsia="Times New Roman"/>
          <w:color w:val="000000"/>
          <w:sz w:val="20"/>
          <w:szCs w:val="20"/>
        </w:rPr>
        <w:t>based on a phased approach that is principles-based, flexible and local in design, with a focus on employee safety and optimal work environment. Our current plans remain fluid as federal, state and local guidelines, rules and regulations continue to evolve</w:t>
      </w:r>
      <w:r>
        <w:rPr>
          <w:rFonts w:eastAsia="Times New Roman"/>
          <w:color w:val="000000"/>
          <w:sz w:val="20"/>
          <w:szCs w:val="20"/>
        </w:rPr>
        <w:t>.</w:t>
      </w:r>
    </w:p>
    <w:p w14:paraId="460FDE5A" w14:textId="77777777" w:rsidR="00000000" w:rsidRDefault="009B6DDE">
      <w:pPr>
        <w:jc w:val="both"/>
        <w:divId w:val="187258470"/>
        <w:rPr>
          <w:rFonts w:eastAsia="Times New Roman"/>
        </w:rPr>
      </w:pPr>
      <w:r>
        <w:rPr>
          <w:rFonts w:eastAsia="Times New Roman"/>
          <w:b/>
          <w:bCs/>
          <w:color w:val="000000"/>
          <w:sz w:val="20"/>
          <w:szCs w:val="20"/>
        </w:rPr>
        <w:t>Components of Our Results of Operations</w:t>
      </w:r>
    </w:p>
    <w:p w14:paraId="69D1F1F8" w14:textId="77777777" w:rsidR="00000000" w:rsidRDefault="009B6DDE">
      <w:pPr>
        <w:jc w:val="both"/>
        <w:divId w:val="730618076"/>
        <w:rPr>
          <w:rFonts w:eastAsia="Times New Roman"/>
        </w:rPr>
      </w:pPr>
      <w:r>
        <w:rPr>
          <w:rFonts w:eastAsia="Times New Roman"/>
          <w:b/>
          <w:bCs/>
          <w:i/>
          <w:iCs/>
          <w:color w:val="000000"/>
          <w:sz w:val="20"/>
          <w:szCs w:val="20"/>
        </w:rPr>
        <w:t>Research and development expense</w:t>
      </w:r>
    </w:p>
    <w:p w14:paraId="363C97AD" w14:textId="77777777" w:rsidR="00000000" w:rsidRDefault="009B6DDE">
      <w:pPr>
        <w:jc w:val="both"/>
        <w:divId w:val="193617985"/>
        <w:rPr>
          <w:rFonts w:eastAsia="Times New Roman"/>
        </w:rPr>
      </w:pPr>
      <w:r>
        <w:rPr>
          <w:rFonts w:eastAsia="Times New Roman"/>
          <w:color w:val="000000"/>
          <w:sz w:val="20"/>
          <w:szCs w:val="20"/>
        </w:rPr>
        <w:t>Research and development expense consists primarily of costs incurred in connection with the development of our product candidates. We expense research and development costs as incu</w:t>
      </w:r>
      <w:r>
        <w:rPr>
          <w:rFonts w:eastAsia="Times New Roman"/>
          <w:color w:val="000000"/>
          <w:sz w:val="20"/>
          <w:szCs w:val="20"/>
        </w:rPr>
        <w:t>rred. These expenses include:</w:t>
      </w:r>
    </w:p>
    <w:p w14:paraId="4D93A6DB" w14:textId="77777777" w:rsidR="00000000" w:rsidRDefault="009B6DDE">
      <w:pPr>
        <w:ind w:hanging="360"/>
        <w:jc w:val="both"/>
        <w:divId w:val="796603013"/>
        <w:rPr>
          <w:rFonts w:eastAsia="Times New Roman"/>
        </w:rPr>
      </w:pPr>
      <w:r>
        <w:rPr>
          <w:rFonts w:eastAsia="Times New Roman"/>
          <w:color w:val="000000"/>
          <w:sz w:val="20"/>
          <w:szCs w:val="20"/>
        </w:rPr>
        <w:t>•personnel expenses, including salaries, benefits and stock-based compensation expense;</w:t>
      </w:r>
    </w:p>
    <w:p w14:paraId="347505B0" w14:textId="77777777" w:rsidR="00000000" w:rsidRDefault="009B6DDE">
      <w:pPr>
        <w:ind w:hanging="360"/>
        <w:jc w:val="both"/>
        <w:divId w:val="667252507"/>
        <w:rPr>
          <w:rFonts w:eastAsia="Times New Roman"/>
        </w:rPr>
      </w:pPr>
      <w:r>
        <w:rPr>
          <w:rFonts w:eastAsia="Times New Roman"/>
          <w:color w:val="000000"/>
          <w:sz w:val="20"/>
          <w:szCs w:val="20"/>
        </w:rPr>
        <w:t>•costs of funding research performed by third-parties, including pursuant to agreements with contract research organizations, (“CROs”), as</w:t>
      </w:r>
      <w:r>
        <w:rPr>
          <w:rFonts w:eastAsia="Times New Roman"/>
          <w:color w:val="000000"/>
          <w:sz w:val="20"/>
          <w:szCs w:val="20"/>
        </w:rPr>
        <w:t xml:space="preserve"> well as investigative sites and consultants that conduct our preclinical studies and clinical trials;</w:t>
      </w:r>
    </w:p>
    <w:p w14:paraId="0867FA85" w14:textId="77777777" w:rsidR="00000000" w:rsidRDefault="009B6DDE">
      <w:pPr>
        <w:ind w:hanging="360"/>
        <w:jc w:val="both"/>
        <w:divId w:val="1729497974"/>
        <w:rPr>
          <w:rFonts w:eastAsia="Times New Roman"/>
        </w:rPr>
      </w:pPr>
      <w:r>
        <w:rPr>
          <w:rFonts w:eastAsia="Times New Roman"/>
          <w:color w:val="000000"/>
          <w:sz w:val="20"/>
          <w:szCs w:val="20"/>
        </w:rPr>
        <w:t>•expenses incurred under agreements with contract manufacturing organizations (“CMOs”), including manufacturing scale-up expenses and the cost of acquiri</w:t>
      </w:r>
      <w:r>
        <w:rPr>
          <w:rFonts w:eastAsia="Times New Roman"/>
          <w:color w:val="000000"/>
          <w:sz w:val="20"/>
          <w:szCs w:val="20"/>
        </w:rPr>
        <w:t>ng and manufacturing preclinical study and clinical trial materials;</w:t>
      </w:r>
    </w:p>
    <w:p w14:paraId="18028208" w14:textId="77777777" w:rsidR="00000000" w:rsidRDefault="009B6DDE">
      <w:pPr>
        <w:ind w:hanging="360"/>
        <w:jc w:val="both"/>
        <w:divId w:val="836068984"/>
        <w:rPr>
          <w:rFonts w:eastAsia="Times New Roman"/>
        </w:rPr>
      </w:pPr>
      <w:r>
        <w:rPr>
          <w:rFonts w:eastAsia="Times New Roman"/>
          <w:color w:val="000000"/>
          <w:sz w:val="20"/>
          <w:szCs w:val="20"/>
        </w:rPr>
        <w:t>•payments made under our third-party licensing agreements;</w:t>
      </w:r>
    </w:p>
    <w:p w14:paraId="33432BD9" w14:textId="77777777" w:rsidR="00000000" w:rsidRDefault="009B6DDE">
      <w:pPr>
        <w:ind w:hanging="360"/>
        <w:jc w:val="both"/>
        <w:divId w:val="784422492"/>
        <w:rPr>
          <w:rFonts w:eastAsia="Times New Roman"/>
        </w:rPr>
      </w:pPr>
      <w:r>
        <w:rPr>
          <w:rFonts w:eastAsia="Times New Roman"/>
          <w:color w:val="000000"/>
          <w:sz w:val="20"/>
          <w:szCs w:val="20"/>
        </w:rPr>
        <w:t>•consultant fees and expenses associated with outsourced professional scientific development services;</w:t>
      </w:r>
    </w:p>
    <w:p w14:paraId="32F5ED7D" w14:textId="77777777" w:rsidR="00000000" w:rsidRDefault="009B6DDE">
      <w:pPr>
        <w:ind w:hanging="360"/>
        <w:jc w:val="both"/>
        <w:divId w:val="725304144"/>
        <w:rPr>
          <w:rFonts w:eastAsia="Times New Roman"/>
        </w:rPr>
      </w:pPr>
      <w:r>
        <w:rPr>
          <w:rFonts w:eastAsia="Times New Roman"/>
          <w:color w:val="000000"/>
          <w:sz w:val="20"/>
          <w:szCs w:val="20"/>
        </w:rPr>
        <w:t xml:space="preserve">•expenses for regulatory </w:t>
      </w:r>
      <w:r>
        <w:rPr>
          <w:rFonts w:eastAsia="Times New Roman"/>
          <w:color w:val="000000"/>
          <w:sz w:val="20"/>
          <w:szCs w:val="20"/>
        </w:rPr>
        <w:t>activities, including filing fees paid to regulatory agencies; and</w:t>
      </w:r>
    </w:p>
    <w:p w14:paraId="1FA49D18" w14:textId="77777777" w:rsidR="00000000" w:rsidRDefault="009B6DDE">
      <w:pPr>
        <w:ind w:hanging="360"/>
        <w:jc w:val="both"/>
        <w:divId w:val="1905676487"/>
        <w:rPr>
          <w:rFonts w:eastAsia="Times New Roman"/>
        </w:rPr>
      </w:pPr>
      <w:r>
        <w:rPr>
          <w:rFonts w:eastAsia="Times New Roman"/>
          <w:color w:val="000000"/>
          <w:sz w:val="20"/>
          <w:szCs w:val="20"/>
        </w:rPr>
        <w:t>•allocated expenses for facility costs, including rent, utilities, depreciation and maintenance.</w:t>
      </w:r>
    </w:p>
    <w:p w14:paraId="092B5C8B" w14:textId="77777777" w:rsidR="00000000" w:rsidRDefault="009B6DDE">
      <w:pPr>
        <w:jc w:val="center"/>
        <w:divId w:val="21520666"/>
        <w:rPr>
          <w:rFonts w:eastAsia="Times New Roman"/>
        </w:rPr>
      </w:pPr>
      <w:r>
        <w:rPr>
          <w:rFonts w:eastAsia="Times New Roman"/>
          <w:color w:val="000000"/>
          <w:sz w:val="20"/>
          <w:szCs w:val="20"/>
        </w:rPr>
        <w:t>21</w:t>
      </w:r>
    </w:p>
    <w:p w14:paraId="5F89E429" w14:textId="77777777" w:rsidR="00000000" w:rsidRDefault="009B6DDE">
      <w:pPr>
        <w:rPr>
          <w:rFonts w:eastAsia="Times New Roman"/>
        </w:rPr>
      </w:pPr>
      <w:r>
        <w:rPr>
          <w:rFonts w:eastAsia="Times New Roman"/>
        </w:rPr>
        <w:pict w14:anchorId="03554417">
          <v:rect id="_x0000_i1045" style="width:0;height:1.5pt" o:hralign="center" o:hrstd="t" o:hr="t" fillcolor="#a0a0a0" stroked="f"/>
        </w:pict>
      </w:r>
    </w:p>
    <w:p w14:paraId="4802E46B" w14:textId="77777777" w:rsidR="00000000" w:rsidRDefault="009B6DDE">
      <w:pPr>
        <w:jc w:val="both"/>
        <w:divId w:val="1024790871"/>
        <w:rPr>
          <w:rFonts w:eastAsia="Times New Roman"/>
        </w:rPr>
      </w:pPr>
      <w:hyperlink w:anchor="if672df0f11cc4b29b834695100119ff6_7" w:history="1">
        <w:r>
          <w:rPr>
            <w:rStyle w:val="a3"/>
            <w:rFonts w:eastAsia="Times New Roman"/>
            <w:sz w:val="20"/>
            <w:szCs w:val="20"/>
          </w:rPr>
          <w:t>Table of Contents</w:t>
        </w:r>
      </w:hyperlink>
    </w:p>
    <w:p w14:paraId="3201A973" w14:textId="77777777" w:rsidR="00000000" w:rsidRDefault="009B6DDE">
      <w:pPr>
        <w:jc w:val="both"/>
        <w:divId w:val="2135712240"/>
        <w:rPr>
          <w:rFonts w:eastAsia="Times New Roman"/>
        </w:rPr>
      </w:pPr>
      <w:r>
        <w:rPr>
          <w:rFonts w:eastAsia="Times New Roman"/>
          <w:color w:val="000000"/>
          <w:sz w:val="20"/>
          <w:szCs w:val="20"/>
        </w:rPr>
        <w:t>Milestone payment obligations incurred prior to regulatory approval of a product candidate, which are accrued when the event requiring payment of the milestone occurs are included in research and development expense.</w:t>
      </w:r>
    </w:p>
    <w:p w14:paraId="04CE6CAF" w14:textId="77777777" w:rsidR="00000000" w:rsidRDefault="009B6DDE">
      <w:pPr>
        <w:jc w:val="both"/>
        <w:divId w:val="1566523687"/>
        <w:rPr>
          <w:rFonts w:eastAsia="Times New Roman"/>
        </w:rPr>
      </w:pPr>
      <w:r>
        <w:rPr>
          <w:rFonts w:eastAsia="Times New Roman"/>
          <w:color w:val="000000"/>
          <w:sz w:val="20"/>
          <w:szCs w:val="20"/>
        </w:rPr>
        <w:t>We typically us</w:t>
      </w:r>
      <w:r>
        <w:rPr>
          <w:rFonts w:eastAsia="Times New Roman"/>
          <w:color w:val="000000"/>
          <w:sz w:val="20"/>
          <w:szCs w:val="20"/>
        </w:rPr>
        <w:t>e our employee, consultant and infrastructure resources across our development programs. We track certain outsourced development costs by product candidate, but do not allocate all personnel costs or other internal costs to specific product candidates.</w:t>
      </w:r>
    </w:p>
    <w:p w14:paraId="7E2C291F" w14:textId="77777777" w:rsidR="00000000" w:rsidRDefault="009B6DDE">
      <w:pPr>
        <w:jc w:val="both"/>
        <w:divId w:val="591008412"/>
        <w:rPr>
          <w:rFonts w:eastAsia="Times New Roman"/>
        </w:rPr>
      </w:pPr>
      <w:r>
        <w:rPr>
          <w:rFonts w:eastAsia="Times New Roman"/>
          <w:color w:val="000000"/>
          <w:sz w:val="20"/>
          <w:szCs w:val="20"/>
        </w:rPr>
        <w:t>The</w:t>
      </w:r>
      <w:r>
        <w:rPr>
          <w:rFonts w:eastAsia="Times New Roman"/>
          <w:color w:val="000000"/>
          <w:sz w:val="20"/>
          <w:szCs w:val="20"/>
        </w:rPr>
        <w:t xml:space="preserve"> following table summarizes our research and development expenses by product candidate, personnel expense and other expenses for the three months ended March 31,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5951"/>
        <w:gridCol w:w="37"/>
        <w:gridCol w:w="120"/>
        <w:gridCol w:w="805"/>
        <w:gridCol w:w="36"/>
        <w:gridCol w:w="36"/>
        <w:gridCol w:w="36"/>
        <w:gridCol w:w="36"/>
        <w:gridCol w:w="120"/>
        <w:gridCol w:w="767"/>
        <w:gridCol w:w="36"/>
        <w:gridCol w:w="36"/>
        <w:gridCol w:w="36"/>
        <w:gridCol w:w="36"/>
        <w:gridCol w:w="36"/>
        <w:gridCol w:w="36"/>
        <w:gridCol w:w="36"/>
        <w:gridCol w:w="36"/>
        <w:gridCol w:w="36"/>
      </w:tblGrid>
      <w:tr w:rsidR="00000000" w14:paraId="5F08F144" w14:textId="77777777">
        <w:trPr>
          <w:divId w:val="659237696"/>
        </w:trPr>
        <w:tc>
          <w:tcPr>
            <w:tcW w:w="50" w:type="pct"/>
            <w:vAlign w:val="center"/>
            <w:hideMark/>
          </w:tcPr>
          <w:p w14:paraId="7F328943" w14:textId="77777777" w:rsidR="00000000" w:rsidRDefault="009B6DDE">
            <w:pPr>
              <w:jc w:val="both"/>
              <w:rPr>
                <w:rFonts w:eastAsia="Times New Roman"/>
              </w:rPr>
            </w:pPr>
          </w:p>
        </w:tc>
        <w:tc>
          <w:tcPr>
            <w:tcW w:w="3738" w:type="pct"/>
            <w:vAlign w:val="center"/>
            <w:hideMark/>
          </w:tcPr>
          <w:p w14:paraId="50C8CB0C" w14:textId="77777777" w:rsidR="00000000" w:rsidRDefault="009B6DDE">
            <w:pPr>
              <w:spacing w:after="100"/>
              <w:rPr>
                <w:rFonts w:eastAsia="Times New Roman"/>
                <w:sz w:val="20"/>
                <w:szCs w:val="20"/>
              </w:rPr>
            </w:pPr>
          </w:p>
        </w:tc>
        <w:tc>
          <w:tcPr>
            <w:tcW w:w="5" w:type="pct"/>
            <w:vAlign w:val="center"/>
            <w:hideMark/>
          </w:tcPr>
          <w:p w14:paraId="42226101" w14:textId="77777777" w:rsidR="00000000" w:rsidRDefault="009B6DDE">
            <w:pPr>
              <w:spacing w:after="100"/>
              <w:rPr>
                <w:rFonts w:eastAsia="Times New Roman"/>
                <w:sz w:val="20"/>
                <w:szCs w:val="20"/>
              </w:rPr>
            </w:pPr>
          </w:p>
        </w:tc>
        <w:tc>
          <w:tcPr>
            <w:tcW w:w="50" w:type="pct"/>
            <w:vAlign w:val="center"/>
            <w:hideMark/>
          </w:tcPr>
          <w:p w14:paraId="3BF02E71" w14:textId="77777777" w:rsidR="00000000" w:rsidRDefault="009B6DDE">
            <w:pPr>
              <w:spacing w:after="100"/>
              <w:rPr>
                <w:rFonts w:eastAsia="Times New Roman"/>
                <w:sz w:val="20"/>
                <w:szCs w:val="20"/>
              </w:rPr>
            </w:pPr>
          </w:p>
        </w:tc>
        <w:tc>
          <w:tcPr>
            <w:tcW w:w="529" w:type="pct"/>
            <w:vAlign w:val="center"/>
            <w:hideMark/>
          </w:tcPr>
          <w:p w14:paraId="08327F0B" w14:textId="77777777" w:rsidR="00000000" w:rsidRDefault="009B6DDE">
            <w:pPr>
              <w:spacing w:after="100"/>
              <w:rPr>
                <w:rFonts w:eastAsia="Times New Roman"/>
                <w:sz w:val="20"/>
                <w:szCs w:val="20"/>
              </w:rPr>
            </w:pPr>
          </w:p>
        </w:tc>
        <w:tc>
          <w:tcPr>
            <w:tcW w:w="5" w:type="pct"/>
            <w:vAlign w:val="center"/>
            <w:hideMark/>
          </w:tcPr>
          <w:p w14:paraId="1440823F" w14:textId="77777777" w:rsidR="00000000" w:rsidRDefault="009B6DDE">
            <w:pPr>
              <w:spacing w:after="100"/>
              <w:rPr>
                <w:rFonts w:eastAsia="Times New Roman"/>
                <w:sz w:val="20"/>
                <w:szCs w:val="20"/>
              </w:rPr>
            </w:pPr>
          </w:p>
        </w:tc>
        <w:tc>
          <w:tcPr>
            <w:tcW w:w="5" w:type="pct"/>
            <w:vAlign w:val="center"/>
            <w:hideMark/>
          </w:tcPr>
          <w:p w14:paraId="09D155AD" w14:textId="77777777" w:rsidR="00000000" w:rsidRDefault="009B6DDE">
            <w:pPr>
              <w:spacing w:after="100"/>
              <w:rPr>
                <w:rFonts w:eastAsia="Times New Roman"/>
                <w:sz w:val="20"/>
                <w:szCs w:val="20"/>
              </w:rPr>
            </w:pPr>
          </w:p>
        </w:tc>
        <w:tc>
          <w:tcPr>
            <w:tcW w:w="26" w:type="pct"/>
            <w:vAlign w:val="center"/>
            <w:hideMark/>
          </w:tcPr>
          <w:p w14:paraId="3ED07676" w14:textId="77777777" w:rsidR="00000000" w:rsidRDefault="009B6DDE">
            <w:pPr>
              <w:spacing w:after="100"/>
              <w:rPr>
                <w:rFonts w:eastAsia="Times New Roman"/>
                <w:sz w:val="20"/>
                <w:szCs w:val="20"/>
              </w:rPr>
            </w:pPr>
          </w:p>
        </w:tc>
        <w:tc>
          <w:tcPr>
            <w:tcW w:w="5" w:type="pct"/>
            <w:vAlign w:val="center"/>
            <w:hideMark/>
          </w:tcPr>
          <w:p w14:paraId="5E5D5193" w14:textId="77777777" w:rsidR="00000000" w:rsidRDefault="009B6DDE">
            <w:pPr>
              <w:spacing w:after="100"/>
              <w:rPr>
                <w:rFonts w:eastAsia="Times New Roman"/>
                <w:sz w:val="20"/>
                <w:szCs w:val="20"/>
              </w:rPr>
            </w:pPr>
          </w:p>
        </w:tc>
        <w:tc>
          <w:tcPr>
            <w:tcW w:w="50" w:type="pct"/>
            <w:vAlign w:val="center"/>
            <w:hideMark/>
          </w:tcPr>
          <w:p w14:paraId="3D0F63E5" w14:textId="77777777" w:rsidR="00000000" w:rsidRDefault="009B6DDE">
            <w:pPr>
              <w:spacing w:after="100"/>
              <w:rPr>
                <w:rFonts w:eastAsia="Times New Roman"/>
                <w:sz w:val="20"/>
                <w:szCs w:val="20"/>
              </w:rPr>
            </w:pPr>
          </w:p>
        </w:tc>
        <w:tc>
          <w:tcPr>
            <w:tcW w:w="529" w:type="pct"/>
            <w:vAlign w:val="center"/>
            <w:hideMark/>
          </w:tcPr>
          <w:p w14:paraId="12782CD3" w14:textId="77777777" w:rsidR="00000000" w:rsidRDefault="009B6DDE">
            <w:pPr>
              <w:spacing w:after="100"/>
              <w:rPr>
                <w:rFonts w:eastAsia="Times New Roman"/>
                <w:sz w:val="20"/>
                <w:szCs w:val="20"/>
              </w:rPr>
            </w:pPr>
          </w:p>
        </w:tc>
        <w:tc>
          <w:tcPr>
            <w:tcW w:w="5" w:type="pct"/>
            <w:vAlign w:val="center"/>
            <w:hideMark/>
          </w:tcPr>
          <w:p w14:paraId="275C4BF5" w14:textId="77777777" w:rsidR="00000000" w:rsidRDefault="009B6DDE">
            <w:pPr>
              <w:spacing w:after="100"/>
              <w:rPr>
                <w:rFonts w:eastAsia="Times New Roman"/>
                <w:sz w:val="20"/>
                <w:szCs w:val="20"/>
              </w:rPr>
            </w:pPr>
          </w:p>
        </w:tc>
        <w:tc>
          <w:tcPr>
            <w:tcW w:w="0" w:type="auto"/>
            <w:vAlign w:val="center"/>
            <w:hideMark/>
          </w:tcPr>
          <w:p w14:paraId="1ADABD6A" w14:textId="77777777" w:rsidR="00000000" w:rsidRDefault="009B6DDE">
            <w:pPr>
              <w:spacing w:after="100"/>
              <w:rPr>
                <w:rFonts w:eastAsia="Times New Roman"/>
                <w:sz w:val="20"/>
                <w:szCs w:val="20"/>
              </w:rPr>
            </w:pPr>
          </w:p>
        </w:tc>
        <w:tc>
          <w:tcPr>
            <w:tcW w:w="0" w:type="auto"/>
            <w:vAlign w:val="center"/>
            <w:hideMark/>
          </w:tcPr>
          <w:p w14:paraId="54A142F4" w14:textId="77777777" w:rsidR="00000000" w:rsidRDefault="009B6DDE">
            <w:pPr>
              <w:spacing w:after="100"/>
              <w:rPr>
                <w:rFonts w:eastAsia="Times New Roman"/>
                <w:sz w:val="20"/>
                <w:szCs w:val="20"/>
              </w:rPr>
            </w:pPr>
          </w:p>
        </w:tc>
        <w:tc>
          <w:tcPr>
            <w:tcW w:w="0" w:type="auto"/>
            <w:gridSpan w:val="3"/>
            <w:vAlign w:val="center"/>
            <w:hideMark/>
          </w:tcPr>
          <w:p w14:paraId="4992745D" w14:textId="77777777" w:rsidR="00000000" w:rsidRDefault="009B6DDE">
            <w:pPr>
              <w:spacing w:after="100"/>
              <w:rPr>
                <w:rFonts w:eastAsia="Times New Roman"/>
                <w:sz w:val="20"/>
                <w:szCs w:val="20"/>
              </w:rPr>
            </w:pPr>
          </w:p>
        </w:tc>
        <w:tc>
          <w:tcPr>
            <w:tcW w:w="0" w:type="auto"/>
            <w:gridSpan w:val="3"/>
            <w:vAlign w:val="center"/>
            <w:hideMark/>
          </w:tcPr>
          <w:p w14:paraId="1286F8F1" w14:textId="77777777" w:rsidR="00000000" w:rsidRDefault="009B6DDE">
            <w:pPr>
              <w:spacing w:after="100"/>
              <w:rPr>
                <w:rFonts w:eastAsia="Times New Roman"/>
                <w:sz w:val="20"/>
                <w:szCs w:val="20"/>
              </w:rPr>
            </w:pPr>
          </w:p>
        </w:tc>
      </w:tr>
      <w:tr w:rsidR="00000000" w14:paraId="657EB046" w14:textId="77777777">
        <w:trPr>
          <w:divId w:val="659237696"/>
        </w:trPr>
        <w:tc>
          <w:tcPr>
            <w:tcW w:w="0" w:type="auto"/>
            <w:gridSpan w:val="3"/>
            <w:tcMar>
              <w:top w:w="0" w:type="dxa"/>
              <w:left w:w="20" w:type="dxa"/>
              <w:bottom w:w="0" w:type="dxa"/>
              <w:right w:w="20" w:type="dxa"/>
            </w:tcMar>
            <w:vAlign w:val="center"/>
            <w:hideMark/>
          </w:tcPr>
          <w:p w14:paraId="751CB4FC" w14:textId="77777777" w:rsidR="00000000" w:rsidRDefault="009B6DD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9582E57"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vAlign w:val="center"/>
            <w:hideMark/>
          </w:tcPr>
          <w:p w14:paraId="76F6B71D" w14:textId="77777777" w:rsidR="00000000" w:rsidRDefault="009B6DDE">
            <w:pPr>
              <w:spacing w:after="100"/>
              <w:jc w:val="center"/>
              <w:rPr>
                <w:rFonts w:eastAsia="Times New Roman"/>
              </w:rPr>
            </w:pPr>
          </w:p>
        </w:tc>
        <w:tc>
          <w:tcPr>
            <w:tcW w:w="0" w:type="auto"/>
            <w:vAlign w:val="center"/>
            <w:hideMark/>
          </w:tcPr>
          <w:p w14:paraId="71DBC8DF" w14:textId="77777777" w:rsidR="00000000" w:rsidRDefault="009B6DDE">
            <w:pPr>
              <w:spacing w:after="100"/>
              <w:rPr>
                <w:rFonts w:eastAsia="Times New Roman"/>
                <w:sz w:val="20"/>
                <w:szCs w:val="20"/>
              </w:rPr>
            </w:pPr>
          </w:p>
        </w:tc>
        <w:tc>
          <w:tcPr>
            <w:tcW w:w="0" w:type="auto"/>
            <w:vAlign w:val="center"/>
            <w:hideMark/>
          </w:tcPr>
          <w:p w14:paraId="17B5FE3D" w14:textId="77777777" w:rsidR="00000000" w:rsidRDefault="009B6DDE">
            <w:pPr>
              <w:spacing w:after="100"/>
              <w:rPr>
                <w:rFonts w:eastAsia="Times New Roman"/>
                <w:sz w:val="20"/>
                <w:szCs w:val="20"/>
              </w:rPr>
            </w:pPr>
          </w:p>
        </w:tc>
        <w:tc>
          <w:tcPr>
            <w:tcW w:w="0" w:type="auto"/>
            <w:vAlign w:val="center"/>
            <w:hideMark/>
          </w:tcPr>
          <w:p w14:paraId="3BE71AF0" w14:textId="77777777" w:rsidR="00000000" w:rsidRDefault="009B6DDE">
            <w:pPr>
              <w:spacing w:after="100"/>
              <w:rPr>
                <w:rFonts w:eastAsia="Times New Roman"/>
                <w:sz w:val="20"/>
                <w:szCs w:val="20"/>
              </w:rPr>
            </w:pPr>
          </w:p>
        </w:tc>
        <w:tc>
          <w:tcPr>
            <w:tcW w:w="0" w:type="auto"/>
            <w:vAlign w:val="center"/>
            <w:hideMark/>
          </w:tcPr>
          <w:p w14:paraId="2C014C8B" w14:textId="77777777" w:rsidR="00000000" w:rsidRDefault="009B6DDE">
            <w:pPr>
              <w:spacing w:after="100"/>
              <w:rPr>
                <w:rFonts w:eastAsia="Times New Roman"/>
                <w:sz w:val="20"/>
                <w:szCs w:val="20"/>
              </w:rPr>
            </w:pPr>
          </w:p>
        </w:tc>
        <w:tc>
          <w:tcPr>
            <w:tcW w:w="0" w:type="auto"/>
            <w:vAlign w:val="center"/>
            <w:hideMark/>
          </w:tcPr>
          <w:p w14:paraId="48E244CA" w14:textId="77777777" w:rsidR="00000000" w:rsidRDefault="009B6DDE">
            <w:pPr>
              <w:spacing w:after="100"/>
              <w:rPr>
                <w:rFonts w:eastAsia="Times New Roman"/>
                <w:sz w:val="20"/>
                <w:szCs w:val="20"/>
              </w:rPr>
            </w:pPr>
          </w:p>
        </w:tc>
        <w:tc>
          <w:tcPr>
            <w:tcW w:w="0" w:type="auto"/>
            <w:vAlign w:val="center"/>
            <w:hideMark/>
          </w:tcPr>
          <w:p w14:paraId="2B75E07C" w14:textId="77777777" w:rsidR="00000000" w:rsidRDefault="009B6DDE">
            <w:pPr>
              <w:spacing w:after="100"/>
              <w:rPr>
                <w:rFonts w:eastAsia="Times New Roman"/>
                <w:sz w:val="20"/>
                <w:szCs w:val="20"/>
              </w:rPr>
            </w:pPr>
          </w:p>
        </w:tc>
        <w:tc>
          <w:tcPr>
            <w:tcW w:w="0" w:type="auto"/>
            <w:vAlign w:val="center"/>
            <w:hideMark/>
          </w:tcPr>
          <w:p w14:paraId="6431CC7C" w14:textId="77777777" w:rsidR="00000000" w:rsidRDefault="009B6DDE">
            <w:pPr>
              <w:spacing w:after="100"/>
              <w:rPr>
                <w:rFonts w:eastAsia="Times New Roman"/>
                <w:sz w:val="20"/>
                <w:szCs w:val="20"/>
              </w:rPr>
            </w:pPr>
          </w:p>
        </w:tc>
      </w:tr>
      <w:tr w:rsidR="00000000" w14:paraId="3A35C1A7" w14:textId="77777777">
        <w:trPr>
          <w:divId w:val="659237696"/>
        </w:trPr>
        <w:tc>
          <w:tcPr>
            <w:tcW w:w="0" w:type="auto"/>
            <w:gridSpan w:val="3"/>
            <w:tcMar>
              <w:top w:w="0" w:type="dxa"/>
              <w:left w:w="20" w:type="dxa"/>
              <w:bottom w:w="0" w:type="dxa"/>
              <w:right w:w="20" w:type="dxa"/>
            </w:tcMar>
            <w:vAlign w:val="center"/>
            <w:hideMark/>
          </w:tcPr>
          <w:p w14:paraId="483D579A" w14:textId="77777777" w:rsidR="00000000" w:rsidRDefault="009B6DD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456978B" w14:textId="77777777" w:rsidR="00000000" w:rsidRDefault="009B6DD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39009F37" w14:textId="77777777" w:rsidR="00000000" w:rsidRDefault="009B6DD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7E8D439" w14:textId="77777777" w:rsidR="00000000" w:rsidRDefault="009B6DDE">
            <w:pPr>
              <w:spacing w:after="100"/>
              <w:jc w:val="center"/>
              <w:rPr>
                <w:rFonts w:eastAsia="Times New Roman"/>
              </w:rPr>
            </w:pPr>
            <w:r>
              <w:rPr>
                <w:rFonts w:eastAsia="Times New Roman"/>
                <w:b/>
                <w:bCs/>
                <w:color w:val="000000"/>
                <w:sz w:val="16"/>
                <w:szCs w:val="16"/>
              </w:rPr>
              <w:t>2020</w:t>
            </w:r>
          </w:p>
        </w:tc>
        <w:tc>
          <w:tcPr>
            <w:tcW w:w="0" w:type="auto"/>
            <w:vAlign w:val="center"/>
            <w:hideMark/>
          </w:tcPr>
          <w:p w14:paraId="6A228757" w14:textId="77777777" w:rsidR="00000000" w:rsidRDefault="009B6DDE">
            <w:pPr>
              <w:spacing w:after="100"/>
              <w:jc w:val="center"/>
              <w:rPr>
                <w:rFonts w:eastAsia="Times New Roman"/>
              </w:rPr>
            </w:pPr>
          </w:p>
        </w:tc>
        <w:tc>
          <w:tcPr>
            <w:tcW w:w="0" w:type="auto"/>
            <w:vAlign w:val="center"/>
            <w:hideMark/>
          </w:tcPr>
          <w:p w14:paraId="49AEFF61" w14:textId="77777777" w:rsidR="00000000" w:rsidRDefault="009B6DDE">
            <w:pPr>
              <w:spacing w:after="100"/>
              <w:rPr>
                <w:rFonts w:eastAsia="Times New Roman"/>
                <w:sz w:val="20"/>
                <w:szCs w:val="20"/>
              </w:rPr>
            </w:pPr>
          </w:p>
        </w:tc>
        <w:tc>
          <w:tcPr>
            <w:tcW w:w="0" w:type="auto"/>
            <w:gridSpan w:val="3"/>
            <w:vAlign w:val="center"/>
            <w:hideMark/>
          </w:tcPr>
          <w:p w14:paraId="5987FFDB" w14:textId="77777777" w:rsidR="00000000" w:rsidRDefault="009B6DDE">
            <w:pPr>
              <w:spacing w:after="100"/>
              <w:rPr>
                <w:rFonts w:eastAsia="Times New Roman"/>
                <w:sz w:val="20"/>
                <w:szCs w:val="20"/>
              </w:rPr>
            </w:pPr>
          </w:p>
        </w:tc>
        <w:tc>
          <w:tcPr>
            <w:tcW w:w="0" w:type="auto"/>
            <w:gridSpan w:val="3"/>
            <w:vAlign w:val="center"/>
            <w:hideMark/>
          </w:tcPr>
          <w:p w14:paraId="516F69AC" w14:textId="77777777" w:rsidR="00000000" w:rsidRDefault="009B6DDE">
            <w:pPr>
              <w:spacing w:after="100"/>
              <w:rPr>
                <w:rFonts w:eastAsia="Times New Roman"/>
                <w:sz w:val="20"/>
                <w:szCs w:val="20"/>
              </w:rPr>
            </w:pPr>
          </w:p>
        </w:tc>
      </w:tr>
      <w:tr w:rsidR="00000000" w14:paraId="54F2ED77" w14:textId="77777777">
        <w:trPr>
          <w:divId w:val="659237696"/>
        </w:trPr>
        <w:tc>
          <w:tcPr>
            <w:tcW w:w="0" w:type="auto"/>
            <w:gridSpan w:val="3"/>
            <w:tcMar>
              <w:top w:w="0" w:type="dxa"/>
              <w:left w:w="20" w:type="dxa"/>
              <w:bottom w:w="0" w:type="dxa"/>
              <w:right w:w="20" w:type="dxa"/>
            </w:tcMar>
            <w:vAlign w:val="center"/>
            <w:hideMark/>
          </w:tcPr>
          <w:p w14:paraId="3B52F929" w14:textId="77777777" w:rsidR="00000000" w:rsidRDefault="009B6DDE">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14:paraId="792D7D65" w14:textId="77777777" w:rsidR="00000000" w:rsidRDefault="009B6DDE">
            <w:pPr>
              <w:spacing w:after="100"/>
              <w:jc w:val="center"/>
              <w:rPr>
                <w:rFonts w:eastAsia="Times New Roman"/>
              </w:rPr>
            </w:pPr>
            <w:r>
              <w:rPr>
                <w:rFonts w:eastAsia="Times New Roman"/>
                <w:b/>
                <w:bCs/>
                <w:color w:val="000000"/>
                <w:sz w:val="16"/>
                <w:szCs w:val="16"/>
              </w:rPr>
              <w:t>(dollars in thousands)</w:t>
            </w:r>
          </w:p>
        </w:tc>
        <w:tc>
          <w:tcPr>
            <w:tcW w:w="0" w:type="auto"/>
            <w:vAlign w:val="center"/>
            <w:hideMark/>
          </w:tcPr>
          <w:p w14:paraId="61309449" w14:textId="77777777" w:rsidR="00000000" w:rsidRDefault="009B6DDE">
            <w:pPr>
              <w:spacing w:after="100"/>
              <w:jc w:val="center"/>
              <w:rPr>
                <w:rFonts w:eastAsia="Times New Roman"/>
              </w:rPr>
            </w:pPr>
          </w:p>
        </w:tc>
        <w:tc>
          <w:tcPr>
            <w:tcW w:w="0" w:type="auto"/>
            <w:vAlign w:val="center"/>
            <w:hideMark/>
          </w:tcPr>
          <w:p w14:paraId="1FB59375" w14:textId="77777777" w:rsidR="00000000" w:rsidRDefault="009B6DDE">
            <w:pPr>
              <w:spacing w:after="100"/>
              <w:rPr>
                <w:rFonts w:eastAsia="Times New Roman"/>
                <w:sz w:val="20"/>
                <w:szCs w:val="20"/>
              </w:rPr>
            </w:pPr>
          </w:p>
        </w:tc>
        <w:tc>
          <w:tcPr>
            <w:tcW w:w="0" w:type="auto"/>
            <w:vAlign w:val="center"/>
            <w:hideMark/>
          </w:tcPr>
          <w:p w14:paraId="13E6A84D" w14:textId="77777777" w:rsidR="00000000" w:rsidRDefault="009B6DDE">
            <w:pPr>
              <w:spacing w:after="100"/>
              <w:rPr>
                <w:rFonts w:eastAsia="Times New Roman"/>
                <w:sz w:val="20"/>
                <w:szCs w:val="20"/>
              </w:rPr>
            </w:pPr>
          </w:p>
        </w:tc>
        <w:tc>
          <w:tcPr>
            <w:tcW w:w="0" w:type="auto"/>
            <w:vAlign w:val="center"/>
            <w:hideMark/>
          </w:tcPr>
          <w:p w14:paraId="12D35FAD" w14:textId="77777777" w:rsidR="00000000" w:rsidRDefault="009B6DDE">
            <w:pPr>
              <w:spacing w:after="100"/>
              <w:rPr>
                <w:rFonts w:eastAsia="Times New Roman"/>
                <w:sz w:val="20"/>
                <w:szCs w:val="20"/>
              </w:rPr>
            </w:pPr>
          </w:p>
        </w:tc>
        <w:tc>
          <w:tcPr>
            <w:tcW w:w="0" w:type="auto"/>
            <w:vAlign w:val="center"/>
            <w:hideMark/>
          </w:tcPr>
          <w:p w14:paraId="520A312F" w14:textId="77777777" w:rsidR="00000000" w:rsidRDefault="009B6DDE">
            <w:pPr>
              <w:spacing w:after="100"/>
              <w:rPr>
                <w:rFonts w:eastAsia="Times New Roman"/>
                <w:sz w:val="20"/>
                <w:szCs w:val="20"/>
              </w:rPr>
            </w:pPr>
          </w:p>
        </w:tc>
        <w:tc>
          <w:tcPr>
            <w:tcW w:w="0" w:type="auto"/>
            <w:vAlign w:val="center"/>
            <w:hideMark/>
          </w:tcPr>
          <w:p w14:paraId="6C0DC0E6" w14:textId="77777777" w:rsidR="00000000" w:rsidRDefault="009B6DDE">
            <w:pPr>
              <w:spacing w:after="100"/>
              <w:rPr>
                <w:rFonts w:eastAsia="Times New Roman"/>
                <w:sz w:val="20"/>
                <w:szCs w:val="20"/>
              </w:rPr>
            </w:pPr>
          </w:p>
        </w:tc>
        <w:tc>
          <w:tcPr>
            <w:tcW w:w="0" w:type="auto"/>
            <w:vAlign w:val="center"/>
            <w:hideMark/>
          </w:tcPr>
          <w:p w14:paraId="66AE15D0" w14:textId="77777777" w:rsidR="00000000" w:rsidRDefault="009B6DDE">
            <w:pPr>
              <w:spacing w:after="100"/>
              <w:rPr>
                <w:rFonts w:eastAsia="Times New Roman"/>
                <w:sz w:val="20"/>
                <w:szCs w:val="20"/>
              </w:rPr>
            </w:pPr>
          </w:p>
        </w:tc>
        <w:tc>
          <w:tcPr>
            <w:tcW w:w="0" w:type="auto"/>
            <w:vAlign w:val="center"/>
            <w:hideMark/>
          </w:tcPr>
          <w:p w14:paraId="3F87B9E2" w14:textId="77777777" w:rsidR="00000000" w:rsidRDefault="009B6DDE">
            <w:pPr>
              <w:spacing w:after="100"/>
              <w:rPr>
                <w:rFonts w:eastAsia="Times New Roman"/>
                <w:sz w:val="20"/>
                <w:szCs w:val="20"/>
              </w:rPr>
            </w:pPr>
          </w:p>
        </w:tc>
      </w:tr>
      <w:tr w:rsidR="00000000" w14:paraId="2850B2F2" w14:textId="77777777">
        <w:trPr>
          <w:divId w:val="659237696"/>
        </w:trPr>
        <w:tc>
          <w:tcPr>
            <w:tcW w:w="0" w:type="auto"/>
            <w:gridSpan w:val="3"/>
            <w:shd w:val="clear" w:color="auto" w:fill="CCEEFF"/>
            <w:tcMar>
              <w:top w:w="30" w:type="dxa"/>
              <w:left w:w="20" w:type="dxa"/>
              <w:bottom w:w="30" w:type="dxa"/>
              <w:right w:w="20" w:type="dxa"/>
            </w:tcMar>
            <w:vAlign w:val="bottom"/>
            <w:hideMark/>
          </w:tcPr>
          <w:p w14:paraId="068CCA52" w14:textId="77777777" w:rsidR="00000000" w:rsidRDefault="009B6DDE">
            <w:pPr>
              <w:spacing w:after="100"/>
              <w:rPr>
                <w:rFonts w:eastAsia="Times New Roman"/>
              </w:rPr>
            </w:pPr>
            <w:r>
              <w:rPr>
                <w:rFonts w:eastAsia="Times New Roman"/>
                <w:color w:val="000000"/>
                <w:sz w:val="20"/>
                <w:szCs w:val="20"/>
              </w:rPr>
              <w:t>Livoletide expenses</w:t>
            </w:r>
          </w:p>
        </w:tc>
        <w:tc>
          <w:tcPr>
            <w:tcW w:w="0" w:type="auto"/>
            <w:shd w:val="clear" w:color="auto" w:fill="CCEEFF"/>
            <w:tcMar>
              <w:top w:w="30" w:type="dxa"/>
              <w:left w:w="20" w:type="dxa"/>
              <w:bottom w:w="30" w:type="dxa"/>
              <w:right w:w="0" w:type="dxa"/>
            </w:tcMar>
            <w:vAlign w:val="bottom"/>
            <w:hideMark/>
          </w:tcPr>
          <w:p w14:paraId="623A6854"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C155B9" w14:textId="77777777" w:rsidR="00000000" w:rsidRDefault="009B6DDE">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14:paraId="15029A0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C209D" w14:textId="77777777" w:rsidR="00000000" w:rsidRDefault="009B6DD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ADBFC9A"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768A6B" w14:textId="77777777" w:rsidR="00000000" w:rsidRDefault="009B6DDE">
            <w:pPr>
              <w:spacing w:after="100"/>
              <w:jc w:val="right"/>
              <w:rPr>
                <w:rFonts w:eastAsia="Times New Roman"/>
              </w:rPr>
            </w:pPr>
            <w:r>
              <w:rPr>
                <w:rFonts w:eastAsia="Times New Roman"/>
                <w:color w:val="000000"/>
                <w:sz w:val="20"/>
                <w:szCs w:val="20"/>
              </w:rPr>
              <w:t>4,846 </w:t>
            </w:r>
          </w:p>
        </w:tc>
        <w:tc>
          <w:tcPr>
            <w:tcW w:w="0" w:type="auto"/>
            <w:shd w:val="clear" w:color="auto" w:fill="CCEEFF"/>
            <w:tcMar>
              <w:top w:w="30" w:type="dxa"/>
              <w:left w:w="0" w:type="dxa"/>
              <w:bottom w:w="30" w:type="dxa"/>
              <w:right w:w="20" w:type="dxa"/>
            </w:tcMar>
            <w:vAlign w:val="bottom"/>
            <w:hideMark/>
          </w:tcPr>
          <w:p w14:paraId="12A908FC" w14:textId="77777777" w:rsidR="00000000" w:rsidRDefault="009B6DDE">
            <w:pPr>
              <w:spacing w:after="100"/>
              <w:jc w:val="right"/>
              <w:rPr>
                <w:rFonts w:eastAsia="Times New Roman"/>
              </w:rPr>
            </w:pPr>
          </w:p>
        </w:tc>
        <w:tc>
          <w:tcPr>
            <w:tcW w:w="0" w:type="auto"/>
            <w:vAlign w:val="center"/>
            <w:hideMark/>
          </w:tcPr>
          <w:p w14:paraId="79CA646A" w14:textId="77777777" w:rsidR="00000000" w:rsidRDefault="009B6DDE">
            <w:pPr>
              <w:spacing w:after="100"/>
              <w:jc w:val="right"/>
              <w:rPr>
                <w:rFonts w:eastAsia="Times New Roman"/>
                <w:sz w:val="20"/>
                <w:szCs w:val="20"/>
              </w:rPr>
            </w:pPr>
          </w:p>
        </w:tc>
        <w:tc>
          <w:tcPr>
            <w:tcW w:w="0" w:type="auto"/>
            <w:vAlign w:val="center"/>
            <w:hideMark/>
          </w:tcPr>
          <w:p w14:paraId="647B318A" w14:textId="77777777" w:rsidR="00000000" w:rsidRDefault="009B6DDE">
            <w:pPr>
              <w:spacing w:after="100"/>
              <w:rPr>
                <w:rFonts w:eastAsia="Times New Roman"/>
                <w:sz w:val="20"/>
                <w:szCs w:val="20"/>
              </w:rPr>
            </w:pPr>
          </w:p>
        </w:tc>
        <w:tc>
          <w:tcPr>
            <w:tcW w:w="0" w:type="auto"/>
            <w:gridSpan w:val="3"/>
            <w:vAlign w:val="center"/>
            <w:hideMark/>
          </w:tcPr>
          <w:p w14:paraId="65285EDC" w14:textId="77777777" w:rsidR="00000000" w:rsidRDefault="009B6DDE">
            <w:pPr>
              <w:spacing w:after="100"/>
              <w:rPr>
                <w:rFonts w:eastAsia="Times New Roman"/>
                <w:sz w:val="20"/>
                <w:szCs w:val="20"/>
              </w:rPr>
            </w:pPr>
          </w:p>
        </w:tc>
        <w:tc>
          <w:tcPr>
            <w:tcW w:w="0" w:type="auto"/>
            <w:gridSpan w:val="3"/>
            <w:vAlign w:val="center"/>
            <w:hideMark/>
          </w:tcPr>
          <w:p w14:paraId="58CC150F" w14:textId="77777777" w:rsidR="00000000" w:rsidRDefault="009B6DDE">
            <w:pPr>
              <w:spacing w:after="100"/>
              <w:rPr>
                <w:rFonts w:eastAsia="Times New Roman"/>
                <w:sz w:val="20"/>
                <w:szCs w:val="20"/>
              </w:rPr>
            </w:pPr>
          </w:p>
        </w:tc>
      </w:tr>
      <w:tr w:rsidR="00000000" w14:paraId="370BBD1C" w14:textId="77777777">
        <w:trPr>
          <w:divId w:val="659237696"/>
        </w:trPr>
        <w:tc>
          <w:tcPr>
            <w:tcW w:w="0" w:type="auto"/>
            <w:gridSpan w:val="3"/>
            <w:shd w:val="clear" w:color="auto" w:fill="FFFFFF"/>
            <w:tcMar>
              <w:top w:w="30" w:type="dxa"/>
              <w:left w:w="20" w:type="dxa"/>
              <w:bottom w:w="30" w:type="dxa"/>
              <w:right w:w="20" w:type="dxa"/>
            </w:tcMar>
            <w:vAlign w:val="bottom"/>
            <w:hideMark/>
          </w:tcPr>
          <w:p w14:paraId="3AEDC73B" w14:textId="77777777" w:rsidR="00000000" w:rsidRDefault="009B6DDE">
            <w:pPr>
              <w:spacing w:after="100"/>
              <w:rPr>
                <w:rFonts w:eastAsia="Times New Roman"/>
              </w:rPr>
            </w:pPr>
            <w:r>
              <w:rPr>
                <w:rFonts w:eastAsia="Times New Roman"/>
                <w:color w:val="000000"/>
                <w:sz w:val="20"/>
                <w:szCs w:val="20"/>
              </w:rPr>
              <w:t>Nevanimibe expenses</w:t>
            </w:r>
          </w:p>
        </w:tc>
        <w:tc>
          <w:tcPr>
            <w:tcW w:w="0" w:type="auto"/>
            <w:gridSpan w:val="2"/>
            <w:shd w:val="clear" w:color="auto" w:fill="FFFFFF"/>
            <w:tcMar>
              <w:top w:w="30" w:type="dxa"/>
              <w:left w:w="20" w:type="dxa"/>
              <w:bottom w:w="30" w:type="dxa"/>
              <w:right w:w="0" w:type="dxa"/>
            </w:tcMar>
            <w:vAlign w:val="bottom"/>
            <w:hideMark/>
          </w:tcPr>
          <w:p w14:paraId="4F00E9B1" w14:textId="77777777" w:rsidR="00000000" w:rsidRDefault="009B6DDE">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111FB2C"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DB8F3"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0D26C2" w14:textId="77777777" w:rsidR="00000000" w:rsidRDefault="009B6DDE">
            <w:pPr>
              <w:spacing w:after="100"/>
              <w:jc w:val="right"/>
              <w:rPr>
                <w:rFonts w:eastAsia="Times New Roman"/>
              </w:rPr>
            </w:pPr>
            <w:r>
              <w:rPr>
                <w:rFonts w:eastAsia="Times New Roman"/>
                <w:color w:val="000000"/>
                <w:sz w:val="20"/>
                <w:szCs w:val="20"/>
              </w:rPr>
              <w:t>252 </w:t>
            </w:r>
          </w:p>
        </w:tc>
        <w:tc>
          <w:tcPr>
            <w:tcW w:w="0" w:type="auto"/>
            <w:shd w:val="clear" w:color="auto" w:fill="FFFFFF"/>
            <w:tcMar>
              <w:top w:w="30" w:type="dxa"/>
              <w:left w:w="0" w:type="dxa"/>
              <w:bottom w:w="30" w:type="dxa"/>
              <w:right w:w="20" w:type="dxa"/>
            </w:tcMar>
            <w:vAlign w:val="bottom"/>
            <w:hideMark/>
          </w:tcPr>
          <w:p w14:paraId="5594AA34" w14:textId="77777777" w:rsidR="00000000" w:rsidRDefault="009B6DDE">
            <w:pPr>
              <w:spacing w:after="100"/>
              <w:jc w:val="right"/>
              <w:rPr>
                <w:rFonts w:eastAsia="Times New Roman"/>
              </w:rPr>
            </w:pPr>
          </w:p>
        </w:tc>
        <w:tc>
          <w:tcPr>
            <w:tcW w:w="0" w:type="auto"/>
            <w:vAlign w:val="center"/>
            <w:hideMark/>
          </w:tcPr>
          <w:p w14:paraId="435282E7" w14:textId="77777777" w:rsidR="00000000" w:rsidRDefault="009B6DDE">
            <w:pPr>
              <w:spacing w:after="100"/>
              <w:jc w:val="right"/>
              <w:rPr>
                <w:rFonts w:eastAsia="Times New Roman"/>
                <w:sz w:val="20"/>
                <w:szCs w:val="20"/>
              </w:rPr>
            </w:pPr>
          </w:p>
        </w:tc>
        <w:tc>
          <w:tcPr>
            <w:tcW w:w="0" w:type="auto"/>
            <w:vAlign w:val="center"/>
            <w:hideMark/>
          </w:tcPr>
          <w:p w14:paraId="4F74B4FA" w14:textId="77777777" w:rsidR="00000000" w:rsidRDefault="009B6DDE">
            <w:pPr>
              <w:spacing w:after="100"/>
              <w:rPr>
                <w:rFonts w:eastAsia="Times New Roman"/>
                <w:sz w:val="20"/>
                <w:szCs w:val="20"/>
              </w:rPr>
            </w:pPr>
          </w:p>
        </w:tc>
        <w:tc>
          <w:tcPr>
            <w:tcW w:w="0" w:type="auto"/>
            <w:gridSpan w:val="3"/>
            <w:vAlign w:val="center"/>
            <w:hideMark/>
          </w:tcPr>
          <w:p w14:paraId="4B4FCB96" w14:textId="77777777" w:rsidR="00000000" w:rsidRDefault="009B6DDE">
            <w:pPr>
              <w:spacing w:after="100"/>
              <w:rPr>
                <w:rFonts w:eastAsia="Times New Roman"/>
                <w:sz w:val="20"/>
                <w:szCs w:val="20"/>
              </w:rPr>
            </w:pPr>
          </w:p>
        </w:tc>
        <w:tc>
          <w:tcPr>
            <w:tcW w:w="0" w:type="auto"/>
            <w:gridSpan w:val="3"/>
            <w:vAlign w:val="center"/>
            <w:hideMark/>
          </w:tcPr>
          <w:p w14:paraId="4F42217E" w14:textId="77777777" w:rsidR="00000000" w:rsidRDefault="009B6DDE">
            <w:pPr>
              <w:spacing w:after="100"/>
              <w:rPr>
                <w:rFonts w:eastAsia="Times New Roman"/>
                <w:sz w:val="20"/>
                <w:szCs w:val="20"/>
              </w:rPr>
            </w:pPr>
          </w:p>
        </w:tc>
      </w:tr>
      <w:tr w:rsidR="00000000" w14:paraId="5DD38E4C" w14:textId="77777777">
        <w:trPr>
          <w:divId w:val="659237696"/>
        </w:trPr>
        <w:tc>
          <w:tcPr>
            <w:tcW w:w="0" w:type="auto"/>
            <w:gridSpan w:val="3"/>
            <w:shd w:val="clear" w:color="auto" w:fill="CCEEFF"/>
            <w:tcMar>
              <w:top w:w="30" w:type="dxa"/>
              <w:left w:w="20" w:type="dxa"/>
              <w:bottom w:w="30" w:type="dxa"/>
              <w:right w:w="20" w:type="dxa"/>
            </w:tcMar>
            <w:vAlign w:val="bottom"/>
            <w:hideMark/>
          </w:tcPr>
          <w:p w14:paraId="5862A8F2" w14:textId="77777777" w:rsidR="00000000" w:rsidRDefault="009B6DDE">
            <w:pPr>
              <w:spacing w:after="100"/>
              <w:rPr>
                <w:rFonts w:eastAsia="Times New Roman"/>
              </w:rPr>
            </w:pPr>
            <w:r>
              <w:rPr>
                <w:rFonts w:eastAsia="Times New Roman"/>
                <w:color w:val="000000"/>
                <w:sz w:val="20"/>
                <w:szCs w:val="20"/>
              </w:rPr>
              <w:t>MLE-301 expenses</w:t>
            </w:r>
          </w:p>
        </w:tc>
        <w:tc>
          <w:tcPr>
            <w:tcW w:w="0" w:type="auto"/>
            <w:gridSpan w:val="2"/>
            <w:shd w:val="clear" w:color="auto" w:fill="CCEEFF"/>
            <w:tcMar>
              <w:top w:w="30" w:type="dxa"/>
              <w:left w:w="20" w:type="dxa"/>
              <w:bottom w:w="30" w:type="dxa"/>
              <w:right w:w="0" w:type="dxa"/>
            </w:tcMar>
            <w:vAlign w:val="bottom"/>
            <w:hideMark/>
          </w:tcPr>
          <w:p w14:paraId="5BF83A95" w14:textId="77777777" w:rsidR="00000000" w:rsidRDefault="009B6DDE">
            <w:pPr>
              <w:spacing w:after="100"/>
              <w:jc w:val="right"/>
              <w:rPr>
                <w:rFonts w:eastAsia="Times New Roman"/>
              </w:rPr>
            </w:pPr>
            <w:r>
              <w:rPr>
                <w:rFonts w:eastAsia="Times New Roman"/>
                <w:color w:val="000000"/>
                <w:sz w:val="20"/>
                <w:szCs w:val="20"/>
              </w:rPr>
              <w:t>384 </w:t>
            </w:r>
          </w:p>
        </w:tc>
        <w:tc>
          <w:tcPr>
            <w:tcW w:w="0" w:type="auto"/>
            <w:shd w:val="clear" w:color="auto" w:fill="CCEEFF"/>
            <w:tcMar>
              <w:top w:w="30" w:type="dxa"/>
              <w:left w:w="0" w:type="dxa"/>
              <w:bottom w:w="30" w:type="dxa"/>
              <w:right w:w="20" w:type="dxa"/>
            </w:tcMar>
            <w:vAlign w:val="bottom"/>
            <w:hideMark/>
          </w:tcPr>
          <w:p w14:paraId="5CEC4AD5"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FAC03"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6D8BD" w14:textId="77777777" w:rsidR="00000000" w:rsidRDefault="009B6DDE">
            <w:pPr>
              <w:spacing w:after="100"/>
              <w:jc w:val="right"/>
              <w:rPr>
                <w:rFonts w:eastAsia="Times New Roman"/>
              </w:rPr>
            </w:pPr>
            <w:r>
              <w:rPr>
                <w:rFonts w:eastAsia="Times New Roman"/>
                <w:color w:val="000000"/>
                <w:sz w:val="20"/>
                <w:szCs w:val="20"/>
              </w:rPr>
              <w:t>430 </w:t>
            </w:r>
          </w:p>
        </w:tc>
        <w:tc>
          <w:tcPr>
            <w:tcW w:w="0" w:type="auto"/>
            <w:shd w:val="clear" w:color="auto" w:fill="CCEEFF"/>
            <w:tcMar>
              <w:top w:w="30" w:type="dxa"/>
              <w:left w:w="0" w:type="dxa"/>
              <w:bottom w:w="30" w:type="dxa"/>
              <w:right w:w="20" w:type="dxa"/>
            </w:tcMar>
            <w:vAlign w:val="bottom"/>
            <w:hideMark/>
          </w:tcPr>
          <w:p w14:paraId="7065A8FE" w14:textId="77777777" w:rsidR="00000000" w:rsidRDefault="009B6DDE">
            <w:pPr>
              <w:spacing w:after="100"/>
              <w:jc w:val="right"/>
              <w:rPr>
                <w:rFonts w:eastAsia="Times New Roman"/>
              </w:rPr>
            </w:pPr>
          </w:p>
        </w:tc>
        <w:tc>
          <w:tcPr>
            <w:tcW w:w="0" w:type="auto"/>
            <w:vAlign w:val="center"/>
            <w:hideMark/>
          </w:tcPr>
          <w:p w14:paraId="07110C6B" w14:textId="77777777" w:rsidR="00000000" w:rsidRDefault="009B6DDE">
            <w:pPr>
              <w:spacing w:after="100"/>
              <w:jc w:val="right"/>
              <w:rPr>
                <w:rFonts w:eastAsia="Times New Roman"/>
                <w:sz w:val="20"/>
                <w:szCs w:val="20"/>
              </w:rPr>
            </w:pPr>
          </w:p>
        </w:tc>
        <w:tc>
          <w:tcPr>
            <w:tcW w:w="0" w:type="auto"/>
            <w:vAlign w:val="center"/>
            <w:hideMark/>
          </w:tcPr>
          <w:p w14:paraId="341606F7" w14:textId="77777777" w:rsidR="00000000" w:rsidRDefault="009B6DDE">
            <w:pPr>
              <w:spacing w:after="100"/>
              <w:rPr>
                <w:rFonts w:eastAsia="Times New Roman"/>
                <w:sz w:val="20"/>
                <w:szCs w:val="20"/>
              </w:rPr>
            </w:pPr>
          </w:p>
        </w:tc>
        <w:tc>
          <w:tcPr>
            <w:tcW w:w="0" w:type="auto"/>
            <w:gridSpan w:val="3"/>
            <w:vAlign w:val="center"/>
            <w:hideMark/>
          </w:tcPr>
          <w:p w14:paraId="4C15FE02" w14:textId="77777777" w:rsidR="00000000" w:rsidRDefault="009B6DDE">
            <w:pPr>
              <w:spacing w:after="100"/>
              <w:rPr>
                <w:rFonts w:eastAsia="Times New Roman"/>
                <w:sz w:val="20"/>
                <w:szCs w:val="20"/>
              </w:rPr>
            </w:pPr>
          </w:p>
        </w:tc>
        <w:tc>
          <w:tcPr>
            <w:tcW w:w="0" w:type="auto"/>
            <w:gridSpan w:val="3"/>
            <w:vAlign w:val="center"/>
            <w:hideMark/>
          </w:tcPr>
          <w:p w14:paraId="02BE691F" w14:textId="77777777" w:rsidR="00000000" w:rsidRDefault="009B6DDE">
            <w:pPr>
              <w:spacing w:after="100"/>
              <w:rPr>
                <w:rFonts w:eastAsia="Times New Roman"/>
                <w:sz w:val="20"/>
                <w:szCs w:val="20"/>
              </w:rPr>
            </w:pPr>
          </w:p>
        </w:tc>
      </w:tr>
      <w:tr w:rsidR="00000000" w14:paraId="776CB71A" w14:textId="77777777">
        <w:trPr>
          <w:divId w:val="659237696"/>
        </w:trPr>
        <w:tc>
          <w:tcPr>
            <w:tcW w:w="0" w:type="auto"/>
            <w:gridSpan w:val="3"/>
            <w:shd w:val="clear" w:color="auto" w:fill="FFFFFF"/>
            <w:tcMar>
              <w:top w:w="30" w:type="dxa"/>
              <w:left w:w="20" w:type="dxa"/>
              <w:bottom w:w="30" w:type="dxa"/>
              <w:right w:w="20" w:type="dxa"/>
            </w:tcMar>
            <w:vAlign w:val="bottom"/>
            <w:hideMark/>
          </w:tcPr>
          <w:p w14:paraId="1806D0C2" w14:textId="77777777" w:rsidR="00000000" w:rsidRDefault="009B6DDE">
            <w:pPr>
              <w:spacing w:after="100"/>
              <w:rPr>
                <w:rFonts w:eastAsia="Times New Roman"/>
              </w:rPr>
            </w:pPr>
            <w:r>
              <w:rPr>
                <w:rFonts w:eastAsia="Times New Roman"/>
                <w:color w:val="000000"/>
                <w:sz w:val="20"/>
                <w:szCs w:val="20"/>
              </w:rPr>
              <w:t>Personnel expenses</w:t>
            </w:r>
          </w:p>
        </w:tc>
        <w:tc>
          <w:tcPr>
            <w:tcW w:w="0" w:type="auto"/>
            <w:gridSpan w:val="2"/>
            <w:shd w:val="clear" w:color="auto" w:fill="FFFFFF"/>
            <w:tcMar>
              <w:top w:w="30" w:type="dxa"/>
              <w:left w:w="20" w:type="dxa"/>
              <w:bottom w:w="30" w:type="dxa"/>
              <w:right w:w="0" w:type="dxa"/>
            </w:tcMar>
            <w:vAlign w:val="bottom"/>
            <w:hideMark/>
          </w:tcPr>
          <w:p w14:paraId="5883501B" w14:textId="77777777" w:rsidR="00000000" w:rsidRDefault="009B6DDE">
            <w:pPr>
              <w:spacing w:after="100"/>
              <w:jc w:val="right"/>
              <w:rPr>
                <w:rFonts w:eastAsia="Times New Roman"/>
              </w:rPr>
            </w:pPr>
            <w:r>
              <w:rPr>
                <w:rFonts w:eastAsia="Times New Roman"/>
                <w:color w:val="000000"/>
                <w:sz w:val="20"/>
                <w:szCs w:val="20"/>
              </w:rPr>
              <w:t>1,805 </w:t>
            </w:r>
          </w:p>
        </w:tc>
        <w:tc>
          <w:tcPr>
            <w:tcW w:w="0" w:type="auto"/>
            <w:shd w:val="clear" w:color="auto" w:fill="FFFFFF"/>
            <w:tcMar>
              <w:top w:w="30" w:type="dxa"/>
              <w:left w:w="0" w:type="dxa"/>
              <w:bottom w:w="30" w:type="dxa"/>
              <w:right w:w="20" w:type="dxa"/>
            </w:tcMar>
            <w:vAlign w:val="bottom"/>
            <w:hideMark/>
          </w:tcPr>
          <w:p w14:paraId="40A50D66"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FFE9FC"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C0198C" w14:textId="77777777" w:rsidR="00000000" w:rsidRDefault="009B6DDE">
            <w:pPr>
              <w:spacing w:after="100"/>
              <w:jc w:val="right"/>
              <w:rPr>
                <w:rFonts w:eastAsia="Times New Roman"/>
              </w:rPr>
            </w:pPr>
            <w:r>
              <w:rPr>
                <w:rFonts w:eastAsia="Times New Roman"/>
                <w:color w:val="000000"/>
                <w:sz w:val="20"/>
                <w:szCs w:val="20"/>
              </w:rPr>
              <w:t>1,774 </w:t>
            </w:r>
          </w:p>
        </w:tc>
        <w:tc>
          <w:tcPr>
            <w:tcW w:w="0" w:type="auto"/>
            <w:shd w:val="clear" w:color="auto" w:fill="FFFFFF"/>
            <w:tcMar>
              <w:top w:w="30" w:type="dxa"/>
              <w:left w:w="0" w:type="dxa"/>
              <w:bottom w:w="30" w:type="dxa"/>
              <w:right w:w="20" w:type="dxa"/>
            </w:tcMar>
            <w:vAlign w:val="bottom"/>
            <w:hideMark/>
          </w:tcPr>
          <w:p w14:paraId="4EA1081E" w14:textId="77777777" w:rsidR="00000000" w:rsidRDefault="009B6DDE">
            <w:pPr>
              <w:spacing w:after="100"/>
              <w:jc w:val="right"/>
              <w:rPr>
                <w:rFonts w:eastAsia="Times New Roman"/>
              </w:rPr>
            </w:pPr>
          </w:p>
        </w:tc>
        <w:tc>
          <w:tcPr>
            <w:tcW w:w="0" w:type="auto"/>
            <w:vAlign w:val="center"/>
            <w:hideMark/>
          </w:tcPr>
          <w:p w14:paraId="12C15545" w14:textId="77777777" w:rsidR="00000000" w:rsidRDefault="009B6DDE">
            <w:pPr>
              <w:spacing w:after="100"/>
              <w:jc w:val="right"/>
              <w:rPr>
                <w:rFonts w:eastAsia="Times New Roman"/>
                <w:sz w:val="20"/>
                <w:szCs w:val="20"/>
              </w:rPr>
            </w:pPr>
          </w:p>
        </w:tc>
        <w:tc>
          <w:tcPr>
            <w:tcW w:w="0" w:type="auto"/>
            <w:vAlign w:val="center"/>
            <w:hideMark/>
          </w:tcPr>
          <w:p w14:paraId="1DF100E6" w14:textId="77777777" w:rsidR="00000000" w:rsidRDefault="009B6DDE">
            <w:pPr>
              <w:spacing w:after="100"/>
              <w:rPr>
                <w:rFonts w:eastAsia="Times New Roman"/>
                <w:sz w:val="20"/>
                <w:szCs w:val="20"/>
              </w:rPr>
            </w:pPr>
          </w:p>
        </w:tc>
        <w:tc>
          <w:tcPr>
            <w:tcW w:w="0" w:type="auto"/>
            <w:gridSpan w:val="3"/>
            <w:vAlign w:val="center"/>
            <w:hideMark/>
          </w:tcPr>
          <w:p w14:paraId="41BC404F" w14:textId="77777777" w:rsidR="00000000" w:rsidRDefault="009B6DDE">
            <w:pPr>
              <w:spacing w:after="100"/>
              <w:rPr>
                <w:rFonts w:eastAsia="Times New Roman"/>
                <w:sz w:val="20"/>
                <w:szCs w:val="20"/>
              </w:rPr>
            </w:pPr>
          </w:p>
        </w:tc>
        <w:tc>
          <w:tcPr>
            <w:tcW w:w="0" w:type="auto"/>
            <w:gridSpan w:val="3"/>
            <w:vAlign w:val="center"/>
            <w:hideMark/>
          </w:tcPr>
          <w:p w14:paraId="6DFBFED9" w14:textId="77777777" w:rsidR="00000000" w:rsidRDefault="009B6DDE">
            <w:pPr>
              <w:spacing w:after="100"/>
              <w:rPr>
                <w:rFonts w:eastAsia="Times New Roman"/>
                <w:sz w:val="20"/>
                <w:szCs w:val="20"/>
              </w:rPr>
            </w:pPr>
          </w:p>
        </w:tc>
      </w:tr>
      <w:tr w:rsidR="00000000" w14:paraId="2006BC81" w14:textId="77777777">
        <w:trPr>
          <w:divId w:val="659237696"/>
        </w:trPr>
        <w:tc>
          <w:tcPr>
            <w:tcW w:w="0" w:type="auto"/>
            <w:gridSpan w:val="3"/>
            <w:shd w:val="clear" w:color="auto" w:fill="CCEEFF"/>
            <w:tcMar>
              <w:top w:w="30" w:type="dxa"/>
              <w:left w:w="20" w:type="dxa"/>
              <w:bottom w:w="30" w:type="dxa"/>
              <w:right w:w="20" w:type="dxa"/>
            </w:tcMar>
            <w:vAlign w:val="bottom"/>
            <w:hideMark/>
          </w:tcPr>
          <w:p w14:paraId="20B94C6B" w14:textId="77777777" w:rsidR="00000000" w:rsidRDefault="009B6DDE">
            <w:pPr>
              <w:spacing w:after="100"/>
              <w:rPr>
                <w:rFonts w:eastAsia="Times New Roman"/>
              </w:rPr>
            </w:pPr>
            <w:r>
              <w:rPr>
                <w:rFonts w:eastAsia="Times New Roman"/>
                <w:color w:val="000000"/>
                <w:sz w:val="20"/>
                <w:szCs w:val="20"/>
              </w:rPr>
              <w:t>Other expenses</w:t>
            </w:r>
          </w:p>
        </w:tc>
        <w:tc>
          <w:tcPr>
            <w:tcW w:w="0" w:type="auto"/>
            <w:gridSpan w:val="2"/>
            <w:shd w:val="clear" w:color="auto" w:fill="CCEEFF"/>
            <w:tcMar>
              <w:top w:w="30" w:type="dxa"/>
              <w:left w:w="20" w:type="dxa"/>
              <w:bottom w:w="30" w:type="dxa"/>
              <w:right w:w="0" w:type="dxa"/>
            </w:tcMar>
            <w:vAlign w:val="bottom"/>
            <w:hideMark/>
          </w:tcPr>
          <w:p w14:paraId="7FB574F7" w14:textId="77777777" w:rsidR="00000000" w:rsidRDefault="009B6DDE">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6F552E99"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E9A1FD"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F82ADE" w14:textId="77777777" w:rsidR="00000000" w:rsidRDefault="009B6DDE">
            <w:pPr>
              <w:spacing w:after="100"/>
              <w:jc w:val="right"/>
              <w:rPr>
                <w:rFonts w:eastAsia="Times New Roman"/>
              </w:rPr>
            </w:pPr>
            <w:r>
              <w:rPr>
                <w:rFonts w:eastAsia="Times New Roman"/>
                <w:color w:val="000000"/>
                <w:sz w:val="20"/>
                <w:szCs w:val="20"/>
              </w:rPr>
              <w:t>238 </w:t>
            </w:r>
          </w:p>
        </w:tc>
        <w:tc>
          <w:tcPr>
            <w:tcW w:w="0" w:type="auto"/>
            <w:shd w:val="clear" w:color="auto" w:fill="CCEEFF"/>
            <w:tcMar>
              <w:top w:w="30" w:type="dxa"/>
              <w:left w:w="0" w:type="dxa"/>
              <w:bottom w:w="30" w:type="dxa"/>
              <w:right w:w="20" w:type="dxa"/>
            </w:tcMar>
            <w:vAlign w:val="bottom"/>
            <w:hideMark/>
          </w:tcPr>
          <w:p w14:paraId="4D917D2F" w14:textId="77777777" w:rsidR="00000000" w:rsidRDefault="009B6DDE">
            <w:pPr>
              <w:spacing w:after="100"/>
              <w:jc w:val="right"/>
              <w:rPr>
                <w:rFonts w:eastAsia="Times New Roman"/>
              </w:rPr>
            </w:pPr>
          </w:p>
        </w:tc>
        <w:tc>
          <w:tcPr>
            <w:tcW w:w="0" w:type="auto"/>
            <w:vAlign w:val="center"/>
            <w:hideMark/>
          </w:tcPr>
          <w:p w14:paraId="617C5BB3" w14:textId="77777777" w:rsidR="00000000" w:rsidRDefault="009B6DDE">
            <w:pPr>
              <w:spacing w:after="100"/>
              <w:jc w:val="right"/>
              <w:rPr>
                <w:rFonts w:eastAsia="Times New Roman"/>
                <w:sz w:val="20"/>
                <w:szCs w:val="20"/>
              </w:rPr>
            </w:pPr>
          </w:p>
        </w:tc>
        <w:tc>
          <w:tcPr>
            <w:tcW w:w="0" w:type="auto"/>
            <w:vAlign w:val="center"/>
            <w:hideMark/>
          </w:tcPr>
          <w:p w14:paraId="7AD6C3E1" w14:textId="77777777" w:rsidR="00000000" w:rsidRDefault="009B6DDE">
            <w:pPr>
              <w:spacing w:after="100"/>
              <w:rPr>
                <w:rFonts w:eastAsia="Times New Roman"/>
                <w:sz w:val="20"/>
                <w:szCs w:val="20"/>
              </w:rPr>
            </w:pPr>
          </w:p>
        </w:tc>
        <w:tc>
          <w:tcPr>
            <w:tcW w:w="0" w:type="auto"/>
            <w:gridSpan w:val="3"/>
            <w:vAlign w:val="center"/>
            <w:hideMark/>
          </w:tcPr>
          <w:p w14:paraId="1C25977C" w14:textId="77777777" w:rsidR="00000000" w:rsidRDefault="009B6DDE">
            <w:pPr>
              <w:spacing w:after="100"/>
              <w:rPr>
                <w:rFonts w:eastAsia="Times New Roman"/>
                <w:sz w:val="20"/>
                <w:szCs w:val="20"/>
              </w:rPr>
            </w:pPr>
          </w:p>
        </w:tc>
        <w:tc>
          <w:tcPr>
            <w:tcW w:w="0" w:type="auto"/>
            <w:gridSpan w:val="3"/>
            <w:vAlign w:val="center"/>
            <w:hideMark/>
          </w:tcPr>
          <w:p w14:paraId="6931368D" w14:textId="77777777" w:rsidR="00000000" w:rsidRDefault="009B6DDE">
            <w:pPr>
              <w:spacing w:after="100"/>
              <w:rPr>
                <w:rFonts w:eastAsia="Times New Roman"/>
                <w:sz w:val="20"/>
                <w:szCs w:val="20"/>
              </w:rPr>
            </w:pPr>
          </w:p>
        </w:tc>
      </w:tr>
      <w:tr w:rsidR="00000000" w14:paraId="65CD2964" w14:textId="77777777">
        <w:trPr>
          <w:divId w:val="659237696"/>
        </w:trPr>
        <w:tc>
          <w:tcPr>
            <w:tcW w:w="0" w:type="auto"/>
            <w:gridSpan w:val="3"/>
            <w:shd w:val="clear" w:color="auto" w:fill="FFFFFF"/>
            <w:tcMar>
              <w:top w:w="30" w:type="dxa"/>
              <w:left w:w="20" w:type="dxa"/>
              <w:bottom w:w="30" w:type="dxa"/>
              <w:right w:w="20" w:type="dxa"/>
            </w:tcMar>
            <w:vAlign w:val="bottom"/>
            <w:hideMark/>
          </w:tcPr>
          <w:p w14:paraId="3D7A6F50" w14:textId="77777777" w:rsidR="00000000" w:rsidRDefault="009B6DDE">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D0D30B9"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E12E8D3" w14:textId="77777777" w:rsidR="00000000" w:rsidRDefault="009B6DDE">
            <w:pPr>
              <w:spacing w:after="100"/>
              <w:jc w:val="right"/>
              <w:rPr>
                <w:rFonts w:eastAsia="Times New Roman"/>
              </w:rPr>
            </w:pPr>
            <w:r>
              <w:rPr>
                <w:rFonts w:eastAsia="Times New Roman"/>
                <w:color w:val="000000"/>
                <w:sz w:val="20"/>
                <w:szCs w:val="20"/>
              </w:rPr>
              <w:t>2,152 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67AA24B"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10790"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77C03DD"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BAD2C59" w14:textId="77777777" w:rsidR="00000000" w:rsidRDefault="009B6DDE">
            <w:pPr>
              <w:spacing w:after="100"/>
              <w:jc w:val="right"/>
              <w:rPr>
                <w:rFonts w:eastAsia="Times New Roman"/>
              </w:rPr>
            </w:pPr>
            <w:r>
              <w:rPr>
                <w:rFonts w:eastAsia="Times New Roman"/>
                <w:color w:val="000000"/>
                <w:sz w:val="20"/>
                <w:szCs w:val="20"/>
              </w:rPr>
              <w:t>7,540 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D8B1DDC" w14:textId="77777777" w:rsidR="00000000" w:rsidRDefault="009B6DDE">
            <w:pPr>
              <w:spacing w:after="100"/>
              <w:jc w:val="right"/>
              <w:rPr>
                <w:rFonts w:eastAsia="Times New Roman"/>
              </w:rPr>
            </w:pPr>
          </w:p>
        </w:tc>
        <w:tc>
          <w:tcPr>
            <w:tcW w:w="0" w:type="auto"/>
            <w:vAlign w:val="center"/>
            <w:hideMark/>
          </w:tcPr>
          <w:p w14:paraId="6D055E5B" w14:textId="77777777" w:rsidR="00000000" w:rsidRDefault="009B6DDE">
            <w:pPr>
              <w:spacing w:after="100"/>
              <w:jc w:val="right"/>
              <w:rPr>
                <w:rFonts w:eastAsia="Times New Roman"/>
                <w:sz w:val="20"/>
                <w:szCs w:val="20"/>
              </w:rPr>
            </w:pPr>
          </w:p>
        </w:tc>
        <w:tc>
          <w:tcPr>
            <w:tcW w:w="0" w:type="auto"/>
            <w:vAlign w:val="center"/>
            <w:hideMark/>
          </w:tcPr>
          <w:p w14:paraId="0201B64F" w14:textId="77777777" w:rsidR="00000000" w:rsidRDefault="009B6DDE">
            <w:pPr>
              <w:spacing w:after="100"/>
              <w:rPr>
                <w:rFonts w:eastAsia="Times New Roman"/>
                <w:sz w:val="20"/>
                <w:szCs w:val="20"/>
              </w:rPr>
            </w:pPr>
          </w:p>
        </w:tc>
        <w:tc>
          <w:tcPr>
            <w:tcW w:w="0" w:type="auto"/>
            <w:gridSpan w:val="3"/>
            <w:vAlign w:val="center"/>
            <w:hideMark/>
          </w:tcPr>
          <w:p w14:paraId="16BBA1E2" w14:textId="77777777" w:rsidR="00000000" w:rsidRDefault="009B6DDE">
            <w:pPr>
              <w:spacing w:after="100"/>
              <w:rPr>
                <w:rFonts w:eastAsia="Times New Roman"/>
                <w:sz w:val="20"/>
                <w:szCs w:val="20"/>
              </w:rPr>
            </w:pPr>
          </w:p>
        </w:tc>
        <w:tc>
          <w:tcPr>
            <w:tcW w:w="0" w:type="auto"/>
            <w:gridSpan w:val="3"/>
            <w:vAlign w:val="center"/>
            <w:hideMark/>
          </w:tcPr>
          <w:p w14:paraId="373E22E3" w14:textId="77777777" w:rsidR="00000000" w:rsidRDefault="009B6DDE">
            <w:pPr>
              <w:spacing w:after="100"/>
              <w:rPr>
                <w:rFonts w:eastAsia="Times New Roman"/>
                <w:sz w:val="20"/>
                <w:szCs w:val="20"/>
              </w:rPr>
            </w:pPr>
          </w:p>
        </w:tc>
      </w:tr>
    </w:tbl>
    <w:p w14:paraId="0AB9D3BF" w14:textId="77777777" w:rsidR="00000000" w:rsidRDefault="009B6DDE">
      <w:pPr>
        <w:jc w:val="both"/>
        <w:divId w:val="1125154589"/>
        <w:rPr>
          <w:rFonts w:eastAsia="Times New Roman"/>
        </w:rPr>
      </w:pPr>
      <w:r>
        <w:rPr>
          <w:rFonts w:eastAsia="Times New Roman"/>
          <w:color w:val="000000"/>
          <w:sz w:val="20"/>
          <w:szCs w:val="20"/>
        </w:rPr>
        <w:t xml:space="preserve">Our research and development costs related to livoletide and nevanimibe have decreased significantly due to our decision to discontinue the livoletide and nevanimibe programs based on results from the Phase 2b ZEPHYR study in PWS and the Phase 2b clinical </w:t>
      </w:r>
      <w:r>
        <w:rPr>
          <w:rFonts w:eastAsia="Times New Roman"/>
          <w:color w:val="000000"/>
          <w:sz w:val="20"/>
          <w:szCs w:val="20"/>
        </w:rPr>
        <w:t>study in CAH, respectively. All costs, including estimated program closeout costs associated with these programs, were primarily recognized during the second quarter of 2020. Any revisions to estimated program closeout costs have been recognized as of Marc</w:t>
      </w:r>
      <w:r>
        <w:rPr>
          <w:rFonts w:eastAsia="Times New Roman"/>
          <w:color w:val="000000"/>
          <w:sz w:val="20"/>
          <w:szCs w:val="20"/>
        </w:rPr>
        <w:t>h 31, 2021. Future expenses may be recorded as a result of changes to these estimated costs as closeout activities continue. Our research and development costs related to MLE-301 have decreased due to our decision in January 2021 to discontinue the MLE-301</w:t>
      </w:r>
      <w:r>
        <w:rPr>
          <w:rFonts w:eastAsia="Times New Roman"/>
          <w:color w:val="000000"/>
          <w:sz w:val="20"/>
          <w:szCs w:val="20"/>
        </w:rPr>
        <w:t xml:space="preserve"> program based on the data from the single ascending dose portion of the Phase 1 study. We do not expect to incur material costs in the future related to the MLE-301 program.</w:t>
      </w:r>
    </w:p>
    <w:p w14:paraId="15FD07E0" w14:textId="77777777" w:rsidR="00000000" w:rsidRDefault="009B6DDE">
      <w:pPr>
        <w:jc w:val="both"/>
        <w:divId w:val="1006251060"/>
        <w:rPr>
          <w:rFonts w:eastAsia="Times New Roman"/>
        </w:rPr>
      </w:pPr>
      <w:r>
        <w:rPr>
          <w:rFonts w:eastAsia="Times New Roman"/>
          <w:color w:val="000000"/>
          <w:sz w:val="20"/>
          <w:szCs w:val="20"/>
        </w:rPr>
        <w:t>If we decide to resume product candidate development, the successful development of any future product candidates would be highly uncertain. We are also unable to predict when, if ever, material net cash inflows would commence from sales of any future prod</w:t>
      </w:r>
      <w:r>
        <w:rPr>
          <w:rFonts w:eastAsia="Times New Roman"/>
          <w:color w:val="000000"/>
          <w:sz w:val="20"/>
          <w:szCs w:val="20"/>
        </w:rPr>
        <w:t>uct candidates that we may develop due to the numerous risks and uncertainties associated with clinical development, including risks and uncertainties related to:</w:t>
      </w:r>
    </w:p>
    <w:p w14:paraId="2723ECC6" w14:textId="77777777" w:rsidR="00000000" w:rsidRDefault="009B6DDE">
      <w:pPr>
        <w:ind w:hanging="360"/>
        <w:jc w:val="both"/>
        <w:divId w:val="1682856570"/>
        <w:rPr>
          <w:rFonts w:eastAsia="Times New Roman"/>
        </w:rPr>
      </w:pPr>
      <w:r>
        <w:rPr>
          <w:rFonts w:eastAsia="Times New Roman"/>
          <w:color w:val="000000"/>
          <w:sz w:val="20"/>
          <w:szCs w:val="20"/>
        </w:rPr>
        <w:t xml:space="preserve">•the ongoing COVID-19 pandemic, including the potential impact on various aspects and stages </w:t>
      </w:r>
      <w:r>
        <w:rPr>
          <w:rFonts w:eastAsia="Times New Roman"/>
          <w:color w:val="000000"/>
          <w:sz w:val="20"/>
          <w:szCs w:val="20"/>
        </w:rPr>
        <w:t>of the clinical development process;</w:t>
      </w:r>
    </w:p>
    <w:p w14:paraId="283F3DF3" w14:textId="77777777" w:rsidR="00000000" w:rsidRDefault="009B6DDE">
      <w:pPr>
        <w:ind w:hanging="360"/>
        <w:jc w:val="both"/>
        <w:divId w:val="263390959"/>
        <w:rPr>
          <w:rFonts w:eastAsia="Times New Roman"/>
        </w:rPr>
      </w:pPr>
      <w:r>
        <w:rPr>
          <w:rFonts w:eastAsia="Times New Roman"/>
          <w:color w:val="000000"/>
          <w:sz w:val="20"/>
          <w:szCs w:val="20"/>
        </w:rPr>
        <w:t>•the number of clinical sites included in the trials;</w:t>
      </w:r>
    </w:p>
    <w:p w14:paraId="1D385AD6" w14:textId="77777777" w:rsidR="00000000" w:rsidRDefault="009B6DDE">
      <w:pPr>
        <w:ind w:hanging="360"/>
        <w:jc w:val="both"/>
        <w:divId w:val="388967381"/>
        <w:rPr>
          <w:rFonts w:eastAsia="Times New Roman"/>
        </w:rPr>
      </w:pPr>
      <w:r>
        <w:rPr>
          <w:rFonts w:eastAsia="Times New Roman"/>
          <w:color w:val="000000"/>
          <w:sz w:val="20"/>
          <w:szCs w:val="20"/>
        </w:rPr>
        <w:t>•the length of time required to enroll suitable patients;</w:t>
      </w:r>
    </w:p>
    <w:p w14:paraId="16018921" w14:textId="77777777" w:rsidR="00000000" w:rsidRDefault="009B6DDE">
      <w:pPr>
        <w:ind w:hanging="360"/>
        <w:jc w:val="both"/>
        <w:divId w:val="323707071"/>
        <w:rPr>
          <w:rFonts w:eastAsia="Times New Roman"/>
        </w:rPr>
      </w:pPr>
      <w:r>
        <w:rPr>
          <w:rFonts w:eastAsia="Times New Roman"/>
          <w:color w:val="000000"/>
          <w:sz w:val="20"/>
          <w:szCs w:val="20"/>
        </w:rPr>
        <w:t>•the number of patients that ultimately participate in the trials;</w:t>
      </w:r>
    </w:p>
    <w:p w14:paraId="53F6721B" w14:textId="77777777" w:rsidR="00000000" w:rsidRDefault="009B6DDE">
      <w:pPr>
        <w:ind w:hanging="360"/>
        <w:jc w:val="both"/>
        <w:divId w:val="623197002"/>
        <w:rPr>
          <w:rFonts w:eastAsia="Times New Roman"/>
        </w:rPr>
      </w:pPr>
      <w:r>
        <w:rPr>
          <w:rFonts w:eastAsia="Times New Roman"/>
          <w:color w:val="000000"/>
          <w:sz w:val="20"/>
          <w:szCs w:val="20"/>
        </w:rPr>
        <w:t>•the number of doses patients receive;</w:t>
      </w:r>
    </w:p>
    <w:p w14:paraId="30845BB6" w14:textId="77777777" w:rsidR="00000000" w:rsidRDefault="009B6DDE">
      <w:pPr>
        <w:ind w:hanging="360"/>
        <w:jc w:val="both"/>
        <w:divId w:val="664625625"/>
        <w:rPr>
          <w:rFonts w:eastAsia="Times New Roman"/>
        </w:rPr>
      </w:pPr>
      <w:r>
        <w:rPr>
          <w:rFonts w:eastAsia="Times New Roman"/>
          <w:color w:val="000000"/>
          <w:sz w:val="20"/>
          <w:szCs w:val="20"/>
        </w:rPr>
        <w:t>•</w:t>
      </w:r>
      <w:r>
        <w:rPr>
          <w:rFonts w:eastAsia="Times New Roman"/>
          <w:color w:val="000000"/>
          <w:sz w:val="20"/>
          <w:szCs w:val="20"/>
        </w:rPr>
        <w:t>the duration of patient follow-up and number of patient visits;</w:t>
      </w:r>
    </w:p>
    <w:p w14:paraId="60BF3027" w14:textId="77777777" w:rsidR="00000000" w:rsidRDefault="009B6DDE">
      <w:pPr>
        <w:ind w:hanging="360"/>
        <w:jc w:val="both"/>
        <w:divId w:val="1623799729"/>
        <w:rPr>
          <w:rFonts w:eastAsia="Times New Roman"/>
        </w:rPr>
      </w:pPr>
      <w:r>
        <w:rPr>
          <w:rFonts w:eastAsia="Times New Roman"/>
          <w:color w:val="000000"/>
          <w:sz w:val="20"/>
          <w:szCs w:val="20"/>
        </w:rPr>
        <w:t>•the results of our clinical trials;</w:t>
      </w:r>
    </w:p>
    <w:p w14:paraId="21A73C9C" w14:textId="77777777" w:rsidR="00000000" w:rsidRDefault="009B6DDE">
      <w:pPr>
        <w:ind w:hanging="360"/>
        <w:jc w:val="both"/>
        <w:divId w:val="241335844"/>
        <w:rPr>
          <w:rFonts w:eastAsia="Times New Roman"/>
        </w:rPr>
      </w:pPr>
      <w:r>
        <w:rPr>
          <w:rFonts w:eastAsia="Times New Roman"/>
          <w:color w:val="000000"/>
          <w:sz w:val="20"/>
          <w:szCs w:val="20"/>
        </w:rPr>
        <w:t>•the establishment of commercial manufacturing capabilities;</w:t>
      </w:r>
    </w:p>
    <w:p w14:paraId="27CCEA7D" w14:textId="77777777" w:rsidR="00000000" w:rsidRDefault="009B6DDE">
      <w:pPr>
        <w:ind w:hanging="360"/>
        <w:jc w:val="both"/>
        <w:divId w:val="1704476598"/>
        <w:rPr>
          <w:rFonts w:eastAsia="Times New Roman"/>
        </w:rPr>
      </w:pPr>
      <w:r>
        <w:rPr>
          <w:rFonts w:eastAsia="Times New Roman"/>
          <w:color w:val="000000"/>
          <w:sz w:val="20"/>
          <w:szCs w:val="20"/>
        </w:rPr>
        <w:t>•the receipt of marketing approvals; and</w:t>
      </w:r>
    </w:p>
    <w:p w14:paraId="7B4C91A0" w14:textId="77777777" w:rsidR="00000000" w:rsidRDefault="009B6DDE">
      <w:pPr>
        <w:ind w:hanging="360"/>
        <w:jc w:val="both"/>
        <w:divId w:val="1044988084"/>
        <w:rPr>
          <w:rFonts w:eastAsia="Times New Roman"/>
        </w:rPr>
      </w:pPr>
      <w:r>
        <w:rPr>
          <w:rFonts w:eastAsia="Times New Roman"/>
          <w:color w:val="000000"/>
          <w:sz w:val="20"/>
          <w:szCs w:val="20"/>
        </w:rPr>
        <w:t>•the commercialization of product candidates.</w:t>
      </w:r>
    </w:p>
    <w:p w14:paraId="437BAD9F" w14:textId="77777777" w:rsidR="00000000" w:rsidRDefault="009B6DDE">
      <w:pPr>
        <w:jc w:val="both"/>
        <w:divId w:val="1716663298"/>
        <w:rPr>
          <w:rFonts w:eastAsia="Times New Roman"/>
        </w:rPr>
      </w:pPr>
      <w:r>
        <w:rPr>
          <w:rFonts w:eastAsia="Times New Roman"/>
          <w:color w:val="000000"/>
          <w:sz w:val="20"/>
          <w:szCs w:val="20"/>
        </w:rPr>
        <w:t xml:space="preserve">We may </w:t>
      </w:r>
      <w:r>
        <w:rPr>
          <w:rFonts w:eastAsia="Times New Roman"/>
          <w:color w:val="000000"/>
          <w:sz w:val="20"/>
          <w:szCs w:val="20"/>
        </w:rPr>
        <w:t>never succeed in obtaining regulatory approval for any future product candidates we may develop.</w:t>
      </w:r>
    </w:p>
    <w:p w14:paraId="7AC08865" w14:textId="77777777" w:rsidR="00000000" w:rsidRDefault="009B6DDE">
      <w:pPr>
        <w:jc w:val="center"/>
        <w:divId w:val="1384135445"/>
        <w:rPr>
          <w:rFonts w:eastAsia="Times New Roman"/>
        </w:rPr>
      </w:pPr>
      <w:r>
        <w:rPr>
          <w:rFonts w:eastAsia="Times New Roman"/>
          <w:color w:val="000000"/>
          <w:sz w:val="20"/>
          <w:szCs w:val="20"/>
        </w:rPr>
        <w:t>22</w:t>
      </w:r>
    </w:p>
    <w:p w14:paraId="473D9083" w14:textId="77777777" w:rsidR="00000000" w:rsidRDefault="009B6DDE">
      <w:pPr>
        <w:rPr>
          <w:rFonts w:eastAsia="Times New Roman"/>
        </w:rPr>
      </w:pPr>
      <w:r>
        <w:rPr>
          <w:rFonts w:eastAsia="Times New Roman"/>
        </w:rPr>
        <w:pict w14:anchorId="7921DDE0">
          <v:rect id="_x0000_i1046" style="width:0;height:1.5pt" o:hralign="center" o:hrstd="t" o:hr="t" fillcolor="#a0a0a0" stroked="f"/>
        </w:pict>
      </w:r>
    </w:p>
    <w:p w14:paraId="1FDDDB51" w14:textId="77777777" w:rsidR="00000000" w:rsidRDefault="009B6DDE">
      <w:pPr>
        <w:jc w:val="both"/>
        <w:divId w:val="1417675020"/>
        <w:rPr>
          <w:rFonts w:eastAsia="Times New Roman"/>
        </w:rPr>
      </w:pPr>
      <w:hyperlink w:anchor="if672df0f11cc4b29b834695100119ff6_7" w:history="1">
        <w:r>
          <w:rPr>
            <w:rStyle w:val="a3"/>
            <w:rFonts w:eastAsia="Times New Roman"/>
            <w:sz w:val="20"/>
            <w:szCs w:val="20"/>
          </w:rPr>
          <w:t>Table of Contents</w:t>
        </w:r>
      </w:hyperlink>
    </w:p>
    <w:p w14:paraId="1D337138" w14:textId="77777777" w:rsidR="00000000" w:rsidRDefault="009B6DDE">
      <w:pPr>
        <w:jc w:val="both"/>
        <w:divId w:val="1438941178"/>
        <w:rPr>
          <w:rFonts w:eastAsia="Times New Roman"/>
        </w:rPr>
      </w:pPr>
      <w:r>
        <w:rPr>
          <w:rFonts w:eastAsia="Times New Roman"/>
          <w:b/>
          <w:bCs/>
          <w:i/>
          <w:iCs/>
          <w:color w:val="000000"/>
          <w:sz w:val="20"/>
          <w:szCs w:val="20"/>
        </w:rPr>
        <w:t>General and administrative expense</w:t>
      </w:r>
    </w:p>
    <w:p w14:paraId="598B2D0F" w14:textId="77777777" w:rsidR="00000000" w:rsidRDefault="009B6DDE">
      <w:pPr>
        <w:jc w:val="both"/>
        <w:divId w:val="943267717"/>
        <w:rPr>
          <w:rFonts w:eastAsia="Times New Roman"/>
        </w:rPr>
      </w:pPr>
      <w:r>
        <w:rPr>
          <w:rFonts w:eastAsia="Times New Roman"/>
          <w:color w:val="000000"/>
          <w:sz w:val="20"/>
          <w:szCs w:val="20"/>
        </w:rPr>
        <w:t xml:space="preserve">General and administrative expense consists primarily of personnel expenses, including salaries, benefits and stock-based compensation expense, for employees in executive, finance, accounting, business development, legal </w:t>
      </w:r>
      <w:r>
        <w:rPr>
          <w:rFonts w:eastAsia="Times New Roman"/>
          <w:color w:val="000000"/>
          <w:sz w:val="20"/>
          <w:szCs w:val="20"/>
        </w:rPr>
        <w:t>and human resource functions. General and administrative expense also includes corporate facility costs, including rent, utilities, depreciation and maintenance, not otherwise included in research and development expense, as well as legal fees related to i</w:t>
      </w:r>
      <w:r>
        <w:rPr>
          <w:rFonts w:eastAsia="Times New Roman"/>
          <w:color w:val="000000"/>
          <w:sz w:val="20"/>
          <w:szCs w:val="20"/>
        </w:rPr>
        <w:t>ntellectual property and corporate matters and fees for accounting, recruiting and consulting services. Our general and administrative expenses increased during the three months ended March 31, 2021 mainly due to termination benefits incurred related to ou</w:t>
      </w:r>
      <w:r>
        <w:rPr>
          <w:rFonts w:eastAsia="Times New Roman"/>
          <w:color w:val="000000"/>
          <w:sz w:val="20"/>
          <w:szCs w:val="20"/>
        </w:rPr>
        <w:t>r corporate restructuring plan and increased professional fees incurred due to the proposed Merger.</w:t>
      </w:r>
    </w:p>
    <w:p w14:paraId="4B4C8FBC" w14:textId="77777777" w:rsidR="00000000" w:rsidRDefault="009B6DDE">
      <w:pPr>
        <w:jc w:val="both"/>
        <w:divId w:val="840703545"/>
        <w:rPr>
          <w:rFonts w:eastAsia="Times New Roman"/>
        </w:rPr>
      </w:pPr>
      <w:r>
        <w:rPr>
          <w:rFonts w:eastAsia="Times New Roman"/>
          <w:b/>
          <w:bCs/>
          <w:i/>
          <w:iCs/>
          <w:color w:val="000000"/>
          <w:sz w:val="20"/>
          <w:szCs w:val="20"/>
        </w:rPr>
        <w:t>Interest expense (income), net</w:t>
      </w:r>
    </w:p>
    <w:p w14:paraId="5332FFBB" w14:textId="77777777" w:rsidR="00000000" w:rsidRDefault="009B6DDE">
      <w:pPr>
        <w:jc w:val="both"/>
        <w:divId w:val="2102529561"/>
        <w:rPr>
          <w:rFonts w:eastAsia="Times New Roman"/>
        </w:rPr>
      </w:pPr>
      <w:r>
        <w:rPr>
          <w:rFonts w:eastAsia="Times New Roman"/>
          <w:color w:val="000000"/>
          <w:sz w:val="20"/>
          <w:szCs w:val="20"/>
        </w:rPr>
        <w:t xml:space="preserve">Interest expense (income) represents amounts earned on our cash, cash equivalents, marketable securities and restricted cash </w:t>
      </w:r>
      <w:r>
        <w:rPr>
          <w:rFonts w:eastAsia="Times New Roman"/>
          <w:color w:val="000000"/>
          <w:sz w:val="20"/>
          <w:szCs w:val="20"/>
        </w:rPr>
        <w:t>balances.</w:t>
      </w:r>
    </w:p>
    <w:p w14:paraId="66897A01" w14:textId="77777777" w:rsidR="00000000" w:rsidRDefault="009B6DDE">
      <w:pPr>
        <w:jc w:val="both"/>
        <w:divId w:val="1479347596"/>
        <w:rPr>
          <w:rFonts w:eastAsia="Times New Roman"/>
        </w:rPr>
      </w:pPr>
      <w:r>
        <w:rPr>
          <w:rFonts w:eastAsia="Times New Roman"/>
          <w:b/>
          <w:bCs/>
          <w:i/>
          <w:iCs/>
          <w:color w:val="000000"/>
          <w:sz w:val="20"/>
          <w:szCs w:val="20"/>
        </w:rPr>
        <w:t>Results of operations</w:t>
      </w:r>
    </w:p>
    <w:p w14:paraId="431A66BC" w14:textId="77777777" w:rsidR="00000000" w:rsidRDefault="009B6DDE">
      <w:pPr>
        <w:jc w:val="both"/>
        <w:divId w:val="960889013"/>
        <w:rPr>
          <w:rFonts w:eastAsia="Times New Roman"/>
        </w:rPr>
      </w:pPr>
      <w:r>
        <w:rPr>
          <w:rFonts w:eastAsia="Times New Roman"/>
          <w:b/>
          <w:bCs/>
          <w:i/>
          <w:iCs/>
          <w:color w:val="000000"/>
          <w:sz w:val="20"/>
          <w:szCs w:val="20"/>
        </w:rPr>
        <w:t>Comparison of the three months ended March 31, 2021 and 2020</w:t>
      </w:r>
    </w:p>
    <w:p w14:paraId="66E40320" w14:textId="77777777" w:rsidR="00000000" w:rsidRDefault="009B6DDE">
      <w:pPr>
        <w:jc w:val="both"/>
        <w:divId w:val="565839741"/>
        <w:rPr>
          <w:rFonts w:eastAsia="Times New Roman"/>
        </w:rPr>
      </w:pPr>
      <w:r>
        <w:rPr>
          <w:rFonts w:eastAsia="Times New Roman"/>
          <w:color w:val="000000"/>
          <w:sz w:val="20"/>
          <w:szCs w:val="20"/>
        </w:rPr>
        <w:t>The following table summarizes our operating results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4053"/>
        <w:gridCol w:w="38"/>
        <w:gridCol w:w="120"/>
        <w:gridCol w:w="824"/>
        <w:gridCol w:w="36"/>
        <w:gridCol w:w="36"/>
        <w:gridCol w:w="36"/>
        <w:gridCol w:w="36"/>
        <w:gridCol w:w="120"/>
        <w:gridCol w:w="774"/>
        <w:gridCol w:w="36"/>
        <w:gridCol w:w="36"/>
        <w:gridCol w:w="36"/>
        <w:gridCol w:w="36"/>
        <w:gridCol w:w="120"/>
        <w:gridCol w:w="774"/>
        <w:gridCol w:w="36"/>
        <w:gridCol w:w="36"/>
        <w:gridCol w:w="36"/>
        <w:gridCol w:w="36"/>
        <w:gridCol w:w="52"/>
        <w:gridCol w:w="748"/>
        <w:gridCol w:w="187"/>
      </w:tblGrid>
      <w:tr w:rsidR="00000000" w14:paraId="4BFBA643" w14:textId="77777777">
        <w:trPr>
          <w:divId w:val="8413610"/>
        </w:trPr>
        <w:tc>
          <w:tcPr>
            <w:tcW w:w="50" w:type="pct"/>
            <w:vAlign w:val="center"/>
            <w:hideMark/>
          </w:tcPr>
          <w:p w14:paraId="5458D1BE" w14:textId="77777777" w:rsidR="00000000" w:rsidRDefault="009B6DDE">
            <w:pPr>
              <w:jc w:val="both"/>
              <w:rPr>
                <w:rFonts w:eastAsia="Times New Roman"/>
              </w:rPr>
            </w:pPr>
          </w:p>
        </w:tc>
        <w:tc>
          <w:tcPr>
            <w:tcW w:w="2488" w:type="pct"/>
            <w:vAlign w:val="center"/>
            <w:hideMark/>
          </w:tcPr>
          <w:p w14:paraId="6E734E2C" w14:textId="77777777" w:rsidR="00000000" w:rsidRDefault="009B6DDE">
            <w:pPr>
              <w:spacing w:after="100"/>
              <w:rPr>
                <w:rFonts w:eastAsia="Times New Roman"/>
                <w:sz w:val="20"/>
                <w:szCs w:val="20"/>
              </w:rPr>
            </w:pPr>
          </w:p>
        </w:tc>
        <w:tc>
          <w:tcPr>
            <w:tcW w:w="5" w:type="pct"/>
            <w:vAlign w:val="center"/>
            <w:hideMark/>
          </w:tcPr>
          <w:p w14:paraId="588ADA41" w14:textId="77777777" w:rsidR="00000000" w:rsidRDefault="009B6DDE">
            <w:pPr>
              <w:spacing w:after="100"/>
              <w:rPr>
                <w:rFonts w:eastAsia="Times New Roman"/>
                <w:sz w:val="20"/>
                <w:szCs w:val="20"/>
              </w:rPr>
            </w:pPr>
          </w:p>
        </w:tc>
        <w:tc>
          <w:tcPr>
            <w:tcW w:w="50" w:type="pct"/>
            <w:vAlign w:val="center"/>
            <w:hideMark/>
          </w:tcPr>
          <w:p w14:paraId="61E3DB95" w14:textId="77777777" w:rsidR="00000000" w:rsidRDefault="009B6DDE">
            <w:pPr>
              <w:spacing w:after="100"/>
              <w:rPr>
                <w:rFonts w:eastAsia="Times New Roman"/>
                <w:sz w:val="20"/>
                <w:szCs w:val="20"/>
              </w:rPr>
            </w:pPr>
          </w:p>
        </w:tc>
        <w:tc>
          <w:tcPr>
            <w:tcW w:w="531" w:type="pct"/>
            <w:vAlign w:val="center"/>
            <w:hideMark/>
          </w:tcPr>
          <w:p w14:paraId="7D6BD983" w14:textId="77777777" w:rsidR="00000000" w:rsidRDefault="009B6DDE">
            <w:pPr>
              <w:spacing w:after="100"/>
              <w:rPr>
                <w:rFonts w:eastAsia="Times New Roman"/>
                <w:sz w:val="20"/>
                <w:szCs w:val="20"/>
              </w:rPr>
            </w:pPr>
          </w:p>
        </w:tc>
        <w:tc>
          <w:tcPr>
            <w:tcW w:w="5" w:type="pct"/>
            <w:vAlign w:val="center"/>
            <w:hideMark/>
          </w:tcPr>
          <w:p w14:paraId="2D84767E" w14:textId="77777777" w:rsidR="00000000" w:rsidRDefault="009B6DDE">
            <w:pPr>
              <w:spacing w:after="100"/>
              <w:rPr>
                <w:rFonts w:eastAsia="Times New Roman"/>
                <w:sz w:val="20"/>
                <w:szCs w:val="20"/>
              </w:rPr>
            </w:pPr>
          </w:p>
        </w:tc>
        <w:tc>
          <w:tcPr>
            <w:tcW w:w="5" w:type="pct"/>
            <w:vAlign w:val="center"/>
            <w:hideMark/>
          </w:tcPr>
          <w:p w14:paraId="4DC29C02" w14:textId="77777777" w:rsidR="00000000" w:rsidRDefault="009B6DDE">
            <w:pPr>
              <w:spacing w:after="100"/>
              <w:rPr>
                <w:rFonts w:eastAsia="Times New Roman"/>
                <w:sz w:val="20"/>
                <w:szCs w:val="20"/>
              </w:rPr>
            </w:pPr>
          </w:p>
        </w:tc>
        <w:tc>
          <w:tcPr>
            <w:tcW w:w="26" w:type="pct"/>
            <w:vAlign w:val="center"/>
            <w:hideMark/>
          </w:tcPr>
          <w:p w14:paraId="3DE7E992" w14:textId="77777777" w:rsidR="00000000" w:rsidRDefault="009B6DDE">
            <w:pPr>
              <w:spacing w:after="100"/>
              <w:rPr>
                <w:rFonts w:eastAsia="Times New Roman"/>
                <w:sz w:val="20"/>
                <w:szCs w:val="20"/>
              </w:rPr>
            </w:pPr>
          </w:p>
        </w:tc>
        <w:tc>
          <w:tcPr>
            <w:tcW w:w="5" w:type="pct"/>
            <w:vAlign w:val="center"/>
            <w:hideMark/>
          </w:tcPr>
          <w:p w14:paraId="04F84EA6" w14:textId="77777777" w:rsidR="00000000" w:rsidRDefault="009B6DDE">
            <w:pPr>
              <w:spacing w:after="100"/>
              <w:rPr>
                <w:rFonts w:eastAsia="Times New Roman"/>
                <w:sz w:val="20"/>
                <w:szCs w:val="20"/>
              </w:rPr>
            </w:pPr>
          </w:p>
        </w:tc>
        <w:tc>
          <w:tcPr>
            <w:tcW w:w="50" w:type="pct"/>
            <w:vAlign w:val="center"/>
            <w:hideMark/>
          </w:tcPr>
          <w:p w14:paraId="44EDEA28" w14:textId="77777777" w:rsidR="00000000" w:rsidRDefault="009B6DDE">
            <w:pPr>
              <w:spacing w:after="100"/>
              <w:rPr>
                <w:rFonts w:eastAsia="Times New Roman"/>
                <w:sz w:val="20"/>
                <w:szCs w:val="20"/>
              </w:rPr>
            </w:pPr>
          </w:p>
        </w:tc>
        <w:tc>
          <w:tcPr>
            <w:tcW w:w="531" w:type="pct"/>
            <w:vAlign w:val="center"/>
            <w:hideMark/>
          </w:tcPr>
          <w:p w14:paraId="763CCEAE" w14:textId="77777777" w:rsidR="00000000" w:rsidRDefault="009B6DDE">
            <w:pPr>
              <w:spacing w:after="100"/>
              <w:rPr>
                <w:rFonts w:eastAsia="Times New Roman"/>
                <w:sz w:val="20"/>
                <w:szCs w:val="20"/>
              </w:rPr>
            </w:pPr>
          </w:p>
        </w:tc>
        <w:tc>
          <w:tcPr>
            <w:tcW w:w="5" w:type="pct"/>
            <w:vAlign w:val="center"/>
            <w:hideMark/>
          </w:tcPr>
          <w:p w14:paraId="15D1D45C" w14:textId="77777777" w:rsidR="00000000" w:rsidRDefault="009B6DDE">
            <w:pPr>
              <w:spacing w:after="100"/>
              <w:rPr>
                <w:rFonts w:eastAsia="Times New Roman"/>
                <w:sz w:val="20"/>
                <w:szCs w:val="20"/>
              </w:rPr>
            </w:pPr>
          </w:p>
        </w:tc>
        <w:tc>
          <w:tcPr>
            <w:tcW w:w="5" w:type="pct"/>
            <w:vAlign w:val="center"/>
            <w:hideMark/>
          </w:tcPr>
          <w:p w14:paraId="2DCC9DAC" w14:textId="77777777" w:rsidR="00000000" w:rsidRDefault="009B6DDE">
            <w:pPr>
              <w:spacing w:after="100"/>
              <w:rPr>
                <w:rFonts w:eastAsia="Times New Roman"/>
                <w:sz w:val="20"/>
                <w:szCs w:val="20"/>
              </w:rPr>
            </w:pPr>
          </w:p>
        </w:tc>
        <w:tc>
          <w:tcPr>
            <w:tcW w:w="26" w:type="pct"/>
            <w:vAlign w:val="center"/>
            <w:hideMark/>
          </w:tcPr>
          <w:p w14:paraId="1DC99791" w14:textId="77777777" w:rsidR="00000000" w:rsidRDefault="009B6DDE">
            <w:pPr>
              <w:spacing w:after="100"/>
              <w:rPr>
                <w:rFonts w:eastAsia="Times New Roman"/>
                <w:sz w:val="20"/>
                <w:szCs w:val="20"/>
              </w:rPr>
            </w:pPr>
          </w:p>
        </w:tc>
        <w:tc>
          <w:tcPr>
            <w:tcW w:w="5" w:type="pct"/>
            <w:vAlign w:val="center"/>
            <w:hideMark/>
          </w:tcPr>
          <w:p w14:paraId="59C86579" w14:textId="77777777" w:rsidR="00000000" w:rsidRDefault="009B6DDE">
            <w:pPr>
              <w:spacing w:after="100"/>
              <w:rPr>
                <w:rFonts w:eastAsia="Times New Roman"/>
                <w:sz w:val="20"/>
                <w:szCs w:val="20"/>
              </w:rPr>
            </w:pPr>
          </w:p>
        </w:tc>
        <w:tc>
          <w:tcPr>
            <w:tcW w:w="50" w:type="pct"/>
            <w:vAlign w:val="center"/>
            <w:hideMark/>
          </w:tcPr>
          <w:p w14:paraId="77E9BDF4" w14:textId="77777777" w:rsidR="00000000" w:rsidRDefault="009B6DDE">
            <w:pPr>
              <w:spacing w:after="100"/>
              <w:rPr>
                <w:rFonts w:eastAsia="Times New Roman"/>
                <w:sz w:val="20"/>
                <w:szCs w:val="20"/>
              </w:rPr>
            </w:pPr>
          </w:p>
        </w:tc>
        <w:tc>
          <w:tcPr>
            <w:tcW w:w="531" w:type="pct"/>
            <w:vAlign w:val="center"/>
            <w:hideMark/>
          </w:tcPr>
          <w:p w14:paraId="5D29222A" w14:textId="77777777" w:rsidR="00000000" w:rsidRDefault="009B6DDE">
            <w:pPr>
              <w:spacing w:after="100"/>
              <w:rPr>
                <w:rFonts w:eastAsia="Times New Roman"/>
                <w:sz w:val="20"/>
                <w:szCs w:val="20"/>
              </w:rPr>
            </w:pPr>
          </w:p>
        </w:tc>
        <w:tc>
          <w:tcPr>
            <w:tcW w:w="5" w:type="pct"/>
            <w:vAlign w:val="center"/>
            <w:hideMark/>
          </w:tcPr>
          <w:p w14:paraId="0E108E16" w14:textId="77777777" w:rsidR="00000000" w:rsidRDefault="009B6DDE">
            <w:pPr>
              <w:spacing w:after="100"/>
              <w:rPr>
                <w:rFonts w:eastAsia="Times New Roman"/>
                <w:sz w:val="20"/>
                <w:szCs w:val="20"/>
              </w:rPr>
            </w:pPr>
          </w:p>
        </w:tc>
        <w:tc>
          <w:tcPr>
            <w:tcW w:w="5" w:type="pct"/>
            <w:vAlign w:val="center"/>
            <w:hideMark/>
          </w:tcPr>
          <w:p w14:paraId="2C2799E4" w14:textId="77777777" w:rsidR="00000000" w:rsidRDefault="009B6DDE">
            <w:pPr>
              <w:spacing w:after="100"/>
              <w:rPr>
                <w:rFonts w:eastAsia="Times New Roman"/>
                <w:sz w:val="20"/>
                <w:szCs w:val="20"/>
              </w:rPr>
            </w:pPr>
          </w:p>
        </w:tc>
        <w:tc>
          <w:tcPr>
            <w:tcW w:w="26" w:type="pct"/>
            <w:vAlign w:val="center"/>
            <w:hideMark/>
          </w:tcPr>
          <w:p w14:paraId="064786A4" w14:textId="77777777" w:rsidR="00000000" w:rsidRDefault="009B6DDE">
            <w:pPr>
              <w:spacing w:after="100"/>
              <w:rPr>
                <w:rFonts w:eastAsia="Times New Roman"/>
                <w:sz w:val="20"/>
                <w:szCs w:val="20"/>
              </w:rPr>
            </w:pPr>
          </w:p>
        </w:tc>
        <w:tc>
          <w:tcPr>
            <w:tcW w:w="5" w:type="pct"/>
            <w:vAlign w:val="center"/>
            <w:hideMark/>
          </w:tcPr>
          <w:p w14:paraId="0104E7A5" w14:textId="77777777" w:rsidR="00000000" w:rsidRDefault="009B6DDE">
            <w:pPr>
              <w:spacing w:after="100"/>
              <w:rPr>
                <w:rFonts w:eastAsia="Times New Roman"/>
                <w:sz w:val="20"/>
                <w:szCs w:val="20"/>
              </w:rPr>
            </w:pPr>
          </w:p>
        </w:tc>
        <w:tc>
          <w:tcPr>
            <w:tcW w:w="50" w:type="pct"/>
            <w:vAlign w:val="center"/>
            <w:hideMark/>
          </w:tcPr>
          <w:p w14:paraId="343762E8" w14:textId="77777777" w:rsidR="00000000" w:rsidRDefault="009B6DDE">
            <w:pPr>
              <w:spacing w:after="100"/>
              <w:rPr>
                <w:rFonts w:eastAsia="Times New Roman"/>
                <w:sz w:val="20"/>
                <w:szCs w:val="20"/>
              </w:rPr>
            </w:pPr>
          </w:p>
        </w:tc>
        <w:tc>
          <w:tcPr>
            <w:tcW w:w="531" w:type="pct"/>
            <w:vAlign w:val="center"/>
            <w:hideMark/>
          </w:tcPr>
          <w:p w14:paraId="4BDA4070" w14:textId="77777777" w:rsidR="00000000" w:rsidRDefault="009B6DDE">
            <w:pPr>
              <w:spacing w:after="100"/>
              <w:rPr>
                <w:rFonts w:eastAsia="Times New Roman"/>
                <w:sz w:val="20"/>
                <w:szCs w:val="20"/>
              </w:rPr>
            </w:pPr>
          </w:p>
        </w:tc>
        <w:tc>
          <w:tcPr>
            <w:tcW w:w="5" w:type="pct"/>
            <w:vAlign w:val="center"/>
            <w:hideMark/>
          </w:tcPr>
          <w:p w14:paraId="0EE6EC15" w14:textId="77777777" w:rsidR="00000000" w:rsidRDefault="009B6DDE">
            <w:pPr>
              <w:spacing w:after="100"/>
              <w:rPr>
                <w:rFonts w:eastAsia="Times New Roman"/>
                <w:sz w:val="20"/>
                <w:szCs w:val="20"/>
              </w:rPr>
            </w:pPr>
          </w:p>
        </w:tc>
      </w:tr>
      <w:tr w:rsidR="00000000" w14:paraId="3E1C6D29" w14:textId="77777777">
        <w:trPr>
          <w:divId w:val="8413610"/>
        </w:trPr>
        <w:tc>
          <w:tcPr>
            <w:tcW w:w="0" w:type="auto"/>
            <w:gridSpan w:val="3"/>
            <w:tcMar>
              <w:top w:w="0" w:type="dxa"/>
              <w:left w:w="20" w:type="dxa"/>
              <w:bottom w:w="0" w:type="dxa"/>
              <w:right w:w="20" w:type="dxa"/>
            </w:tcMar>
            <w:vAlign w:val="center"/>
            <w:hideMark/>
          </w:tcPr>
          <w:p w14:paraId="102640DE" w14:textId="77777777" w:rsidR="00000000" w:rsidRDefault="009B6DD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6934709"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gridSpan w:val="3"/>
            <w:tcMar>
              <w:top w:w="0" w:type="dxa"/>
              <w:left w:w="20" w:type="dxa"/>
              <w:bottom w:w="0" w:type="dxa"/>
              <w:right w:w="20" w:type="dxa"/>
            </w:tcMar>
            <w:vAlign w:val="center"/>
            <w:hideMark/>
          </w:tcPr>
          <w:p w14:paraId="7B18FB8F" w14:textId="77777777" w:rsidR="00000000" w:rsidRDefault="009B6DD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8778E3F"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98AC93"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216B42" w14:textId="77777777" w:rsidR="00000000" w:rsidRDefault="009B6DDE">
            <w:pPr>
              <w:spacing w:after="100"/>
              <w:rPr>
                <w:rFonts w:eastAsia="Times New Roman"/>
                <w:sz w:val="20"/>
                <w:szCs w:val="20"/>
              </w:rPr>
            </w:pPr>
          </w:p>
        </w:tc>
      </w:tr>
      <w:tr w:rsidR="00000000" w14:paraId="2D41AE33" w14:textId="77777777">
        <w:trPr>
          <w:divId w:val="8413610"/>
        </w:trPr>
        <w:tc>
          <w:tcPr>
            <w:tcW w:w="0" w:type="auto"/>
            <w:gridSpan w:val="3"/>
            <w:tcMar>
              <w:top w:w="0" w:type="dxa"/>
              <w:left w:w="20" w:type="dxa"/>
              <w:bottom w:w="0" w:type="dxa"/>
              <w:right w:w="20" w:type="dxa"/>
            </w:tcMar>
            <w:vAlign w:val="center"/>
            <w:hideMark/>
          </w:tcPr>
          <w:p w14:paraId="6394A1D9" w14:textId="77777777" w:rsidR="00000000" w:rsidRDefault="009B6DD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5811E782" w14:textId="77777777" w:rsidR="00000000" w:rsidRDefault="009B6DD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41EB52B9" w14:textId="77777777" w:rsidR="00000000" w:rsidRDefault="009B6DD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BD15DA4" w14:textId="77777777" w:rsidR="00000000" w:rsidRDefault="009B6DDE">
            <w:pPr>
              <w:spacing w:after="100"/>
              <w:jc w:val="center"/>
              <w:rPr>
                <w:rFonts w:eastAsia="Times New Roman"/>
              </w:rPr>
            </w:pPr>
            <w:r>
              <w:rPr>
                <w:rFonts w:eastAsia="Times New Roman"/>
                <w:b/>
                <w:bCs/>
                <w:color w:val="000000"/>
                <w:sz w:val="16"/>
                <w:szCs w:val="16"/>
              </w:rPr>
              <w:t>2020</w:t>
            </w:r>
          </w:p>
        </w:tc>
        <w:tc>
          <w:tcPr>
            <w:tcW w:w="0" w:type="auto"/>
            <w:gridSpan w:val="3"/>
            <w:tcBorders>
              <w:bottom w:val="single" w:sz="8" w:space="0" w:color="000000"/>
            </w:tcBorders>
            <w:tcMar>
              <w:top w:w="0" w:type="dxa"/>
              <w:left w:w="20" w:type="dxa"/>
              <w:bottom w:w="0" w:type="dxa"/>
              <w:right w:w="20" w:type="dxa"/>
            </w:tcMar>
            <w:vAlign w:val="center"/>
            <w:hideMark/>
          </w:tcPr>
          <w:p w14:paraId="2A026600" w14:textId="77777777" w:rsidR="00000000" w:rsidRDefault="009B6DD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390FC692" w14:textId="77777777" w:rsidR="00000000" w:rsidRDefault="009B6DDE">
            <w:pPr>
              <w:spacing w:after="100"/>
              <w:jc w:val="center"/>
              <w:rPr>
                <w:rFonts w:eastAsia="Times New Roman"/>
              </w:rPr>
            </w:pPr>
            <w:r>
              <w:rPr>
                <w:rFonts w:eastAsia="Times New Roman"/>
                <w:b/>
                <w:bCs/>
                <w:color w:val="000000"/>
                <w:sz w:val="16"/>
                <w:szCs w:val="16"/>
              </w:rPr>
              <w:t>Change</w:t>
            </w:r>
          </w:p>
        </w:tc>
      </w:tr>
      <w:tr w:rsidR="00000000" w14:paraId="2C028E65" w14:textId="77777777">
        <w:trPr>
          <w:divId w:val="8413610"/>
        </w:trPr>
        <w:tc>
          <w:tcPr>
            <w:tcW w:w="0" w:type="auto"/>
            <w:gridSpan w:val="3"/>
            <w:tcMar>
              <w:top w:w="0" w:type="dxa"/>
              <w:left w:w="20" w:type="dxa"/>
              <w:bottom w:w="0" w:type="dxa"/>
              <w:right w:w="20" w:type="dxa"/>
            </w:tcMar>
            <w:vAlign w:val="center"/>
            <w:hideMark/>
          </w:tcPr>
          <w:p w14:paraId="4BC4A83A" w14:textId="77777777" w:rsidR="00000000" w:rsidRDefault="009B6DDE">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5276A0C5" w14:textId="77777777" w:rsidR="00000000" w:rsidRDefault="009B6DDE">
            <w:pPr>
              <w:spacing w:after="100"/>
              <w:jc w:val="center"/>
              <w:rPr>
                <w:rFonts w:eastAsia="Times New Roman"/>
              </w:rPr>
            </w:pPr>
            <w:r>
              <w:rPr>
                <w:rFonts w:eastAsia="Times New Roman"/>
                <w:b/>
                <w:bCs/>
                <w:color w:val="000000"/>
                <w:sz w:val="16"/>
                <w:szCs w:val="16"/>
              </w:rPr>
              <w:t>(dollars in thousands)</w:t>
            </w:r>
          </w:p>
        </w:tc>
      </w:tr>
      <w:tr w:rsidR="00000000" w14:paraId="0BED767F" w14:textId="77777777">
        <w:trPr>
          <w:divId w:val="8413610"/>
        </w:trPr>
        <w:tc>
          <w:tcPr>
            <w:tcW w:w="0" w:type="auto"/>
            <w:gridSpan w:val="3"/>
            <w:shd w:val="clear" w:color="auto" w:fill="CCEEFF"/>
            <w:tcMar>
              <w:top w:w="30" w:type="dxa"/>
              <w:left w:w="20" w:type="dxa"/>
              <w:bottom w:w="30" w:type="dxa"/>
              <w:right w:w="20" w:type="dxa"/>
            </w:tcMar>
            <w:vAlign w:val="bottom"/>
            <w:hideMark/>
          </w:tcPr>
          <w:p w14:paraId="791D7096" w14:textId="77777777" w:rsidR="00000000" w:rsidRDefault="009B6DDE">
            <w:pPr>
              <w:spacing w:after="100"/>
              <w:rPr>
                <w:rFonts w:eastAsia="Times New Roman"/>
              </w:rPr>
            </w:pPr>
            <w:r>
              <w:rPr>
                <w:rFonts w:eastAsia="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14:paraId="797517A9"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9A143"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4C4C5A"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19D755"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66D263"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A1F934"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2268A" w14:textId="77777777" w:rsidR="00000000" w:rsidRDefault="009B6DDE">
            <w:pPr>
              <w:spacing w:after="100"/>
              <w:rPr>
                <w:rFonts w:eastAsia="Times New Roman"/>
                <w:sz w:val="20"/>
                <w:szCs w:val="20"/>
              </w:rPr>
            </w:pPr>
          </w:p>
        </w:tc>
      </w:tr>
      <w:tr w:rsidR="00000000" w14:paraId="5AE5C734" w14:textId="77777777">
        <w:trPr>
          <w:divId w:val="8413610"/>
        </w:trPr>
        <w:tc>
          <w:tcPr>
            <w:tcW w:w="0" w:type="auto"/>
            <w:gridSpan w:val="3"/>
            <w:shd w:val="clear" w:color="auto" w:fill="FFFFFF"/>
            <w:tcMar>
              <w:top w:w="30" w:type="dxa"/>
              <w:left w:w="20" w:type="dxa"/>
              <w:bottom w:w="30" w:type="dxa"/>
              <w:right w:w="20" w:type="dxa"/>
            </w:tcMar>
            <w:vAlign w:val="bottom"/>
            <w:hideMark/>
          </w:tcPr>
          <w:p w14:paraId="2FE78B14" w14:textId="77777777" w:rsidR="00000000" w:rsidRDefault="009B6DDE">
            <w:pPr>
              <w:spacing w:after="100"/>
              <w:rPr>
                <w:rFonts w:eastAsia="Times New Roman"/>
              </w:rPr>
            </w:pPr>
            <w:r>
              <w:rPr>
                <w:rFonts w:eastAsia="Times New Roman"/>
                <w:color w:val="000000"/>
                <w:sz w:val="20"/>
                <w:szCs w:val="20"/>
              </w:rPr>
              <w:t>Research and development</w:t>
            </w:r>
          </w:p>
        </w:tc>
        <w:tc>
          <w:tcPr>
            <w:tcW w:w="0" w:type="auto"/>
            <w:shd w:val="clear" w:color="auto" w:fill="FFFFFF"/>
            <w:tcMar>
              <w:top w:w="30" w:type="dxa"/>
              <w:left w:w="20" w:type="dxa"/>
              <w:bottom w:w="30" w:type="dxa"/>
              <w:right w:w="0" w:type="dxa"/>
            </w:tcMar>
            <w:vAlign w:val="bottom"/>
            <w:hideMark/>
          </w:tcPr>
          <w:p w14:paraId="60CF46CB"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ADBD35C" w14:textId="77777777" w:rsidR="00000000" w:rsidRDefault="009B6DDE">
            <w:pPr>
              <w:spacing w:after="100"/>
              <w:jc w:val="right"/>
              <w:rPr>
                <w:rFonts w:eastAsia="Times New Roman"/>
              </w:rPr>
            </w:pPr>
            <w:r>
              <w:rPr>
                <w:rFonts w:eastAsia="Times New Roman"/>
                <w:color w:val="000000"/>
                <w:sz w:val="20"/>
                <w:szCs w:val="20"/>
              </w:rPr>
              <w:t>2,152 </w:t>
            </w:r>
          </w:p>
        </w:tc>
        <w:tc>
          <w:tcPr>
            <w:tcW w:w="0" w:type="auto"/>
            <w:shd w:val="clear" w:color="auto" w:fill="FFFFFF"/>
            <w:tcMar>
              <w:top w:w="30" w:type="dxa"/>
              <w:left w:w="0" w:type="dxa"/>
              <w:bottom w:w="30" w:type="dxa"/>
              <w:right w:w="20" w:type="dxa"/>
            </w:tcMar>
            <w:vAlign w:val="bottom"/>
            <w:hideMark/>
          </w:tcPr>
          <w:p w14:paraId="2E481C55"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73AD4A" w14:textId="77777777" w:rsidR="00000000" w:rsidRDefault="009B6DD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3CBC381"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B17FA9D" w14:textId="77777777" w:rsidR="00000000" w:rsidRDefault="009B6DDE">
            <w:pPr>
              <w:spacing w:after="100"/>
              <w:jc w:val="right"/>
              <w:rPr>
                <w:rFonts w:eastAsia="Times New Roman"/>
              </w:rPr>
            </w:pPr>
            <w:r>
              <w:rPr>
                <w:rFonts w:eastAsia="Times New Roman"/>
                <w:color w:val="000000"/>
                <w:sz w:val="20"/>
                <w:szCs w:val="20"/>
              </w:rPr>
              <w:t>7,540 </w:t>
            </w:r>
          </w:p>
        </w:tc>
        <w:tc>
          <w:tcPr>
            <w:tcW w:w="0" w:type="auto"/>
            <w:shd w:val="clear" w:color="auto" w:fill="FFFFFF"/>
            <w:tcMar>
              <w:top w:w="30" w:type="dxa"/>
              <w:left w:w="0" w:type="dxa"/>
              <w:bottom w:w="30" w:type="dxa"/>
              <w:right w:w="20" w:type="dxa"/>
            </w:tcMar>
            <w:vAlign w:val="bottom"/>
            <w:hideMark/>
          </w:tcPr>
          <w:p w14:paraId="51F62F34"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7DB362" w14:textId="77777777" w:rsidR="00000000" w:rsidRDefault="009B6DDE">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579A1C"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BFE00B" w14:textId="77777777" w:rsidR="00000000" w:rsidRDefault="009B6DDE">
            <w:pPr>
              <w:spacing w:after="100"/>
              <w:jc w:val="right"/>
              <w:rPr>
                <w:rFonts w:eastAsia="Times New Roman"/>
              </w:rPr>
            </w:pPr>
            <w:r>
              <w:rPr>
                <w:rFonts w:eastAsia="Times New Roman"/>
                <w:color w:val="000000"/>
                <w:sz w:val="20"/>
                <w:szCs w:val="20"/>
              </w:rPr>
              <w:t>(5,388)</w:t>
            </w:r>
          </w:p>
        </w:tc>
        <w:tc>
          <w:tcPr>
            <w:tcW w:w="0" w:type="auto"/>
            <w:shd w:val="clear" w:color="auto" w:fill="FFFFFF"/>
            <w:tcMar>
              <w:top w:w="30" w:type="dxa"/>
              <w:left w:w="0" w:type="dxa"/>
              <w:bottom w:w="30" w:type="dxa"/>
              <w:right w:w="20" w:type="dxa"/>
            </w:tcMar>
            <w:vAlign w:val="bottom"/>
            <w:hideMark/>
          </w:tcPr>
          <w:p w14:paraId="2002BE7F"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52BFF7"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9B388E" w14:textId="77777777" w:rsidR="00000000" w:rsidRDefault="009B6DDE">
            <w:pPr>
              <w:spacing w:after="100"/>
              <w:jc w:val="right"/>
              <w:rPr>
                <w:rFonts w:eastAsia="Times New Roman"/>
              </w:rPr>
            </w:pPr>
            <w:r>
              <w:rPr>
                <w:rFonts w:eastAsia="Times New Roman"/>
                <w:color w:val="000000"/>
                <w:sz w:val="20"/>
                <w:szCs w:val="20"/>
              </w:rPr>
              <w:t>(71.5)</w:t>
            </w:r>
          </w:p>
        </w:tc>
        <w:tc>
          <w:tcPr>
            <w:tcW w:w="0" w:type="auto"/>
            <w:shd w:val="clear" w:color="auto" w:fill="FFFFFF"/>
            <w:tcMar>
              <w:top w:w="30" w:type="dxa"/>
              <w:left w:w="0" w:type="dxa"/>
              <w:bottom w:w="30" w:type="dxa"/>
              <w:right w:w="20" w:type="dxa"/>
            </w:tcMar>
            <w:vAlign w:val="bottom"/>
            <w:hideMark/>
          </w:tcPr>
          <w:p w14:paraId="7ED5608C" w14:textId="77777777" w:rsidR="00000000" w:rsidRDefault="009B6DDE">
            <w:pPr>
              <w:spacing w:after="100"/>
              <w:jc w:val="right"/>
              <w:rPr>
                <w:rFonts w:eastAsia="Times New Roman"/>
              </w:rPr>
            </w:pPr>
            <w:r>
              <w:rPr>
                <w:rFonts w:eastAsia="Times New Roman"/>
                <w:color w:val="000000"/>
                <w:sz w:val="20"/>
                <w:szCs w:val="20"/>
              </w:rPr>
              <w:t>%</w:t>
            </w:r>
          </w:p>
        </w:tc>
      </w:tr>
      <w:tr w:rsidR="00000000" w14:paraId="0F630423" w14:textId="77777777">
        <w:trPr>
          <w:divId w:val="8413610"/>
        </w:trPr>
        <w:tc>
          <w:tcPr>
            <w:tcW w:w="0" w:type="auto"/>
            <w:gridSpan w:val="3"/>
            <w:shd w:val="clear" w:color="auto" w:fill="CCEEFF"/>
            <w:tcMar>
              <w:top w:w="30" w:type="dxa"/>
              <w:left w:w="20" w:type="dxa"/>
              <w:bottom w:w="30" w:type="dxa"/>
              <w:right w:w="20" w:type="dxa"/>
            </w:tcMar>
            <w:vAlign w:val="bottom"/>
            <w:hideMark/>
          </w:tcPr>
          <w:p w14:paraId="3C1808E8" w14:textId="77777777" w:rsidR="00000000" w:rsidRDefault="009B6DDE">
            <w:pPr>
              <w:spacing w:after="100"/>
              <w:rPr>
                <w:rFonts w:eastAsia="Times New Roman"/>
              </w:rPr>
            </w:pPr>
            <w:r>
              <w:rPr>
                <w:rFonts w:eastAsia="Times New Roman"/>
                <w:color w:val="000000"/>
                <w:sz w:val="20"/>
                <w:szCs w:val="20"/>
              </w:rPr>
              <w:t>General and administrative</w:t>
            </w:r>
          </w:p>
        </w:tc>
        <w:tc>
          <w:tcPr>
            <w:tcW w:w="0" w:type="auto"/>
            <w:gridSpan w:val="2"/>
            <w:shd w:val="clear" w:color="auto" w:fill="CCEEFF"/>
            <w:tcMar>
              <w:top w:w="30" w:type="dxa"/>
              <w:left w:w="20" w:type="dxa"/>
              <w:bottom w:w="30" w:type="dxa"/>
              <w:right w:w="0" w:type="dxa"/>
            </w:tcMar>
            <w:vAlign w:val="bottom"/>
            <w:hideMark/>
          </w:tcPr>
          <w:p w14:paraId="011A7F28" w14:textId="77777777" w:rsidR="00000000" w:rsidRDefault="009B6DDE">
            <w:pPr>
              <w:spacing w:after="100"/>
              <w:jc w:val="right"/>
              <w:rPr>
                <w:rFonts w:eastAsia="Times New Roman"/>
              </w:rPr>
            </w:pPr>
            <w:r>
              <w:rPr>
                <w:rFonts w:eastAsia="Times New Roman"/>
                <w:color w:val="000000"/>
                <w:sz w:val="20"/>
                <w:szCs w:val="20"/>
              </w:rPr>
              <w:t>6,410 </w:t>
            </w:r>
          </w:p>
        </w:tc>
        <w:tc>
          <w:tcPr>
            <w:tcW w:w="0" w:type="auto"/>
            <w:shd w:val="clear" w:color="auto" w:fill="CCEEFF"/>
            <w:tcMar>
              <w:top w:w="30" w:type="dxa"/>
              <w:left w:w="0" w:type="dxa"/>
              <w:bottom w:w="30" w:type="dxa"/>
              <w:right w:w="20" w:type="dxa"/>
            </w:tcMar>
            <w:vAlign w:val="bottom"/>
            <w:hideMark/>
          </w:tcPr>
          <w:p w14:paraId="708CD0F5"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394662"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4DFAE3" w14:textId="77777777" w:rsidR="00000000" w:rsidRDefault="009B6DDE">
            <w:pPr>
              <w:spacing w:after="100"/>
              <w:jc w:val="right"/>
              <w:rPr>
                <w:rFonts w:eastAsia="Times New Roman"/>
              </w:rPr>
            </w:pPr>
            <w:r>
              <w:rPr>
                <w:rFonts w:eastAsia="Times New Roman"/>
                <w:color w:val="000000"/>
                <w:sz w:val="20"/>
                <w:szCs w:val="20"/>
              </w:rPr>
              <w:t>4,595 </w:t>
            </w:r>
          </w:p>
        </w:tc>
        <w:tc>
          <w:tcPr>
            <w:tcW w:w="0" w:type="auto"/>
            <w:shd w:val="clear" w:color="auto" w:fill="CCEEFF"/>
            <w:tcMar>
              <w:top w:w="30" w:type="dxa"/>
              <w:left w:w="0" w:type="dxa"/>
              <w:bottom w:w="30" w:type="dxa"/>
              <w:right w:w="20" w:type="dxa"/>
            </w:tcMar>
            <w:vAlign w:val="bottom"/>
            <w:hideMark/>
          </w:tcPr>
          <w:p w14:paraId="079EB5C7"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04891"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DCC222" w14:textId="77777777" w:rsidR="00000000" w:rsidRDefault="009B6DDE">
            <w:pPr>
              <w:spacing w:after="100"/>
              <w:jc w:val="right"/>
              <w:rPr>
                <w:rFonts w:eastAsia="Times New Roman"/>
              </w:rPr>
            </w:pPr>
            <w:r>
              <w:rPr>
                <w:rFonts w:eastAsia="Times New Roman"/>
                <w:color w:val="000000"/>
                <w:sz w:val="20"/>
                <w:szCs w:val="20"/>
              </w:rPr>
              <w:t>1,815 </w:t>
            </w:r>
          </w:p>
        </w:tc>
        <w:tc>
          <w:tcPr>
            <w:tcW w:w="0" w:type="auto"/>
            <w:shd w:val="clear" w:color="auto" w:fill="CCEEFF"/>
            <w:tcMar>
              <w:top w:w="30" w:type="dxa"/>
              <w:left w:w="0" w:type="dxa"/>
              <w:bottom w:w="30" w:type="dxa"/>
              <w:right w:w="20" w:type="dxa"/>
            </w:tcMar>
            <w:vAlign w:val="bottom"/>
            <w:hideMark/>
          </w:tcPr>
          <w:p w14:paraId="5F107C13"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74CA22"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7B3D0A" w14:textId="77777777" w:rsidR="00000000" w:rsidRDefault="009B6DDE">
            <w:pPr>
              <w:spacing w:after="100"/>
              <w:jc w:val="right"/>
              <w:rPr>
                <w:rFonts w:eastAsia="Times New Roman"/>
              </w:rPr>
            </w:pPr>
            <w:r>
              <w:rPr>
                <w:rFonts w:eastAsia="Times New Roman"/>
                <w:color w:val="000000"/>
                <w:sz w:val="20"/>
                <w:szCs w:val="20"/>
              </w:rPr>
              <w:t>39.5 </w:t>
            </w:r>
          </w:p>
        </w:tc>
        <w:tc>
          <w:tcPr>
            <w:tcW w:w="0" w:type="auto"/>
            <w:shd w:val="clear" w:color="auto" w:fill="CCEEFF"/>
            <w:tcMar>
              <w:top w:w="30" w:type="dxa"/>
              <w:left w:w="0" w:type="dxa"/>
              <w:bottom w:w="30" w:type="dxa"/>
              <w:right w:w="20" w:type="dxa"/>
            </w:tcMar>
            <w:vAlign w:val="bottom"/>
            <w:hideMark/>
          </w:tcPr>
          <w:p w14:paraId="27E17570" w14:textId="77777777" w:rsidR="00000000" w:rsidRDefault="009B6DDE">
            <w:pPr>
              <w:spacing w:after="100"/>
              <w:jc w:val="right"/>
              <w:rPr>
                <w:rFonts w:eastAsia="Times New Roman"/>
              </w:rPr>
            </w:pPr>
          </w:p>
        </w:tc>
      </w:tr>
      <w:tr w:rsidR="00000000" w14:paraId="29C02013" w14:textId="77777777">
        <w:trPr>
          <w:divId w:val="8413610"/>
        </w:trPr>
        <w:tc>
          <w:tcPr>
            <w:tcW w:w="0" w:type="auto"/>
            <w:gridSpan w:val="3"/>
            <w:shd w:val="clear" w:color="auto" w:fill="FFFFFF"/>
            <w:tcMar>
              <w:top w:w="30" w:type="dxa"/>
              <w:left w:w="20" w:type="dxa"/>
              <w:bottom w:w="30" w:type="dxa"/>
              <w:right w:w="20" w:type="dxa"/>
            </w:tcMar>
            <w:vAlign w:val="bottom"/>
            <w:hideMark/>
          </w:tcPr>
          <w:p w14:paraId="64A259E7" w14:textId="77777777" w:rsidR="00000000" w:rsidRDefault="009B6DDE">
            <w:pPr>
              <w:spacing w:after="100"/>
              <w:rPr>
                <w:rFonts w:eastAsia="Times New Roman"/>
              </w:rPr>
            </w:pPr>
            <w:r>
              <w:rPr>
                <w:rFonts w:eastAsia="Times New Roman"/>
                <w:color w:val="000000"/>
                <w:sz w:val="20"/>
                <w:szCs w:val="20"/>
              </w:rPr>
              <w:t>Loss from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5FCCAF" w14:textId="77777777" w:rsidR="00000000" w:rsidRDefault="009B6DDE">
            <w:pPr>
              <w:spacing w:after="100"/>
              <w:jc w:val="right"/>
              <w:rPr>
                <w:rFonts w:eastAsia="Times New Roman"/>
              </w:rPr>
            </w:pPr>
            <w:r>
              <w:rPr>
                <w:rFonts w:eastAsia="Times New Roman"/>
                <w:color w:val="000000"/>
                <w:sz w:val="20"/>
                <w:szCs w:val="20"/>
              </w:rPr>
              <w:t>8,562 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D3C2047"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AF214E"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79D7B2F" w14:textId="77777777" w:rsidR="00000000" w:rsidRDefault="009B6DDE">
            <w:pPr>
              <w:spacing w:after="100"/>
              <w:jc w:val="right"/>
              <w:rPr>
                <w:rFonts w:eastAsia="Times New Roman"/>
              </w:rPr>
            </w:pPr>
            <w:r>
              <w:rPr>
                <w:rFonts w:eastAsia="Times New Roman"/>
                <w:color w:val="000000"/>
                <w:sz w:val="20"/>
                <w:szCs w:val="20"/>
              </w:rPr>
              <w:t>12,135 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F8BAFB6"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E0B9B3" w14:textId="77777777" w:rsidR="00000000" w:rsidRDefault="009B6DDE">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440E70A" w14:textId="77777777" w:rsidR="00000000" w:rsidRDefault="009B6DDE">
            <w:pPr>
              <w:spacing w:after="100"/>
              <w:jc w:val="right"/>
              <w:rPr>
                <w:rFonts w:eastAsia="Times New Roman"/>
              </w:rPr>
            </w:pPr>
            <w:r>
              <w:rPr>
                <w:rFonts w:eastAsia="Times New Roman"/>
                <w:color w:val="000000"/>
                <w:sz w:val="20"/>
                <w:szCs w:val="20"/>
              </w:rPr>
              <w:t>(3,573)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EC2A66"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2354A3"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72B2ED" w14:textId="77777777" w:rsidR="00000000" w:rsidRDefault="009B6DDE">
            <w:pPr>
              <w:spacing w:after="100"/>
              <w:jc w:val="right"/>
              <w:rPr>
                <w:rFonts w:eastAsia="Times New Roman"/>
              </w:rPr>
            </w:pPr>
            <w:r>
              <w:rPr>
                <w:rFonts w:eastAsia="Times New Roman"/>
                <w:color w:val="000000"/>
                <w:sz w:val="20"/>
                <w:szCs w:val="20"/>
              </w:rPr>
              <w:t>(29.4)</w:t>
            </w:r>
          </w:p>
        </w:tc>
        <w:tc>
          <w:tcPr>
            <w:tcW w:w="0" w:type="auto"/>
            <w:shd w:val="clear" w:color="auto" w:fill="FFFFFF"/>
            <w:tcMar>
              <w:top w:w="30" w:type="dxa"/>
              <w:left w:w="0" w:type="dxa"/>
              <w:bottom w:w="30" w:type="dxa"/>
              <w:right w:w="20" w:type="dxa"/>
            </w:tcMar>
            <w:vAlign w:val="bottom"/>
            <w:hideMark/>
          </w:tcPr>
          <w:p w14:paraId="08471368" w14:textId="77777777" w:rsidR="00000000" w:rsidRDefault="009B6DDE">
            <w:pPr>
              <w:spacing w:after="100"/>
              <w:jc w:val="right"/>
              <w:rPr>
                <w:rFonts w:eastAsia="Times New Roman"/>
              </w:rPr>
            </w:pPr>
          </w:p>
        </w:tc>
      </w:tr>
      <w:tr w:rsidR="00000000" w14:paraId="627E8E49" w14:textId="77777777">
        <w:trPr>
          <w:divId w:val="8413610"/>
        </w:trPr>
        <w:tc>
          <w:tcPr>
            <w:tcW w:w="0" w:type="auto"/>
            <w:gridSpan w:val="3"/>
            <w:shd w:val="clear" w:color="auto" w:fill="CCEEFF"/>
            <w:tcMar>
              <w:top w:w="30" w:type="dxa"/>
              <w:left w:w="20" w:type="dxa"/>
              <w:bottom w:w="30" w:type="dxa"/>
              <w:right w:w="20" w:type="dxa"/>
            </w:tcMar>
            <w:vAlign w:val="bottom"/>
            <w:hideMark/>
          </w:tcPr>
          <w:p w14:paraId="4A9B4195" w14:textId="77777777" w:rsidR="00000000" w:rsidRDefault="009B6DDE">
            <w:pPr>
              <w:spacing w:after="100"/>
              <w:rPr>
                <w:rFonts w:eastAsia="Times New Roman"/>
              </w:rPr>
            </w:pPr>
            <w:r>
              <w:rPr>
                <w:rFonts w:eastAsia="Times New Roman"/>
                <w:color w:val="000000"/>
                <w:sz w:val="20"/>
                <w:szCs w:val="20"/>
              </w:rPr>
              <w:t>Other expenses (income):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2FD250" w14:textId="77777777" w:rsidR="00000000" w:rsidRDefault="009B6DDE">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A41117"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B308AE1" w14:textId="77777777" w:rsidR="00000000" w:rsidRDefault="009B6DDE">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04CA651" w14:textId="77777777" w:rsidR="00000000" w:rsidRDefault="009B6DDE">
            <w:pPr>
              <w:spacing w:after="100"/>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7953D54" w14:textId="77777777" w:rsidR="00000000" w:rsidRDefault="009B6DDE">
            <w:pPr>
              <w:spacing w:after="100"/>
              <w:jc w:val="right"/>
              <w:rPr>
                <w:rFonts w:eastAsia="Times New Roman"/>
              </w:rPr>
            </w:pPr>
            <w:r>
              <w:rPr>
                <w:rFonts w:eastAsia="Times New Roman"/>
                <w:color w:val="000000"/>
                <w:sz w:val="20"/>
                <w:szCs w:val="20"/>
              </w:rPr>
              <w:t> </w:t>
            </w:r>
          </w:p>
        </w:tc>
        <w:tc>
          <w:tcPr>
            <w:tcW w:w="0" w:type="auto"/>
            <w:gridSpan w:val="3"/>
            <w:shd w:val="clear" w:color="auto" w:fill="CCEEFF"/>
            <w:tcMar>
              <w:top w:w="0" w:type="dxa"/>
              <w:left w:w="20" w:type="dxa"/>
              <w:bottom w:w="0" w:type="dxa"/>
              <w:right w:w="20" w:type="dxa"/>
            </w:tcMar>
            <w:vAlign w:val="center"/>
            <w:hideMark/>
          </w:tcPr>
          <w:p w14:paraId="735E996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0E99B" w14:textId="77777777" w:rsidR="00000000" w:rsidRDefault="009B6DDE">
            <w:pPr>
              <w:spacing w:after="100"/>
              <w:rPr>
                <w:rFonts w:eastAsia="Times New Roman"/>
                <w:sz w:val="20"/>
                <w:szCs w:val="20"/>
              </w:rPr>
            </w:pPr>
          </w:p>
        </w:tc>
      </w:tr>
      <w:tr w:rsidR="00000000" w14:paraId="62A764D5" w14:textId="77777777">
        <w:trPr>
          <w:divId w:val="8413610"/>
        </w:trPr>
        <w:tc>
          <w:tcPr>
            <w:tcW w:w="0" w:type="auto"/>
            <w:gridSpan w:val="3"/>
            <w:shd w:val="clear" w:color="auto" w:fill="FFFFFF"/>
            <w:tcMar>
              <w:top w:w="30" w:type="dxa"/>
              <w:left w:w="20" w:type="dxa"/>
              <w:bottom w:w="30" w:type="dxa"/>
              <w:right w:w="20" w:type="dxa"/>
            </w:tcMar>
            <w:vAlign w:val="bottom"/>
            <w:hideMark/>
          </w:tcPr>
          <w:p w14:paraId="2C258274" w14:textId="77777777" w:rsidR="00000000" w:rsidRDefault="009B6DDE">
            <w:pPr>
              <w:spacing w:after="100"/>
              <w:rPr>
                <w:rFonts w:eastAsia="Times New Roman"/>
              </w:rPr>
            </w:pPr>
            <w:r>
              <w:rPr>
                <w:rFonts w:eastAsia="Times New Roman"/>
                <w:color w:val="000000"/>
                <w:sz w:val="20"/>
                <w:szCs w:val="20"/>
              </w:rPr>
              <w:t>Interest expense (income), net</w:t>
            </w:r>
          </w:p>
        </w:tc>
        <w:tc>
          <w:tcPr>
            <w:tcW w:w="0" w:type="auto"/>
            <w:gridSpan w:val="2"/>
            <w:shd w:val="clear" w:color="auto" w:fill="FFFFFF"/>
            <w:tcMar>
              <w:top w:w="30" w:type="dxa"/>
              <w:left w:w="20" w:type="dxa"/>
              <w:bottom w:w="30" w:type="dxa"/>
              <w:right w:w="0" w:type="dxa"/>
            </w:tcMar>
            <w:vAlign w:val="bottom"/>
            <w:hideMark/>
          </w:tcPr>
          <w:p w14:paraId="360A6040" w14:textId="77777777" w:rsidR="00000000" w:rsidRDefault="009B6DDE">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14:paraId="471B555C"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689A7"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FBC6B3" w14:textId="77777777" w:rsidR="00000000" w:rsidRDefault="009B6DDE">
            <w:pPr>
              <w:spacing w:after="100"/>
              <w:jc w:val="right"/>
              <w:rPr>
                <w:rFonts w:eastAsia="Times New Roman"/>
              </w:rPr>
            </w:pPr>
            <w:r>
              <w:rPr>
                <w:rFonts w:eastAsia="Times New Roman"/>
                <w:color w:val="000000"/>
                <w:sz w:val="20"/>
                <w:szCs w:val="20"/>
              </w:rPr>
              <w:t>(162)</w:t>
            </w:r>
          </w:p>
        </w:tc>
        <w:tc>
          <w:tcPr>
            <w:tcW w:w="0" w:type="auto"/>
            <w:shd w:val="clear" w:color="auto" w:fill="FFFFFF"/>
            <w:tcMar>
              <w:top w:w="30" w:type="dxa"/>
              <w:left w:w="0" w:type="dxa"/>
              <w:bottom w:w="30" w:type="dxa"/>
              <w:right w:w="20" w:type="dxa"/>
            </w:tcMar>
            <w:vAlign w:val="bottom"/>
            <w:hideMark/>
          </w:tcPr>
          <w:p w14:paraId="3702A4C2"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77773F"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26A4BF" w14:textId="77777777" w:rsidR="00000000" w:rsidRDefault="009B6DDE">
            <w:pPr>
              <w:spacing w:after="100"/>
              <w:jc w:val="right"/>
              <w:rPr>
                <w:rFonts w:eastAsia="Times New Roman"/>
              </w:rPr>
            </w:pPr>
            <w:r>
              <w:rPr>
                <w:rFonts w:eastAsia="Times New Roman"/>
                <w:color w:val="000000"/>
                <w:sz w:val="20"/>
                <w:szCs w:val="20"/>
              </w:rPr>
              <w:t>163 </w:t>
            </w:r>
          </w:p>
        </w:tc>
        <w:tc>
          <w:tcPr>
            <w:tcW w:w="0" w:type="auto"/>
            <w:shd w:val="clear" w:color="auto" w:fill="FFFFFF"/>
            <w:tcMar>
              <w:top w:w="30" w:type="dxa"/>
              <w:left w:w="0" w:type="dxa"/>
              <w:bottom w:w="30" w:type="dxa"/>
              <w:right w:w="20" w:type="dxa"/>
            </w:tcMar>
            <w:vAlign w:val="bottom"/>
            <w:hideMark/>
          </w:tcPr>
          <w:p w14:paraId="328B0CC7"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75FC85"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654612" w14:textId="77777777" w:rsidR="00000000" w:rsidRDefault="009B6DDE">
            <w:pPr>
              <w:spacing w:after="100"/>
              <w:jc w:val="right"/>
              <w:rPr>
                <w:rFonts w:eastAsia="Times New Roman"/>
              </w:rPr>
            </w:pPr>
            <w:r>
              <w:rPr>
                <w:rFonts w:eastAsia="Times New Roman"/>
                <w:color w:val="000000"/>
                <w:sz w:val="20"/>
                <w:szCs w:val="20"/>
              </w:rPr>
              <w:t>(100.6)</w:t>
            </w:r>
          </w:p>
        </w:tc>
        <w:tc>
          <w:tcPr>
            <w:tcW w:w="0" w:type="auto"/>
            <w:shd w:val="clear" w:color="auto" w:fill="FFFFFF"/>
            <w:tcMar>
              <w:top w:w="30" w:type="dxa"/>
              <w:left w:w="0" w:type="dxa"/>
              <w:bottom w:w="30" w:type="dxa"/>
              <w:right w:w="20" w:type="dxa"/>
            </w:tcMar>
            <w:vAlign w:val="bottom"/>
            <w:hideMark/>
          </w:tcPr>
          <w:p w14:paraId="003DEC85" w14:textId="77777777" w:rsidR="00000000" w:rsidRDefault="009B6DDE">
            <w:pPr>
              <w:spacing w:after="100"/>
              <w:jc w:val="right"/>
              <w:rPr>
                <w:rFonts w:eastAsia="Times New Roman"/>
              </w:rPr>
            </w:pPr>
          </w:p>
        </w:tc>
      </w:tr>
      <w:tr w:rsidR="00000000" w14:paraId="4C042835" w14:textId="77777777">
        <w:trPr>
          <w:divId w:val="8413610"/>
        </w:trPr>
        <w:tc>
          <w:tcPr>
            <w:tcW w:w="0" w:type="auto"/>
            <w:gridSpan w:val="3"/>
            <w:shd w:val="clear" w:color="auto" w:fill="CCEEFF"/>
            <w:tcMar>
              <w:top w:w="30" w:type="dxa"/>
              <w:left w:w="20" w:type="dxa"/>
              <w:bottom w:w="30" w:type="dxa"/>
              <w:right w:w="20" w:type="dxa"/>
            </w:tcMar>
            <w:vAlign w:val="bottom"/>
            <w:hideMark/>
          </w:tcPr>
          <w:p w14:paraId="4AD43A43" w14:textId="77777777" w:rsidR="00000000" w:rsidRDefault="009B6DDE">
            <w:pPr>
              <w:spacing w:after="100"/>
              <w:rPr>
                <w:rFonts w:eastAsia="Times New Roman"/>
              </w:rPr>
            </w:pPr>
            <w:r>
              <w:rPr>
                <w:rFonts w:eastAsia="Times New Roman"/>
                <w:color w:val="000000"/>
                <w:sz w:val="20"/>
                <w:szCs w:val="20"/>
              </w:rPr>
              <w:t>Other (gain) / loss</w:t>
            </w:r>
          </w:p>
        </w:tc>
        <w:tc>
          <w:tcPr>
            <w:tcW w:w="0" w:type="auto"/>
            <w:gridSpan w:val="2"/>
            <w:shd w:val="clear" w:color="auto" w:fill="CCEEFF"/>
            <w:tcMar>
              <w:top w:w="30" w:type="dxa"/>
              <w:left w:w="20" w:type="dxa"/>
              <w:bottom w:w="30" w:type="dxa"/>
              <w:right w:w="0" w:type="dxa"/>
            </w:tcMar>
            <w:vAlign w:val="bottom"/>
            <w:hideMark/>
          </w:tcPr>
          <w:p w14:paraId="4ACC005E" w14:textId="77777777" w:rsidR="00000000" w:rsidRDefault="009B6DDE">
            <w:pPr>
              <w:spacing w:after="100"/>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14:paraId="0F3702C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730E1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F19612" w14:textId="77777777" w:rsidR="00000000" w:rsidRDefault="009B6DDE">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14:paraId="7317366F"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9030F1"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B267B1" w14:textId="77777777" w:rsidR="00000000" w:rsidRDefault="009B6DDE">
            <w:pPr>
              <w:spacing w:after="100"/>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14:paraId="3140B87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F235F4"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0CA15D" w14:textId="77777777" w:rsidR="00000000" w:rsidRDefault="009B6DDE">
            <w:pPr>
              <w:spacing w:after="100"/>
              <w:jc w:val="right"/>
              <w:rPr>
                <w:rFonts w:eastAsia="Times New Roman"/>
              </w:rPr>
            </w:pPr>
            <w:r>
              <w:rPr>
                <w:rFonts w:eastAsia="Times New Roman"/>
                <w:color w:val="000000"/>
                <w:sz w:val="20"/>
                <w:szCs w:val="20"/>
              </w:rPr>
              <w:t>(796.0)</w:t>
            </w:r>
          </w:p>
        </w:tc>
        <w:tc>
          <w:tcPr>
            <w:tcW w:w="0" w:type="auto"/>
            <w:shd w:val="clear" w:color="auto" w:fill="CCEEFF"/>
            <w:tcMar>
              <w:top w:w="30" w:type="dxa"/>
              <w:left w:w="0" w:type="dxa"/>
              <w:bottom w:w="30" w:type="dxa"/>
              <w:right w:w="20" w:type="dxa"/>
            </w:tcMar>
            <w:vAlign w:val="bottom"/>
            <w:hideMark/>
          </w:tcPr>
          <w:p w14:paraId="549750D0" w14:textId="77777777" w:rsidR="00000000" w:rsidRDefault="009B6DDE">
            <w:pPr>
              <w:spacing w:after="100"/>
              <w:jc w:val="right"/>
              <w:rPr>
                <w:rFonts w:eastAsia="Times New Roman"/>
              </w:rPr>
            </w:pPr>
          </w:p>
        </w:tc>
      </w:tr>
      <w:tr w:rsidR="00000000" w14:paraId="4B310734" w14:textId="77777777">
        <w:trPr>
          <w:divId w:val="8413610"/>
        </w:trPr>
        <w:tc>
          <w:tcPr>
            <w:tcW w:w="0" w:type="auto"/>
            <w:gridSpan w:val="3"/>
            <w:shd w:val="clear" w:color="auto" w:fill="FFFFFF"/>
            <w:tcMar>
              <w:top w:w="30" w:type="dxa"/>
              <w:left w:w="20" w:type="dxa"/>
              <w:bottom w:w="30" w:type="dxa"/>
              <w:right w:w="20" w:type="dxa"/>
            </w:tcMar>
            <w:vAlign w:val="bottom"/>
            <w:hideMark/>
          </w:tcPr>
          <w:p w14:paraId="568761A1" w14:textId="77777777" w:rsidR="00000000" w:rsidRDefault="009B6DDE">
            <w:pPr>
              <w:spacing w:after="100"/>
              <w:rPr>
                <w:rFonts w:eastAsia="Times New Roman"/>
              </w:rPr>
            </w:pPr>
            <w:r>
              <w:rPr>
                <w:rFonts w:eastAsia="Times New Roman"/>
                <w:color w:val="000000"/>
                <w:sz w:val="20"/>
                <w:szCs w:val="20"/>
              </w:rPr>
              <w:t>Net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B9384E"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6B1C182" w14:textId="77777777" w:rsidR="00000000" w:rsidRDefault="009B6DDE">
            <w:pPr>
              <w:spacing w:after="100"/>
              <w:jc w:val="right"/>
              <w:rPr>
                <w:rFonts w:eastAsia="Times New Roman"/>
              </w:rPr>
            </w:pPr>
            <w:r>
              <w:rPr>
                <w:rFonts w:eastAsia="Times New Roman"/>
                <w:color w:val="000000"/>
                <w:sz w:val="20"/>
                <w:szCs w:val="20"/>
              </w:rPr>
              <w:t>(8,389)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C596267"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2102E0"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9783613"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3BF438E" w14:textId="77777777" w:rsidR="00000000" w:rsidRDefault="009B6DDE">
            <w:pPr>
              <w:spacing w:after="100"/>
              <w:jc w:val="right"/>
              <w:rPr>
                <w:rFonts w:eastAsia="Times New Roman"/>
              </w:rPr>
            </w:pPr>
            <w:r>
              <w:rPr>
                <w:rFonts w:eastAsia="Times New Roman"/>
                <w:color w:val="000000"/>
                <w:sz w:val="20"/>
                <w:szCs w:val="20"/>
              </w:rPr>
              <w:t>(11,998)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B8F7174"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06B4C"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0211BB3"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1307ABF" w14:textId="77777777" w:rsidR="00000000" w:rsidRDefault="009B6DDE">
            <w:pPr>
              <w:spacing w:after="100"/>
              <w:jc w:val="right"/>
              <w:rPr>
                <w:rFonts w:eastAsia="Times New Roman"/>
              </w:rPr>
            </w:pPr>
            <w:r>
              <w:rPr>
                <w:rFonts w:eastAsia="Times New Roman"/>
                <w:color w:val="000000"/>
                <w:sz w:val="20"/>
                <w:szCs w:val="20"/>
              </w:rPr>
              <w:t>3,609 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BE1A743"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DA7FD2"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666F5D" w14:textId="77777777" w:rsidR="00000000" w:rsidRDefault="009B6DDE">
            <w:pPr>
              <w:spacing w:after="100"/>
              <w:jc w:val="right"/>
              <w:rPr>
                <w:rFonts w:eastAsia="Times New Roman"/>
              </w:rPr>
            </w:pPr>
            <w:r>
              <w:rPr>
                <w:rFonts w:eastAsia="Times New Roman"/>
                <w:color w:val="000000"/>
                <w:sz w:val="20"/>
                <w:szCs w:val="20"/>
              </w:rPr>
              <w:t>(30.1)</w:t>
            </w:r>
          </w:p>
        </w:tc>
        <w:tc>
          <w:tcPr>
            <w:tcW w:w="0" w:type="auto"/>
            <w:shd w:val="clear" w:color="auto" w:fill="FFFFFF"/>
            <w:tcMar>
              <w:top w:w="30" w:type="dxa"/>
              <w:left w:w="0" w:type="dxa"/>
              <w:bottom w:w="30" w:type="dxa"/>
              <w:right w:w="20" w:type="dxa"/>
            </w:tcMar>
            <w:vAlign w:val="bottom"/>
            <w:hideMark/>
          </w:tcPr>
          <w:p w14:paraId="73CAEE9E" w14:textId="77777777" w:rsidR="00000000" w:rsidRDefault="009B6DDE">
            <w:pPr>
              <w:spacing w:after="100"/>
              <w:jc w:val="right"/>
              <w:rPr>
                <w:rFonts w:eastAsia="Times New Roman"/>
              </w:rPr>
            </w:pPr>
            <w:r>
              <w:rPr>
                <w:rFonts w:eastAsia="Times New Roman"/>
                <w:color w:val="000000"/>
                <w:sz w:val="20"/>
                <w:szCs w:val="20"/>
              </w:rPr>
              <w:t>%</w:t>
            </w:r>
          </w:p>
        </w:tc>
      </w:tr>
    </w:tbl>
    <w:p w14:paraId="32EE2DA2" w14:textId="77777777" w:rsidR="00000000" w:rsidRDefault="009B6DDE">
      <w:pPr>
        <w:jc w:val="both"/>
        <w:rPr>
          <w:rFonts w:eastAsia="Times New Roman"/>
        </w:rPr>
      </w:pPr>
    </w:p>
    <w:p w14:paraId="76596E39" w14:textId="77777777" w:rsidR="00000000" w:rsidRDefault="009B6DDE">
      <w:pPr>
        <w:jc w:val="both"/>
        <w:rPr>
          <w:rFonts w:eastAsia="Times New Roman"/>
        </w:rPr>
      </w:pPr>
      <w:r>
        <w:rPr>
          <w:rFonts w:eastAsia="Times New Roman"/>
          <w:b/>
          <w:bCs/>
          <w:i/>
          <w:iCs/>
          <w:color w:val="000000"/>
          <w:sz w:val="20"/>
          <w:szCs w:val="20"/>
        </w:rPr>
        <w:t>Research and development ex</w:t>
      </w:r>
      <w:r>
        <w:rPr>
          <w:rFonts w:eastAsia="Times New Roman"/>
          <w:b/>
          <w:bCs/>
          <w:i/>
          <w:iCs/>
          <w:color w:val="000000"/>
          <w:sz w:val="20"/>
          <w:szCs w:val="20"/>
        </w:rPr>
        <w:t>pense</w:t>
      </w:r>
    </w:p>
    <w:p w14:paraId="5FE680C2" w14:textId="77777777" w:rsidR="00000000" w:rsidRDefault="009B6DDE">
      <w:pPr>
        <w:jc w:val="both"/>
        <w:divId w:val="1807580349"/>
        <w:rPr>
          <w:rFonts w:eastAsia="Times New Roman"/>
        </w:rPr>
      </w:pPr>
      <w:r>
        <w:rPr>
          <w:rFonts w:eastAsia="Times New Roman"/>
          <w:color w:val="000000"/>
          <w:sz w:val="20"/>
          <w:szCs w:val="20"/>
        </w:rPr>
        <w:t>Research and development expense decreased by $5.4 million to $2.2 million for the three months ended March 31, 2021 from $7.5 million for the three months ended March 31, 2020. The following table summarizes our research and development expenses for the t</w:t>
      </w:r>
      <w:r>
        <w:rPr>
          <w:rFonts w:eastAsia="Times New Roman"/>
          <w:color w:val="000000"/>
          <w:sz w:val="20"/>
          <w:szCs w:val="20"/>
        </w:rPr>
        <w:t>hree months ended March 31, 2021 and 2020:</w:t>
      </w:r>
    </w:p>
    <w:tbl>
      <w:tblPr>
        <w:tblW w:w="4985" w:type="pct"/>
        <w:tblCellMar>
          <w:top w:w="15" w:type="dxa"/>
          <w:left w:w="15" w:type="dxa"/>
          <w:bottom w:w="15" w:type="dxa"/>
          <w:right w:w="15" w:type="dxa"/>
        </w:tblCellMar>
        <w:tblLook w:val="04A0" w:firstRow="1" w:lastRow="0" w:firstColumn="1" w:lastColumn="0" w:noHBand="0" w:noVBand="1"/>
      </w:tblPr>
      <w:tblGrid>
        <w:gridCol w:w="38"/>
        <w:gridCol w:w="4055"/>
        <w:gridCol w:w="37"/>
        <w:gridCol w:w="120"/>
        <w:gridCol w:w="824"/>
        <w:gridCol w:w="36"/>
        <w:gridCol w:w="36"/>
        <w:gridCol w:w="36"/>
        <w:gridCol w:w="36"/>
        <w:gridCol w:w="120"/>
        <w:gridCol w:w="774"/>
        <w:gridCol w:w="36"/>
        <w:gridCol w:w="36"/>
        <w:gridCol w:w="36"/>
        <w:gridCol w:w="36"/>
        <w:gridCol w:w="120"/>
        <w:gridCol w:w="774"/>
        <w:gridCol w:w="36"/>
        <w:gridCol w:w="36"/>
        <w:gridCol w:w="36"/>
        <w:gridCol w:w="36"/>
        <w:gridCol w:w="52"/>
        <w:gridCol w:w="748"/>
        <w:gridCol w:w="187"/>
      </w:tblGrid>
      <w:tr w:rsidR="00000000" w14:paraId="788DA663" w14:textId="77777777">
        <w:trPr>
          <w:divId w:val="642468715"/>
        </w:trPr>
        <w:tc>
          <w:tcPr>
            <w:tcW w:w="50" w:type="pct"/>
            <w:vAlign w:val="center"/>
            <w:hideMark/>
          </w:tcPr>
          <w:p w14:paraId="28E67CA7" w14:textId="77777777" w:rsidR="00000000" w:rsidRDefault="009B6DDE">
            <w:pPr>
              <w:jc w:val="both"/>
              <w:rPr>
                <w:rFonts w:eastAsia="Times New Roman"/>
              </w:rPr>
            </w:pPr>
          </w:p>
        </w:tc>
        <w:tc>
          <w:tcPr>
            <w:tcW w:w="2488" w:type="pct"/>
            <w:vAlign w:val="center"/>
            <w:hideMark/>
          </w:tcPr>
          <w:p w14:paraId="2D48D4E8" w14:textId="77777777" w:rsidR="00000000" w:rsidRDefault="009B6DDE">
            <w:pPr>
              <w:spacing w:after="100"/>
              <w:rPr>
                <w:rFonts w:eastAsia="Times New Roman"/>
                <w:sz w:val="20"/>
                <w:szCs w:val="20"/>
              </w:rPr>
            </w:pPr>
          </w:p>
        </w:tc>
        <w:tc>
          <w:tcPr>
            <w:tcW w:w="5" w:type="pct"/>
            <w:vAlign w:val="center"/>
            <w:hideMark/>
          </w:tcPr>
          <w:p w14:paraId="5E1C91A2" w14:textId="77777777" w:rsidR="00000000" w:rsidRDefault="009B6DDE">
            <w:pPr>
              <w:spacing w:after="100"/>
              <w:rPr>
                <w:rFonts w:eastAsia="Times New Roman"/>
                <w:sz w:val="20"/>
                <w:szCs w:val="20"/>
              </w:rPr>
            </w:pPr>
          </w:p>
        </w:tc>
        <w:tc>
          <w:tcPr>
            <w:tcW w:w="50" w:type="pct"/>
            <w:vAlign w:val="center"/>
            <w:hideMark/>
          </w:tcPr>
          <w:p w14:paraId="090BED64" w14:textId="77777777" w:rsidR="00000000" w:rsidRDefault="009B6DDE">
            <w:pPr>
              <w:spacing w:after="100"/>
              <w:rPr>
                <w:rFonts w:eastAsia="Times New Roman"/>
                <w:sz w:val="20"/>
                <w:szCs w:val="20"/>
              </w:rPr>
            </w:pPr>
          </w:p>
        </w:tc>
        <w:tc>
          <w:tcPr>
            <w:tcW w:w="531" w:type="pct"/>
            <w:vAlign w:val="center"/>
            <w:hideMark/>
          </w:tcPr>
          <w:p w14:paraId="299EBA45" w14:textId="77777777" w:rsidR="00000000" w:rsidRDefault="009B6DDE">
            <w:pPr>
              <w:spacing w:after="100"/>
              <w:rPr>
                <w:rFonts w:eastAsia="Times New Roman"/>
                <w:sz w:val="20"/>
                <w:szCs w:val="20"/>
              </w:rPr>
            </w:pPr>
          </w:p>
        </w:tc>
        <w:tc>
          <w:tcPr>
            <w:tcW w:w="5" w:type="pct"/>
            <w:vAlign w:val="center"/>
            <w:hideMark/>
          </w:tcPr>
          <w:p w14:paraId="495CB199" w14:textId="77777777" w:rsidR="00000000" w:rsidRDefault="009B6DDE">
            <w:pPr>
              <w:spacing w:after="100"/>
              <w:rPr>
                <w:rFonts w:eastAsia="Times New Roman"/>
                <w:sz w:val="20"/>
                <w:szCs w:val="20"/>
              </w:rPr>
            </w:pPr>
          </w:p>
        </w:tc>
        <w:tc>
          <w:tcPr>
            <w:tcW w:w="5" w:type="pct"/>
            <w:vAlign w:val="center"/>
            <w:hideMark/>
          </w:tcPr>
          <w:p w14:paraId="04160DD5" w14:textId="77777777" w:rsidR="00000000" w:rsidRDefault="009B6DDE">
            <w:pPr>
              <w:spacing w:after="100"/>
              <w:rPr>
                <w:rFonts w:eastAsia="Times New Roman"/>
                <w:sz w:val="20"/>
                <w:szCs w:val="20"/>
              </w:rPr>
            </w:pPr>
          </w:p>
        </w:tc>
        <w:tc>
          <w:tcPr>
            <w:tcW w:w="26" w:type="pct"/>
            <w:vAlign w:val="center"/>
            <w:hideMark/>
          </w:tcPr>
          <w:p w14:paraId="5D1D5049" w14:textId="77777777" w:rsidR="00000000" w:rsidRDefault="009B6DDE">
            <w:pPr>
              <w:spacing w:after="100"/>
              <w:rPr>
                <w:rFonts w:eastAsia="Times New Roman"/>
                <w:sz w:val="20"/>
                <w:szCs w:val="20"/>
              </w:rPr>
            </w:pPr>
          </w:p>
        </w:tc>
        <w:tc>
          <w:tcPr>
            <w:tcW w:w="5" w:type="pct"/>
            <w:vAlign w:val="center"/>
            <w:hideMark/>
          </w:tcPr>
          <w:p w14:paraId="489DEB4B" w14:textId="77777777" w:rsidR="00000000" w:rsidRDefault="009B6DDE">
            <w:pPr>
              <w:spacing w:after="100"/>
              <w:rPr>
                <w:rFonts w:eastAsia="Times New Roman"/>
                <w:sz w:val="20"/>
                <w:szCs w:val="20"/>
              </w:rPr>
            </w:pPr>
          </w:p>
        </w:tc>
        <w:tc>
          <w:tcPr>
            <w:tcW w:w="50" w:type="pct"/>
            <w:vAlign w:val="center"/>
            <w:hideMark/>
          </w:tcPr>
          <w:p w14:paraId="6D586FDD" w14:textId="77777777" w:rsidR="00000000" w:rsidRDefault="009B6DDE">
            <w:pPr>
              <w:spacing w:after="100"/>
              <w:rPr>
                <w:rFonts w:eastAsia="Times New Roman"/>
                <w:sz w:val="20"/>
                <w:szCs w:val="20"/>
              </w:rPr>
            </w:pPr>
          </w:p>
        </w:tc>
        <w:tc>
          <w:tcPr>
            <w:tcW w:w="531" w:type="pct"/>
            <w:vAlign w:val="center"/>
            <w:hideMark/>
          </w:tcPr>
          <w:p w14:paraId="74C86665" w14:textId="77777777" w:rsidR="00000000" w:rsidRDefault="009B6DDE">
            <w:pPr>
              <w:spacing w:after="100"/>
              <w:rPr>
                <w:rFonts w:eastAsia="Times New Roman"/>
                <w:sz w:val="20"/>
                <w:szCs w:val="20"/>
              </w:rPr>
            </w:pPr>
          </w:p>
        </w:tc>
        <w:tc>
          <w:tcPr>
            <w:tcW w:w="5" w:type="pct"/>
            <w:vAlign w:val="center"/>
            <w:hideMark/>
          </w:tcPr>
          <w:p w14:paraId="470D2D4C" w14:textId="77777777" w:rsidR="00000000" w:rsidRDefault="009B6DDE">
            <w:pPr>
              <w:spacing w:after="100"/>
              <w:rPr>
                <w:rFonts w:eastAsia="Times New Roman"/>
                <w:sz w:val="20"/>
                <w:szCs w:val="20"/>
              </w:rPr>
            </w:pPr>
          </w:p>
        </w:tc>
        <w:tc>
          <w:tcPr>
            <w:tcW w:w="5" w:type="pct"/>
            <w:vAlign w:val="center"/>
            <w:hideMark/>
          </w:tcPr>
          <w:p w14:paraId="5F8F9925" w14:textId="77777777" w:rsidR="00000000" w:rsidRDefault="009B6DDE">
            <w:pPr>
              <w:spacing w:after="100"/>
              <w:rPr>
                <w:rFonts w:eastAsia="Times New Roman"/>
                <w:sz w:val="20"/>
                <w:szCs w:val="20"/>
              </w:rPr>
            </w:pPr>
          </w:p>
        </w:tc>
        <w:tc>
          <w:tcPr>
            <w:tcW w:w="26" w:type="pct"/>
            <w:vAlign w:val="center"/>
            <w:hideMark/>
          </w:tcPr>
          <w:p w14:paraId="22F306CC" w14:textId="77777777" w:rsidR="00000000" w:rsidRDefault="009B6DDE">
            <w:pPr>
              <w:spacing w:after="100"/>
              <w:rPr>
                <w:rFonts w:eastAsia="Times New Roman"/>
                <w:sz w:val="20"/>
                <w:szCs w:val="20"/>
              </w:rPr>
            </w:pPr>
          </w:p>
        </w:tc>
        <w:tc>
          <w:tcPr>
            <w:tcW w:w="5" w:type="pct"/>
            <w:vAlign w:val="center"/>
            <w:hideMark/>
          </w:tcPr>
          <w:p w14:paraId="6058783B" w14:textId="77777777" w:rsidR="00000000" w:rsidRDefault="009B6DDE">
            <w:pPr>
              <w:spacing w:after="100"/>
              <w:rPr>
                <w:rFonts w:eastAsia="Times New Roman"/>
                <w:sz w:val="20"/>
                <w:szCs w:val="20"/>
              </w:rPr>
            </w:pPr>
          </w:p>
        </w:tc>
        <w:tc>
          <w:tcPr>
            <w:tcW w:w="50" w:type="pct"/>
            <w:vAlign w:val="center"/>
            <w:hideMark/>
          </w:tcPr>
          <w:p w14:paraId="3D094B25" w14:textId="77777777" w:rsidR="00000000" w:rsidRDefault="009B6DDE">
            <w:pPr>
              <w:spacing w:after="100"/>
              <w:rPr>
                <w:rFonts w:eastAsia="Times New Roman"/>
                <w:sz w:val="20"/>
                <w:szCs w:val="20"/>
              </w:rPr>
            </w:pPr>
          </w:p>
        </w:tc>
        <w:tc>
          <w:tcPr>
            <w:tcW w:w="531" w:type="pct"/>
            <w:vAlign w:val="center"/>
            <w:hideMark/>
          </w:tcPr>
          <w:p w14:paraId="2894B0DF" w14:textId="77777777" w:rsidR="00000000" w:rsidRDefault="009B6DDE">
            <w:pPr>
              <w:spacing w:after="100"/>
              <w:rPr>
                <w:rFonts w:eastAsia="Times New Roman"/>
                <w:sz w:val="20"/>
                <w:szCs w:val="20"/>
              </w:rPr>
            </w:pPr>
          </w:p>
        </w:tc>
        <w:tc>
          <w:tcPr>
            <w:tcW w:w="5" w:type="pct"/>
            <w:vAlign w:val="center"/>
            <w:hideMark/>
          </w:tcPr>
          <w:p w14:paraId="6B521A19" w14:textId="77777777" w:rsidR="00000000" w:rsidRDefault="009B6DDE">
            <w:pPr>
              <w:spacing w:after="100"/>
              <w:rPr>
                <w:rFonts w:eastAsia="Times New Roman"/>
                <w:sz w:val="20"/>
                <w:szCs w:val="20"/>
              </w:rPr>
            </w:pPr>
          </w:p>
        </w:tc>
        <w:tc>
          <w:tcPr>
            <w:tcW w:w="5" w:type="pct"/>
            <w:vAlign w:val="center"/>
            <w:hideMark/>
          </w:tcPr>
          <w:p w14:paraId="47C02F09" w14:textId="77777777" w:rsidR="00000000" w:rsidRDefault="009B6DDE">
            <w:pPr>
              <w:spacing w:after="100"/>
              <w:rPr>
                <w:rFonts w:eastAsia="Times New Roman"/>
                <w:sz w:val="20"/>
                <w:szCs w:val="20"/>
              </w:rPr>
            </w:pPr>
          </w:p>
        </w:tc>
        <w:tc>
          <w:tcPr>
            <w:tcW w:w="26" w:type="pct"/>
            <w:vAlign w:val="center"/>
            <w:hideMark/>
          </w:tcPr>
          <w:p w14:paraId="32D95326" w14:textId="77777777" w:rsidR="00000000" w:rsidRDefault="009B6DDE">
            <w:pPr>
              <w:spacing w:after="100"/>
              <w:rPr>
                <w:rFonts w:eastAsia="Times New Roman"/>
                <w:sz w:val="20"/>
                <w:szCs w:val="20"/>
              </w:rPr>
            </w:pPr>
          </w:p>
        </w:tc>
        <w:tc>
          <w:tcPr>
            <w:tcW w:w="5" w:type="pct"/>
            <w:vAlign w:val="center"/>
            <w:hideMark/>
          </w:tcPr>
          <w:p w14:paraId="56579B57" w14:textId="77777777" w:rsidR="00000000" w:rsidRDefault="009B6DDE">
            <w:pPr>
              <w:spacing w:after="100"/>
              <w:rPr>
                <w:rFonts w:eastAsia="Times New Roman"/>
                <w:sz w:val="20"/>
                <w:szCs w:val="20"/>
              </w:rPr>
            </w:pPr>
          </w:p>
        </w:tc>
        <w:tc>
          <w:tcPr>
            <w:tcW w:w="50" w:type="pct"/>
            <w:vAlign w:val="center"/>
            <w:hideMark/>
          </w:tcPr>
          <w:p w14:paraId="79EF3DD5" w14:textId="77777777" w:rsidR="00000000" w:rsidRDefault="009B6DDE">
            <w:pPr>
              <w:spacing w:after="100"/>
              <w:rPr>
                <w:rFonts w:eastAsia="Times New Roman"/>
                <w:sz w:val="20"/>
                <w:szCs w:val="20"/>
              </w:rPr>
            </w:pPr>
          </w:p>
        </w:tc>
        <w:tc>
          <w:tcPr>
            <w:tcW w:w="531" w:type="pct"/>
            <w:vAlign w:val="center"/>
            <w:hideMark/>
          </w:tcPr>
          <w:p w14:paraId="6A23FD6D" w14:textId="77777777" w:rsidR="00000000" w:rsidRDefault="009B6DDE">
            <w:pPr>
              <w:spacing w:after="100"/>
              <w:rPr>
                <w:rFonts w:eastAsia="Times New Roman"/>
                <w:sz w:val="20"/>
                <w:szCs w:val="20"/>
              </w:rPr>
            </w:pPr>
          </w:p>
        </w:tc>
        <w:tc>
          <w:tcPr>
            <w:tcW w:w="5" w:type="pct"/>
            <w:vAlign w:val="center"/>
            <w:hideMark/>
          </w:tcPr>
          <w:p w14:paraId="01BE31EB" w14:textId="77777777" w:rsidR="00000000" w:rsidRDefault="009B6DDE">
            <w:pPr>
              <w:spacing w:after="100"/>
              <w:rPr>
                <w:rFonts w:eastAsia="Times New Roman"/>
                <w:sz w:val="20"/>
                <w:szCs w:val="20"/>
              </w:rPr>
            </w:pPr>
          </w:p>
        </w:tc>
      </w:tr>
      <w:tr w:rsidR="00000000" w14:paraId="2ECAE9C5" w14:textId="77777777">
        <w:trPr>
          <w:divId w:val="642468715"/>
        </w:trPr>
        <w:tc>
          <w:tcPr>
            <w:tcW w:w="0" w:type="auto"/>
            <w:gridSpan w:val="3"/>
            <w:tcMar>
              <w:top w:w="0" w:type="dxa"/>
              <w:left w:w="20" w:type="dxa"/>
              <w:bottom w:w="0" w:type="dxa"/>
              <w:right w:w="20" w:type="dxa"/>
            </w:tcMar>
            <w:vAlign w:val="center"/>
            <w:hideMark/>
          </w:tcPr>
          <w:p w14:paraId="6D350FA3" w14:textId="77777777" w:rsidR="00000000" w:rsidRDefault="009B6DD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7A5D1BC"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c>
          <w:tcPr>
            <w:tcW w:w="0" w:type="auto"/>
            <w:gridSpan w:val="3"/>
            <w:tcMar>
              <w:top w:w="0" w:type="dxa"/>
              <w:left w:w="20" w:type="dxa"/>
              <w:bottom w:w="0" w:type="dxa"/>
              <w:right w:w="20" w:type="dxa"/>
            </w:tcMar>
            <w:vAlign w:val="center"/>
            <w:hideMark/>
          </w:tcPr>
          <w:p w14:paraId="1F6BD3F8" w14:textId="77777777" w:rsidR="00000000" w:rsidRDefault="009B6DDE">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6AF8D31"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C837D7"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12FEEE" w14:textId="77777777" w:rsidR="00000000" w:rsidRDefault="009B6DDE">
            <w:pPr>
              <w:spacing w:after="100"/>
              <w:rPr>
                <w:rFonts w:eastAsia="Times New Roman"/>
                <w:sz w:val="20"/>
                <w:szCs w:val="20"/>
              </w:rPr>
            </w:pPr>
          </w:p>
        </w:tc>
      </w:tr>
      <w:tr w:rsidR="00000000" w14:paraId="614FDC86" w14:textId="77777777">
        <w:trPr>
          <w:divId w:val="642468715"/>
        </w:trPr>
        <w:tc>
          <w:tcPr>
            <w:tcW w:w="0" w:type="auto"/>
            <w:gridSpan w:val="3"/>
            <w:tcMar>
              <w:top w:w="0" w:type="dxa"/>
              <w:left w:w="20" w:type="dxa"/>
              <w:bottom w:w="0" w:type="dxa"/>
              <w:right w:w="20" w:type="dxa"/>
            </w:tcMar>
            <w:vAlign w:val="center"/>
            <w:hideMark/>
          </w:tcPr>
          <w:p w14:paraId="39770767" w14:textId="77777777" w:rsidR="00000000" w:rsidRDefault="009B6DD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2663D648" w14:textId="77777777" w:rsidR="00000000" w:rsidRDefault="009B6DD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5F205628" w14:textId="77777777" w:rsidR="00000000" w:rsidRDefault="009B6DD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769619BD" w14:textId="77777777" w:rsidR="00000000" w:rsidRDefault="009B6DDE">
            <w:pPr>
              <w:spacing w:after="100"/>
              <w:jc w:val="center"/>
              <w:rPr>
                <w:rFonts w:eastAsia="Times New Roman"/>
              </w:rPr>
            </w:pPr>
            <w:r>
              <w:rPr>
                <w:rFonts w:eastAsia="Times New Roman"/>
                <w:b/>
                <w:bCs/>
                <w:color w:val="000000"/>
                <w:sz w:val="16"/>
                <w:szCs w:val="16"/>
              </w:rPr>
              <w:t>2020</w:t>
            </w:r>
          </w:p>
        </w:tc>
        <w:tc>
          <w:tcPr>
            <w:tcW w:w="0" w:type="auto"/>
            <w:gridSpan w:val="3"/>
            <w:tcBorders>
              <w:bottom w:val="single" w:sz="8" w:space="0" w:color="000000"/>
            </w:tcBorders>
            <w:tcMar>
              <w:top w:w="0" w:type="dxa"/>
              <w:left w:w="20" w:type="dxa"/>
              <w:bottom w:w="0" w:type="dxa"/>
              <w:right w:w="20" w:type="dxa"/>
            </w:tcMar>
            <w:vAlign w:val="center"/>
            <w:hideMark/>
          </w:tcPr>
          <w:p w14:paraId="7766665C" w14:textId="77777777" w:rsidR="00000000" w:rsidRDefault="009B6DDE">
            <w:pPr>
              <w:spacing w:after="100"/>
              <w:jc w:val="center"/>
              <w:rPr>
                <w:rFonts w:eastAsia="Times New Roman"/>
              </w:rPr>
            </w:pPr>
          </w:p>
        </w:tc>
        <w:tc>
          <w:tcPr>
            <w:tcW w:w="0" w:type="auto"/>
            <w:gridSpan w:val="9"/>
            <w:tcBorders>
              <w:bottom w:val="single" w:sz="8" w:space="0" w:color="000000"/>
            </w:tcBorders>
            <w:tcMar>
              <w:top w:w="30" w:type="dxa"/>
              <w:left w:w="20" w:type="dxa"/>
              <w:bottom w:w="30" w:type="dxa"/>
              <w:right w:w="20" w:type="dxa"/>
            </w:tcMar>
            <w:vAlign w:val="bottom"/>
            <w:hideMark/>
          </w:tcPr>
          <w:p w14:paraId="2E71DD9F" w14:textId="77777777" w:rsidR="00000000" w:rsidRDefault="009B6DDE">
            <w:pPr>
              <w:spacing w:after="100"/>
              <w:jc w:val="center"/>
              <w:rPr>
                <w:rFonts w:eastAsia="Times New Roman"/>
              </w:rPr>
            </w:pPr>
            <w:r>
              <w:rPr>
                <w:rFonts w:eastAsia="Times New Roman"/>
                <w:b/>
                <w:bCs/>
                <w:color w:val="000000"/>
                <w:sz w:val="16"/>
                <w:szCs w:val="16"/>
              </w:rPr>
              <w:t>Change</w:t>
            </w:r>
          </w:p>
        </w:tc>
      </w:tr>
      <w:tr w:rsidR="00000000" w14:paraId="3296560C" w14:textId="77777777">
        <w:trPr>
          <w:divId w:val="642468715"/>
        </w:trPr>
        <w:tc>
          <w:tcPr>
            <w:tcW w:w="0" w:type="auto"/>
            <w:gridSpan w:val="3"/>
            <w:tcMar>
              <w:top w:w="0" w:type="dxa"/>
              <w:left w:w="20" w:type="dxa"/>
              <w:bottom w:w="0" w:type="dxa"/>
              <w:right w:w="20" w:type="dxa"/>
            </w:tcMar>
            <w:vAlign w:val="center"/>
            <w:hideMark/>
          </w:tcPr>
          <w:p w14:paraId="4FCBF09F" w14:textId="77777777" w:rsidR="00000000" w:rsidRDefault="009B6DDE">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14:paraId="5DDAEBD6" w14:textId="77777777" w:rsidR="00000000" w:rsidRDefault="009B6DDE">
            <w:pPr>
              <w:spacing w:after="100"/>
              <w:jc w:val="center"/>
              <w:rPr>
                <w:rFonts w:eastAsia="Times New Roman"/>
              </w:rPr>
            </w:pPr>
            <w:r>
              <w:rPr>
                <w:rFonts w:eastAsia="Times New Roman"/>
                <w:b/>
                <w:bCs/>
                <w:color w:val="000000"/>
                <w:sz w:val="16"/>
                <w:szCs w:val="16"/>
              </w:rPr>
              <w:t>(dollars in thousands)</w:t>
            </w:r>
          </w:p>
        </w:tc>
      </w:tr>
      <w:tr w:rsidR="00000000" w14:paraId="1F60E0FB" w14:textId="77777777">
        <w:trPr>
          <w:divId w:val="642468715"/>
        </w:trPr>
        <w:tc>
          <w:tcPr>
            <w:tcW w:w="0" w:type="auto"/>
            <w:gridSpan w:val="3"/>
            <w:shd w:val="clear" w:color="auto" w:fill="CCEEFF"/>
            <w:tcMar>
              <w:top w:w="30" w:type="dxa"/>
              <w:left w:w="20" w:type="dxa"/>
              <w:bottom w:w="30" w:type="dxa"/>
              <w:right w:w="20" w:type="dxa"/>
            </w:tcMar>
            <w:vAlign w:val="bottom"/>
            <w:hideMark/>
          </w:tcPr>
          <w:p w14:paraId="4C6FD403" w14:textId="77777777" w:rsidR="00000000" w:rsidRDefault="009B6DDE">
            <w:pPr>
              <w:spacing w:after="100"/>
              <w:rPr>
                <w:rFonts w:eastAsia="Times New Roman"/>
              </w:rPr>
            </w:pPr>
            <w:r>
              <w:rPr>
                <w:rFonts w:eastAsia="Times New Roman"/>
                <w:color w:val="000000"/>
                <w:sz w:val="20"/>
                <w:szCs w:val="20"/>
              </w:rPr>
              <w:t>Preclinical and clinical development expense</w:t>
            </w:r>
          </w:p>
        </w:tc>
        <w:tc>
          <w:tcPr>
            <w:tcW w:w="0" w:type="auto"/>
            <w:shd w:val="clear" w:color="auto" w:fill="CCEEFF"/>
            <w:tcMar>
              <w:top w:w="30" w:type="dxa"/>
              <w:left w:w="20" w:type="dxa"/>
              <w:bottom w:w="30" w:type="dxa"/>
              <w:right w:w="0" w:type="dxa"/>
            </w:tcMar>
            <w:vAlign w:val="bottom"/>
            <w:hideMark/>
          </w:tcPr>
          <w:p w14:paraId="79256621"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CC0789" w14:textId="77777777" w:rsidR="00000000" w:rsidRDefault="009B6DDE">
            <w:pPr>
              <w:spacing w:after="100"/>
              <w:jc w:val="right"/>
              <w:rPr>
                <w:rFonts w:eastAsia="Times New Roman"/>
              </w:rPr>
            </w:pPr>
            <w:r>
              <w:rPr>
                <w:rFonts w:eastAsia="Times New Roman"/>
                <w:color w:val="000000"/>
                <w:sz w:val="20"/>
                <w:szCs w:val="20"/>
              </w:rPr>
              <w:t>339 </w:t>
            </w:r>
          </w:p>
        </w:tc>
        <w:tc>
          <w:tcPr>
            <w:tcW w:w="0" w:type="auto"/>
            <w:shd w:val="clear" w:color="auto" w:fill="CCEEFF"/>
            <w:tcMar>
              <w:top w:w="30" w:type="dxa"/>
              <w:left w:w="0" w:type="dxa"/>
              <w:bottom w:w="30" w:type="dxa"/>
              <w:right w:w="20" w:type="dxa"/>
            </w:tcMar>
            <w:vAlign w:val="bottom"/>
            <w:hideMark/>
          </w:tcPr>
          <w:p w14:paraId="7049DCDF"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AB4980" w14:textId="77777777" w:rsidR="00000000" w:rsidRDefault="009B6DD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2FA252"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72F010" w14:textId="77777777" w:rsidR="00000000" w:rsidRDefault="009B6DDE">
            <w:pPr>
              <w:spacing w:after="100"/>
              <w:jc w:val="right"/>
              <w:rPr>
                <w:rFonts w:eastAsia="Times New Roman"/>
              </w:rPr>
            </w:pPr>
            <w:r>
              <w:rPr>
                <w:rFonts w:eastAsia="Times New Roman"/>
                <w:color w:val="000000"/>
                <w:sz w:val="20"/>
                <w:szCs w:val="20"/>
              </w:rPr>
              <w:t>5,528 </w:t>
            </w:r>
          </w:p>
        </w:tc>
        <w:tc>
          <w:tcPr>
            <w:tcW w:w="0" w:type="auto"/>
            <w:shd w:val="clear" w:color="auto" w:fill="CCEEFF"/>
            <w:tcMar>
              <w:top w:w="30" w:type="dxa"/>
              <w:left w:w="0" w:type="dxa"/>
              <w:bottom w:w="30" w:type="dxa"/>
              <w:right w:w="20" w:type="dxa"/>
            </w:tcMar>
            <w:vAlign w:val="bottom"/>
            <w:hideMark/>
          </w:tcPr>
          <w:p w14:paraId="1C709292"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B3AF13" w14:textId="77777777" w:rsidR="00000000" w:rsidRDefault="009B6DD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950430A"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728E05B" w14:textId="77777777" w:rsidR="00000000" w:rsidRDefault="009B6DDE">
            <w:pPr>
              <w:spacing w:after="100"/>
              <w:jc w:val="right"/>
              <w:rPr>
                <w:rFonts w:eastAsia="Times New Roman"/>
              </w:rPr>
            </w:pPr>
            <w:r>
              <w:rPr>
                <w:rFonts w:eastAsia="Times New Roman"/>
                <w:color w:val="000000"/>
                <w:sz w:val="20"/>
                <w:szCs w:val="20"/>
              </w:rPr>
              <w:t>(5,189)</w:t>
            </w:r>
          </w:p>
        </w:tc>
        <w:tc>
          <w:tcPr>
            <w:tcW w:w="0" w:type="auto"/>
            <w:shd w:val="clear" w:color="auto" w:fill="CCEEFF"/>
            <w:tcMar>
              <w:top w:w="30" w:type="dxa"/>
              <w:left w:w="0" w:type="dxa"/>
              <w:bottom w:w="30" w:type="dxa"/>
              <w:right w:w="20" w:type="dxa"/>
            </w:tcMar>
            <w:vAlign w:val="bottom"/>
            <w:hideMark/>
          </w:tcPr>
          <w:p w14:paraId="1633B124"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1F80C0"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9B3B50" w14:textId="77777777" w:rsidR="00000000" w:rsidRDefault="009B6DDE">
            <w:pPr>
              <w:spacing w:after="100"/>
              <w:jc w:val="right"/>
              <w:rPr>
                <w:rFonts w:eastAsia="Times New Roman"/>
              </w:rPr>
            </w:pPr>
            <w:r>
              <w:rPr>
                <w:rFonts w:eastAsia="Times New Roman"/>
                <w:color w:val="000000"/>
                <w:sz w:val="20"/>
                <w:szCs w:val="20"/>
              </w:rPr>
              <w:t>(93.9)</w:t>
            </w:r>
          </w:p>
        </w:tc>
        <w:tc>
          <w:tcPr>
            <w:tcW w:w="0" w:type="auto"/>
            <w:shd w:val="clear" w:color="auto" w:fill="CCEEFF"/>
            <w:tcMar>
              <w:top w:w="30" w:type="dxa"/>
              <w:left w:w="0" w:type="dxa"/>
              <w:bottom w:w="30" w:type="dxa"/>
              <w:right w:w="20" w:type="dxa"/>
            </w:tcMar>
            <w:vAlign w:val="bottom"/>
            <w:hideMark/>
          </w:tcPr>
          <w:p w14:paraId="1D3F45AE" w14:textId="77777777" w:rsidR="00000000" w:rsidRDefault="009B6DDE">
            <w:pPr>
              <w:spacing w:after="100"/>
              <w:jc w:val="right"/>
              <w:rPr>
                <w:rFonts w:eastAsia="Times New Roman"/>
              </w:rPr>
            </w:pPr>
            <w:r>
              <w:rPr>
                <w:rFonts w:eastAsia="Times New Roman"/>
                <w:color w:val="000000"/>
                <w:sz w:val="20"/>
                <w:szCs w:val="20"/>
              </w:rPr>
              <w:t>%</w:t>
            </w:r>
          </w:p>
        </w:tc>
      </w:tr>
      <w:tr w:rsidR="00000000" w14:paraId="1FF937C9" w14:textId="77777777">
        <w:trPr>
          <w:divId w:val="642468715"/>
        </w:trPr>
        <w:tc>
          <w:tcPr>
            <w:tcW w:w="0" w:type="auto"/>
            <w:gridSpan w:val="3"/>
            <w:shd w:val="clear" w:color="auto" w:fill="FFFFFF"/>
            <w:tcMar>
              <w:top w:w="30" w:type="dxa"/>
              <w:left w:w="20" w:type="dxa"/>
              <w:bottom w:w="30" w:type="dxa"/>
              <w:right w:w="20" w:type="dxa"/>
            </w:tcMar>
            <w:vAlign w:val="bottom"/>
            <w:hideMark/>
          </w:tcPr>
          <w:p w14:paraId="62A3BC92" w14:textId="77777777" w:rsidR="00000000" w:rsidRDefault="009B6DDE">
            <w:pPr>
              <w:spacing w:after="100"/>
              <w:rPr>
                <w:rFonts w:eastAsia="Times New Roman"/>
              </w:rPr>
            </w:pPr>
            <w:r>
              <w:rPr>
                <w:rFonts w:eastAsia="Times New Roman"/>
                <w:color w:val="000000"/>
                <w:sz w:val="20"/>
                <w:szCs w:val="20"/>
              </w:rPr>
              <w:t>Compensation expense, other than stock-based compensation</w:t>
            </w:r>
          </w:p>
        </w:tc>
        <w:tc>
          <w:tcPr>
            <w:tcW w:w="0" w:type="auto"/>
            <w:gridSpan w:val="2"/>
            <w:shd w:val="clear" w:color="auto" w:fill="FFFFFF"/>
            <w:tcMar>
              <w:top w:w="30" w:type="dxa"/>
              <w:left w:w="20" w:type="dxa"/>
              <w:bottom w:w="30" w:type="dxa"/>
              <w:right w:w="0" w:type="dxa"/>
            </w:tcMar>
            <w:vAlign w:val="bottom"/>
            <w:hideMark/>
          </w:tcPr>
          <w:p w14:paraId="3E862081" w14:textId="77777777" w:rsidR="00000000" w:rsidRDefault="009B6DDE">
            <w:pPr>
              <w:spacing w:after="100"/>
              <w:jc w:val="right"/>
              <w:rPr>
                <w:rFonts w:eastAsia="Times New Roman"/>
              </w:rPr>
            </w:pPr>
            <w:r>
              <w:rPr>
                <w:rFonts w:eastAsia="Times New Roman"/>
                <w:color w:val="000000"/>
                <w:sz w:val="20"/>
                <w:szCs w:val="20"/>
              </w:rPr>
              <w:t>2,063 </w:t>
            </w:r>
          </w:p>
        </w:tc>
        <w:tc>
          <w:tcPr>
            <w:tcW w:w="0" w:type="auto"/>
            <w:shd w:val="clear" w:color="auto" w:fill="FFFFFF"/>
            <w:tcMar>
              <w:top w:w="30" w:type="dxa"/>
              <w:left w:w="0" w:type="dxa"/>
              <w:bottom w:w="30" w:type="dxa"/>
              <w:right w:w="20" w:type="dxa"/>
            </w:tcMar>
            <w:vAlign w:val="bottom"/>
            <w:hideMark/>
          </w:tcPr>
          <w:p w14:paraId="3A99CB2E"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148724"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914B57" w14:textId="77777777" w:rsidR="00000000" w:rsidRDefault="009B6DDE">
            <w:pPr>
              <w:spacing w:after="100"/>
              <w:jc w:val="right"/>
              <w:rPr>
                <w:rFonts w:eastAsia="Times New Roman"/>
              </w:rPr>
            </w:pPr>
            <w:r>
              <w:rPr>
                <w:rFonts w:eastAsia="Times New Roman"/>
                <w:color w:val="000000"/>
                <w:sz w:val="20"/>
                <w:szCs w:val="20"/>
              </w:rPr>
              <w:t>1,474 </w:t>
            </w:r>
          </w:p>
        </w:tc>
        <w:tc>
          <w:tcPr>
            <w:tcW w:w="0" w:type="auto"/>
            <w:shd w:val="clear" w:color="auto" w:fill="FFFFFF"/>
            <w:tcMar>
              <w:top w:w="30" w:type="dxa"/>
              <w:left w:w="0" w:type="dxa"/>
              <w:bottom w:w="30" w:type="dxa"/>
              <w:right w:w="20" w:type="dxa"/>
            </w:tcMar>
            <w:vAlign w:val="bottom"/>
            <w:hideMark/>
          </w:tcPr>
          <w:p w14:paraId="58042B96"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8F14F"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1E390A" w14:textId="77777777" w:rsidR="00000000" w:rsidRDefault="009B6DDE">
            <w:pPr>
              <w:spacing w:after="100"/>
              <w:jc w:val="right"/>
              <w:rPr>
                <w:rFonts w:eastAsia="Times New Roman"/>
              </w:rPr>
            </w:pPr>
            <w:r>
              <w:rPr>
                <w:rFonts w:eastAsia="Times New Roman"/>
                <w:color w:val="000000"/>
                <w:sz w:val="20"/>
                <w:szCs w:val="20"/>
              </w:rPr>
              <w:t>589 </w:t>
            </w:r>
          </w:p>
        </w:tc>
        <w:tc>
          <w:tcPr>
            <w:tcW w:w="0" w:type="auto"/>
            <w:shd w:val="clear" w:color="auto" w:fill="FFFFFF"/>
            <w:tcMar>
              <w:top w:w="30" w:type="dxa"/>
              <w:left w:w="0" w:type="dxa"/>
              <w:bottom w:w="30" w:type="dxa"/>
              <w:right w:w="20" w:type="dxa"/>
            </w:tcMar>
            <w:vAlign w:val="bottom"/>
            <w:hideMark/>
          </w:tcPr>
          <w:p w14:paraId="177F309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76EEF0"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B932DF" w14:textId="77777777" w:rsidR="00000000" w:rsidRDefault="009B6DDE">
            <w:pPr>
              <w:spacing w:after="100"/>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14:paraId="61E16C00" w14:textId="77777777" w:rsidR="00000000" w:rsidRDefault="009B6DDE">
            <w:pPr>
              <w:spacing w:after="100"/>
              <w:jc w:val="right"/>
              <w:rPr>
                <w:rFonts w:eastAsia="Times New Roman"/>
              </w:rPr>
            </w:pPr>
          </w:p>
        </w:tc>
      </w:tr>
      <w:tr w:rsidR="00000000" w14:paraId="4E72A763" w14:textId="77777777">
        <w:trPr>
          <w:divId w:val="642468715"/>
        </w:trPr>
        <w:tc>
          <w:tcPr>
            <w:tcW w:w="0" w:type="auto"/>
            <w:gridSpan w:val="3"/>
            <w:shd w:val="clear" w:color="auto" w:fill="CCEEFF"/>
            <w:tcMar>
              <w:top w:w="30" w:type="dxa"/>
              <w:left w:w="20" w:type="dxa"/>
              <w:bottom w:w="30" w:type="dxa"/>
              <w:right w:w="20" w:type="dxa"/>
            </w:tcMar>
            <w:vAlign w:val="bottom"/>
            <w:hideMark/>
          </w:tcPr>
          <w:p w14:paraId="36DDD032" w14:textId="77777777" w:rsidR="00000000" w:rsidRDefault="009B6DDE">
            <w:pPr>
              <w:spacing w:after="100"/>
              <w:rPr>
                <w:rFonts w:eastAsia="Times New Roman"/>
              </w:rPr>
            </w:pPr>
            <w:r>
              <w:rPr>
                <w:rFonts w:eastAsia="Times New Roman"/>
                <w:color w:val="000000"/>
                <w:sz w:val="20"/>
                <w:szCs w:val="20"/>
              </w:rPr>
              <w:t>Stock-based compensation expense</w:t>
            </w:r>
          </w:p>
        </w:tc>
        <w:tc>
          <w:tcPr>
            <w:tcW w:w="0" w:type="auto"/>
            <w:gridSpan w:val="2"/>
            <w:shd w:val="clear" w:color="auto" w:fill="CCEEFF"/>
            <w:tcMar>
              <w:top w:w="30" w:type="dxa"/>
              <w:left w:w="20" w:type="dxa"/>
              <w:bottom w:w="30" w:type="dxa"/>
              <w:right w:w="0" w:type="dxa"/>
            </w:tcMar>
            <w:vAlign w:val="bottom"/>
            <w:hideMark/>
          </w:tcPr>
          <w:p w14:paraId="7688CE26" w14:textId="77777777" w:rsidR="00000000" w:rsidRDefault="009B6DDE">
            <w:pPr>
              <w:spacing w:after="100"/>
              <w:jc w:val="right"/>
              <w:rPr>
                <w:rFonts w:eastAsia="Times New Roman"/>
              </w:rPr>
            </w:pPr>
            <w:r>
              <w:rPr>
                <w:rFonts w:eastAsia="Times New Roman"/>
                <w:color w:val="000000"/>
                <w:sz w:val="20"/>
                <w:szCs w:val="20"/>
              </w:rPr>
              <w:t>(258)</w:t>
            </w:r>
          </w:p>
        </w:tc>
        <w:tc>
          <w:tcPr>
            <w:tcW w:w="0" w:type="auto"/>
            <w:shd w:val="clear" w:color="auto" w:fill="CCEEFF"/>
            <w:tcMar>
              <w:top w:w="30" w:type="dxa"/>
              <w:left w:w="0" w:type="dxa"/>
              <w:bottom w:w="30" w:type="dxa"/>
              <w:right w:w="20" w:type="dxa"/>
            </w:tcMar>
            <w:vAlign w:val="bottom"/>
            <w:hideMark/>
          </w:tcPr>
          <w:p w14:paraId="79598CA6"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75BE74"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18559C" w14:textId="77777777" w:rsidR="00000000" w:rsidRDefault="009B6DDE">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13992A0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EE93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76FC63" w14:textId="77777777" w:rsidR="00000000" w:rsidRDefault="009B6DDE">
            <w:pPr>
              <w:spacing w:after="100"/>
              <w:jc w:val="right"/>
              <w:rPr>
                <w:rFonts w:eastAsia="Times New Roman"/>
              </w:rPr>
            </w:pPr>
            <w:r>
              <w:rPr>
                <w:rFonts w:eastAsia="Times New Roman"/>
                <w:color w:val="000000"/>
                <w:sz w:val="20"/>
                <w:szCs w:val="20"/>
              </w:rPr>
              <w:t>(558)</w:t>
            </w:r>
          </w:p>
        </w:tc>
        <w:tc>
          <w:tcPr>
            <w:tcW w:w="0" w:type="auto"/>
            <w:shd w:val="clear" w:color="auto" w:fill="CCEEFF"/>
            <w:tcMar>
              <w:top w:w="30" w:type="dxa"/>
              <w:left w:w="0" w:type="dxa"/>
              <w:bottom w:w="30" w:type="dxa"/>
              <w:right w:w="20" w:type="dxa"/>
            </w:tcMar>
            <w:vAlign w:val="bottom"/>
            <w:hideMark/>
          </w:tcPr>
          <w:p w14:paraId="14BD4E64"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74FF6F"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782C80" w14:textId="77777777" w:rsidR="00000000" w:rsidRDefault="009B6DDE">
            <w:pPr>
              <w:spacing w:after="100"/>
              <w:jc w:val="right"/>
              <w:rPr>
                <w:rFonts w:eastAsia="Times New Roman"/>
              </w:rPr>
            </w:pPr>
            <w:r>
              <w:rPr>
                <w:rFonts w:eastAsia="Times New Roman"/>
                <w:color w:val="000000"/>
                <w:sz w:val="20"/>
                <w:szCs w:val="20"/>
              </w:rPr>
              <w:t>(186.0)</w:t>
            </w:r>
          </w:p>
        </w:tc>
        <w:tc>
          <w:tcPr>
            <w:tcW w:w="0" w:type="auto"/>
            <w:shd w:val="clear" w:color="auto" w:fill="CCEEFF"/>
            <w:tcMar>
              <w:top w:w="30" w:type="dxa"/>
              <w:left w:w="0" w:type="dxa"/>
              <w:bottom w:w="30" w:type="dxa"/>
              <w:right w:w="20" w:type="dxa"/>
            </w:tcMar>
            <w:vAlign w:val="bottom"/>
            <w:hideMark/>
          </w:tcPr>
          <w:p w14:paraId="395008E9" w14:textId="77777777" w:rsidR="00000000" w:rsidRDefault="009B6DDE">
            <w:pPr>
              <w:spacing w:after="100"/>
              <w:jc w:val="right"/>
              <w:rPr>
                <w:rFonts w:eastAsia="Times New Roman"/>
              </w:rPr>
            </w:pPr>
          </w:p>
        </w:tc>
      </w:tr>
      <w:tr w:rsidR="00000000" w14:paraId="60051893" w14:textId="77777777">
        <w:trPr>
          <w:divId w:val="642468715"/>
        </w:trPr>
        <w:tc>
          <w:tcPr>
            <w:tcW w:w="0" w:type="auto"/>
            <w:gridSpan w:val="3"/>
            <w:shd w:val="clear" w:color="auto" w:fill="FFFFFF"/>
            <w:tcMar>
              <w:top w:w="30" w:type="dxa"/>
              <w:left w:w="20" w:type="dxa"/>
              <w:bottom w:w="30" w:type="dxa"/>
              <w:right w:w="20" w:type="dxa"/>
            </w:tcMar>
            <w:vAlign w:val="bottom"/>
            <w:hideMark/>
          </w:tcPr>
          <w:p w14:paraId="1F8C6B84" w14:textId="77777777" w:rsidR="00000000" w:rsidRDefault="009B6DDE">
            <w:pPr>
              <w:spacing w:after="100"/>
              <w:rPr>
                <w:rFonts w:eastAsia="Times New Roman"/>
              </w:rPr>
            </w:pPr>
            <w:r>
              <w:rPr>
                <w:rFonts w:eastAsia="Times New Roman"/>
                <w:color w:val="000000"/>
                <w:sz w:val="20"/>
                <w:szCs w:val="20"/>
              </w:rPr>
              <w:t>Other expenses</w:t>
            </w:r>
          </w:p>
        </w:tc>
        <w:tc>
          <w:tcPr>
            <w:tcW w:w="0" w:type="auto"/>
            <w:gridSpan w:val="2"/>
            <w:shd w:val="clear" w:color="auto" w:fill="FFFFFF"/>
            <w:tcMar>
              <w:top w:w="30" w:type="dxa"/>
              <w:left w:w="20" w:type="dxa"/>
              <w:bottom w:w="30" w:type="dxa"/>
              <w:right w:w="0" w:type="dxa"/>
            </w:tcMar>
            <w:vAlign w:val="bottom"/>
            <w:hideMark/>
          </w:tcPr>
          <w:p w14:paraId="690565AA" w14:textId="77777777" w:rsidR="00000000" w:rsidRDefault="009B6DDE">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14:paraId="0F1A2C3D"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1FCED6"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14EEE2A" w14:textId="77777777" w:rsidR="00000000" w:rsidRDefault="009B6DDE">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14:paraId="3C139601"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6E688C"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ADA7F0" w14:textId="77777777" w:rsidR="00000000" w:rsidRDefault="009B6DDE">
            <w:pPr>
              <w:spacing w:after="100"/>
              <w:jc w:val="right"/>
              <w:rPr>
                <w:rFonts w:eastAsia="Times New Roman"/>
              </w:rPr>
            </w:pPr>
            <w:r>
              <w:rPr>
                <w:rFonts w:eastAsia="Times New Roman"/>
                <w:color w:val="000000"/>
                <w:sz w:val="20"/>
                <w:szCs w:val="20"/>
              </w:rPr>
              <w:t>(230)</w:t>
            </w:r>
          </w:p>
        </w:tc>
        <w:tc>
          <w:tcPr>
            <w:tcW w:w="0" w:type="auto"/>
            <w:shd w:val="clear" w:color="auto" w:fill="FFFFFF"/>
            <w:tcMar>
              <w:top w:w="30" w:type="dxa"/>
              <w:left w:w="0" w:type="dxa"/>
              <w:bottom w:w="30" w:type="dxa"/>
              <w:right w:w="20" w:type="dxa"/>
            </w:tcMar>
            <w:vAlign w:val="bottom"/>
            <w:hideMark/>
          </w:tcPr>
          <w:p w14:paraId="75107D4C" w14:textId="77777777" w:rsidR="00000000" w:rsidRDefault="009B6DDE">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A3C805" w14:textId="77777777" w:rsidR="00000000" w:rsidRDefault="009B6DDE">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D2195" w14:textId="77777777" w:rsidR="00000000" w:rsidRDefault="009B6DDE">
            <w:pPr>
              <w:spacing w:after="100"/>
              <w:jc w:val="right"/>
              <w:rPr>
                <w:rFonts w:eastAsia="Times New Roman"/>
              </w:rPr>
            </w:pPr>
            <w:r>
              <w:rPr>
                <w:rFonts w:eastAsia="Times New Roman"/>
                <w:color w:val="000000"/>
                <w:sz w:val="20"/>
                <w:szCs w:val="20"/>
              </w:rPr>
              <w:t>(96.6)</w:t>
            </w:r>
          </w:p>
        </w:tc>
        <w:tc>
          <w:tcPr>
            <w:tcW w:w="0" w:type="auto"/>
            <w:shd w:val="clear" w:color="auto" w:fill="FFFFFF"/>
            <w:tcMar>
              <w:top w:w="30" w:type="dxa"/>
              <w:left w:w="0" w:type="dxa"/>
              <w:bottom w:w="30" w:type="dxa"/>
              <w:right w:w="20" w:type="dxa"/>
            </w:tcMar>
            <w:vAlign w:val="bottom"/>
            <w:hideMark/>
          </w:tcPr>
          <w:p w14:paraId="463E530E" w14:textId="77777777" w:rsidR="00000000" w:rsidRDefault="009B6DDE">
            <w:pPr>
              <w:spacing w:after="100"/>
              <w:jc w:val="right"/>
              <w:rPr>
                <w:rFonts w:eastAsia="Times New Roman"/>
              </w:rPr>
            </w:pPr>
          </w:p>
        </w:tc>
      </w:tr>
      <w:tr w:rsidR="00000000" w14:paraId="6408CE47" w14:textId="77777777">
        <w:trPr>
          <w:divId w:val="642468715"/>
        </w:trPr>
        <w:tc>
          <w:tcPr>
            <w:tcW w:w="0" w:type="auto"/>
            <w:gridSpan w:val="3"/>
            <w:shd w:val="clear" w:color="auto" w:fill="CCEEFF"/>
            <w:tcMar>
              <w:top w:w="30" w:type="dxa"/>
              <w:left w:w="20" w:type="dxa"/>
              <w:bottom w:w="30" w:type="dxa"/>
              <w:right w:w="20" w:type="dxa"/>
            </w:tcMar>
            <w:vAlign w:val="bottom"/>
            <w:hideMark/>
          </w:tcPr>
          <w:p w14:paraId="3E8CAD19" w14:textId="77777777" w:rsidR="00000000" w:rsidRDefault="009B6DDE">
            <w:pPr>
              <w:spacing w:after="100"/>
              <w:rPr>
                <w:rFonts w:eastAsia="Times New Roman"/>
              </w:rPr>
            </w:pPr>
            <w:r>
              <w:rPr>
                <w:rFonts w:eastAsia="Times New Roman"/>
                <w:color w:val="000000"/>
                <w:sz w:val="20"/>
                <w:szCs w:val="20"/>
              </w:rPr>
              <w:t>Total research and development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D96EED"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1814194" w14:textId="77777777" w:rsidR="00000000" w:rsidRDefault="009B6DDE">
            <w:pPr>
              <w:spacing w:after="100"/>
              <w:jc w:val="right"/>
              <w:rPr>
                <w:rFonts w:eastAsia="Times New Roman"/>
              </w:rPr>
            </w:pPr>
            <w:r>
              <w:rPr>
                <w:rFonts w:eastAsia="Times New Roman"/>
                <w:color w:val="000000"/>
                <w:sz w:val="20"/>
                <w:szCs w:val="20"/>
              </w:rPr>
              <w:t>2,152 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BDAF8C"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44D2D"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E117D7B"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007B21F" w14:textId="77777777" w:rsidR="00000000" w:rsidRDefault="009B6DDE">
            <w:pPr>
              <w:spacing w:after="100"/>
              <w:jc w:val="right"/>
              <w:rPr>
                <w:rFonts w:eastAsia="Times New Roman"/>
              </w:rPr>
            </w:pPr>
            <w:r>
              <w:rPr>
                <w:rFonts w:eastAsia="Times New Roman"/>
                <w:color w:val="000000"/>
                <w:sz w:val="20"/>
                <w:szCs w:val="20"/>
              </w:rPr>
              <w:t>7,540 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2493252"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1C2C35"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CD8E4D6"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CFE20C" w14:textId="77777777" w:rsidR="00000000" w:rsidRDefault="009B6DDE">
            <w:pPr>
              <w:spacing w:after="100"/>
              <w:jc w:val="right"/>
              <w:rPr>
                <w:rFonts w:eastAsia="Times New Roman"/>
              </w:rPr>
            </w:pPr>
            <w:r>
              <w:rPr>
                <w:rFonts w:eastAsia="Times New Roman"/>
                <w:color w:val="000000"/>
                <w:sz w:val="20"/>
                <w:szCs w:val="20"/>
              </w:rPr>
              <w:t>(5,388)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D1FCD62"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171F71"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1DE8AD" w14:textId="77777777" w:rsidR="00000000" w:rsidRDefault="009B6DDE">
            <w:pPr>
              <w:spacing w:after="100"/>
              <w:jc w:val="right"/>
              <w:rPr>
                <w:rFonts w:eastAsia="Times New Roman"/>
              </w:rPr>
            </w:pPr>
            <w:r>
              <w:rPr>
                <w:rFonts w:eastAsia="Times New Roman"/>
                <w:color w:val="000000"/>
                <w:sz w:val="20"/>
                <w:szCs w:val="20"/>
              </w:rPr>
              <w:t>(71.5)</w:t>
            </w:r>
          </w:p>
        </w:tc>
        <w:tc>
          <w:tcPr>
            <w:tcW w:w="0" w:type="auto"/>
            <w:shd w:val="clear" w:color="auto" w:fill="CCEEFF"/>
            <w:tcMar>
              <w:top w:w="30" w:type="dxa"/>
              <w:left w:w="0" w:type="dxa"/>
              <w:bottom w:w="30" w:type="dxa"/>
              <w:right w:w="20" w:type="dxa"/>
            </w:tcMar>
            <w:vAlign w:val="bottom"/>
            <w:hideMark/>
          </w:tcPr>
          <w:p w14:paraId="0873F849" w14:textId="77777777" w:rsidR="00000000" w:rsidRDefault="009B6DDE">
            <w:pPr>
              <w:spacing w:after="100"/>
              <w:jc w:val="right"/>
              <w:rPr>
                <w:rFonts w:eastAsia="Times New Roman"/>
              </w:rPr>
            </w:pPr>
            <w:r>
              <w:rPr>
                <w:rFonts w:eastAsia="Times New Roman"/>
                <w:color w:val="000000"/>
                <w:sz w:val="20"/>
                <w:szCs w:val="20"/>
              </w:rPr>
              <w:t>%</w:t>
            </w:r>
          </w:p>
        </w:tc>
      </w:tr>
    </w:tbl>
    <w:p w14:paraId="40DE57C1" w14:textId="77777777" w:rsidR="00000000" w:rsidRDefault="009B6DDE">
      <w:pPr>
        <w:jc w:val="both"/>
        <w:divId w:val="2002537708"/>
        <w:rPr>
          <w:rFonts w:eastAsia="Times New Roman"/>
        </w:rPr>
      </w:pPr>
      <w:r>
        <w:rPr>
          <w:rFonts w:eastAsia="Times New Roman"/>
          <w:color w:val="000000"/>
          <w:sz w:val="20"/>
          <w:szCs w:val="20"/>
        </w:rPr>
        <w:t>The decrease in total research and development expense is attributable to:</w:t>
      </w:r>
    </w:p>
    <w:p w14:paraId="2CD95869" w14:textId="77777777" w:rsidR="00000000" w:rsidRDefault="009B6DDE">
      <w:pPr>
        <w:ind w:hanging="360"/>
        <w:jc w:val="both"/>
        <w:divId w:val="291205701"/>
        <w:rPr>
          <w:rFonts w:eastAsia="Times New Roman"/>
        </w:rPr>
      </w:pPr>
      <w:r>
        <w:rPr>
          <w:rFonts w:eastAsia="Times New Roman"/>
          <w:color w:val="000000"/>
          <w:sz w:val="20"/>
          <w:szCs w:val="20"/>
        </w:rPr>
        <w:t>•a $5.2 million decrease in preclinical and clinical development expense primarily related to decreased spend due to discontinuing our development of the livoletide,</w:t>
      </w:r>
      <w:r>
        <w:rPr>
          <w:rFonts w:eastAsia="Times New Roman"/>
          <w:color w:val="000000"/>
          <w:sz w:val="20"/>
          <w:szCs w:val="20"/>
        </w:rPr>
        <w:t xml:space="preserve"> nevanimibe and MLE-301 programs; </w:t>
      </w:r>
    </w:p>
    <w:p w14:paraId="2921910F" w14:textId="77777777" w:rsidR="00000000" w:rsidRDefault="009B6DDE">
      <w:pPr>
        <w:jc w:val="center"/>
        <w:divId w:val="1683512600"/>
        <w:rPr>
          <w:rFonts w:eastAsia="Times New Roman"/>
        </w:rPr>
      </w:pPr>
      <w:r>
        <w:rPr>
          <w:rFonts w:eastAsia="Times New Roman"/>
          <w:color w:val="000000"/>
          <w:sz w:val="20"/>
          <w:szCs w:val="20"/>
        </w:rPr>
        <w:t>23</w:t>
      </w:r>
    </w:p>
    <w:p w14:paraId="07C6A8EC" w14:textId="77777777" w:rsidR="00000000" w:rsidRDefault="009B6DDE">
      <w:pPr>
        <w:rPr>
          <w:rFonts w:eastAsia="Times New Roman"/>
        </w:rPr>
      </w:pPr>
      <w:r>
        <w:rPr>
          <w:rFonts w:eastAsia="Times New Roman"/>
        </w:rPr>
        <w:pict w14:anchorId="2349E211">
          <v:rect id="_x0000_i1047" style="width:0;height:1.5pt" o:hralign="center" o:hrstd="t" o:hr="t" fillcolor="#a0a0a0" stroked="f"/>
        </w:pict>
      </w:r>
    </w:p>
    <w:p w14:paraId="6B4B0940" w14:textId="77777777" w:rsidR="00000000" w:rsidRDefault="009B6DDE">
      <w:pPr>
        <w:jc w:val="both"/>
        <w:divId w:val="345449452"/>
        <w:rPr>
          <w:rFonts w:eastAsia="Times New Roman"/>
        </w:rPr>
      </w:pPr>
      <w:hyperlink w:anchor="if672df0f11cc4b29b834695100119ff6_7" w:history="1">
        <w:r>
          <w:rPr>
            <w:rStyle w:val="a3"/>
            <w:rFonts w:eastAsia="Times New Roman"/>
            <w:sz w:val="20"/>
            <w:szCs w:val="20"/>
          </w:rPr>
          <w:t>Table of Contents</w:t>
        </w:r>
      </w:hyperlink>
    </w:p>
    <w:p w14:paraId="38AEB9D6" w14:textId="77777777" w:rsidR="00000000" w:rsidRDefault="009B6DDE">
      <w:pPr>
        <w:ind w:hanging="360"/>
        <w:jc w:val="both"/>
        <w:divId w:val="1605839662"/>
        <w:rPr>
          <w:rFonts w:eastAsia="Times New Roman"/>
        </w:rPr>
      </w:pPr>
      <w:r>
        <w:rPr>
          <w:rFonts w:eastAsia="Times New Roman"/>
          <w:color w:val="000000"/>
          <w:sz w:val="20"/>
          <w:szCs w:val="20"/>
        </w:rPr>
        <w:t>•a $0.6 million increase in compensation expense, other than stock-based compensation, primarily due to te</w:t>
      </w:r>
      <w:r>
        <w:rPr>
          <w:rFonts w:eastAsia="Times New Roman"/>
          <w:color w:val="000000"/>
          <w:sz w:val="20"/>
          <w:szCs w:val="20"/>
        </w:rPr>
        <w:t>rmination benefits incurred related to the reduction in force initiated in the first quarter of 2021; and</w:t>
      </w:r>
    </w:p>
    <w:p w14:paraId="221C1BA3" w14:textId="77777777" w:rsidR="00000000" w:rsidRDefault="009B6DDE">
      <w:pPr>
        <w:ind w:hanging="360"/>
        <w:jc w:val="both"/>
        <w:divId w:val="688029181"/>
        <w:rPr>
          <w:rFonts w:eastAsia="Times New Roman"/>
        </w:rPr>
      </w:pPr>
      <w:r>
        <w:rPr>
          <w:rFonts w:eastAsia="Times New Roman"/>
          <w:color w:val="000000"/>
          <w:sz w:val="20"/>
          <w:szCs w:val="20"/>
        </w:rPr>
        <w:t>•a $0.6 million decrease in stock-based compensation expenses primarily related to the reduction in force initiated in the first quarter of 2021.</w:t>
      </w:r>
    </w:p>
    <w:p w14:paraId="2B5D0E56" w14:textId="77777777" w:rsidR="00000000" w:rsidRDefault="009B6DDE">
      <w:pPr>
        <w:jc w:val="both"/>
        <w:divId w:val="172309116"/>
        <w:rPr>
          <w:rFonts w:eastAsia="Times New Roman"/>
        </w:rPr>
      </w:pPr>
      <w:r>
        <w:rPr>
          <w:rFonts w:eastAsia="Times New Roman"/>
          <w:b/>
          <w:bCs/>
          <w:i/>
          <w:iCs/>
          <w:color w:val="000000"/>
          <w:sz w:val="20"/>
          <w:szCs w:val="20"/>
        </w:rPr>
        <w:t>Gene</w:t>
      </w:r>
      <w:r>
        <w:rPr>
          <w:rFonts w:eastAsia="Times New Roman"/>
          <w:b/>
          <w:bCs/>
          <w:i/>
          <w:iCs/>
          <w:color w:val="000000"/>
          <w:sz w:val="20"/>
          <w:szCs w:val="20"/>
        </w:rPr>
        <w:t>ral and administrative expense</w:t>
      </w:r>
    </w:p>
    <w:p w14:paraId="2BFBD614" w14:textId="77777777" w:rsidR="00000000" w:rsidRDefault="009B6DDE">
      <w:pPr>
        <w:jc w:val="both"/>
        <w:divId w:val="1091900577"/>
        <w:rPr>
          <w:rFonts w:eastAsia="Times New Roman"/>
        </w:rPr>
      </w:pPr>
      <w:r>
        <w:rPr>
          <w:rFonts w:eastAsia="Times New Roman"/>
          <w:color w:val="000000"/>
          <w:sz w:val="20"/>
          <w:szCs w:val="20"/>
        </w:rPr>
        <w:t>General and administrative expense increased by $1.8 million to $6.4 million for the three months ended March 31, 2021 from $4.6 million for the three months ended March 31, 2020. The increase was primarily due to higher comp</w:t>
      </w:r>
      <w:r>
        <w:rPr>
          <w:rFonts w:eastAsia="Times New Roman"/>
          <w:color w:val="000000"/>
          <w:sz w:val="20"/>
          <w:szCs w:val="20"/>
        </w:rPr>
        <w:t>ensation and professional fees offset by a decrease in stock-based compensation. The increase in compensation of $1.6 million was a result of termination benefits incurred related to the reduction in force initiated in the first quarter of 2021, as a resul</w:t>
      </w:r>
      <w:r>
        <w:rPr>
          <w:rFonts w:eastAsia="Times New Roman"/>
          <w:color w:val="000000"/>
          <w:sz w:val="20"/>
          <w:szCs w:val="20"/>
        </w:rPr>
        <w:t>t of the discontinuance of our MLE-301 program. The increase in professional fees of $0.4 million was a result of the proposed merger in the first quarter of 2021. These increases were offset by a decrease of $0.1 million in stock-based compensation as a r</w:t>
      </w:r>
      <w:r>
        <w:rPr>
          <w:rFonts w:eastAsia="Times New Roman"/>
          <w:color w:val="000000"/>
          <w:sz w:val="20"/>
          <w:szCs w:val="20"/>
        </w:rPr>
        <w:t>esult of the reduction in force completed in the first quarter of 2021.</w:t>
      </w:r>
    </w:p>
    <w:p w14:paraId="77509920" w14:textId="77777777" w:rsidR="00000000" w:rsidRDefault="009B6DDE">
      <w:pPr>
        <w:jc w:val="both"/>
        <w:divId w:val="8023232"/>
        <w:rPr>
          <w:rFonts w:eastAsia="Times New Roman"/>
        </w:rPr>
      </w:pPr>
      <w:r>
        <w:rPr>
          <w:rFonts w:eastAsia="Times New Roman"/>
          <w:b/>
          <w:bCs/>
          <w:i/>
          <w:iCs/>
          <w:color w:val="000000"/>
          <w:sz w:val="20"/>
          <w:szCs w:val="20"/>
        </w:rPr>
        <w:t>Interest expense (income), net</w:t>
      </w:r>
    </w:p>
    <w:p w14:paraId="6A0F54FD" w14:textId="77777777" w:rsidR="00000000" w:rsidRDefault="009B6DDE">
      <w:pPr>
        <w:jc w:val="both"/>
        <w:divId w:val="1015381619"/>
        <w:rPr>
          <w:rFonts w:eastAsia="Times New Roman"/>
        </w:rPr>
      </w:pPr>
      <w:r>
        <w:rPr>
          <w:rFonts w:eastAsia="Times New Roman"/>
          <w:color w:val="000000"/>
          <w:sz w:val="20"/>
          <w:szCs w:val="20"/>
        </w:rPr>
        <w:t xml:space="preserve">Interest expense (income), net decreased by $0.2 million to $1,000 interest expense, net for the three months ended March 31, 2021 from interest income, </w:t>
      </w:r>
      <w:r>
        <w:rPr>
          <w:rFonts w:eastAsia="Times New Roman"/>
          <w:color w:val="000000"/>
          <w:sz w:val="20"/>
          <w:szCs w:val="20"/>
        </w:rPr>
        <w:t>net of $0.2 million for the three months ended March 31, 2020. The change was primarily due to lower interest income received as a result of lower cash and cash equivalent and marketable securities balances and lower interest rates.</w:t>
      </w:r>
    </w:p>
    <w:p w14:paraId="693C4B32" w14:textId="77777777" w:rsidR="00000000" w:rsidRDefault="009B6DDE">
      <w:pPr>
        <w:jc w:val="both"/>
        <w:divId w:val="710543418"/>
        <w:rPr>
          <w:rFonts w:eastAsia="Times New Roman"/>
        </w:rPr>
      </w:pPr>
      <w:r>
        <w:rPr>
          <w:rFonts w:eastAsia="Times New Roman"/>
          <w:b/>
          <w:bCs/>
          <w:i/>
          <w:iCs/>
          <w:color w:val="000000"/>
          <w:sz w:val="20"/>
          <w:szCs w:val="20"/>
        </w:rPr>
        <w:t>Other (gain) / loss</w:t>
      </w:r>
    </w:p>
    <w:p w14:paraId="491D9C79" w14:textId="77777777" w:rsidR="00000000" w:rsidRDefault="009B6DDE">
      <w:pPr>
        <w:jc w:val="both"/>
        <w:divId w:val="392772910"/>
        <w:rPr>
          <w:rFonts w:eastAsia="Times New Roman"/>
        </w:rPr>
      </w:pPr>
      <w:r>
        <w:rPr>
          <w:rFonts w:eastAsia="Times New Roman"/>
          <w:color w:val="000000"/>
          <w:sz w:val="20"/>
          <w:szCs w:val="20"/>
        </w:rPr>
        <w:t>Oth</w:t>
      </w:r>
      <w:r>
        <w:rPr>
          <w:rFonts w:eastAsia="Times New Roman"/>
          <w:color w:val="000000"/>
          <w:sz w:val="20"/>
          <w:szCs w:val="20"/>
        </w:rPr>
        <w:t>er (gain) / loss increased by $0.2 million to a gain of $0.2 million for the three months ended March 31, 2021 from a loss of $25,000 for the three months ended March 31, 2020 due to lower foreign currency losses as a result of exchange rate fluctuations o</w:t>
      </w:r>
      <w:r>
        <w:rPr>
          <w:rFonts w:eastAsia="Times New Roman"/>
          <w:color w:val="000000"/>
          <w:sz w:val="20"/>
          <w:szCs w:val="20"/>
        </w:rPr>
        <w:t>n transactions denominated in a currency other than our functional currency.</w:t>
      </w:r>
    </w:p>
    <w:p w14:paraId="1008A999" w14:textId="77777777" w:rsidR="00000000" w:rsidRDefault="009B6DDE">
      <w:pPr>
        <w:jc w:val="both"/>
        <w:divId w:val="561067233"/>
        <w:rPr>
          <w:rFonts w:eastAsia="Times New Roman"/>
        </w:rPr>
      </w:pPr>
    </w:p>
    <w:p w14:paraId="375F0BAE" w14:textId="77777777" w:rsidR="00000000" w:rsidRDefault="009B6DDE">
      <w:pPr>
        <w:jc w:val="both"/>
        <w:divId w:val="561066651"/>
        <w:rPr>
          <w:rFonts w:eastAsia="Times New Roman"/>
        </w:rPr>
      </w:pPr>
      <w:r>
        <w:rPr>
          <w:rFonts w:eastAsia="Times New Roman"/>
          <w:b/>
          <w:bCs/>
          <w:color w:val="000000"/>
          <w:sz w:val="20"/>
          <w:szCs w:val="20"/>
        </w:rPr>
        <w:t>Liquidity and Capital Resources</w:t>
      </w:r>
    </w:p>
    <w:p w14:paraId="544FD56C" w14:textId="77777777" w:rsidR="00000000" w:rsidRDefault="009B6DDE">
      <w:pPr>
        <w:jc w:val="both"/>
        <w:divId w:val="211237071"/>
        <w:rPr>
          <w:rFonts w:eastAsia="Times New Roman"/>
        </w:rPr>
      </w:pPr>
      <w:r>
        <w:rPr>
          <w:rFonts w:eastAsia="Times New Roman"/>
          <w:b/>
          <w:bCs/>
          <w:i/>
          <w:iCs/>
          <w:color w:val="000000"/>
          <w:sz w:val="20"/>
          <w:szCs w:val="20"/>
        </w:rPr>
        <w:t>Cash flows</w:t>
      </w:r>
    </w:p>
    <w:p w14:paraId="15BB6774" w14:textId="77777777" w:rsidR="00000000" w:rsidRDefault="009B6DDE">
      <w:pPr>
        <w:jc w:val="both"/>
        <w:divId w:val="2039088069"/>
        <w:rPr>
          <w:rFonts w:eastAsia="Times New Roman"/>
        </w:rPr>
      </w:pPr>
      <w:r>
        <w:rPr>
          <w:rFonts w:eastAsia="Times New Roman"/>
          <w:color w:val="000000"/>
          <w:sz w:val="20"/>
          <w:szCs w:val="20"/>
        </w:rPr>
        <w:t>The following table sets forth the primary uses of cash and cash equivalents for the three months ended March 31, 2021 and 2020:</w:t>
      </w:r>
    </w:p>
    <w:tbl>
      <w:tblPr>
        <w:tblW w:w="4985" w:type="pct"/>
        <w:tblCellMar>
          <w:top w:w="15" w:type="dxa"/>
          <w:left w:w="15" w:type="dxa"/>
          <w:bottom w:w="15" w:type="dxa"/>
          <w:right w:w="15" w:type="dxa"/>
        </w:tblCellMar>
        <w:tblLook w:val="04A0" w:firstRow="1" w:lastRow="0" w:firstColumn="1" w:lastColumn="0" w:noHBand="0" w:noVBand="1"/>
      </w:tblPr>
      <w:tblGrid>
        <w:gridCol w:w="40"/>
        <w:gridCol w:w="6145"/>
        <w:gridCol w:w="37"/>
        <w:gridCol w:w="120"/>
        <w:gridCol w:w="837"/>
        <w:gridCol w:w="36"/>
        <w:gridCol w:w="36"/>
        <w:gridCol w:w="36"/>
        <w:gridCol w:w="36"/>
        <w:gridCol w:w="120"/>
        <w:gridCol w:w="802"/>
        <w:gridCol w:w="36"/>
      </w:tblGrid>
      <w:tr w:rsidR="00000000" w14:paraId="682F4B44" w14:textId="77777777">
        <w:trPr>
          <w:divId w:val="2039088069"/>
        </w:trPr>
        <w:tc>
          <w:tcPr>
            <w:tcW w:w="50" w:type="pct"/>
            <w:vAlign w:val="center"/>
            <w:hideMark/>
          </w:tcPr>
          <w:p w14:paraId="517C911A" w14:textId="77777777" w:rsidR="00000000" w:rsidRDefault="009B6DDE">
            <w:pPr>
              <w:jc w:val="both"/>
              <w:rPr>
                <w:rFonts w:eastAsia="Times New Roman"/>
              </w:rPr>
            </w:pPr>
          </w:p>
        </w:tc>
        <w:tc>
          <w:tcPr>
            <w:tcW w:w="3735" w:type="pct"/>
            <w:vAlign w:val="center"/>
            <w:hideMark/>
          </w:tcPr>
          <w:p w14:paraId="32D7629F" w14:textId="77777777" w:rsidR="00000000" w:rsidRDefault="009B6DDE">
            <w:pPr>
              <w:spacing w:after="100"/>
              <w:rPr>
                <w:rFonts w:eastAsia="Times New Roman"/>
                <w:sz w:val="20"/>
                <w:szCs w:val="20"/>
              </w:rPr>
            </w:pPr>
          </w:p>
        </w:tc>
        <w:tc>
          <w:tcPr>
            <w:tcW w:w="5" w:type="pct"/>
            <w:vAlign w:val="center"/>
            <w:hideMark/>
          </w:tcPr>
          <w:p w14:paraId="0BEF2EE1" w14:textId="77777777" w:rsidR="00000000" w:rsidRDefault="009B6DDE">
            <w:pPr>
              <w:spacing w:after="100"/>
              <w:rPr>
                <w:rFonts w:eastAsia="Times New Roman"/>
                <w:sz w:val="20"/>
                <w:szCs w:val="20"/>
              </w:rPr>
            </w:pPr>
          </w:p>
        </w:tc>
        <w:tc>
          <w:tcPr>
            <w:tcW w:w="50" w:type="pct"/>
            <w:vAlign w:val="center"/>
            <w:hideMark/>
          </w:tcPr>
          <w:p w14:paraId="71E61B4B" w14:textId="77777777" w:rsidR="00000000" w:rsidRDefault="009B6DDE">
            <w:pPr>
              <w:spacing w:after="100"/>
              <w:rPr>
                <w:rFonts w:eastAsia="Times New Roman"/>
                <w:sz w:val="20"/>
                <w:szCs w:val="20"/>
              </w:rPr>
            </w:pPr>
          </w:p>
        </w:tc>
        <w:tc>
          <w:tcPr>
            <w:tcW w:w="531" w:type="pct"/>
            <w:vAlign w:val="center"/>
            <w:hideMark/>
          </w:tcPr>
          <w:p w14:paraId="23B1F6DF" w14:textId="77777777" w:rsidR="00000000" w:rsidRDefault="009B6DDE">
            <w:pPr>
              <w:spacing w:after="100"/>
              <w:rPr>
                <w:rFonts w:eastAsia="Times New Roman"/>
                <w:sz w:val="20"/>
                <w:szCs w:val="20"/>
              </w:rPr>
            </w:pPr>
          </w:p>
        </w:tc>
        <w:tc>
          <w:tcPr>
            <w:tcW w:w="5" w:type="pct"/>
            <w:vAlign w:val="center"/>
            <w:hideMark/>
          </w:tcPr>
          <w:p w14:paraId="7D588EC4" w14:textId="77777777" w:rsidR="00000000" w:rsidRDefault="009B6DDE">
            <w:pPr>
              <w:spacing w:after="100"/>
              <w:rPr>
                <w:rFonts w:eastAsia="Times New Roman"/>
                <w:sz w:val="20"/>
                <w:szCs w:val="20"/>
              </w:rPr>
            </w:pPr>
          </w:p>
        </w:tc>
        <w:tc>
          <w:tcPr>
            <w:tcW w:w="5" w:type="pct"/>
            <w:vAlign w:val="center"/>
            <w:hideMark/>
          </w:tcPr>
          <w:p w14:paraId="4969F987" w14:textId="77777777" w:rsidR="00000000" w:rsidRDefault="009B6DDE">
            <w:pPr>
              <w:spacing w:after="100"/>
              <w:rPr>
                <w:rFonts w:eastAsia="Times New Roman"/>
                <w:sz w:val="20"/>
                <w:szCs w:val="20"/>
              </w:rPr>
            </w:pPr>
          </w:p>
        </w:tc>
        <w:tc>
          <w:tcPr>
            <w:tcW w:w="26" w:type="pct"/>
            <w:vAlign w:val="center"/>
            <w:hideMark/>
          </w:tcPr>
          <w:p w14:paraId="0196817F" w14:textId="77777777" w:rsidR="00000000" w:rsidRDefault="009B6DDE">
            <w:pPr>
              <w:spacing w:after="100"/>
              <w:rPr>
                <w:rFonts w:eastAsia="Times New Roman"/>
                <w:sz w:val="20"/>
                <w:szCs w:val="20"/>
              </w:rPr>
            </w:pPr>
          </w:p>
        </w:tc>
        <w:tc>
          <w:tcPr>
            <w:tcW w:w="5" w:type="pct"/>
            <w:vAlign w:val="center"/>
            <w:hideMark/>
          </w:tcPr>
          <w:p w14:paraId="05F28343" w14:textId="77777777" w:rsidR="00000000" w:rsidRDefault="009B6DDE">
            <w:pPr>
              <w:spacing w:after="100"/>
              <w:rPr>
                <w:rFonts w:eastAsia="Times New Roman"/>
                <w:sz w:val="20"/>
                <w:szCs w:val="20"/>
              </w:rPr>
            </w:pPr>
          </w:p>
        </w:tc>
        <w:tc>
          <w:tcPr>
            <w:tcW w:w="50" w:type="pct"/>
            <w:vAlign w:val="center"/>
            <w:hideMark/>
          </w:tcPr>
          <w:p w14:paraId="43A25591" w14:textId="77777777" w:rsidR="00000000" w:rsidRDefault="009B6DDE">
            <w:pPr>
              <w:spacing w:after="100"/>
              <w:rPr>
                <w:rFonts w:eastAsia="Times New Roman"/>
                <w:sz w:val="20"/>
                <w:szCs w:val="20"/>
              </w:rPr>
            </w:pPr>
          </w:p>
        </w:tc>
        <w:tc>
          <w:tcPr>
            <w:tcW w:w="531" w:type="pct"/>
            <w:vAlign w:val="center"/>
            <w:hideMark/>
          </w:tcPr>
          <w:p w14:paraId="45B971CD" w14:textId="77777777" w:rsidR="00000000" w:rsidRDefault="009B6DDE">
            <w:pPr>
              <w:spacing w:after="100"/>
              <w:rPr>
                <w:rFonts w:eastAsia="Times New Roman"/>
                <w:sz w:val="20"/>
                <w:szCs w:val="20"/>
              </w:rPr>
            </w:pPr>
          </w:p>
        </w:tc>
        <w:tc>
          <w:tcPr>
            <w:tcW w:w="5" w:type="pct"/>
            <w:vAlign w:val="center"/>
            <w:hideMark/>
          </w:tcPr>
          <w:p w14:paraId="764FA30E" w14:textId="77777777" w:rsidR="00000000" w:rsidRDefault="009B6DDE">
            <w:pPr>
              <w:spacing w:after="100"/>
              <w:rPr>
                <w:rFonts w:eastAsia="Times New Roman"/>
                <w:sz w:val="20"/>
                <w:szCs w:val="20"/>
              </w:rPr>
            </w:pPr>
          </w:p>
        </w:tc>
      </w:tr>
      <w:tr w:rsidR="00000000" w14:paraId="1DD89F9D" w14:textId="77777777">
        <w:trPr>
          <w:divId w:val="2039088069"/>
        </w:trPr>
        <w:tc>
          <w:tcPr>
            <w:tcW w:w="0" w:type="auto"/>
            <w:gridSpan w:val="3"/>
            <w:tcMar>
              <w:top w:w="0" w:type="dxa"/>
              <w:left w:w="20" w:type="dxa"/>
              <w:bottom w:w="0" w:type="dxa"/>
              <w:right w:w="20" w:type="dxa"/>
            </w:tcMar>
            <w:vAlign w:val="center"/>
            <w:hideMark/>
          </w:tcPr>
          <w:p w14:paraId="79676137" w14:textId="77777777" w:rsidR="00000000" w:rsidRDefault="009B6DDE">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E09824E" w14:textId="77777777" w:rsidR="00000000" w:rsidRDefault="009B6DDE">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March 31,</w:t>
            </w:r>
          </w:p>
        </w:tc>
      </w:tr>
      <w:tr w:rsidR="00000000" w14:paraId="6FC11452" w14:textId="77777777">
        <w:trPr>
          <w:divId w:val="2039088069"/>
        </w:trPr>
        <w:tc>
          <w:tcPr>
            <w:tcW w:w="0" w:type="auto"/>
            <w:gridSpan w:val="3"/>
            <w:tcMar>
              <w:top w:w="0" w:type="dxa"/>
              <w:left w:w="20" w:type="dxa"/>
              <w:bottom w:w="0" w:type="dxa"/>
              <w:right w:w="20" w:type="dxa"/>
            </w:tcMar>
            <w:vAlign w:val="center"/>
            <w:hideMark/>
          </w:tcPr>
          <w:p w14:paraId="1A700322" w14:textId="77777777" w:rsidR="00000000" w:rsidRDefault="009B6DDE">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634F290" w14:textId="77777777" w:rsidR="00000000" w:rsidRDefault="009B6DDE">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14:paraId="484A5587" w14:textId="77777777" w:rsidR="00000000" w:rsidRDefault="009B6DDE">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14:paraId="66C0065D" w14:textId="77777777" w:rsidR="00000000" w:rsidRDefault="009B6DDE">
            <w:pPr>
              <w:spacing w:after="100"/>
              <w:jc w:val="center"/>
              <w:rPr>
                <w:rFonts w:eastAsia="Times New Roman"/>
              </w:rPr>
            </w:pPr>
            <w:r>
              <w:rPr>
                <w:rFonts w:eastAsia="Times New Roman"/>
                <w:b/>
                <w:bCs/>
                <w:color w:val="000000"/>
                <w:sz w:val="16"/>
                <w:szCs w:val="16"/>
              </w:rPr>
              <w:t>2020</w:t>
            </w:r>
          </w:p>
        </w:tc>
      </w:tr>
      <w:tr w:rsidR="00000000" w14:paraId="4E75EF41" w14:textId="77777777">
        <w:trPr>
          <w:divId w:val="2039088069"/>
        </w:trPr>
        <w:tc>
          <w:tcPr>
            <w:tcW w:w="0" w:type="auto"/>
            <w:gridSpan w:val="3"/>
            <w:tcMar>
              <w:top w:w="0" w:type="dxa"/>
              <w:left w:w="20" w:type="dxa"/>
              <w:bottom w:w="0" w:type="dxa"/>
              <w:right w:w="20" w:type="dxa"/>
            </w:tcMar>
            <w:vAlign w:val="center"/>
            <w:hideMark/>
          </w:tcPr>
          <w:p w14:paraId="5D357543" w14:textId="77777777" w:rsidR="00000000" w:rsidRDefault="009B6DDE">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14:paraId="66E085B2" w14:textId="77777777" w:rsidR="00000000" w:rsidRDefault="009B6DDE">
            <w:pPr>
              <w:spacing w:after="100"/>
              <w:jc w:val="center"/>
              <w:rPr>
                <w:rFonts w:eastAsia="Times New Roman"/>
              </w:rPr>
            </w:pPr>
            <w:r>
              <w:rPr>
                <w:rFonts w:eastAsia="Times New Roman"/>
                <w:b/>
                <w:bCs/>
                <w:color w:val="000000"/>
                <w:sz w:val="16"/>
                <w:szCs w:val="16"/>
              </w:rPr>
              <w:t>(in thousands)</w:t>
            </w:r>
          </w:p>
        </w:tc>
      </w:tr>
      <w:tr w:rsidR="00000000" w14:paraId="55A12D27" w14:textId="77777777">
        <w:trPr>
          <w:divId w:val="2039088069"/>
        </w:trPr>
        <w:tc>
          <w:tcPr>
            <w:tcW w:w="0" w:type="auto"/>
            <w:gridSpan w:val="3"/>
            <w:shd w:val="clear" w:color="auto" w:fill="CCEEFF"/>
            <w:tcMar>
              <w:top w:w="30" w:type="dxa"/>
              <w:left w:w="20" w:type="dxa"/>
              <w:bottom w:w="30" w:type="dxa"/>
              <w:right w:w="20" w:type="dxa"/>
            </w:tcMar>
            <w:vAlign w:val="bottom"/>
            <w:hideMark/>
          </w:tcPr>
          <w:p w14:paraId="1D68788B" w14:textId="77777777" w:rsidR="00000000" w:rsidRDefault="009B6DDE">
            <w:pPr>
              <w:spacing w:after="100"/>
              <w:rPr>
                <w:rFonts w:eastAsia="Times New Roman"/>
              </w:rPr>
            </w:pPr>
            <w:r>
              <w:rPr>
                <w:rFonts w:eastAsia="Times New Roman"/>
                <w:color w:val="000000"/>
                <w:sz w:val="20"/>
                <w:szCs w:val="20"/>
              </w:rPr>
              <w:t>Net cash used in operating activities</w:t>
            </w:r>
          </w:p>
        </w:tc>
        <w:tc>
          <w:tcPr>
            <w:tcW w:w="0" w:type="auto"/>
            <w:shd w:val="clear" w:color="auto" w:fill="CCEEFF"/>
            <w:tcMar>
              <w:top w:w="30" w:type="dxa"/>
              <w:left w:w="20" w:type="dxa"/>
              <w:bottom w:w="30" w:type="dxa"/>
              <w:right w:w="0" w:type="dxa"/>
            </w:tcMar>
            <w:vAlign w:val="bottom"/>
            <w:hideMark/>
          </w:tcPr>
          <w:p w14:paraId="4BE51D80"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FA98966" w14:textId="77777777" w:rsidR="00000000" w:rsidRDefault="009B6DDE">
            <w:pPr>
              <w:spacing w:after="100"/>
              <w:jc w:val="right"/>
              <w:rPr>
                <w:rFonts w:eastAsia="Times New Roman"/>
              </w:rPr>
            </w:pPr>
            <w:r>
              <w:rPr>
                <w:rFonts w:eastAsia="Times New Roman"/>
                <w:color w:val="000000"/>
                <w:sz w:val="20"/>
                <w:szCs w:val="20"/>
              </w:rPr>
              <w:t>(11,835)</w:t>
            </w:r>
          </w:p>
        </w:tc>
        <w:tc>
          <w:tcPr>
            <w:tcW w:w="0" w:type="auto"/>
            <w:shd w:val="clear" w:color="auto" w:fill="CCEEFF"/>
            <w:tcMar>
              <w:top w:w="30" w:type="dxa"/>
              <w:left w:w="0" w:type="dxa"/>
              <w:bottom w:w="30" w:type="dxa"/>
              <w:right w:w="20" w:type="dxa"/>
            </w:tcMar>
            <w:vAlign w:val="bottom"/>
            <w:hideMark/>
          </w:tcPr>
          <w:p w14:paraId="1608D5FD"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60CC5" w14:textId="77777777" w:rsidR="00000000" w:rsidRDefault="009B6DDE">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24D4CE" w14:textId="77777777" w:rsidR="00000000" w:rsidRDefault="009B6DDE">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04CAC4" w14:textId="77777777" w:rsidR="00000000" w:rsidRDefault="009B6DDE">
            <w:pPr>
              <w:spacing w:after="100"/>
              <w:jc w:val="right"/>
              <w:rPr>
                <w:rFonts w:eastAsia="Times New Roman"/>
              </w:rPr>
            </w:pPr>
            <w:r>
              <w:rPr>
                <w:rFonts w:eastAsia="Times New Roman"/>
                <w:color w:val="000000"/>
                <w:sz w:val="20"/>
                <w:szCs w:val="20"/>
              </w:rPr>
              <w:t>(10,161)</w:t>
            </w:r>
          </w:p>
        </w:tc>
        <w:tc>
          <w:tcPr>
            <w:tcW w:w="0" w:type="auto"/>
            <w:shd w:val="clear" w:color="auto" w:fill="CCEEFF"/>
            <w:tcMar>
              <w:top w:w="30" w:type="dxa"/>
              <w:left w:w="0" w:type="dxa"/>
              <w:bottom w:w="30" w:type="dxa"/>
              <w:right w:w="20" w:type="dxa"/>
            </w:tcMar>
            <w:vAlign w:val="bottom"/>
            <w:hideMark/>
          </w:tcPr>
          <w:p w14:paraId="69E37234" w14:textId="77777777" w:rsidR="00000000" w:rsidRDefault="009B6DDE">
            <w:pPr>
              <w:spacing w:after="100"/>
              <w:jc w:val="right"/>
              <w:rPr>
                <w:rFonts w:eastAsia="Times New Roman"/>
              </w:rPr>
            </w:pPr>
          </w:p>
        </w:tc>
      </w:tr>
      <w:tr w:rsidR="00000000" w14:paraId="08F0C5F3" w14:textId="77777777">
        <w:trPr>
          <w:divId w:val="2039088069"/>
        </w:trPr>
        <w:tc>
          <w:tcPr>
            <w:tcW w:w="0" w:type="auto"/>
            <w:gridSpan w:val="3"/>
            <w:tcMar>
              <w:top w:w="30" w:type="dxa"/>
              <w:left w:w="20" w:type="dxa"/>
              <w:bottom w:w="30" w:type="dxa"/>
              <w:right w:w="20" w:type="dxa"/>
            </w:tcMar>
            <w:vAlign w:val="bottom"/>
            <w:hideMark/>
          </w:tcPr>
          <w:p w14:paraId="234E101B" w14:textId="77777777" w:rsidR="00000000" w:rsidRDefault="009B6DDE">
            <w:pPr>
              <w:spacing w:after="100"/>
              <w:rPr>
                <w:rFonts w:eastAsia="Times New Roman"/>
              </w:rPr>
            </w:pPr>
            <w:r>
              <w:rPr>
                <w:rFonts w:eastAsia="Times New Roman"/>
                <w:color w:val="000000"/>
                <w:sz w:val="20"/>
                <w:szCs w:val="20"/>
              </w:rPr>
              <w:t>Net cash provided by (used in) investing activities</w:t>
            </w:r>
          </w:p>
        </w:tc>
        <w:tc>
          <w:tcPr>
            <w:tcW w:w="0" w:type="auto"/>
            <w:gridSpan w:val="2"/>
            <w:tcMar>
              <w:top w:w="30" w:type="dxa"/>
              <w:left w:w="20" w:type="dxa"/>
              <w:bottom w:w="30" w:type="dxa"/>
              <w:right w:w="0" w:type="dxa"/>
            </w:tcMar>
            <w:vAlign w:val="bottom"/>
            <w:hideMark/>
          </w:tcPr>
          <w:p w14:paraId="04CC949C" w14:textId="77777777" w:rsidR="00000000" w:rsidRDefault="009B6DDE">
            <w:pPr>
              <w:spacing w:after="100"/>
              <w:jc w:val="right"/>
              <w:rPr>
                <w:rFonts w:eastAsia="Times New Roman"/>
              </w:rPr>
            </w:pPr>
            <w:r>
              <w:rPr>
                <w:rFonts w:eastAsia="Times New Roman"/>
                <w:color w:val="000000"/>
                <w:sz w:val="20"/>
                <w:szCs w:val="20"/>
              </w:rPr>
              <w:t>8 </w:t>
            </w:r>
          </w:p>
        </w:tc>
        <w:tc>
          <w:tcPr>
            <w:tcW w:w="0" w:type="auto"/>
            <w:tcMar>
              <w:top w:w="30" w:type="dxa"/>
              <w:left w:w="0" w:type="dxa"/>
              <w:bottom w:w="30" w:type="dxa"/>
              <w:right w:w="20" w:type="dxa"/>
            </w:tcMar>
            <w:vAlign w:val="bottom"/>
            <w:hideMark/>
          </w:tcPr>
          <w:p w14:paraId="376DCC03"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A38506E" w14:textId="77777777" w:rsidR="00000000" w:rsidRDefault="009B6DD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D724E6C" w14:textId="77777777" w:rsidR="00000000" w:rsidRDefault="009B6DDE">
            <w:pPr>
              <w:spacing w:after="100"/>
              <w:jc w:val="right"/>
              <w:rPr>
                <w:rFonts w:eastAsia="Times New Roman"/>
              </w:rPr>
            </w:pPr>
            <w:r>
              <w:rPr>
                <w:rFonts w:eastAsia="Times New Roman"/>
                <w:color w:val="000000"/>
                <w:sz w:val="20"/>
                <w:szCs w:val="20"/>
              </w:rPr>
              <w:t>(26)</w:t>
            </w:r>
          </w:p>
        </w:tc>
        <w:tc>
          <w:tcPr>
            <w:tcW w:w="0" w:type="auto"/>
            <w:tcMar>
              <w:top w:w="30" w:type="dxa"/>
              <w:left w:w="0" w:type="dxa"/>
              <w:bottom w:w="30" w:type="dxa"/>
              <w:right w:w="20" w:type="dxa"/>
            </w:tcMar>
            <w:vAlign w:val="bottom"/>
            <w:hideMark/>
          </w:tcPr>
          <w:p w14:paraId="1537637F" w14:textId="77777777" w:rsidR="00000000" w:rsidRDefault="009B6DDE">
            <w:pPr>
              <w:spacing w:after="100"/>
              <w:jc w:val="right"/>
              <w:rPr>
                <w:rFonts w:eastAsia="Times New Roman"/>
              </w:rPr>
            </w:pPr>
          </w:p>
        </w:tc>
      </w:tr>
      <w:tr w:rsidR="00000000" w14:paraId="645FF756" w14:textId="77777777">
        <w:trPr>
          <w:divId w:val="2039088069"/>
        </w:trPr>
        <w:tc>
          <w:tcPr>
            <w:tcW w:w="0" w:type="auto"/>
            <w:gridSpan w:val="3"/>
            <w:shd w:val="clear" w:color="auto" w:fill="CCEEFF"/>
            <w:tcMar>
              <w:top w:w="30" w:type="dxa"/>
              <w:left w:w="20" w:type="dxa"/>
              <w:bottom w:w="30" w:type="dxa"/>
              <w:right w:w="20" w:type="dxa"/>
            </w:tcMar>
            <w:vAlign w:val="bottom"/>
            <w:hideMark/>
          </w:tcPr>
          <w:p w14:paraId="17E6A158" w14:textId="77777777" w:rsidR="00000000" w:rsidRDefault="009B6DDE">
            <w:pPr>
              <w:spacing w:after="100"/>
              <w:rPr>
                <w:rFonts w:eastAsia="Times New Roman"/>
              </w:rPr>
            </w:pPr>
            <w:r>
              <w:rPr>
                <w:rFonts w:eastAsia="Times New Roman"/>
                <w:color w:val="000000"/>
                <w:sz w:val="20"/>
                <w:szCs w:val="20"/>
              </w:rPr>
              <w:t>Net cash provided by financing activities</w:t>
            </w:r>
          </w:p>
        </w:tc>
        <w:tc>
          <w:tcPr>
            <w:tcW w:w="0" w:type="auto"/>
            <w:gridSpan w:val="2"/>
            <w:shd w:val="clear" w:color="auto" w:fill="CCEEFF"/>
            <w:tcMar>
              <w:top w:w="30" w:type="dxa"/>
              <w:left w:w="20" w:type="dxa"/>
              <w:bottom w:w="30" w:type="dxa"/>
              <w:right w:w="0" w:type="dxa"/>
            </w:tcMar>
            <w:vAlign w:val="bottom"/>
            <w:hideMark/>
          </w:tcPr>
          <w:p w14:paraId="05C86AF0" w14:textId="77777777" w:rsidR="00000000" w:rsidRDefault="009B6DDE">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14:paraId="74BB34FA"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EC5913" w14:textId="77777777" w:rsidR="00000000" w:rsidRDefault="009B6DDE">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220A4B" w14:textId="77777777" w:rsidR="00000000" w:rsidRDefault="009B6DDE">
            <w:pPr>
              <w:spacing w:after="100"/>
              <w:jc w:val="right"/>
              <w:rPr>
                <w:rFonts w:eastAsia="Times New Roman"/>
              </w:rPr>
            </w:pPr>
            <w:r>
              <w:rPr>
                <w:rFonts w:eastAsia="Times New Roman"/>
                <w:color w:val="000000"/>
                <w:sz w:val="20"/>
                <w:szCs w:val="20"/>
              </w:rPr>
              <w:t>5,589 </w:t>
            </w:r>
          </w:p>
        </w:tc>
        <w:tc>
          <w:tcPr>
            <w:tcW w:w="0" w:type="auto"/>
            <w:shd w:val="clear" w:color="auto" w:fill="CCEEFF"/>
            <w:tcMar>
              <w:top w:w="30" w:type="dxa"/>
              <w:left w:w="0" w:type="dxa"/>
              <w:bottom w:w="30" w:type="dxa"/>
              <w:right w:w="20" w:type="dxa"/>
            </w:tcMar>
            <w:vAlign w:val="bottom"/>
            <w:hideMark/>
          </w:tcPr>
          <w:p w14:paraId="0EF1914D" w14:textId="77777777" w:rsidR="00000000" w:rsidRDefault="009B6DDE">
            <w:pPr>
              <w:spacing w:after="100"/>
              <w:jc w:val="right"/>
              <w:rPr>
                <w:rFonts w:eastAsia="Times New Roman"/>
              </w:rPr>
            </w:pPr>
          </w:p>
        </w:tc>
      </w:tr>
      <w:tr w:rsidR="00000000" w14:paraId="4235D46E" w14:textId="77777777">
        <w:trPr>
          <w:divId w:val="2039088069"/>
        </w:trPr>
        <w:tc>
          <w:tcPr>
            <w:tcW w:w="0" w:type="auto"/>
            <w:gridSpan w:val="3"/>
            <w:tcMar>
              <w:top w:w="30" w:type="dxa"/>
              <w:left w:w="20" w:type="dxa"/>
              <w:bottom w:w="30" w:type="dxa"/>
              <w:right w:w="20" w:type="dxa"/>
            </w:tcMar>
            <w:vAlign w:val="bottom"/>
            <w:hideMark/>
          </w:tcPr>
          <w:p w14:paraId="50A07934" w14:textId="77777777" w:rsidR="00000000" w:rsidRDefault="009B6DDE">
            <w:pPr>
              <w:spacing w:after="100"/>
              <w:rPr>
                <w:rFonts w:eastAsia="Times New Roman"/>
              </w:rPr>
            </w:pPr>
            <w:r>
              <w:rPr>
                <w:rFonts w:eastAsia="Times New Roman"/>
                <w:color w:val="000000"/>
                <w:sz w:val="20"/>
                <w:szCs w:val="20"/>
              </w:rPr>
              <w:t>Effect of foreign currency exchange rate changes on cash</w:t>
            </w:r>
          </w:p>
        </w:tc>
        <w:tc>
          <w:tcPr>
            <w:tcW w:w="0" w:type="auto"/>
            <w:gridSpan w:val="2"/>
            <w:tcMar>
              <w:top w:w="30" w:type="dxa"/>
              <w:left w:w="20" w:type="dxa"/>
              <w:bottom w:w="30" w:type="dxa"/>
              <w:right w:w="0" w:type="dxa"/>
            </w:tcMar>
            <w:vAlign w:val="bottom"/>
            <w:hideMark/>
          </w:tcPr>
          <w:p w14:paraId="3756AD5D" w14:textId="77777777" w:rsidR="00000000" w:rsidRDefault="009B6DDE">
            <w:pPr>
              <w:spacing w:after="100"/>
              <w:jc w:val="right"/>
              <w:rPr>
                <w:rFonts w:eastAsia="Times New Roman"/>
              </w:rPr>
            </w:pPr>
            <w:r>
              <w:rPr>
                <w:rFonts w:eastAsia="Times New Roman"/>
                <w:color w:val="000000"/>
                <w:sz w:val="20"/>
                <w:szCs w:val="20"/>
              </w:rPr>
              <w:t>(6)</w:t>
            </w:r>
          </w:p>
        </w:tc>
        <w:tc>
          <w:tcPr>
            <w:tcW w:w="0" w:type="auto"/>
            <w:tcMar>
              <w:top w:w="30" w:type="dxa"/>
              <w:left w:w="0" w:type="dxa"/>
              <w:bottom w:w="30" w:type="dxa"/>
              <w:right w:w="20" w:type="dxa"/>
            </w:tcMar>
            <w:vAlign w:val="bottom"/>
            <w:hideMark/>
          </w:tcPr>
          <w:p w14:paraId="13458ABA" w14:textId="77777777" w:rsidR="00000000" w:rsidRDefault="009B6DDE">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E7AF0D" w14:textId="77777777" w:rsidR="00000000" w:rsidRDefault="009B6DDE">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C336960" w14:textId="77777777" w:rsidR="00000000" w:rsidRDefault="009B6DDE">
            <w:pPr>
              <w:spacing w:after="100"/>
              <w:jc w:val="right"/>
              <w:rPr>
                <w:rFonts w:eastAsia="Times New Roman"/>
              </w:rPr>
            </w:pPr>
            <w:r>
              <w:rPr>
                <w:rFonts w:eastAsia="Times New Roman"/>
                <w:color w:val="000000"/>
                <w:sz w:val="20"/>
                <w:szCs w:val="20"/>
              </w:rPr>
              <w:t>(37)</w:t>
            </w:r>
          </w:p>
        </w:tc>
        <w:tc>
          <w:tcPr>
            <w:tcW w:w="0" w:type="auto"/>
            <w:tcMar>
              <w:top w:w="30" w:type="dxa"/>
              <w:left w:w="0" w:type="dxa"/>
              <w:bottom w:w="30" w:type="dxa"/>
              <w:right w:w="20" w:type="dxa"/>
            </w:tcMar>
            <w:vAlign w:val="bottom"/>
            <w:hideMark/>
          </w:tcPr>
          <w:p w14:paraId="0B5E7832" w14:textId="77777777" w:rsidR="00000000" w:rsidRDefault="009B6DDE">
            <w:pPr>
              <w:spacing w:after="100"/>
              <w:jc w:val="right"/>
              <w:rPr>
                <w:rFonts w:eastAsia="Times New Roman"/>
              </w:rPr>
            </w:pPr>
          </w:p>
        </w:tc>
      </w:tr>
      <w:tr w:rsidR="00000000" w14:paraId="0D62CE9F" w14:textId="77777777">
        <w:trPr>
          <w:divId w:val="2039088069"/>
        </w:trPr>
        <w:tc>
          <w:tcPr>
            <w:tcW w:w="0" w:type="auto"/>
            <w:gridSpan w:val="3"/>
            <w:shd w:val="clear" w:color="auto" w:fill="CCEEFF"/>
            <w:tcMar>
              <w:top w:w="30" w:type="dxa"/>
              <w:left w:w="20" w:type="dxa"/>
              <w:bottom w:w="30" w:type="dxa"/>
              <w:right w:w="20" w:type="dxa"/>
            </w:tcMar>
            <w:vAlign w:val="bottom"/>
            <w:hideMark/>
          </w:tcPr>
          <w:p w14:paraId="262357A1" w14:textId="77777777" w:rsidR="00000000" w:rsidRDefault="009B6DDE">
            <w:pPr>
              <w:spacing w:after="100"/>
              <w:rPr>
                <w:rFonts w:eastAsia="Times New Roman"/>
              </w:rPr>
            </w:pPr>
            <w:r>
              <w:rPr>
                <w:rFonts w:eastAsia="Times New Roman"/>
                <w:color w:val="000000"/>
                <w:sz w:val="20"/>
                <w:szCs w:val="20"/>
              </w:rPr>
              <w:t>Net decrease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4E582E5"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DB6900" w14:textId="77777777" w:rsidR="00000000" w:rsidRDefault="009B6DDE">
            <w:pPr>
              <w:spacing w:after="100"/>
              <w:jc w:val="right"/>
              <w:rPr>
                <w:rFonts w:eastAsia="Times New Roman"/>
              </w:rPr>
            </w:pPr>
            <w:r>
              <w:rPr>
                <w:rFonts w:eastAsia="Times New Roman"/>
                <w:color w:val="000000"/>
                <w:sz w:val="20"/>
                <w:szCs w:val="20"/>
              </w:rPr>
              <w:t>(11,811)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580EB9" w14:textId="77777777" w:rsidR="00000000" w:rsidRDefault="009B6DDE">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39B45D" w14:textId="77777777" w:rsidR="00000000" w:rsidRDefault="009B6DDE">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C90FA8" w14:textId="77777777" w:rsidR="00000000" w:rsidRDefault="009B6DDE">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6A5887" w14:textId="77777777" w:rsidR="00000000" w:rsidRDefault="009B6DDE">
            <w:pPr>
              <w:spacing w:after="100"/>
              <w:jc w:val="right"/>
              <w:rPr>
                <w:rFonts w:eastAsia="Times New Roman"/>
              </w:rPr>
            </w:pPr>
            <w:r>
              <w:rPr>
                <w:rFonts w:eastAsia="Times New Roman"/>
                <w:color w:val="000000"/>
                <w:sz w:val="20"/>
                <w:szCs w:val="20"/>
              </w:rPr>
              <w:t>(4,635)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AD30B3B" w14:textId="77777777" w:rsidR="00000000" w:rsidRDefault="009B6DDE">
            <w:pPr>
              <w:spacing w:after="100"/>
              <w:jc w:val="right"/>
              <w:rPr>
                <w:rFonts w:eastAsia="Times New Roman"/>
              </w:rPr>
            </w:pPr>
          </w:p>
        </w:tc>
      </w:tr>
    </w:tbl>
    <w:p w14:paraId="229D6ABA" w14:textId="77777777" w:rsidR="00000000" w:rsidRDefault="009B6DDE">
      <w:pPr>
        <w:jc w:val="both"/>
        <w:divId w:val="930047992"/>
        <w:rPr>
          <w:rFonts w:eastAsia="Times New Roman"/>
        </w:rPr>
      </w:pPr>
      <w:r>
        <w:rPr>
          <w:rFonts w:eastAsia="Times New Roman"/>
          <w:i/>
          <w:iCs/>
          <w:color w:val="000000"/>
          <w:sz w:val="20"/>
          <w:szCs w:val="20"/>
        </w:rPr>
        <w:t>Operating activities</w:t>
      </w:r>
    </w:p>
    <w:p w14:paraId="0C14278F" w14:textId="77777777" w:rsidR="00000000" w:rsidRDefault="009B6DDE">
      <w:pPr>
        <w:jc w:val="both"/>
        <w:divId w:val="1189560659"/>
        <w:rPr>
          <w:rFonts w:eastAsia="Times New Roman"/>
        </w:rPr>
      </w:pPr>
      <w:r>
        <w:rPr>
          <w:rFonts w:eastAsia="Times New Roman"/>
          <w:color w:val="000000"/>
          <w:sz w:val="20"/>
          <w:szCs w:val="20"/>
        </w:rPr>
        <w:t>During the three months ended March 31, 2021, we used $11.8 million of cash to fund operating activities. During the three months ended March 31, 2021, cash used in operating activities reflected our net loss of $8.4 million and a net change in operating a</w:t>
      </w:r>
      <w:r>
        <w:rPr>
          <w:rFonts w:eastAsia="Times New Roman"/>
          <w:color w:val="000000"/>
          <w:sz w:val="20"/>
          <w:szCs w:val="20"/>
        </w:rPr>
        <w:t>ssets and liabilities of $3.8 million, offset by non-cash charges of $0.4 million, principally related to stock-based compensation.</w:t>
      </w:r>
    </w:p>
    <w:p w14:paraId="7C3E3F16" w14:textId="77777777" w:rsidR="00000000" w:rsidRDefault="009B6DDE">
      <w:pPr>
        <w:jc w:val="both"/>
        <w:divId w:val="371000628"/>
        <w:rPr>
          <w:rFonts w:eastAsia="Times New Roman"/>
        </w:rPr>
      </w:pPr>
      <w:r>
        <w:rPr>
          <w:rFonts w:eastAsia="Times New Roman"/>
          <w:color w:val="000000"/>
          <w:sz w:val="20"/>
          <w:szCs w:val="20"/>
        </w:rPr>
        <w:t xml:space="preserve">During the three months ended March 31, 2020, we used $10.2 million of cash to fund operating activities. During the three months ended March 31, 2020, cash used in operating activities reflected our net loss of $12.0 million and a net change in operating </w:t>
      </w:r>
      <w:r>
        <w:rPr>
          <w:rFonts w:eastAsia="Times New Roman"/>
          <w:color w:val="000000"/>
          <w:sz w:val="20"/>
          <w:szCs w:val="20"/>
        </w:rPr>
        <w:t>assets and liabilities of $0.5 million, offset by non-cash charges of $1.4 million, principally related to stock-based compensation and the amortization of our right-of-use assets.</w:t>
      </w:r>
    </w:p>
    <w:p w14:paraId="7B071A49" w14:textId="77777777" w:rsidR="00000000" w:rsidRDefault="009B6DDE">
      <w:pPr>
        <w:jc w:val="center"/>
        <w:divId w:val="480660647"/>
        <w:rPr>
          <w:rFonts w:eastAsia="Times New Roman"/>
        </w:rPr>
      </w:pPr>
      <w:r>
        <w:rPr>
          <w:rFonts w:eastAsia="Times New Roman"/>
          <w:color w:val="000000"/>
          <w:sz w:val="20"/>
          <w:szCs w:val="20"/>
        </w:rPr>
        <w:t>24</w:t>
      </w:r>
    </w:p>
    <w:p w14:paraId="5A8866EB" w14:textId="77777777" w:rsidR="00000000" w:rsidRDefault="009B6DDE">
      <w:pPr>
        <w:rPr>
          <w:rFonts w:eastAsia="Times New Roman"/>
        </w:rPr>
      </w:pPr>
      <w:r>
        <w:rPr>
          <w:rFonts w:eastAsia="Times New Roman"/>
        </w:rPr>
        <w:pict w14:anchorId="64727692">
          <v:rect id="_x0000_i1048" style="width:0;height:1.5pt" o:hralign="center" o:hrstd="t" o:hr="t" fillcolor="#a0a0a0" stroked="f"/>
        </w:pict>
      </w:r>
    </w:p>
    <w:p w14:paraId="3DE11DB6" w14:textId="77777777" w:rsidR="00000000" w:rsidRDefault="009B6DDE">
      <w:pPr>
        <w:jc w:val="both"/>
        <w:divId w:val="1671179603"/>
        <w:rPr>
          <w:rFonts w:eastAsia="Times New Roman"/>
        </w:rPr>
      </w:pPr>
      <w:hyperlink w:anchor="if672df0f11cc4b29b834695100119ff6_7" w:history="1">
        <w:r>
          <w:rPr>
            <w:rStyle w:val="a3"/>
            <w:rFonts w:eastAsia="Times New Roman"/>
            <w:sz w:val="20"/>
            <w:szCs w:val="20"/>
          </w:rPr>
          <w:t>Table of Contents</w:t>
        </w:r>
      </w:hyperlink>
    </w:p>
    <w:p w14:paraId="003DAEE1" w14:textId="77777777" w:rsidR="00000000" w:rsidRDefault="009B6DDE">
      <w:pPr>
        <w:jc w:val="both"/>
        <w:divId w:val="1096747476"/>
        <w:rPr>
          <w:rFonts w:eastAsia="Times New Roman"/>
        </w:rPr>
      </w:pPr>
      <w:r>
        <w:rPr>
          <w:rFonts w:eastAsia="Times New Roman"/>
          <w:i/>
          <w:iCs/>
          <w:color w:val="000000"/>
          <w:sz w:val="20"/>
          <w:szCs w:val="20"/>
        </w:rPr>
        <w:t>Investing activities</w:t>
      </w:r>
    </w:p>
    <w:p w14:paraId="596AA675" w14:textId="77777777" w:rsidR="00000000" w:rsidRDefault="009B6DDE">
      <w:pPr>
        <w:jc w:val="both"/>
        <w:divId w:val="183590460"/>
        <w:rPr>
          <w:rFonts w:eastAsia="Times New Roman"/>
        </w:rPr>
      </w:pPr>
      <w:r>
        <w:rPr>
          <w:rFonts w:eastAsia="Times New Roman"/>
          <w:color w:val="000000"/>
          <w:sz w:val="20"/>
          <w:szCs w:val="20"/>
        </w:rPr>
        <w:t>During the three months ended March 31, 2021, we received proceeds of $8,000 related to the sale of equipment. During the three months ended March 31, 2020, we paid $26,000 in purchases of proper</w:t>
      </w:r>
      <w:r>
        <w:rPr>
          <w:rFonts w:eastAsia="Times New Roman"/>
          <w:color w:val="000000"/>
          <w:sz w:val="20"/>
          <w:szCs w:val="20"/>
        </w:rPr>
        <w:t xml:space="preserve">ty and equipment. </w:t>
      </w:r>
    </w:p>
    <w:p w14:paraId="6B80C399" w14:textId="77777777" w:rsidR="00000000" w:rsidRDefault="009B6DDE">
      <w:pPr>
        <w:jc w:val="both"/>
        <w:divId w:val="1476534330"/>
        <w:rPr>
          <w:rFonts w:eastAsia="Times New Roman"/>
        </w:rPr>
      </w:pPr>
      <w:r>
        <w:rPr>
          <w:rFonts w:eastAsia="Times New Roman"/>
          <w:i/>
          <w:iCs/>
          <w:color w:val="000000"/>
          <w:sz w:val="20"/>
          <w:szCs w:val="20"/>
        </w:rPr>
        <w:t>Financing activities</w:t>
      </w:r>
    </w:p>
    <w:p w14:paraId="45DCBECA" w14:textId="77777777" w:rsidR="00000000" w:rsidRDefault="009B6DDE">
      <w:pPr>
        <w:jc w:val="both"/>
        <w:divId w:val="1863741450"/>
        <w:rPr>
          <w:rFonts w:eastAsia="Times New Roman"/>
        </w:rPr>
      </w:pPr>
      <w:r>
        <w:rPr>
          <w:rFonts w:eastAsia="Times New Roman"/>
          <w:color w:val="000000"/>
          <w:sz w:val="20"/>
          <w:szCs w:val="20"/>
        </w:rPr>
        <w:t>During the three months ended March 31, 2021, we received $86,000 in proceeds from option exercises offset by the repayment of debt and principal on a finance lease. During the three months ended March 31, 2020, we r</w:t>
      </w:r>
      <w:r>
        <w:rPr>
          <w:rFonts w:eastAsia="Times New Roman"/>
          <w:color w:val="000000"/>
          <w:sz w:val="20"/>
          <w:szCs w:val="20"/>
        </w:rPr>
        <w:t xml:space="preserve">eceived proceeds of $5.7 million received from the issuance of common stock, net of issuance costs paid. These proceeds were offset by $0.2 million in the payment of financing costs. </w:t>
      </w:r>
    </w:p>
    <w:p w14:paraId="40902F1D" w14:textId="77777777" w:rsidR="00000000" w:rsidRDefault="009B6DDE">
      <w:pPr>
        <w:jc w:val="both"/>
        <w:divId w:val="1512334915"/>
        <w:rPr>
          <w:rFonts w:eastAsia="Times New Roman"/>
        </w:rPr>
      </w:pPr>
      <w:r>
        <w:rPr>
          <w:rFonts w:eastAsia="Times New Roman"/>
          <w:b/>
          <w:bCs/>
          <w:i/>
          <w:iCs/>
          <w:color w:val="000000"/>
          <w:sz w:val="20"/>
          <w:szCs w:val="20"/>
        </w:rPr>
        <w:t>Funding requirements</w:t>
      </w:r>
    </w:p>
    <w:p w14:paraId="766C3C4E" w14:textId="77777777" w:rsidR="00000000" w:rsidRDefault="009B6DDE">
      <w:pPr>
        <w:divId w:val="1186599725"/>
        <w:rPr>
          <w:rFonts w:eastAsia="Times New Roman"/>
        </w:rPr>
      </w:pPr>
    </w:p>
    <w:p w14:paraId="31527532" w14:textId="77777777" w:rsidR="00000000" w:rsidRDefault="009B6DDE">
      <w:pPr>
        <w:jc w:val="both"/>
        <w:rPr>
          <w:rFonts w:eastAsia="Times New Roman"/>
        </w:rPr>
      </w:pPr>
      <w:r>
        <w:rPr>
          <w:rFonts w:eastAsia="Times New Roman"/>
          <w:color w:val="000000"/>
          <w:sz w:val="20"/>
          <w:szCs w:val="20"/>
        </w:rPr>
        <w:t>We expect our expenses to decrease as a result of</w:t>
      </w:r>
      <w:r>
        <w:rPr>
          <w:rFonts w:eastAsia="Times New Roman"/>
          <w:color w:val="000000"/>
          <w:sz w:val="20"/>
          <w:szCs w:val="20"/>
        </w:rPr>
        <w:t xml:space="preserve"> our discontinuing the development of livoletide, nevanimibe and MLE-301 as compared to previous operations. However, we expect to continue to incur costs associated with operating as a public company. Accordingly, we will need to obtain substantial additi</w:t>
      </w:r>
      <w:r>
        <w:rPr>
          <w:rFonts w:eastAsia="Times New Roman"/>
          <w:color w:val="000000"/>
          <w:sz w:val="20"/>
          <w:szCs w:val="20"/>
        </w:rPr>
        <w:t>onal funding in connection with our continuing operations. If we are unable to raise capital when needed or on attractive terms, we may be forced to liquidate our assets. The COVID-19 pandemic continues to rapidly evolve and has already resulted in a signi</w:t>
      </w:r>
      <w:r>
        <w:rPr>
          <w:rFonts w:eastAsia="Times New Roman"/>
          <w:color w:val="000000"/>
          <w:sz w:val="20"/>
          <w:szCs w:val="20"/>
        </w:rPr>
        <w:t>ficant disruption of global financial markets. If the disruption persists and deepens, we could experience an inability to access additional capital, which could in the future negatively affect our operations.</w:t>
      </w:r>
    </w:p>
    <w:p w14:paraId="4366D88E" w14:textId="77777777" w:rsidR="00000000" w:rsidRDefault="009B6DDE">
      <w:pPr>
        <w:jc w:val="both"/>
        <w:rPr>
          <w:rFonts w:eastAsia="Times New Roman"/>
        </w:rPr>
      </w:pPr>
    </w:p>
    <w:p w14:paraId="5B8E8DCF" w14:textId="77777777" w:rsidR="00000000" w:rsidRDefault="009B6DDE">
      <w:pPr>
        <w:jc w:val="both"/>
        <w:rPr>
          <w:rFonts w:eastAsia="Times New Roman"/>
        </w:rPr>
      </w:pPr>
      <w:r>
        <w:rPr>
          <w:rFonts w:eastAsia="Times New Roman"/>
          <w:color w:val="000000"/>
          <w:sz w:val="20"/>
          <w:szCs w:val="20"/>
        </w:rPr>
        <w:t>In April 2019, we entered into an “at-the-ma</w:t>
      </w:r>
      <w:r>
        <w:rPr>
          <w:rFonts w:eastAsia="Times New Roman"/>
          <w:color w:val="000000"/>
          <w:sz w:val="20"/>
          <w:szCs w:val="20"/>
        </w:rPr>
        <w:t>rket” (“ATM”), equity distribution agreement with Citigroup Global Markets Inc. acting as sole agent with an aggregate offering value of up to $50.0 million. Subject to the terms of the ATM equity distribution agreement, we are able to determine, at our so</w:t>
      </w:r>
      <w:r>
        <w:rPr>
          <w:rFonts w:eastAsia="Times New Roman"/>
          <w:color w:val="000000"/>
          <w:sz w:val="20"/>
          <w:szCs w:val="20"/>
        </w:rPr>
        <w:t xml:space="preserve">le discretion, the timing and number of shares to be sold under this ATM facility. In March 2020, we amended and restated the equity distribution agreement to include SVB Leerink LLC as an additional sales agent for the ATM. In March 2020, we sold 719,400 </w:t>
      </w:r>
      <w:r>
        <w:rPr>
          <w:rFonts w:eastAsia="Times New Roman"/>
          <w:color w:val="000000"/>
          <w:sz w:val="20"/>
          <w:szCs w:val="20"/>
        </w:rPr>
        <w:t>shares of common stock under our ATM equity distribution agreement for net proceeds of approximately $5.5 million. We do not expect to sell additional shares under this ATM facility.</w:t>
      </w:r>
    </w:p>
    <w:p w14:paraId="06E33052" w14:textId="77777777" w:rsidR="00000000" w:rsidRDefault="009B6DDE">
      <w:pPr>
        <w:jc w:val="both"/>
        <w:divId w:val="1174682157"/>
        <w:rPr>
          <w:rFonts w:eastAsia="Times New Roman"/>
        </w:rPr>
      </w:pPr>
      <w:r>
        <w:rPr>
          <w:rFonts w:eastAsia="Times New Roman"/>
          <w:color w:val="000000"/>
          <w:sz w:val="20"/>
          <w:szCs w:val="20"/>
        </w:rPr>
        <w:t>As of March 31, 2021, we had cash, cash equivalents, marketable securitie</w:t>
      </w:r>
      <w:r>
        <w:rPr>
          <w:rFonts w:eastAsia="Times New Roman"/>
          <w:color w:val="000000"/>
          <w:sz w:val="20"/>
          <w:szCs w:val="20"/>
        </w:rPr>
        <w:t xml:space="preserve">s and restricted cash of $27.3 million, which we believe are sufficient to fund our planned operations through at least the next 12 months. </w:t>
      </w:r>
    </w:p>
    <w:p w14:paraId="54C15F67" w14:textId="77777777" w:rsidR="00000000" w:rsidRDefault="009B6DDE">
      <w:pPr>
        <w:jc w:val="both"/>
        <w:divId w:val="2085951114"/>
        <w:rPr>
          <w:rFonts w:eastAsia="Times New Roman"/>
        </w:rPr>
      </w:pPr>
      <w:r>
        <w:rPr>
          <w:rFonts w:eastAsia="Times New Roman"/>
          <w:color w:val="000000"/>
          <w:sz w:val="20"/>
          <w:szCs w:val="20"/>
        </w:rPr>
        <w:t>Our future capital requirements will depend on the results of our ongoing strategic evaluation, including whether w</w:t>
      </w:r>
      <w:r>
        <w:rPr>
          <w:rFonts w:eastAsia="Times New Roman"/>
          <w:color w:val="000000"/>
          <w:sz w:val="20"/>
          <w:szCs w:val="20"/>
        </w:rPr>
        <w:t>e complete the Merger with Tempest. If the Merger is not completed, we will reconsider our strategic alternatives which may include a dissolution of the company, pursuit of another strategic transaction or the continued operation of product development. In</w:t>
      </w:r>
      <w:r>
        <w:rPr>
          <w:rFonts w:eastAsia="Times New Roman"/>
          <w:color w:val="000000"/>
          <w:sz w:val="20"/>
          <w:szCs w:val="20"/>
        </w:rPr>
        <w:t xml:space="preserve"> the event we resume product candidate development, our future capital requirements will depend on many factors, including:</w:t>
      </w:r>
    </w:p>
    <w:p w14:paraId="1975D34E" w14:textId="77777777" w:rsidR="00000000" w:rsidRDefault="009B6DDE">
      <w:pPr>
        <w:ind w:hanging="360"/>
        <w:jc w:val="both"/>
        <w:divId w:val="1047024663"/>
        <w:rPr>
          <w:rFonts w:eastAsia="Times New Roman"/>
        </w:rPr>
      </w:pPr>
      <w:r>
        <w:rPr>
          <w:rFonts w:eastAsia="Times New Roman"/>
          <w:color w:val="000000"/>
          <w:sz w:val="20"/>
          <w:szCs w:val="20"/>
        </w:rPr>
        <w:t>•the scope, progress, results and costs of preclinical studies and clinical trials;</w:t>
      </w:r>
    </w:p>
    <w:p w14:paraId="5838057E" w14:textId="77777777" w:rsidR="00000000" w:rsidRDefault="009B6DDE">
      <w:pPr>
        <w:ind w:hanging="360"/>
        <w:jc w:val="both"/>
        <w:divId w:val="200636541"/>
        <w:rPr>
          <w:rFonts w:eastAsia="Times New Roman"/>
        </w:rPr>
      </w:pPr>
      <w:r>
        <w:rPr>
          <w:rFonts w:eastAsia="Times New Roman"/>
          <w:color w:val="000000"/>
          <w:sz w:val="20"/>
          <w:szCs w:val="20"/>
        </w:rPr>
        <w:t>•the scope, prioritization and number of our res</w:t>
      </w:r>
      <w:r>
        <w:rPr>
          <w:rFonts w:eastAsia="Times New Roman"/>
          <w:color w:val="000000"/>
          <w:sz w:val="20"/>
          <w:szCs w:val="20"/>
        </w:rPr>
        <w:t>earch and development programs;</w:t>
      </w:r>
    </w:p>
    <w:p w14:paraId="7837886A" w14:textId="77777777" w:rsidR="00000000" w:rsidRDefault="009B6DDE">
      <w:pPr>
        <w:ind w:hanging="360"/>
        <w:jc w:val="both"/>
        <w:divId w:val="93283478"/>
        <w:rPr>
          <w:rFonts w:eastAsia="Times New Roman"/>
        </w:rPr>
      </w:pPr>
      <w:r>
        <w:rPr>
          <w:rFonts w:eastAsia="Times New Roman"/>
          <w:color w:val="000000"/>
          <w:sz w:val="20"/>
          <w:szCs w:val="20"/>
        </w:rPr>
        <w:t>•the costs, timing and outcome of regulatory review of our product candidates;</w:t>
      </w:r>
    </w:p>
    <w:p w14:paraId="05793BF4" w14:textId="77777777" w:rsidR="00000000" w:rsidRDefault="009B6DDE">
      <w:pPr>
        <w:ind w:hanging="360"/>
        <w:jc w:val="both"/>
        <w:divId w:val="1819955355"/>
        <w:rPr>
          <w:rFonts w:eastAsia="Times New Roman"/>
        </w:rPr>
      </w:pPr>
      <w:r>
        <w:rPr>
          <w:rFonts w:eastAsia="Times New Roman"/>
          <w:color w:val="000000"/>
          <w:sz w:val="20"/>
          <w:szCs w:val="20"/>
        </w:rPr>
        <w:t>•our ability to establish and maintain collaborations on favorable terms, if at all;</w:t>
      </w:r>
    </w:p>
    <w:p w14:paraId="16FDB36B" w14:textId="77777777" w:rsidR="00000000" w:rsidRDefault="009B6DDE">
      <w:pPr>
        <w:ind w:hanging="360"/>
        <w:jc w:val="both"/>
        <w:divId w:val="1732845583"/>
        <w:rPr>
          <w:rFonts w:eastAsia="Times New Roman"/>
        </w:rPr>
      </w:pPr>
      <w:r>
        <w:rPr>
          <w:rFonts w:eastAsia="Times New Roman"/>
          <w:color w:val="000000"/>
          <w:sz w:val="20"/>
          <w:szCs w:val="20"/>
        </w:rPr>
        <w:t>•the extent to which we are obligated to reimburse, or entit</w:t>
      </w:r>
      <w:r>
        <w:rPr>
          <w:rFonts w:eastAsia="Times New Roman"/>
          <w:color w:val="000000"/>
          <w:sz w:val="20"/>
          <w:szCs w:val="20"/>
        </w:rPr>
        <w:t>led to reimbursement of, clinical trial costs under collaboration agreements, if any;</w:t>
      </w:r>
    </w:p>
    <w:p w14:paraId="1DD8D70E" w14:textId="77777777" w:rsidR="00000000" w:rsidRDefault="009B6DDE">
      <w:pPr>
        <w:ind w:hanging="360"/>
        <w:jc w:val="both"/>
        <w:divId w:val="1624382827"/>
        <w:rPr>
          <w:rFonts w:eastAsia="Times New Roman"/>
        </w:rPr>
      </w:pPr>
      <w:r>
        <w:rPr>
          <w:rFonts w:eastAsia="Times New Roman"/>
          <w:color w:val="000000"/>
          <w:sz w:val="20"/>
          <w:szCs w:val="20"/>
        </w:rPr>
        <w:t>•the costs of preparing, filing and prosecuting patent applications, maintaining and enforcing our intellectual property rights and defending intellectual property-relate</w:t>
      </w:r>
      <w:r>
        <w:rPr>
          <w:rFonts w:eastAsia="Times New Roman"/>
          <w:color w:val="000000"/>
          <w:sz w:val="20"/>
          <w:szCs w:val="20"/>
        </w:rPr>
        <w:t>d claims;</w:t>
      </w:r>
    </w:p>
    <w:p w14:paraId="22BEFCFE" w14:textId="77777777" w:rsidR="00000000" w:rsidRDefault="009B6DDE">
      <w:pPr>
        <w:ind w:hanging="360"/>
        <w:jc w:val="both"/>
        <w:divId w:val="536741679"/>
        <w:rPr>
          <w:rFonts w:eastAsia="Times New Roman"/>
        </w:rPr>
      </w:pPr>
      <w:r>
        <w:rPr>
          <w:rFonts w:eastAsia="Times New Roman"/>
          <w:color w:val="000000"/>
          <w:sz w:val="20"/>
          <w:szCs w:val="20"/>
        </w:rPr>
        <w:t>•the extent to which we acquire or in-license other product candidates and technologies;</w:t>
      </w:r>
    </w:p>
    <w:p w14:paraId="13FC6C00" w14:textId="77777777" w:rsidR="00000000" w:rsidRDefault="009B6DDE">
      <w:pPr>
        <w:ind w:hanging="360"/>
        <w:jc w:val="both"/>
        <w:divId w:val="527451495"/>
        <w:rPr>
          <w:rFonts w:eastAsia="Times New Roman"/>
        </w:rPr>
      </w:pPr>
      <w:r>
        <w:rPr>
          <w:rFonts w:eastAsia="Times New Roman"/>
          <w:color w:val="000000"/>
          <w:sz w:val="20"/>
          <w:szCs w:val="20"/>
        </w:rPr>
        <w:t>•the costs of securing manufacturing arrangements for commercial production; and</w:t>
      </w:r>
    </w:p>
    <w:p w14:paraId="55C7F9AA" w14:textId="77777777" w:rsidR="00000000" w:rsidRDefault="009B6DDE">
      <w:pPr>
        <w:ind w:hanging="360"/>
        <w:jc w:val="both"/>
        <w:divId w:val="647512202"/>
        <w:rPr>
          <w:rFonts w:eastAsia="Times New Roman"/>
        </w:rPr>
      </w:pPr>
      <w:r>
        <w:rPr>
          <w:rFonts w:eastAsia="Times New Roman"/>
          <w:color w:val="000000"/>
          <w:sz w:val="20"/>
          <w:szCs w:val="20"/>
        </w:rPr>
        <w:t>•the costs of establishing or contracting for sales and marketing capabiliti</w:t>
      </w:r>
      <w:r>
        <w:rPr>
          <w:rFonts w:eastAsia="Times New Roman"/>
          <w:color w:val="000000"/>
          <w:sz w:val="20"/>
          <w:szCs w:val="20"/>
        </w:rPr>
        <w:t>es if we obtain regulatory approvals to market our product candidates.</w:t>
      </w:r>
    </w:p>
    <w:p w14:paraId="73C1DB67" w14:textId="77777777" w:rsidR="00000000" w:rsidRDefault="009B6DDE">
      <w:pPr>
        <w:jc w:val="center"/>
        <w:divId w:val="2138179937"/>
        <w:rPr>
          <w:rFonts w:eastAsia="Times New Roman"/>
        </w:rPr>
      </w:pPr>
      <w:r>
        <w:rPr>
          <w:rFonts w:eastAsia="Times New Roman"/>
          <w:color w:val="000000"/>
          <w:sz w:val="20"/>
          <w:szCs w:val="20"/>
        </w:rPr>
        <w:t>25</w:t>
      </w:r>
    </w:p>
    <w:p w14:paraId="6F0AE6CA" w14:textId="77777777" w:rsidR="00000000" w:rsidRDefault="009B6DDE">
      <w:pPr>
        <w:rPr>
          <w:rFonts w:eastAsia="Times New Roman"/>
        </w:rPr>
      </w:pPr>
      <w:r>
        <w:rPr>
          <w:rFonts w:eastAsia="Times New Roman"/>
        </w:rPr>
        <w:pict w14:anchorId="163BBB6C">
          <v:rect id="_x0000_i1049" style="width:0;height:1.5pt" o:hralign="center" o:hrstd="t" o:hr="t" fillcolor="#a0a0a0" stroked="f"/>
        </w:pict>
      </w:r>
    </w:p>
    <w:p w14:paraId="1044D4A3" w14:textId="77777777" w:rsidR="00000000" w:rsidRDefault="009B6DDE">
      <w:pPr>
        <w:jc w:val="both"/>
        <w:divId w:val="1096026180"/>
        <w:rPr>
          <w:rFonts w:eastAsia="Times New Roman"/>
        </w:rPr>
      </w:pPr>
      <w:hyperlink w:anchor="if672df0f11cc4b29b834695100119ff6_7" w:history="1">
        <w:r>
          <w:rPr>
            <w:rStyle w:val="a3"/>
            <w:rFonts w:eastAsia="Times New Roman"/>
            <w:sz w:val="20"/>
            <w:szCs w:val="20"/>
          </w:rPr>
          <w:t>Table of Contents</w:t>
        </w:r>
      </w:hyperlink>
    </w:p>
    <w:p w14:paraId="3B9E316E" w14:textId="77777777" w:rsidR="00000000" w:rsidRDefault="009B6DDE">
      <w:pPr>
        <w:jc w:val="both"/>
        <w:divId w:val="1197163268"/>
        <w:rPr>
          <w:rFonts w:eastAsia="Times New Roman"/>
        </w:rPr>
      </w:pPr>
      <w:r>
        <w:rPr>
          <w:rFonts w:eastAsia="Times New Roman"/>
          <w:color w:val="000000"/>
          <w:sz w:val="20"/>
          <w:szCs w:val="20"/>
        </w:rPr>
        <w:t>Identifying potential product candidates and conducting preclinical studies and clinical trials is a time-consuming, expensive and uncertain process that takes many years to complete, and we may never generate the necessary data or results required to obta</w:t>
      </w:r>
      <w:r>
        <w:rPr>
          <w:rFonts w:eastAsia="Times New Roman"/>
          <w:color w:val="000000"/>
          <w:sz w:val="20"/>
          <w:szCs w:val="20"/>
        </w:rPr>
        <w:t>in marketing approval and achieve product sales. In addition, any future product candidates, if approved, may not achieve commercial success.</w:t>
      </w:r>
    </w:p>
    <w:p w14:paraId="3EDB15FD" w14:textId="77777777" w:rsidR="00000000" w:rsidRDefault="009B6DDE">
      <w:pPr>
        <w:jc w:val="both"/>
        <w:divId w:val="110706048"/>
        <w:rPr>
          <w:rFonts w:eastAsia="Times New Roman"/>
        </w:rPr>
      </w:pPr>
      <w:r>
        <w:rPr>
          <w:rFonts w:eastAsia="Times New Roman"/>
          <w:color w:val="000000"/>
          <w:sz w:val="20"/>
          <w:szCs w:val="20"/>
        </w:rPr>
        <w:t>If we elect to resume product candidate development, we expect to finance our cash needs through a combination of equity offerings, debt financings, collaborations, strategic alliances and licensing arrangements. To the extent that we raise additional capi</w:t>
      </w:r>
      <w:r>
        <w:rPr>
          <w:rFonts w:eastAsia="Times New Roman"/>
          <w:color w:val="000000"/>
          <w:sz w:val="20"/>
          <w:szCs w:val="20"/>
        </w:rPr>
        <w:t>tal through the sale of equity or convertible debt securities, your ownership interest will be diluted, and the terms of these securities may include liquidation or other preferences that adversely affect your rights as a common stockholder. Debt financing</w:t>
      </w:r>
      <w:r>
        <w:rPr>
          <w:rFonts w:eastAsia="Times New Roman"/>
          <w:color w:val="000000"/>
          <w:sz w:val="20"/>
          <w:szCs w:val="20"/>
        </w:rPr>
        <w:t>, if available, may involve agreements that include covenants limiting or restricting our ability to take specific actions, such as incurring additional debt, making capital expenditures or declaring dividends</w:t>
      </w:r>
    </w:p>
    <w:p w14:paraId="75E75A42" w14:textId="77777777" w:rsidR="00000000" w:rsidRDefault="009B6DDE">
      <w:pPr>
        <w:jc w:val="both"/>
        <w:divId w:val="2101363915"/>
        <w:rPr>
          <w:rFonts w:eastAsia="Times New Roman"/>
        </w:rPr>
      </w:pPr>
      <w:r>
        <w:rPr>
          <w:rFonts w:eastAsia="Times New Roman"/>
          <w:color w:val="000000"/>
          <w:sz w:val="20"/>
          <w:szCs w:val="20"/>
        </w:rPr>
        <w:t>If we raise funds through additional collabora</w:t>
      </w:r>
      <w:r>
        <w:rPr>
          <w:rFonts w:eastAsia="Times New Roman"/>
          <w:color w:val="000000"/>
          <w:sz w:val="20"/>
          <w:szCs w:val="20"/>
        </w:rPr>
        <w:t xml:space="preserve">tions, strategic alliances or licensing arrangements with third-parties, we may have to relinquish valuable rights to our technologies, future revenue streams, research programs or product candidates or to grant licenses on terms that may not be favorable </w:t>
      </w:r>
      <w:r>
        <w:rPr>
          <w:rFonts w:eastAsia="Times New Roman"/>
          <w:color w:val="000000"/>
          <w:sz w:val="20"/>
          <w:szCs w:val="20"/>
        </w:rPr>
        <w:t>to us. If we are unable to raise additional funds through equity or debt financings when needed, we may be required to delay, limit, reduce or terminate our product development or future commercialization efforts or grant rights to develop and market produ</w:t>
      </w:r>
      <w:r>
        <w:rPr>
          <w:rFonts w:eastAsia="Times New Roman"/>
          <w:color w:val="000000"/>
          <w:sz w:val="20"/>
          <w:szCs w:val="20"/>
        </w:rPr>
        <w:t>ct candidates that we would otherwise prefer to develop and market ourselves.</w:t>
      </w:r>
    </w:p>
    <w:p w14:paraId="477E7D87" w14:textId="77777777" w:rsidR="00000000" w:rsidRDefault="009B6DDE">
      <w:pPr>
        <w:jc w:val="both"/>
        <w:divId w:val="1063600807"/>
        <w:rPr>
          <w:rFonts w:eastAsia="Times New Roman"/>
        </w:rPr>
      </w:pPr>
      <w:r>
        <w:rPr>
          <w:rFonts w:eastAsia="Times New Roman"/>
          <w:b/>
          <w:bCs/>
          <w:color w:val="000000"/>
          <w:sz w:val="20"/>
          <w:szCs w:val="20"/>
        </w:rPr>
        <w:t>Contractual Obligations and Commitments</w:t>
      </w:r>
    </w:p>
    <w:p w14:paraId="5AA27F14" w14:textId="77777777" w:rsidR="00000000" w:rsidRDefault="009B6DDE">
      <w:pPr>
        <w:jc w:val="both"/>
        <w:divId w:val="523373277"/>
        <w:rPr>
          <w:rFonts w:eastAsia="Times New Roman"/>
        </w:rPr>
      </w:pPr>
      <w:r>
        <w:rPr>
          <w:rFonts w:eastAsia="Times New Roman"/>
          <w:color w:val="000000"/>
          <w:sz w:val="20"/>
          <w:szCs w:val="20"/>
        </w:rPr>
        <w:t>During the three months ended March 31, 2021, there were no material changes to our contractual obligations and commitments described unde</w:t>
      </w:r>
      <w:r>
        <w:rPr>
          <w:rFonts w:eastAsia="Times New Roman"/>
          <w:color w:val="000000"/>
          <w:sz w:val="20"/>
          <w:szCs w:val="20"/>
        </w:rPr>
        <w:t>r “Management’s Discussion and Analysis of Financial Condition and Results of Operations” in our Annual Report on Form 10-K.</w:t>
      </w:r>
    </w:p>
    <w:p w14:paraId="26F216B5" w14:textId="77777777" w:rsidR="00000000" w:rsidRDefault="009B6DDE">
      <w:pPr>
        <w:jc w:val="both"/>
        <w:divId w:val="1293098641"/>
        <w:rPr>
          <w:rFonts w:eastAsia="Times New Roman"/>
        </w:rPr>
      </w:pPr>
      <w:r>
        <w:rPr>
          <w:rFonts w:eastAsia="Times New Roman"/>
          <w:b/>
          <w:bCs/>
          <w:color w:val="000000"/>
          <w:sz w:val="20"/>
          <w:szCs w:val="20"/>
        </w:rPr>
        <w:t>Off-Balance Sheet Arrangements</w:t>
      </w:r>
    </w:p>
    <w:p w14:paraId="305DDB92" w14:textId="77777777" w:rsidR="00000000" w:rsidRDefault="009B6DDE">
      <w:pPr>
        <w:jc w:val="both"/>
        <w:divId w:val="995307392"/>
        <w:rPr>
          <w:rFonts w:eastAsia="Times New Roman"/>
        </w:rPr>
      </w:pPr>
      <w:r>
        <w:rPr>
          <w:rFonts w:eastAsia="Times New Roman"/>
          <w:color w:val="000000"/>
          <w:sz w:val="20"/>
          <w:szCs w:val="20"/>
        </w:rPr>
        <w:t>We did not have any off-balance sheet arrangements as of March 31, 2021, as defined in Item 303(a)(4</w:t>
      </w:r>
      <w:r>
        <w:rPr>
          <w:rFonts w:eastAsia="Times New Roman"/>
          <w:color w:val="000000"/>
          <w:sz w:val="20"/>
          <w:szCs w:val="20"/>
        </w:rPr>
        <w:t>)(ii) of Regulation S-K.</w:t>
      </w:r>
    </w:p>
    <w:p w14:paraId="1BBD4443" w14:textId="77777777" w:rsidR="00000000" w:rsidRDefault="009B6DDE">
      <w:pPr>
        <w:jc w:val="both"/>
        <w:divId w:val="1387024399"/>
        <w:rPr>
          <w:rFonts w:eastAsia="Times New Roman"/>
        </w:rPr>
      </w:pPr>
      <w:r>
        <w:rPr>
          <w:rFonts w:eastAsia="Times New Roman"/>
          <w:b/>
          <w:bCs/>
          <w:color w:val="000000"/>
          <w:sz w:val="20"/>
          <w:szCs w:val="20"/>
        </w:rPr>
        <w:t>Critical Accounting Policies and Estimates</w:t>
      </w:r>
    </w:p>
    <w:p w14:paraId="46F0781C" w14:textId="77777777" w:rsidR="00000000" w:rsidRDefault="009B6DDE">
      <w:pPr>
        <w:jc w:val="both"/>
        <w:divId w:val="2116055467"/>
        <w:rPr>
          <w:rFonts w:eastAsia="Times New Roman"/>
        </w:rPr>
      </w:pPr>
      <w:r>
        <w:rPr>
          <w:rFonts w:eastAsia="Times New Roman"/>
          <w:color w:val="000000"/>
          <w:sz w:val="20"/>
          <w:szCs w:val="20"/>
        </w:rPr>
        <w:t>Other than as described under Note 2 to our Unaudited Interim Consolidated Financial Statements, the Critical Accounting Policies included in our Annual Report on Form 10-K for the year en</w:t>
      </w:r>
      <w:r>
        <w:rPr>
          <w:rFonts w:eastAsia="Times New Roman"/>
          <w:color w:val="000000"/>
          <w:sz w:val="20"/>
          <w:szCs w:val="20"/>
        </w:rPr>
        <w:t>ded December 31, 2020, as filed with the SEC on March 29, 2021, have not materially changed.</w:t>
      </w:r>
    </w:p>
    <w:p w14:paraId="123CA5BD" w14:textId="77777777" w:rsidR="00000000" w:rsidRDefault="009B6DDE">
      <w:pPr>
        <w:jc w:val="both"/>
        <w:divId w:val="1441415288"/>
        <w:rPr>
          <w:rFonts w:eastAsia="Times New Roman"/>
        </w:rPr>
      </w:pPr>
      <w:r>
        <w:rPr>
          <w:rFonts w:eastAsia="Times New Roman"/>
          <w:b/>
          <w:bCs/>
          <w:color w:val="000000"/>
          <w:sz w:val="20"/>
          <w:szCs w:val="20"/>
        </w:rPr>
        <w:t xml:space="preserve">Item 3. </w:t>
      </w:r>
      <w:r>
        <w:rPr>
          <w:rFonts w:eastAsia="Times New Roman"/>
          <w:b/>
          <w:bCs/>
          <w:i/>
          <w:iCs/>
          <w:color w:val="000000"/>
          <w:sz w:val="20"/>
          <w:szCs w:val="20"/>
        </w:rPr>
        <w:t> Quantitative and Qualitative Disclosures about Market Risk</w:t>
      </w:r>
    </w:p>
    <w:p w14:paraId="3BAEF5CA" w14:textId="77777777" w:rsidR="00000000" w:rsidRDefault="009B6DDE">
      <w:pPr>
        <w:jc w:val="both"/>
        <w:divId w:val="1613627580"/>
        <w:rPr>
          <w:rFonts w:eastAsia="Times New Roman"/>
        </w:rPr>
      </w:pPr>
      <w:r>
        <w:rPr>
          <w:rFonts w:eastAsia="Times New Roman"/>
          <w:color w:val="000000"/>
          <w:sz w:val="20"/>
          <w:szCs w:val="20"/>
        </w:rPr>
        <w:t>Not required for smaller reporting companies.</w:t>
      </w:r>
    </w:p>
    <w:p w14:paraId="42180DB7" w14:textId="77777777" w:rsidR="00000000" w:rsidRDefault="009B6DDE">
      <w:pPr>
        <w:jc w:val="both"/>
        <w:divId w:val="617755253"/>
        <w:rPr>
          <w:rFonts w:eastAsia="Times New Roman"/>
        </w:rPr>
      </w:pPr>
      <w:r>
        <w:rPr>
          <w:rFonts w:eastAsia="Times New Roman"/>
          <w:b/>
          <w:bCs/>
          <w:color w:val="000000"/>
          <w:sz w:val="20"/>
          <w:szCs w:val="20"/>
        </w:rPr>
        <w:t xml:space="preserve">Item 4. </w:t>
      </w:r>
      <w:r>
        <w:rPr>
          <w:rFonts w:eastAsia="Times New Roman"/>
          <w:b/>
          <w:bCs/>
          <w:i/>
          <w:iCs/>
          <w:color w:val="000000"/>
          <w:sz w:val="20"/>
          <w:szCs w:val="20"/>
        </w:rPr>
        <w:t> Controls and Procedures</w:t>
      </w:r>
    </w:p>
    <w:p w14:paraId="2FD2FC53" w14:textId="77777777" w:rsidR="00000000" w:rsidRDefault="009B6DDE">
      <w:pPr>
        <w:jc w:val="both"/>
        <w:divId w:val="1339891951"/>
        <w:rPr>
          <w:rFonts w:eastAsia="Times New Roman"/>
        </w:rPr>
      </w:pPr>
      <w:r>
        <w:rPr>
          <w:rFonts w:eastAsia="Times New Roman"/>
          <w:b/>
          <w:bCs/>
          <w:color w:val="000000"/>
          <w:sz w:val="20"/>
          <w:szCs w:val="20"/>
        </w:rPr>
        <w:t>Evaluation of Di</w:t>
      </w:r>
      <w:r>
        <w:rPr>
          <w:rFonts w:eastAsia="Times New Roman"/>
          <w:b/>
          <w:bCs/>
          <w:color w:val="000000"/>
          <w:sz w:val="20"/>
          <w:szCs w:val="20"/>
        </w:rPr>
        <w:t>sclosure Controls and Procedures</w:t>
      </w:r>
    </w:p>
    <w:p w14:paraId="4C26C3A2" w14:textId="77777777" w:rsidR="00000000" w:rsidRDefault="009B6DDE">
      <w:pPr>
        <w:jc w:val="both"/>
        <w:divId w:val="276912741"/>
        <w:rPr>
          <w:rFonts w:eastAsia="Times New Roman"/>
        </w:rPr>
      </w:pPr>
      <w:r>
        <w:rPr>
          <w:rFonts w:eastAsia="Times New Roman"/>
          <w:color w:val="000000"/>
          <w:sz w:val="20"/>
          <w:szCs w:val="20"/>
        </w:rPr>
        <w:t>Our management, with the participation of our Chief Executive Officer (principal executive officer) and Chief Financial Officer (principal financial officer), evaluated the effectiveness of our disclosure controls and proce</w:t>
      </w:r>
      <w:r>
        <w:rPr>
          <w:rFonts w:eastAsia="Times New Roman"/>
          <w:color w:val="000000"/>
          <w:sz w:val="20"/>
          <w:szCs w:val="20"/>
        </w:rPr>
        <w:t>dures (as defined in the Securities Exchange Act of 1934 Rules 13a-15(e) or 15d-15(e)) as required by paragraph (b) of Exchange Act Rules 13a-15 or 15d-15, as of March 31, 2021. Based on the evaluation of our disclosure controls and procedures as of March </w:t>
      </w:r>
      <w:r>
        <w:rPr>
          <w:rFonts w:eastAsia="Times New Roman"/>
          <w:color w:val="000000"/>
          <w:sz w:val="20"/>
          <w:szCs w:val="20"/>
        </w:rPr>
        <w:t>31, 2021, our Chief Executive Officer and Chief Financial Officer concluded that, as of such date, our disclosure controls and procedures were effective at a reasonable assurance level.</w:t>
      </w:r>
    </w:p>
    <w:p w14:paraId="062C02A2" w14:textId="77777777" w:rsidR="00000000" w:rsidRDefault="009B6DDE">
      <w:pPr>
        <w:jc w:val="both"/>
        <w:divId w:val="1708678104"/>
        <w:rPr>
          <w:rFonts w:eastAsia="Times New Roman"/>
        </w:rPr>
      </w:pPr>
      <w:r>
        <w:rPr>
          <w:rFonts w:eastAsia="Times New Roman"/>
          <w:b/>
          <w:bCs/>
          <w:color w:val="000000"/>
          <w:sz w:val="20"/>
          <w:szCs w:val="20"/>
        </w:rPr>
        <w:t>Changes in Internal Control over Financial Reporting</w:t>
      </w:r>
    </w:p>
    <w:p w14:paraId="616DC017" w14:textId="77777777" w:rsidR="00000000" w:rsidRDefault="009B6DDE">
      <w:pPr>
        <w:jc w:val="both"/>
        <w:divId w:val="426652682"/>
        <w:rPr>
          <w:rFonts w:eastAsia="Times New Roman"/>
        </w:rPr>
      </w:pPr>
      <w:r>
        <w:rPr>
          <w:rFonts w:eastAsia="Times New Roman"/>
          <w:color w:val="000000"/>
          <w:sz w:val="20"/>
          <w:szCs w:val="20"/>
        </w:rPr>
        <w:t>There were no cha</w:t>
      </w:r>
      <w:r>
        <w:rPr>
          <w:rFonts w:eastAsia="Times New Roman"/>
          <w:color w:val="000000"/>
          <w:sz w:val="20"/>
          <w:szCs w:val="20"/>
        </w:rPr>
        <w:t>nges in internal control over financial reporting during the quarter ended March 31, 2021 that have materially affected, or are reasonably likely to materially affect, our internal control over financial reporting. We have not experienced any material impa</w:t>
      </w:r>
      <w:r>
        <w:rPr>
          <w:rFonts w:eastAsia="Times New Roman"/>
          <w:color w:val="000000"/>
          <w:sz w:val="20"/>
          <w:szCs w:val="20"/>
        </w:rPr>
        <w:t>ct to our internal controls over financial reporting despite the fact that our employees are working remotely due to the COVID-19 pandemic. We are continually monitoring and assessing the COVID-19 situation on our internal controls to minimize the impact o</w:t>
      </w:r>
      <w:r>
        <w:rPr>
          <w:rFonts w:eastAsia="Times New Roman"/>
          <w:color w:val="000000"/>
          <w:sz w:val="20"/>
          <w:szCs w:val="20"/>
        </w:rPr>
        <w:t>n their design and operating effectiveness.</w:t>
      </w:r>
    </w:p>
    <w:p w14:paraId="4A6F17E2" w14:textId="77777777" w:rsidR="00000000" w:rsidRDefault="009B6DDE">
      <w:pPr>
        <w:jc w:val="both"/>
        <w:divId w:val="1831217221"/>
        <w:rPr>
          <w:rFonts w:eastAsia="Times New Roman"/>
        </w:rPr>
      </w:pPr>
      <w:r>
        <w:rPr>
          <w:rFonts w:eastAsia="Times New Roman"/>
          <w:b/>
          <w:bCs/>
          <w:color w:val="000000"/>
          <w:sz w:val="20"/>
          <w:szCs w:val="20"/>
        </w:rPr>
        <w:t>Inherent Limitations on Effectiveness of Controls</w:t>
      </w:r>
    </w:p>
    <w:p w14:paraId="22F417AA" w14:textId="77777777" w:rsidR="00000000" w:rsidRDefault="009B6DDE">
      <w:pPr>
        <w:jc w:val="center"/>
        <w:divId w:val="1722361667"/>
        <w:rPr>
          <w:rFonts w:eastAsia="Times New Roman"/>
        </w:rPr>
      </w:pPr>
      <w:r>
        <w:rPr>
          <w:rFonts w:eastAsia="Times New Roman"/>
          <w:color w:val="000000"/>
          <w:sz w:val="20"/>
          <w:szCs w:val="20"/>
        </w:rPr>
        <w:t>26</w:t>
      </w:r>
    </w:p>
    <w:p w14:paraId="093C9114" w14:textId="77777777" w:rsidR="00000000" w:rsidRDefault="009B6DDE">
      <w:pPr>
        <w:rPr>
          <w:rFonts w:eastAsia="Times New Roman"/>
        </w:rPr>
      </w:pPr>
      <w:r>
        <w:rPr>
          <w:rFonts w:eastAsia="Times New Roman"/>
        </w:rPr>
        <w:pict w14:anchorId="0C91E5CB">
          <v:rect id="_x0000_i1050" style="width:0;height:1.5pt" o:hralign="center" o:hrstd="t" o:hr="t" fillcolor="#a0a0a0" stroked="f"/>
        </w:pict>
      </w:r>
    </w:p>
    <w:p w14:paraId="73966835" w14:textId="77777777" w:rsidR="00000000" w:rsidRDefault="009B6DDE">
      <w:pPr>
        <w:jc w:val="both"/>
        <w:divId w:val="1627664559"/>
        <w:rPr>
          <w:rFonts w:eastAsia="Times New Roman"/>
        </w:rPr>
      </w:pPr>
      <w:hyperlink w:anchor="if672df0f11cc4b29b834695100119ff6_7" w:history="1">
        <w:r>
          <w:rPr>
            <w:rStyle w:val="a3"/>
            <w:rFonts w:eastAsia="Times New Roman"/>
            <w:sz w:val="20"/>
            <w:szCs w:val="20"/>
          </w:rPr>
          <w:t>Table of Contents</w:t>
        </w:r>
      </w:hyperlink>
    </w:p>
    <w:p w14:paraId="6C289F14" w14:textId="77777777" w:rsidR="00000000" w:rsidRDefault="009B6DDE">
      <w:pPr>
        <w:jc w:val="both"/>
        <w:divId w:val="638918332"/>
        <w:rPr>
          <w:rFonts w:eastAsia="Times New Roman"/>
        </w:rPr>
      </w:pPr>
      <w:r>
        <w:rPr>
          <w:rFonts w:eastAsia="Times New Roman"/>
          <w:color w:val="000000"/>
          <w:sz w:val="20"/>
          <w:szCs w:val="20"/>
        </w:rPr>
        <w:t xml:space="preserve">Our management, including our Chief Executive </w:t>
      </w:r>
      <w:r>
        <w:rPr>
          <w:rFonts w:eastAsia="Times New Roman"/>
          <w:color w:val="000000"/>
          <w:sz w:val="20"/>
          <w:szCs w:val="20"/>
        </w:rPr>
        <w:t>Officer and our Chief Financial Officer, believes that our disclosure controls and procedures and internal control over financial reporting are designed to provide reasonable assurance of achieving their objectives and are effective at the reasonable assur</w:t>
      </w:r>
      <w:r>
        <w:rPr>
          <w:rFonts w:eastAsia="Times New Roman"/>
          <w:color w:val="000000"/>
          <w:sz w:val="20"/>
          <w:szCs w:val="20"/>
        </w:rPr>
        <w:t>ance level. However, our management does not expect that our disclosure controls and procedures or our internal control over financial reporting will prevent all errors and all fraud. A control system, no matter how well conceived and operated, can provide</w:t>
      </w:r>
      <w:r>
        <w:rPr>
          <w:rFonts w:eastAsia="Times New Roman"/>
          <w:color w:val="000000"/>
          <w:sz w:val="20"/>
          <w:szCs w:val="20"/>
        </w:rPr>
        <w:t xml:space="preserve"> only reasonable, not absolute, assurance that the objectives of the control system are met. Further, the design of a control system must reflect the fact that there are resource constraints, and the benefits of controls must be considered relative to thei</w:t>
      </w:r>
      <w:r>
        <w:rPr>
          <w:rFonts w:eastAsia="Times New Roman"/>
          <w:color w:val="000000"/>
          <w:sz w:val="20"/>
          <w:szCs w:val="20"/>
        </w:rPr>
        <w:t xml:space="preserve">r costs. Because of the inherent limitations in all control systems, no evaluation of controls can provide absolute assurance that all control issues and instances of fraud, if any, have been detected. These inherent limitations include the realities that </w:t>
      </w:r>
      <w:r>
        <w:rPr>
          <w:rFonts w:eastAsia="Times New Roman"/>
          <w:color w:val="000000"/>
          <w:sz w:val="20"/>
          <w:szCs w:val="20"/>
        </w:rPr>
        <w:t xml:space="preserve">judgments in decision making can be faulty, and that breakdowns can occur because of a simple error or mistake. Additionally, controls can be circumvented by the individual acts of some persons, by collusion of two or more people or by management override </w:t>
      </w:r>
      <w:r>
        <w:rPr>
          <w:rFonts w:eastAsia="Times New Roman"/>
          <w:color w:val="000000"/>
          <w:sz w:val="20"/>
          <w:szCs w:val="20"/>
        </w:rPr>
        <w:t xml:space="preserve">of the controls. The design of any system of controls also is based in part upon certain assumptions about the likelihood of future events, and there can be no assurance that any design will succeed in achieving its stated goals under all potential future </w:t>
      </w:r>
      <w:r>
        <w:rPr>
          <w:rFonts w:eastAsia="Times New Roman"/>
          <w:color w:val="000000"/>
          <w:sz w:val="20"/>
          <w:szCs w:val="20"/>
        </w:rPr>
        <w:t>conditions; over time, controls may become inadequate because of changes in conditions, or the degree of compliance with policies or procedures may deteriorate. Because of the inherent limitations in a cost-effective control system, misstatements due to er</w:t>
      </w:r>
      <w:r>
        <w:rPr>
          <w:rFonts w:eastAsia="Times New Roman"/>
          <w:color w:val="000000"/>
          <w:sz w:val="20"/>
          <w:szCs w:val="20"/>
        </w:rPr>
        <w:t>ror or fraud may occur and not be detected.</w:t>
      </w:r>
    </w:p>
    <w:p w14:paraId="6D6BBCC5" w14:textId="77777777" w:rsidR="00000000" w:rsidRDefault="009B6DDE">
      <w:pPr>
        <w:jc w:val="center"/>
        <w:divId w:val="537938897"/>
        <w:rPr>
          <w:rFonts w:eastAsia="Times New Roman"/>
        </w:rPr>
      </w:pPr>
      <w:r>
        <w:rPr>
          <w:rFonts w:eastAsia="Times New Roman"/>
          <w:color w:val="000000"/>
          <w:sz w:val="20"/>
          <w:szCs w:val="20"/>
        </w:rPr>
        <w:t>27</w:t>
      </w:r>
    </w:p>
    <w:p w14:paraId="5935D12B" w14:textId="77777777" w:rsidR="00000000" w:rsidRDefault="009B6DDE">
      <w:pPr>
        <w:rPr>
          <w:rFonts w:eastAsia="Times New Roman"/>
        </w:rPr>
      </w:pPr>
      <w:r>
        <w:rPr>
          <w:rFonts w:eastAsia="Times New Roman"/>
        </w:rPr>
        <w:pict w14:anchorId="54296221">
          <v:rect id="_x0000_i1051" style="width:0;height:1.5pt" o:hralign="center" o:hrstd="t" o:hr="t" fillcolor="#a0a0a0" stroked="f"/>
        </w:pict>
      </w:r>
    </w:p>
    <w:p w14:paraId="00A6455A" w14:textId="77777777" w:rsidR="00000000" w:rsidRDefault="009B6DDE">
      <w:pPr>
        <w:jc w:val="both"/>
        <w:divId w:val="708528439"/>
        <w:rPr>
          <w:rFonts w:eastAsia="Times New Roman"/>
        </w:rPr>
      </w:pPr>
      <w:hyperlink w:anchor="if672df0f11cc4b29b834695100119ff6_7" w:history="1">
        <w:r>
          <w:rPr>
            <w:rStyle w:val="a3"/>
            <w:rFonts w:eastAsia="Times New Roman"/>
            <w:sz w:val="20"/>
            <w:szCs w:val="20"/>
          </w:rPr>
          <w:t>Table of Contents</w:t>
        </w:r>
      </w:hyperlink>
    </w:p>
    <w:p w14:paraId="05BF424D" w14:textId="77777777" w:rsidR="00000000" w:rsidRDefault="009B6DDE">
      <w:pPr>
        <w:jc w:val="both"/>
        <w:divId w:val="858931787"/>
        <w:rPr>
          <w:rFonts w:eastAsia="Times New Roman"/>
        </w:rPr>
      </w:pPr>
      <w:r>
        <w:rPr>
          <w:rFonts w:eastAsia="Times New Roman"/>
          <w:b/>
          <w:bCs/>
          <w:color w:val="000000"/>
          <w:sz w:val="20"/>
          <w:szCs w:val="20"/>
        </w:rPr>
        <w:t>PART II</w:t>
      </w:r>
    </w:p>
    <w:p w14:paraId="155F24B8" w14:textId="77777777" w:rsidR="00000000" w:rsidRDefault="009B6DDE">
      <w:pPr>
        <w:jc w:val="both"/>
        <w:rPr>
          <w:rFonts w:eastAsia="Times New Roman"/>
        </w:rPr>
      </w:pPr>
      <w:r>
        <w:rPr>
          <w:rFonts w:eastAsia="Times New Roman"/>
          <w:b/>
          <w:bCs/>
          <w:color w:val="000000"/>
          <w:sz w:val="20"/>
          <w:szCs w:val="20"/>
        </w:rPr>
        <w:t xml:space="preserve">Item 1. </w:t>
      </w:r>
      <w:r>
        <w:rPr>
          <w:rFonts w:eastAsia="Times New Roman"/>
          <w:b/>
          <w:bCs/>
          <w:i/>
          <w:iCs/>
          <w:color w:val="000000"/>
          <w:sz w:val="20"/>
          <w:szCs w:val="20"/>
        </w:rPr>
        <w:t> Legal Proceedings</w:t>
      </w:r>
    </w:p>
    <w:p w14:paraId="7E107446" w14:textId="77777777" w:rsidR="00000000" w:rsidRDefault="009B6DDE">
      <w:pPr>
        <w:jc w:val="both"/>
        <w:rPr>
          <w:rFonts w:eastAsia="Times New Roman"/>
        </w:rPr>
      </w:pPr>
    </w:p>
    <w:p w14:paraId="5849A2A9" w14:textId="77777777" w:rsidR="00000000" w:rsidRDefault="009B6DDE">
      <w:pPr>
        <w:jc w:val="both"/>
        <w:rPr>
          <w:rFonts w:eastAsia="Times New Roman"/>
        </w:rPr>
      </w:pPr>
      <w:r>
        <w:rPr>
          <w:rFonts w:eastAsia="Times New Roman"/>
          <w:color w:val="000000"/>
          <w:sz w:val="20"/>
          <w:szCs w:val="20"/>
        </w:rPr>
        <w:t>Other than as described under Note 6 to our Unaudited Interim Consolidated Financial Statements, the Legal Proceedings included in our Annual Report on Form 10-K for the year ended December 31, 2020, as filed with the SEC on March 29, 2021, have not materi</w:t>
      </w:r>
      <w:r>
        <w:rPr>
          <w:rFonts w:eastAsia="Times New Roman"/>
          <w:color w:val="000000"/>
          <w:sz w:val="20"/>
          <w:szCs w:val="20"/>
        </w:rPr>
        <w:t>ally changed.</w:t>
      </w:r>
    </w:p>
    <w:p w14:paraId="1BF21BC4" w14:textId="77777777" w:rsidR="00000000" w:rsidRDefault="009B6DDE">
      <w:pPr>
        <w:jc w:val="both"/>
        <w:divId w:val="1087385476"/>
        <w:rPr>
          <w:rFonts w:eastAsia="Times New Roman"/>
        </w:rPr>
      </w:pPr>
      <w:r>
        <w:rPr>
          <w:rFonts w:eastAsia="Times New Roman"/>
          <w:b/>
          <w:bCs/>
          <w:color w:val="000000"/>
          <w:sz w:val="20"/>
          <w:szCs w:val="20"/>
        </w:rPr>
        <w:t xml:space="preserve">Item 1A. </w:t>
      </w:r>
      <w:r>
        <w:rPr>
          <w:rFonts w:eastAsia="Times New Roman"/>
          <w:b/>
          <w:bCs/>
          <w:i/>
          <w:iCs/>
          <w:color w:val="000000"/>
          <w:sz w:val="20"/>
          <w:szCs w:val="20"/>
        </w:rPr>
        <w:t> Risk Factors</w:t>
      </w:r>
    </w:p>
    <w:p w14:paraId="321FF709" w14:textId="77777777" w:rsidR="00000000" w:rsidRDefault="009B6DDE">
      <w:pPr>
        <w:jc w:val="both"/>
        <w:divId w:val="2110153828"/>
        <w:rPr>
          <w:rFonts w:eastAsia="Times New Roman"/>
        </w:rPr>
      </w:pPr>
      <w:r>
        <w:rPr>
          <w:rFonts w:eastAsia="Times New Roman"/>
          <w:i/>
          <w:iCs/>
          <w:color w:val="000000"/>
          <w:sz w:val="20"/>
          <w:szCs w:val="20"/>
        </w:rPr>
        <w:t>Except as set forth below, during the three months ended March 31, 2021, there have been no material changes in our risk factors from those disclosed in Part I-Item 1A under the heading “Risk Factors” in our Annual Report on Form 10-K for the year ended De</w:t>
      </w:r>
      <w:r>
        <w:rPr>
          <w:rFonts w:eastAsia="Times New Roman"/>
          <w:i/>
          <w:iCs/>
          <w:color w:val="000000"/>
          <w:sz w:val="20"/>
          <w:szCs w:val="20"/>
        </w:rPr>
        <w:t>cember 31, 2020, as filed with the SEC on March 29, 2021. You should carefully consider the risks described below, as well as general economic and business risks and the other information in this Quarterly Report on Form 10-Q and in our Annual Report on Fo</w:t>
      </w:r>
      <w:r>
        <w:rPr>
          <w:rFonts w:eastAsia="Times New Roman"/>
          <w:i/>
          <w:iCs/>
          <w:color w:val="000000"/>
          <w:sz w:val="20"/>
          <w:szCs w:val="20"/>
        </w:rPr>
        <w:t>rm 10-K for the year ended December 31, 2020. The occurrence of any of the following risks, or any of the risks set forth in our Annual Report on Form 10-K, could have a material adverse effect on our business, financial condition, results of operations an</w:t>
      </w:r>
      <w:r>
        <w:rPr>
          <w:rFonts w:eastAsia="Times New Roman"/>
          <w:i/>
          <w:iCs/>
          <w:color w:val="000000"/>
          <w:sz w:val="20"/>
          <w:szCs w:val="20"/>
        </w:rPr>
        <w:t xml:space="preserve">d future growth prospects or cause our actual results to differ materially from those contained in forward-looking statements we have made in this report and those we may make from time to time. In these circumstances, the market price of our common stock </w:t>
      </w:r>
      <w:r>
        <w:rPr>
          <w:rFonts w:eastAsia="Times New Roman"/>
          <w:i/>
          <w:iCs/>
          <w:color w:val="000000"/>
          <w:sz w:val="20"/>
          <w:szCs w:val="20"/>
        </w:rPr>
        <w:t>could decline, and you may lose all or part of your investment. We cannot assure you that any of the events discussed below will not occur. Such risks may be amplified by the COVID-19 pandemic and its potential impact on our business and the global economy</w:t>
      </w:r>
      <w:r>
        <w:rPr>
          <w:rFonts w:eastAsia="Times New Roman"/>
          <w:i/>
          <w:iCs/>
          <w:color w:val="000000"/>
          <w:sz w:val="20"/>
          <w:szCs w:val="20"/>
        </w:rPr>
        <w:t>.</w:t>
      </w:r>
    </w:p>
    <w:p w14:paraId="0F54DD07" w14:textId="77777777" w:rsidR="00000000" w:rsidRDefault="009B6DDE">
      <w:pPr>
        <w:jc w:val="both"/>
        <w:divId w:val="1721199720"/>
        <w:rPr>
          <w:rFonts w:eastAsia="Times New Roman"/>
        </w:rPr>
      </w:pPr>
      <w:r>
        <w:rPr>
          <w:rFonts w:eastAsia="Times New Roman"/>
          <w:b/>
          <w:bCs/>
          <w:color w:val="000000"/>
          <w:sz w:val="20"/>
          <w:szCs w:val="20"/>
        </w:rPr>
        <w:t>Risks Related to Our Proposed Merger and Retention of Key Employees</w:t>
      </w:r>
    </w:p>
    <w:p w14:paraId="45B01754" w14:textId="77777777" w:rsidR="00000000" w:rsidRDefault="009B6DDE">
      <w:pPr>
        <w:jc w:val="both"/>
        <w:divId w:val="2070960466"/>
        <w:rPr>
          <w:rFonts w:eastAsia="Times New Roman"/>
        </w:rPr>
      </w:pPr>
      <w:r>
        <w:rPr>
          <w:rFonts w:eastAsia="Times New Roman"/>
          <w:b/>
          <w:bCs/>
          <w:i/>
          <w:iCs/>
          <w:color w:val="000000"/>
          <w:sz w:val="20"/>
          <w:szCs w:val="20"/>
        </w:rPr>
        <w:t xml:space="preserve">As a result of our decision to discontinue further investment in MLE-301 and the reductions in our workforce, we have only seven employees remaining as of the date of this filing. If we </w:t>
      </w:r>
      <w:r>
        <w:rPr>
          <w:rFonts w:eastAsia="Times New Roman"/>
          <w:b/>
          <w:bCs/>
          <w:i/>
          <w:iCs/>
          <w:color w:val="000000"/>
          <w:sz w:val="20"/>
          <w:szCs w:val="20"/>
        </w:rPr>
        <w:t>are unable to retain certain of our remaining employees, our ability to consummate the planned Merger transaction may be delayed or seriously jeopardized.</w:t>
      </w:r>
    </w:p>
    <w:p w14:paraId="0F7BDDCA" w14:textId="77777777" w:rsidR="00000000" w:rsidRDefault="009B6DDE">
      <w:pPr>
        <w:jc w:val="both"/>
        <w:divId w:val="932475406"/>
        <w:rPr>
          <w:rFonts w:eastAsia="Times New Roman"/>
        </w:rPr>
      </w:pPr>
      <w:r>
        <w:rPr>
          <w:rFonts w:eastAsia="Times New Roman"/>
          <w:color w:val="000000"/>
          <w:sz w:val="20"/>
          <w:szCs w:val="20"/>
        </w:rPr>
        <w:t>On January 28, 2021, we announced workforce reductions, and our current headcount has been reduced to</w:t>
      </w:r>
      <w:r>
        <w:rPr>
          <w:rFonts w:eastAsia="Times New Roman"/>
          <w:color w:val="000000"/>
          <w:sz w:val="20"/>
          <w:szCs w:val="20"/>
        </w:rPr>
        <w:t xml:space="preserve"> seven employees as of the date of this filing. Our cash conservation activities may yield unintended consequences, such as attrition beyond the planned workforce reductions and reduced employee morale, which may cause the remaining employees to seek alter</w:t>
      </w:r>
      <w:r>
        <w:rPr>
          <w:rFonts w:eastAsia="Times New Roman"/>
          <w:color w:val="000000"/>
          <w:sz w:val="20"/>
          <w:szCs w:val="20"/>
        </w:rPr>
        <w:t>nate employment. Competition among biotechnology companies for qualified employees is intense, and the ability to retain the remaining employees is critical to our ability to effectively manage our business and to consummate the planned Merger transaction.</w:t>
      </w:r>
      <w:r>
        <w:rPr>
          <w:rFonts w:eastAsia="Times New Roman"/>
          <w:color w:val="000000"/>
          <w:sz w:val="20"/>
          <w:szCs w:val="20"/>
        </w:rPr>
        <w:t xml:space="preserve"> Additional attrition could have a material adverse effect on our business and ability to consummate the Merger. In addition, as a result of the reduction in our workforce, we face an increased risk of employment litigation.</w:t>
      </w:r>
    </w:p>
    <w:p w14:paraId="1DF853EB" w14:textId="77777777" w:rsidR="00000000" w:rsidRDefault="009B6DDE">
      <w:pPr>
        <w:jc w:val="both"/>
        <w:divId w:val="1074355904"/>
        <w:rPr>
          <w:rFonts w:eastAsia="Times New Roman"/>
        </w:rPr>
      </w:pPr>
      <w:r>
        <w:rPr>
          <w:rFonts w:eastAsia="Times New Roman"/>
          <w:b/>
          <w:bCs/>
          <w:color w:val="000000"/>
          <w:sz w:val="20"/>
          <w:szCs w:val="20"/>
        </w:rPr>
        <w:t>Risks Related to Our Business O</w:t>
      </w:r>
      <w:r>
        <w:rPr>
          <w:rFonts w:eastAsia="Times New Roman"/>
          <w:b/>
          <w:bCs/>
          <w:color w:val="000000"/>
          <w:sz w:val="20"/>
          <w:szCs w:val="20"/>
        </w:rPr>
        <w:t>perations and Employee Matters</w:t>
      </w:r>
    </w:p>
    <w:p w14:paraId="5AB8276D" w14:textId="77777777" w:rsidR="00000000" w:rsidRDefault="009B6DDE">
      <w:pPr>
        <w:jc w:val="both"/>
        <w:divId w:val="285817323"/>
        <w:rPr>
          <w:rFonts w:eastAsia="Times New Roman"/>
        </w:rPr>
      </w:pPr>
      <w:r>
        <w:rPr>
          <w:rFonts w:eastAsia="Times New Roman"/>
          <w:b/>
          <w:bCs/>
          <w:i/>
          <w:iCs/>
          <w:color w:val="000000"/>
          <w:sz w:val="20"/>
          <w:szCs w:val="20"/>
        </w:rPr>
        <w:t>We have recently reduced the size of our organization, and we may encounter difficulties in managing our business as a result of this reduction, or the attrition that may occur following this reduction, which could disrupt ou</w:t>
      </w:r>
      <w:r>
        <w:rPr>
          <w:rFonts w:eastAsia="Times New Roman"/>
          <w:b/>
          <w:bCs/>
          <w:i/>
          <w:iCs/>
          <w:color w:val="000000"/>
          <w:sz w:val="20"/>
          <w:szCs w:val="20"/>
        </w:rPr>
        <w:t>r operations. In addition, we may not achieve anticipated benefits and savings from the reduction.</w:t>
      </w:r>
    </w:p>
    <w:p w14:paraId="65CD5E42" w14:textId="77777777" w:rsidR="00000000" w:rsidRDefault="009B6DDE">
      <w:pPr>
        <w:jc w:val="both"/>
        <w:divId w:val="300500924"/>
        <w:rPr>
          <w:rFonts w:eastAsia="Times New Roman"/>
        </w:rPr>
      </w:pPr>
      <w:r>
        <w:rPr>
          <w:rFonts w:eastAsia="Times New Roman"/>
          <w:color w:val="000000"/>
          <w:sz w:val="20"/>
          <w:szCs w:val="20"/>
        </w:rPr>
        <w:t>In January 2021, we began the implementation of a reduction in force that will reduce the number of our employees by up to 85 percent. As of the date of this</w:t>
      </w:r>
      <w:r>
        <w:rPr>
          <w:rFonts w:eastAsia="Times New Roman"/>
          <w:color w:val="000000"/>
          <w:sz w:val="20"/>
          <w:szCs w:val="20"/>
        </w:rPr>
        <w:t xml:space="preserve"> filing, our current headcount has been reduced to seven employees. The reduction in force, and the attrition thereafter, resulted in the loss of longer-term employees, the loss of institutional knowledge and expertise and the reallocation and combination </w:t>
      </w:r>
      <w:r>
        <w:rPr>
          <w:rFonts w:eastAsia="Times New Roman"/>
          <w:color w:val="000000"/>
          <w:sz w:val="20"/>
          <w:szCs w:val="20"/>
        </w:rPr>
        <w:t>of certain of roles and responsibilities across the organization, all of which could adversely affect our operations. Given the complexity and nature of our business, we must continue to implement and improve our managerial, operational and financial syste</w:t>
      </w:r>
      <w:r>
        <w:rPr>
          <w:rFonts w:eastAsia="Times New Roman"/>
          <w:color w:val="000000"/>
          <w:sz w:val="20"/>
          <w:szCs w:val="20"/>
        </w:rPr>
        <w:t>ms, manage our facilities and continue to recruit and retain qualified personnel. This will be made more challenging given the reduction in force described above and additional measures we may take to reduce costs. As a result, our management may need to d</w:t>
      </w:r>
      <w:r>
        <w:rPr>
          <w:rFonts w:eastAsia="Times New Roman"/>
          <w:color w:val="000000"/>
          <w:sz w:val="20"/>
          <w:szCs w:val="20"/>
        </w:rPr>
        <w:t>ivert a disproportionate amount of its attention away from our day-to-day strategic and operational activities, and devote a substantial amount of time to managing these organizational changes. Further, the restructuring and possible additional cost contai</w:t>
      </w:r>
      <w:r>
        <w:rPr>
          <w:rFonts w:eastAsia="Times New Roman"/>
          <w:color w:val="000000"/>
          <w:sz w:val="20"/>
          <w:szCs w:val="20"/>
        </w:rPr>
        <w:t xml:space="preserve">nment measures may yield unintended consequences, such as attrition beyond our intended reduction in force and reduced employee morale. In addition, employees who were not affected by the reduction in force may seek alternate employment which would result </w:t>
      </w:r>
      <w:r>
        <w:rPr>
          <w:rFonts w:eastAsia="Times New Roman"/>
          <w:color w:val="000000"/>
          <w:sz w:val="20"/>
          <w:szCs w:val="20"/>
        </w:rPr>
        <w:t>in us seeking contract support at unplanned additional expense. In addition, we may not achieve anticipated benefits from the reduction in force. Due to our limited resources, we may not be able to effectively manage our operations or recruit and retain qu</w:t>
      </w:r>
      <w:r>
        <w:rPr>
          <w:rFonts w:eastAsia="Times New Roman"/>
          <w:color w:val="000000"/>
          <w:sz w:val="20"/>
          <w:szCs w:val="20"/>
        </w:rPr>
        <w:t>alified personnel, which may result in weaknesses in our infrastructure and operations, risks that we may not be able to comply with legal and regulatory requirements, loss of business opportunities, loss of employees and reduced productivity among remaini</w:t>
      </w:r>
      <w:r>
        <w:rPr>
          <w:rFonts w:eastAsia="Times New Roman"/>
          <w:color w:val="000000"/>
          <w:sz w:val="20"/>
          <w:szCs w:val="20"/>
        </w:rPr>
        <w:t>ng employees. If our management is unable to effectively manage this transition and reduction in force and additional cost containment measures, our expenses may be more than expected, and we may not be able to implement our business strategy.</w:t>
      </w:r>
    </w:p>
    <w:p w14:paraId="12A5E5C4" w14:textId="77777777" w:rsidR="00000000" w:rsidRDefault="009B6DDE">
      <w:pPr>
        <w:jc w:val="center"/>
        <w:divId w:val="303891412"/>
        <w:rPr>
          <w:rFonts w:eastAsia="Times New Roman"/>
        </w:rPr>
      </w:pPr>
      <w:r>
        <w:rPr>
          <w:rFonts w:eastAsia="Times New Roman"/>
          <w:color w:val="000000"/>
          <w:sz w:val="20"/>
          <w:szCs w:val="20"/>
        </w:rPr>
        <w:t>28</w:t>
      </w:r>
    </w:p>
    <w:p w14:paraId="016C573D" w14:textId="77777777" w:rsidR="00000000" w:rsidRDefault="009B6DDE">
      <w:pPr>
        <w:rPr>
          <w:rFonts w:eastAsia="Times New Roman"/>
        </w:rPr>
      </w:pPr>
      <w:r>
        <w:rPr>
          <w:rFonts w:eastAsia="Times New Roman"/>
        </w:rPr>
        <w:pict w14:anchorId="52A66D78">
          <v:rect id="_x0000_i1052" style="width:0;height:1.5pt" o:hralign="center" o:hrstd="t" o:hr="t" fillcolor="#a0a0a0" stroked="f"/>
        </w:pict>
      </w:r>
    </w:p>
    <w:p w14:paraId="345B7A21" w14:textId="77777777" w:rsidR="00000000" w:rsidRDefault="009B6DDE">
      <w:pPr>
        <w:jc w:val="both"/>
        <w:divId w:val="489058503"/>
        <w:rPr>
          <w:rFonts w:eastAsia="Times New Roman"/>
        </w:rPr>
      </w:pPr>
      <w:hyperlink w:anchor="if672df0f11cc4b29b834695100119ff6_7" w:history="1">
        <w:r>
          <w:rPr>
            <w:rStyle w:val="a3"/>
            <w:rFonts w:eastAsia="Times New Roman"/>
            <w:sz w:val="20"/>
            <w:szCs w:val="20"/>
          </w:rPr>
          <w:t>Table of Contents</w:t>
        </w:r>
      </w:hyperlink>
    </w:p>
    <w:p w14:paraId="34691BF5" w14:textId="77777777" w:rsidR="00000000" w:rsidRDefault="009B6DDE">
      <w:pPr>
        <w:jc w:val="both"/>
        <w:divId w:val="1682510381"/>
        <w:rPr>
          <w:rFonts w:eastAsia="Times New Roman"/>
        </w:rPr>
      </w:pPr>
      <w:r>
        <w:rPr>
          <w:rFonts w:eastAsia="Times New Roman"/>
          <w:b/>
          <w:bCs/>
          <w:color w:val="000000"/>
          <w:sz w:val="20"/>
          <w:szCs w:val="20"/>
        </w:rPr>
        <w:t>Risks Related to Ownership of Our Common Stock and Our Status as a Public Company</w:t>
      </w:r>
    </w:p>
    <w:p w14:paraId="3F624E6C" w14:textId="77777777" w:rsidR="00000000" w:rsidRDefault="009B6DDE">
      <w:pPr>
        <w:jc w:val="both"/>
        <w:divId w:val="1544561528"/>
        <w:rPr>
          <w:rFonts w:eastAsia="Times New Roman"/>
        </w:rPr>
      </w:pPr>
      <w:r>
        <w:rPr>
          <w:rFonts w:eastAsia="Times New Roman"/>
          <w:b/>
          <w:bCs/>
          <w:i/>
          <w:iCs/>
          <w:color w:val="000000"/>
          <w:sz w:val="20"/>
          <w:szCs w:val="20"/>
        </w:rPr>
        <w:t>We are at risk of securities class action and similar litigation.</w:t>
      </w:r>
    </w:p>
    <w:p w14:paraId="39676136" w14:textId="77777777" w:rsidR="00000000" w:rsidRDefault="009B6DDE">
      <w:pPr>
        <w:jc w:val="both"/>
        <w:divId w:val="1270628423"/>
        <w:rPr>
          <w:rFonts w:eastAsia="Times New Roman"/>
        </w:rPr>
      </w:pPr>
      <w:r>
        <w:rPr>
          <w:rFonts w:eastAsia="Times New Roman"/>
          <w:color w:val="000000"/>
          <w:sz w:val="20"/>
          <w:szCs w:val="20"/>
        </w:rPr>
        <w:t>In t</w:t>
      </w:r>
      <w:r>
        <w:rPr>
          <w:rFonts w:eastAsia="Times New Roman"/>
          <w:color w:val="000000"/>
          <w:sz w:val="20"/>
          <w:szCs w:val="20"/>
        </w:rPr>
        <w:t>he past, securities class action litigation has often been brought against a company following a decline in the market price of its securities. This risk is especially relevant for us because biopharmaceutical companies have experienced significant stock p</w:t>
      </w:r>
      <w:r>
        <w:rPr>
          <w:rFonts w:eastAsia="Times New Roman"/>
          <w:color w:val="000000"/>
          <w:sz w:val="20"/>
          <w:szCs w:val="20"/>
        </w:rPr>
        <w:t xml:space="preserve">rice volatility in recent years. We remain the subject of various securities class action lawsuits and shareholder derivative lawsuits that were filed against OvaScience and certain of its officer and directors, as described in more detail in Part II-Item </w:t>
      </w:r>
      <w:r>
        <w:rPr>
          <w:rFonts w:eastAsia="Times New Roman"/>
          <w:color w:val="000000"/>
          <w:sz w:val="20"/>
          <w:szCs w:val="20"/>
        </w:rPr>
        <w:t>1 under the heading “Legal Proceedings”. These lawsuits, as well as any similar lawsuits initiated in the future, could result in substantial cost and a diversion of management’s attention and resources, which could harm our business.</w:t>
      </w:r>
    </w:p>
    <w:p w14:paraId="4E0919DA" w14:textId="77777777" w:rsidR="00000000" w:rsidRDefault="009B6DDE">
      <w:pPr>
        <w:jc w:val="both"/>
        <w:divId w:val="72817840"/>
        <w:rPr>
          <w:rFonts w:eastAsia="Times New Roman"/>
        </w:rPr>
      </w:pPr>
      <w:r>
        <w:rPr>
          <w:rFonts w:eastAsia="Times New Roman"/>
          <w:color w:val="000000"/>
          <w:sz w:val="20"/>
          <w:szCs w:val="20"/>
        </w:rPr>
        <w:t>As described above in</w:t>
      </w:r>
      <w:r>
        <w:rPr>
          <w:rFonts w:eastAsia="Times New Roman"/>
          <w:color w:val="000000"/>
          <w:sz w:val="20"/>
          <w:szCs w:val="20"/>
        </w:rPr>
        <w:t xml:space="preserve"> Part II-Item 1 under the heading “Legal Proceedings”, eight complaints have been filed against us and each of our directors in connection with the Merger transaction. These lawsuits, as well as any similar lawsuits initiated in the future, could result in</w:t>
      </w:r>
      <w:r>
        <w:rPr>
          <w:rFonts w:eastAsia="Times New Roman"/>
          <w:color w:val="000000"/>
          <w:sz w:val="20"/>
          <w:szCs w:val="20"/>
        </w:rPr>
        <w:t xml:space="preserve"> substantial cost and a diversion of management’s attention and resources, which could harm our business.</w:t>
      </w:r>
    </w:p>
    <w:p w14:paraId="4E3193BD" w14:textId="77777777" w:rsidR="00000000" w:rsidRDefault="009B6DDE">
      <w:pPr>
        <w:jc w:val="both"/>
        <w:divId w:val="545411137"/>
        <w:rPr>
          <w:rFonts w:eastAsia="Times New Roman"/>
        </w:rPr>
      </w:pPr>
      <w:r>
        <w:rPr>
          <w:rFonts w:eastAsia="Times New Roman"/>
          <w:b/>
          <w:bCs/>
          <w:color w:val="000000"/>
          <w:sz w:val="20"/>
          <w:szCs w:val="20"/>
        </w:rPr>
        <w:t>Item 2. Unregistered Sales of Equity Securities and Use of Proceeds</w:t>
      </w:r>
    </w:p>
    <w:p w14:paraId="5EFDA7CE" w14:textId="77777777" w:rsidR="00000000" w:rsidRDefault="009B6DDE">
      <w:pPr>
        <w:jc w:val="both"/>
        <w:divId w:val="2074696787"/>
        <w:rPr>
          <w:rFonts w:eastAsia="Times New Roman"/>
        </w:rPr>
      </w:pPr>
      <w:r>
        <w:rPr>
          <w:rFonts w:eastAsia="Times New Roman"/>
          <w:b/>
          <w:bCs/>
          <w:color w:val="000000"/>
          <w:sz w:val="20"/>
          <w:szCs w:val="20"/>
        </w:rPr>
        <w:t>Recent Sales of Unregistered Securities</w:t>
      </w:r>
    </w:p>
    <w:p w14:paraId="441B6420" w14:textId="77777777" w:rsidR="00000000" w:rsidRDefault="009B6DDE">
      <w:pPr>
        <w:jc w:val="both"/>
        <w:divId w:val="266621449"/>
        <w:rPr>
          <w:rFonts w:eastAsia="Times New Roman"/>
        </w:rPr>
      </w:pPr>
      <w:r>
        <w:rPr>
          <w:rFonts w:eastAsia="Times New Roman"/>
          <w:color w:val="000000"/>
          <w:sz w:val="20"/>
          <w:szCs w:val="20"/>
        </w:rPr>
        <w:t>We did not sell any unregistered securitie</w:t>
      </w:r>
      <w:r>
        <w:rPr>
          <w:rFonts w:eastAsia="Times New Roman"/>
          <w:color w:val="000000"/>
          <w:sz w:val="20"/>
          <w:szCs w:val="20"/>
        </w:rPr>
        <w:t>s during the three months ended March 31, 2021.</w:t>
      </w:r>
    </w:p>
    <w:p w14:paraId="69DCF4BE" w14:textId="77777777" w:rsidR="00000000" w:rsidRDefault="009B6DDE">
      <w:pPr>
        <w:jc w:val="both"/>
        <w:divId w:val="1168180748"/>
        <w:rPr>
          <w:rFonts w:eastAsia="Times New Roman"/>
        </w:rPr>
      </w:pPr>
      <w:r>
        <w:rPr>
          <w:rFonts w:eastAsia="Times New Roman"/>
          <w:b/>
          <w:bCs/>
          <w:color w:val="000000"/>
          <w:sz w:val="20"/>
          <w:szCs w:val="20"/>
        </w:rPr>
        <w:t>Issuer Purchases of Equity Securities</w:t>
      </w:r>
    </w:p>
    <w:p w14:paraId="5CA6040C" w14:textId="77777777" w:rsidR="00000000" w:rsidRDefault="009B6DDE">
      <w:pPr>
        <w:jc w:val="both"/>
        <w:divId w:val="2145156378"/>
        <w:rPr>
          <w:rFonts w:eastAsia="Times New Roman"/>
        </w:rPr>
      </w:pPr>
      <w:r>
        <w:rPr>
          <w:rFonts w:eastAsia="Times New Roman"/>
          <w:color w:val="000000"/>
          <w:sz w:val="20"/>
          <w:szCs w:val="20"/>
        </w:rPr>
        <w:t>We did not repurchase any securities during the three months ended March 31, 2021.</w:t>
      </w:r>
    </w:p>
    <w:p w14:paraId="67F63732" w14:textId="77777777" w:rsidR="00000000" w:rsidRDefault="009B6DDE">
      <w:pPr>
        <w:jc w:val="both"/>
        <w:divId w:val="1917132066"/>
        <w:rPr>
          <w:rFonts w:eastAsia="Times New Roman"/>
        </w:rPr>
      </w:pPr>
      <w:r>
        <w:rPr>
          <w:rFonts w:eastAsia="Times New Roman"/>
          <w:b/>
          <w:bCs/>
          <w:color w:val="000000"/>
          <w:sz w:val="20"/>
          <w:szCs w:val="20"/>
        </w:rPr>
        <w:t>Item 3. Defaults upon Senior Securities</w:t>
      </w:r>
    </w:p>
    <w:p w14:paraId="6BB05626" w14:textId="77777777" w:rsidR="00000000" w:rsidRDefault="009B6DDE">
      <w:pPr>
        <w:jc w:val="both"/>
        <w:divId w:val="1079332948"/>
        <w:rPr>
          <w:rFonts w:eastAsia="Times New Roman"/>
        </w:rPr>
      </w:pPr>
      <w:r>
        <w:rPr>
          <w:rFonts w:eastAsia="Times New Roman"/>
          <w:color w:val="000000"/>
          <w:sz w:val="20"/>
          <w:szCs w:val="20"/>
        </w:rPr>
        <w:t>Not applicable.</w:t>
      </w:r>
    </w:p>
    <w:p w14:paraId="66E5D99A" w14:textId="77777777" w:rsidR="00000000" w:rsidRDefault="009B6DDE">
      <w:pPr>
        <w:jc w:val="both"/>
        <w:divId w:val="922491658"/>
        <w:rPr>
          <w:rFonts w:eastAsia="Times New Roman"/>
        </w:rPr>
      </w:pPr>
      <w:r>
        <w:rPr>
          <w:rFonts w:eastAsia="Times New Roman"/>
          <w:b/>
          <w:bCs/>
          <w:color w:val="000000"/>
          <w:sz w:val="20"/>
          <w:szCs w:val="20"/>
        </w:rPr>
        <w:t>Item 4. Mine Safety Disclosures</w:t>
      </w:r>
    </w:p>
    <w:p w14:paraId="1AD9D512" w14:textId="77777777" w:rsidR="00000000" w:rsidRDefault="009B6DDE">
      <w:pPr>
        <w:jc w:val="both"/>
        <w:divId w:val="1589382143"/>
        <w:rPr>
          <w:rFonts w:eastAsia="Times New Roman"/>
        </w:rPr>
      </w:pPr>
      <w:r>
        <w:rPr>
          <w:rFonts w:eastAsia="Times New Roman"/>
          <w:color w:val="000000"/>
          <w:sz w:val="20"/>
          <w:szCs w:val="20"/>
        </w:rPr>
        <w:t>Not applicable.</w:t>
      </w:r>
    </w:p>
    <w:p w14:paraId="31CFCB23" w14:textId="77777777" w:rsidR="00000000" w:rsidRDefault="009B6DDE">
      <w:pPr>
        <w:jc w:val="both"/>
        <w:divId w:val="1159884425"/>
        <w:rPr>
          <w:rFonts w:eastAsia="Times New Roman"/>
        </w:rPr>
      </w:pPr>
      <w:r>
        <w:rPr>
          <w:rFonts w:eastAsia="Times New Roman"/>
          <w:b/>
          <w:bCs/>
          <w:color w:val="000000"/>
          <w:sz w:val="20"/>
          <w:szCs w:val="20"/>
        </w:rPr>
        <w:t>Item 5. Other Information</w:t>
      </w:r>
    </w:p>
    <w:p w14:paraId="0BB0CF04" w14:textId="77777777" w:rsidR="00000000" w:rsidRDefault="009B6DDE">
      <w:pPr>
        <w:jc w:val="both"/>
        <w:divId w:val="713314160"/>
        <w:rPr>
          <w:rFonts w:eastAsia="Times New Roman"/>
        </w:rPr>
      </w:pPr>
      <w:r>
        <w:rPr>
          <w:rFonts w:eastAsia="Times New Roman"/>
          <w:b/>
          <w:bCs/>
          <w:color w:val="000000"/>
          <w:sz w:val="20"/>
          <w:szCs w:val="20"/>
        </w:rPr>
        <w:t xml:space="preserve">Preliminary Unaudited Cash and Cash Equivalents as of March 31, 2021 and Net Loss for the Three Month Period Ended March 31, 2021. </w:t>
      </w:r>
    </w:p>
    <w:p w14:paraId="19028301" w14:textId="77777777" w:rsidR="00000000" w:rsidRDefault="009B6DDE">
      <w:pPr>
        <w:jc w:val="both"/>
        <w:divId w:val="346253285"/>
        <w:rPr>
          <w:rFonts w:eastAsia="Times New Roman"/>
        </w:rPr>
      </w:pPr>
      <w:r>
        <w:rPr>
          <w:rFonts w:eastAsia="Times New Roman"/>
          <w:color w:val="000000"/>
          <w:sz w:val="20"/>
          <w:szCs w:val="20"/>
        </w:rPr>
        <w:t>On May 10, 2021, we announced that although we had not finalized our full financial results for the fiscal quarter ended March 31, 2021, we expected to report that we had (a) cash, cash equivalents, restricted cash and marketable securities of approximatel</w:t>
      </w:r>
      <w:r>
        <w:rPr>
          <w:rFonts w:eastAsia="Times New Roman"/>
          <w:color w:val="000000"/>
          <w:sz w:val="20"/>
          <w:szCs w:val="20"/>
        </w:rPr>
        <w:t>y $27.3 million as of March 31, 2021 and (b) a net loss of approximately $8.4 million for the three-month period ended March 31, 2021. The estimated cash, cash equivalents, restricted cash and marketable securities and net loss figures were preliminary and</w:t>
      </w:r>
      <w:r>
        <w:rPr>
          <w:rFonts w:eastAsia="Times New Roman"/>
          <w:color w:val="000000"/>
          <w:sz w:val="20"/>
          <w:szCs w:val="20"/>
        </w:rPr>
        <w:t xml:space="preserve"> unaudited, and represented our management’s estimates as of May 10, 2021. The financial information was subject to the completion of our financial closing procedures with respect to the interim consolidated financial statements, as of and for the three-mo</w:t>
      </w:r>
      <w:r>
        <w:rPr>
          <w:rFonts w:eastAsia="Times New Roman"/>
          <w:color w:val="000000"/>
          <w:sz w:val="20"/>
          <w:szCs w:val="20"/>
        </w:rPr>
        <w:t>nth period ended March 31, 2021, which are included elsewhere in this Quarterly Report on Form 10-Q.</w:t>
      </w:r>
    </w:p>
    <w:p w14:paraId="106879D5" w14:textId="77777777" w:rsidR="00000000" w:rsidRDefault="009B6DDE">
      <w:pPr>
        <w:jc w:val="both"/>
        <w:divId w:val="1515336697"/>
        <w:rPr>
          <w:rFonts w:eastAsia="Times New Roman"/>
        </w:rPr>
      </w:pPr>
    </w:p>
    <w:p w14:paraId="1316AA43" w14:textId="77777777" w:rsidR="00000000" w:rsidRDefault="009B6DDE">
      <w:pPr>
        <w:jc w:val="center"/>
        <w:divId w:val="1980836558"/>
        <w:rPr>
          <w:rFonts w:eastAsia="Times New Roman"/>
        </w:rPr>
      </w:pPr>
      <w:r>
        <w:rPr>
          <w:rFonts w:eastAsia="Times New Roman"/>
          <w:color w:val="000000"/>
          <w:sz w:val="20"/>
          <w:szCs w:val="20"/>
        </w:rPr>
        <w:t>29</w:t>
      </w:r>
    </w:p>
    <w:p w14:paraId="678E838F" w14:textId="77777777" w:rsidR="00000000" w:rsidRDefault="009B6DDE">
      <w:pPr>
        <w:rPr>
          <w:rFonts w:eastAsia="Times New Roman"/>
        </w:rPr>
      </w:pPr>
      <w:r>
        <w:rPr>
          <w:rFonts w:eastAsia="Times New Roman"/>
        </w:rPr>
        <w:pict w14:anchorId="55C27A7F">
          <v:rect id="_x0000_i1053" style="width:0;height:1.5pt" o:hralign="center" o:hrstd="t" o:hr="t" fillcolor="#a0a0a0" stroked="f"/>
        </w:pict>
      </w:r>
    </w:p>
    <w:p w14:paraId="615A0021" w14:textId="77777777" w:rsidR="00000000" w:rsidRDefault="009B6DDE">
      <w:pPr>
        <w:jc w:val="both"/>
        <w:divId w:val="1481311211"/>
        <w:rPr>
          <w:rFonts w:eastAsia="Times New Roman"/>
        </w:rPr>
      </w:pPr>
      <w:hyperlink w:anchor="if672df0f11cc4b29b834695100119ff6_7" w:history="1">
        <w:r>
          <w:rPr>
            <w:rStyle w:val="a3"/>
            <w:rFonts w:eastAsia="Times New Roman"/>
            <w:sz w:val="20"/>
            <w:szCs w:val="20"/>
          </w:rPr>
          <w:t>Table of Contents</w:t>
        </w:r>
      </w:hyperlink>
    </w:p>
    <w:p w14:paraId="54C3E381" w14:textId="77777777" w:rsidR="00000000" w:rsidRDefault="009B6DDE">
      <w:pPr>
        <w:jc w:val="both"/>
        <w:divId w:val="1161892061"/>
        <w:rPr>
          <w:rFonts w:eastAsia="Times New Roman"/>
        </w:rPr>
      </w:pPr>
      <w:r>
        <w:rPr>
          <w:rFonts w:eastAsia="Times New Roman"/>
          <w:b/>
          <w:bCs/>
          <w:color w:val="000000"/>
          <w:sz w:val="20"/>
          <w:szCs w:val="20"/>
        </w:rPr>
        <w:t>Item 6. Exhibits</w:t>
      </w:r>
    </w:p>
    <w:p w14:paraId="79FBACD1" w14:textId="77777777" w:rsidR="00000000" w:rsidRDefault="009B6DDE">
      <w:pPr>
        <w:jc w:val="both"/>
        <w:divId w:val="1913000821"/>
        <w:rPr>
          <w:rFonts w:eastAsia="Times New Roman"/>
        </w:rPr>
      </w:pPr>
      <w:r>
        <w:rPr>
          <w:rFonts w:eastAsia="Times New Roman"/>
          <w:color w:val="000000"/>
          <w:sz w:val="20"/>
          <w:szCs w:val="20"/>
        </w:rPr>
        <w:t>The following exhibits are incorporated by reference or filed as part of this report.</w:t>
      </w:r>
    </w:p>
    <w:tbl>
      <w:tblPr>
        <w:tblW w:w="4985" w:type="pct"/>
        <w:tblCellMar>
          <w:top w:w="15" w:type="dxa"/>
          <w:left w:w="15" w:type="dxa"/>
          <w:bottom w:w="15" w:type="dxa"/>
          <w:right w:w="15" w:type="dxa"/>
        </w:tblCellMar>
        <w:tblLook w:val="04A0" w:firstRow="1" w:lastRow="0" w:firstColumn="1" w:lastColumn="0" w:noHBand="0" w:noVBand="1"/>
      </w:tblPr>
      <w:tblGrid>
        <w:gridCol w:w="67"/>
        <w:gridCol w:w="850"/>
        <w:gridCol w:w="36"/>
        <w:gridCol w:w="36"/>
        <w:gridCol w:w="119"/>
        <w:gridCol w:w="36"/>
        <w:gridCol w:w="61"/>
        <w:gridCol w:w="7040"/>
        <w:gridCol w:w="36"/>
      </w:tblGrid>
      <w:tr w:rsidR="00000000" w14:paraId="766F0B0B" w14:textId="77777777">
        <w:trPr>
          <w:divId w:val="1506477109"/>
        </w:trPr>
        <w:tc>
          <w:tcPr>
            <w:tcW w:w="50" w:type="pct"/>
            <w:vAlign w:val="center"/>
            <w:hideMark/>
          </w:tcPr>
          <w:p w14:paraId="4721CFC7" w14:textId="77777777" w:rsidR="00000000" w:rsidRDefault="009B6DDE">
            <w:pPr>
              <w:jc w:val="both"/>
              <w:rPr>
                <w:rFonts w:eastAsia="Times New Roman"/>
              </w:rPr>
            </w:pPr>
          </w:p>
        </w:tc>
        <w:tc>
          <w:tcPr>
            <w:tcW w:w="531" w:type="pct"/>
            <w:vAlign w:val="center"/>
            <w:hideMark/>
          </w:tcPr>
          <w:p w14:paraId="772CD6E3" w14:textId="77777777" w:rsidR="00000000" w:rsidRDefault="009B6DDE">
            <w:pPr>
              <w:spacing w:after="100"/>
              <w:rPr>
                <w:rFonts w:eastAsia="Times New Roman"/>
                <w:sz w:val="20"/>
                <w:szCs w:val="20"/>
              </w:rPr>
            </w:pPr>
          </w:p>
        </w:tc>
        <w:tc>
          <w:tcPr>
            <w:tcW w:w="5" w:type="pct"/>
            <w:vAlign w:val="center"/>
            <w:hideMark/>
          </w:tcPr>
          <w:p w14:paraId="0E3CBB41" w14:textId="77777777" w:rsidR="00000000" w:rsidRDefault="009B6DDE">
            <w:pPr>
              <w:spacing w:after="100"/>
              <w:rPr>
                <w:rFonts w:eastAsia="Times New Roman"/>
                <w:sz w:val="20"/>
                <w:szCs w:val="20"/>
              </w:rPr>
            </w:pPr>
          </w:p>
        </w:tc>
        <w:tc>
          <w:tcPr>
            <w:tcW w:w="5" w:type="pct"/>
            <w:vAlign w:val="center"/>
            <w:hideMark/>
          </w:tcPr>
          <w:p w14:paraId="4AE85899" w14:textId="77777777" w:rsidR="00000000" w:rsidRDefault="009B6DDE">
            <w:pPr>
              <w:spacing w:after="100"/>
              <w:rPr>
                <w:rFonts w:eastAsia="Times New Roman"/>
                <w:sz w:val="20"/>
                <w:szCs w:val="20"/>
              </w:rPr>
            </w:pPr>
          </w:p>
        </w:tc>
        <w:tc>
          <w:tcPr>
            <w:tcW w:w="85" w:type="pct"/>
            <w:vAlign w:val="center"/>
            <w:hideMark/>
          </w:tcPr>
          <w:p w14:paraId="4E9BB0F6" w14:textId="77777777" w:rsidR="00000000" w:rsidRDefault="009B6DDE">
            <w:pPr>
              <w:spacing w:after="100"/>
              <w:rPr>
                <w:rFonts w:eastAsia="Times New Roman"/>
                <w:sz w:val="20"/>
                <w:szCs w:val="20"/>
              </w:rPr>
            </w:pPr>
          </w:p>
        </w:tc>
        <w:tc>
          <w:tcPr>
            <w:tcW w:w="5" w:type="pct"/>
            <w:vAlign w:val="center"/>
            <w:hideMark/>
          </w:tcPr>
          <w:p w14:paraId="45E09CDE" w14:textId="77777777" w:rsidR="00000000" w:rsidRDefault="009B6DDE">
            <w:pPr>
              <w:spacing w:after="100"/>
              <w:rPr>
                <w:rFonts w:eastAsia="Times New Roman"/>
                <w:sz w:val="20"/>
                <w:szCs w:val="20"/>
              </w:rPr>
            </w:pPr>
          </w:p>
        </w:tc>
        <w:tc>
          <w:tcPr>
            <w:tcW w:w="50" w:type="pct"/>
            <w:vAlign w:val="center"/>
            <w:hideMark/>
          </w:tcPr>
          <w:p w14:paraId="54EEBFC6" w14:textId="77777777" w:rsidR="00000000" w:rsidRDefault="009B6DDE">
            <w:pPr>
              <w:spacing w:after="100"/>
              <w:rPr>
                <w:rFonts w:eastAsia="Times New Roman"/>
                <w:sz w:val="20"/>
                <w:szCs w:val="20"/>
              </w:rPr>
            </w:pPr>
          </w:p>
        </w:tc>
        <w:tc>
          <w:tcPr>
            <w:tcW w:w="4263" w:type="pct"/>
            <w:vAlign w:val="center"/>
            <w:hideMark/>
          </w:tcPr>
          <w:p w14:paraId="663FE193" w14:textId="77777777" w:rsidR="00000000" w:rsidRDefault="009B6DDE">
            <w:pPr>
              <w:spacing w:after="100"/>
              <w:rPr>
                <w:rFonts w:eastAsia="Times New Roman"/>
                <w:sz w:val="20"/>
                <w:szCs w:val="20"/>
              </w:rPr>
            </w:pPr>
          </w:p>
        </w:tc>
        <w:tc>
          <w:tcPr>
            <w:tcW w:w="5" w:type="pct"/>
            <w:vAlign w:val="center"/>
            <w:hideMark/>
          </w:tcPr>
          <w:p w14:paraId="3BBDABA7" w14:textId="77777777" w:rsidR="00000000" w:rsidRDefault="009B6DDE">
            <w:pPr>
              <w:spacing w:after="100"/>
              <w:rPr>
                <w:rFonts w:eastAsia="Times New Roman"/>
                <w:sz w:val="20"/>
                <w:szCs w:val="20"/>
              </w:rPr>
            </w:pPr>
          </w:p>
        </w:tc>
      </w:tr>
      <w:tr w:rsidR="00000000" w14:paraId="3FA237F3" w14:textId="77777777">
        <w:trPr>
          <w:divId w:val="1506477109"/>
        </w:trPr>
        <w:tc>
          <w:tcPr>
            <w:tcW w:w="0" w:type="auto"/>
            <w:gridSpan w:val="3"/>
            <w:tcMar>
              <w:top w:w="30" w:type="dxa"/>
              <w:left w:w="20" w:type="dxa"/>
              <w:bottom w:w="30" w:type="dxa"/>
              <w:right w:w="20" w:type="dxa"/>
            </w:tcMar>
            <w:vAlign w:val="bottom"/>
            <w:hideMark/>
          </w:tcPr>
          <w:p w14:paraId="1D079BFC" w14:textId="77777777" w:rsidR="00000000" w:rsidRDefault="009B6DDE">
            <w:pPr>
              <w:spacing w:after="100"/>
              <w:divId w:val="124323539"/>
              <w:rPr>
                <w:rFonts w:eastAsia="Times New Roman"/>
              </w:rPr>
            </w:pPr>
            <w:r>
              <w:rPr>
                <w:rFonts w:eastAsia="Times New Roman"/>
                <w:b/>
                <w:bCs/>
                <w:color w:val="000000"/>
                <w:sz w:val="16"/>
                <w:szCs w:val="16"/>
              </w:rPr>
              <w:t>Exhibit</w:t>
            </w:r>
          </w:p>
          <w:p w14:paraId="47F7D71B" w14:textId="77777777" w:rsidR="00000000" w:rsidRDefault="009B6DDE">
            <w:pPr>
              <w:spacing w:after="100"/>
              <w:divId w:val="1348016530"/>
              <w:rPr>
                <w:rFonts w:eastAsia="Times New Roman"/>
              </w:rPr>
            </w:pPr>
            <w:r>
              <w:rPr>
                <w:rFonts w:eastAsia="Times New Roman"/>
                <w:b/>
                <w:bCs/>
                <w:color w:val="000000"/>
                <w:sz w:val="16"/>
                <w:szCs w:val="16"/>
              </w:rPr>
              <w:t>Number</w:t>
            </w:r>
          </w:p>
        </w:tc>
        <w:tc>
          <w:tcPr>
            <w:tcW w:w="0" w:type="auto"/>
            <w:gridSpan w:val="3"/>
            <w:tcMar>
              <w:top w:w="0" w:type="dxa"/>
              <w:left w:w="20" w:type="dxa"/>
              <w:bottom w:w="0" w:type="dxa"/>
              <w:right w:w="20" w:type="dxa"/>
            </w:tcMar>
            <w:vAlign w:val="center"/>
            <w:hideMark/>
          </w:tcPr>
          <w:p w14:paraId="0A04085E" w14:textId="77777777" w:rsidR="00000000" w:rsidRDefault="009B6DDE">
            <w:pPr>
              <w:spacing w:after="100"/>
              <w:rPr>
                <w:rFonts w:eastAsia="Times New Roman"/>
              </w:rPr>
            </w:pPr>
          </w:p>
        </w:tc>
        <w:tc>
          <w:tcPr>
            <w:tcW w:w="0" w:type="auto"/>
            <w:gridSpan w:val="3"/>
            <w:tcMar>
              <w:top w:w="30" w:type="dxa"/>
              <w:left w:w="20" w:type="dxa"/>
              <w:bottom w:w="30" w:type="dxa"/>
              <w:right w:w="20" w:type="dxa"/>
            </w:tcMar>
            <w:vAlign w:val="bottom"/>
            <w:hideMark/>
          </w:tcPr>
          <w:p w14:paraId="57C1C4A8" w14:textId="77777777" w:rsidR="00000000" w:rsidRDefault="009B6DDE">
            <w:pPr>
              <w:spacing w:after="100"/>
              <w:jc w:val="both"/>
              <w:rPr>
                <w:rFonts w:eastAsia="Times New Roman"/>
              </w:rPr>
            </w:pPr>
            <w:r>
              <w:rPr>
                <w:rFonts w:eastAsia="Times New Roman"/>
                <w:b/>
                <w:bCs/>
                <w:color w:val="000000"/>
                <w:sz w:val="16"/>
                <w:szCs w:val="16"/>
              </w:rPr>
              <w:t>Description</w:t>
            </w:r>
          </w:p>
        </w:tc>
      </w:tr>
      <w:tr w:rsidR="00000000" w14:paraId="0A55485F" w14:textId="77777777">
        <w:trPr>
          <w:divId w:val="1506477109"/>
        </w:trPr>
        <w:tc>
          <w:tcPr>
            <w:tcW w:w="0" w:type="auto"/>
            <w:gridSpan w:val="3"/>
            <w:tcMar>
              <w:top w:w="30" w:type="dxa"/>
              <w:left w:w="20" w:type="dxa"/>
              <w:bottom w:w="30" w:type="dxa"/>
              <w:right w:w="20" w:type="dxa"/>
            </w:tcMar>
            <w:hideMark/>
          </w:tcPr>
          <w:p w14:paraId="4D4933BA" w14:textId="77777777" w:rsidR="00000000" w:rsidRDefault="009B6DDE">
            <w:pPr>
              <w:spacing w:after="100"/>
              <w:rPr>
                <w:rFonts w:eastAsia="Times New Roman"/>
              </w:rPr>
            </w:pPr>
            <w:r>
              <w:rPr>
                <w:rFonts w:eastAsia="Times New Roman"/>
                <w:color w:val="000000"/>
                <w:sz w:val="20"/>
                <w:szCs w:val="20"/>
              </w:rPr>
              <w:t>2.1</w:t>
            </w:r>
          </w:p>
        </w:tc>
        <w:tc>
          <w:tcPr>
            <w:tcW w:w="0" w:type="auto"/>
            <w:gridSpan w:val="3"/>
            <w:tcMar>
              <w:top w:w="0" w:type="dxa"/>
              <w:left w:w="20" w:type="dxa"/>
              <w:bottom w:w="0" w:type="dxa"/>
              <w:right w:w="20" w:type="dxa"/>
            </w:tcMar>
            <w:vAlign w:val="center"/>
            <w:hideMark/>
          </w:tcPr>
          <w:p w14:paraId="0C52473B"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4B83620C" w14:textId="77777777" w:rsidR="00000000" w:rsidRDefault="009B6DDE">
            <w:pPr>
              <w:spacing w:after="100"/>
              <w:jc w:val="both"/>
              <w:rPr>
                <w:rFonts w:eastAsia="Times New Roman"/>
              </w:rPr>
            </w:pPr>
            <w:hyperlink r:id="rId4" w:history="1">
              <w:r>
                <w:rPr>
                  <w:rStyle w:val="a3"/>
                  <w:rFonts w:eastAsia="Times New Roman"/>
                  <w:sz w:val="20"/>
                  <w:szCs w:val="20"/>
                </w:rPr>
                <w:t>Agreement and Plan of Merger, dated as of March 29, 2021, by and among Millendo Therapeutics, Inc., Mars Merger Corp. and Tempe</w:t>
              </w:r>
              <w:r>
                <w:rPr>
                  <w:rStyle w:val="a3"/>
                  <w:rFonts w:eastAsia="Times New Roman"/>
                  <w:sz w:val="20"/>
                  <w:szCs w:val="20"/>
                </w:rPr>
                <w:t>st Therapeutics, Inc. (incorporated by reference from Exhibit 2.1 to the Current Report on Form 8-K filed with the Securities and Exchange Commission on March 29, 2021, File No. 001-35890)</w:t>
              </w:r>
            </w:hyperlink>
          </w:p>
        </w:tc>
      </w:tr>
      <w:tr w:rsidR="00000000" w14:paraId="171DF08F" w14:textId="77777777">
        <w:trPr>
          <w:divId w:val="1506477109"/>
          <w:trHeight w:val="60"/>
        </w:trPr>
        <w:tc>
          <w:tcPr>
            <w:tcW w:w="0" w:type="auto"/>
            <w:gridSpan w:val="3"/>
            <w:tcMar>
              <w:top w:w="0" w:type="dxa"/>
              <w:left w:w="20" w:type="dxa"/>
              <w:bottom w:w="0" w:type="dxa"/>
              <w:right w:w="20" w:type="dxa"/>
            </w:tcMar>
            <w:vAlign w:val="center"/>
            <w:hideMark/>
          </w:tcPr>
          <w:p w14:paraId="04C6081B"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C31B200"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867AB2" w14:textId="77777777" w:rsidR="00000000" w:rsidRDefault="009B6DDE">
            <w:pPr>
              <w:spacing w:after="100"/>
              <w:rPr>
                <w:rFonts w:eastAsia="Times New Roman"/>
                <w:sz w:val="20"/>
                <w:szCs w:val="20"/>
              </w:rPr>
            </w:pPr>
          </w:p>
        </w:tc>
      </w:tr>
      <w:tr w:rsidR="00000000" w14:paraId="3A21C434" w14:textId="77777777">
        <w:trPr>
          <w:divId w:val="1506477109"/>
        </w:trPr>
        <w:tc>
          <w:tcPr>
            <w:tcW w:w="0" w:type="auto"/>
            <w:gridSpan w:val="3"/>
            <w:tcMar>
              <w:top w:w="30" w:type="dxa"/>
              <w:left w:w="20" w:type="dxa"/>
              <w:bottom w:w="30" w:type="dxa"/>
              <w:right w:w="20" w:type="dxa"/>
            </w:tcMar>
            <w:hideMark/>
          </w:tcPr>
          <w:p w14:paraId="72A25505" w14:textId="77777777" w:rsidR="00000000" w:rsidRDefault="009B6DDE">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14:paraId="58A48E10"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3BEACF5C" w14:textId="77777777" w:rsidR="00000000" w:rsidRDefault="009B6DDE">
            <w:pPr>
              <w:spacing w:after="100"/>
              <w:jc w:val="both"/>
              <w:rPr>
                <w:rFonts w:eastAsia="Times New Roman"/>
              </w:rPr>
            </w:pPr>
            <w:hyperlink r:id="rId5" w:history="1">
              <w:r>
                <w:rPr>
                  <w:rStyle w:val="a3"/>
                  <w:rFonts w:eastAsia="Times New Roman"/>
                  <w:sz w:val="20"/>
                  <w:szCs w:val="20"/>
                </w:rPr>
                <w:t xml:space="preserve">Restated Certificate of Incorporation of the Registrant, as amended (incorporated by reference from Exhibit 3.1 to the Quarterly Report on Form </w:t>
              </w:r>
              <w:r>
                <w:rPr>
                  <w:rStyle w:val="a3"/>
                  <w:rFonts w:eastAsia="Times New Roman"/>
                  <w:sz w:val="20"/>
                  <w:szCs w:val="20"/>
                </w:rPr>
                <w:t>10-Q filed with the Securities and Exchange Commission on May 15, 2019 File No. 001-35890)</w:t>
              </w:r>
            </w:hyperlink>
          </w:p>
        </w:tc>
      </w:tr>
      <w:tr w:rsidR="00000000" w14:paraId="279E7079" w14:textId="77777777">
        <w:trPr>
          <w:divId w:val="1506477109"/>
          <w:trHeight w:val="60"/>
        </w:trPr>
        <w:tc>
          <w:tcPr>
            <w:tcW w:w="0" w:type="auto"/>
            <w:gridSpan w:val="3"/>
            <w:tcMar>
              <w:top w:w="0" w:type="dxa"/>
              <w:left w:w="20" w:type="dxa"/>
              <w:bottom w:w="0" w:type="dxa"/>
              <w:right w:w="20" w:type="dxa"/>
            </w:tcMar>
            <w:vAlign w:val="center"/>
            <w:hideMark/>
          </w:tcPr>
          <w:p w14:paraId="3C70D92E"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0488ED4"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9C420C" w14:textId="77777777" w:rsidR="00000000" w:rsidRDefault="009B6DDE">
            <w:pPr>
              <w:spacing w:after="100"/>
              <w:rPr>
                <w:rFonts w:eastAsia="Times New Roman"/>
                <w:sz w:val="20"/>
                <w:szCs w:val="20"/>
              </w:rPr>
            </w:pPr>
          </w:p>
        </w:tc>
      </w:tr>
      <w:tr w:rsidR="00000000" w14:paraId="34F1B749" w14:textId="77777777">
        <w:trPr>
          <w:divId w:val="1506477109"/>
        </w:trPr>
        <w:tc>
          <w:tcPr>
            <w:tcW w:w="0" w:type="auto"/>
            <w:gridSpan w:val="3"/>
            <w:tcMar>
              <w:top w:w="30" w:type="dxa"/>
              <w:left w:w="20" w:type="dxa"/>
              <w:bottom w:w="30" w:type="dxa"/>
              <w:right w:w="20" w:type="dxa"/>
            </w:tcMar>
            <w:hideMark/>
          </w:tcPr>
          <w:p w14:paraId="044D8895" w14:textId="77777777" w:rsidR="00000000" w:rsidRDefault="009B6DDE">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14:paraId="2D7D7F91"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4293A36F" w14:textId="77777777" w:rsidR="00000000" w:rsidRDefault="009B6DDE">
            <w:pPr>
              <w:spacing w:after="100"/>
              <w:jc w:val="both"/>
              <w:rPr>
                <w:rFonts w:eastAsia="Times New Roman"/>
              </w:rPr>
            </w:pPr>
            <w:hyperlink r:id="rId6" w:history="1">
              <w:r>
                <w:rPr>
                  <w:rStyle w:val="a3"/>
                  <w:rFonts w:eastAsia="Times New Roman"/>
                  <w:sz w:val="20"/>
                  <w:szCs w:val="20"/>
                </w:rPr>
                <w:t>Third Amended and Restated Bylaws, as Amended, of the Registrant (incorporated by reference from Exhibit 3.1 to the Current Report on Form 8-K filed wit</w:t>
              </w:r>
              <w:r>
                <w:rPr>
                  <w:rStyle w:val="a3"/>
                  <w:rFonts w:eastAsia="Times New Roman"/>
                  <w:sz w:val="20"/>
                  <w:szCs w:val="20"/>
                </w:rPr>
                <w:t>h the Securities and Exchange Commission on August 9, 2018 File No. 001-35890)</w:t>
              </w:r>
            </w:hyperlink>
          </w:p>
        </w:tc>
      </w:tr>
      <w:tr w:rsidR="00000000" w14:paraId="6F8BBF47" w14:textId="77777777">
        <w:trPr>
          <w:divId w:val="1506477109"/>
          <w:trHeight w:val="60"/>
        </w:trPr>
        <w:tc>
          <w:tcPr>
            <w:tcW w:w="0" w:type="auto"/>
            <w:gridSpan w:val="3"/>
            <w:tcMar>
              <w:top w:w="0" w:type="dxa"/>
              <w:left w:w="20" w:type="dxa"/>
              <w:bottom w:w="0" w:type="dxa"/>
              <w:right w:w="20" w:type="dxa"/>
            </w:tcMar>
            <w:vAlign w:val="center"/>
            <w:hideMark/>
          </w:tcPr>
          <w:p w14:paraId="38113CD1"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0856FAD7"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E1C693" w14:textId="77777777" w:rsidR="00000000" w:rsidRDefault="009B6DDE">
            <w:pPr>
              <w:spacing w:after="100"/>
              <w:rPr>
                <w:rFonts w:eastAsia="Times New Roman"/>
                <w:sz w:val="20"/>
                <w:szCs w:val="20"/>
              </w:rPr>
            </w:pPr>
          </w:p>
        </w:tc>
      </w:tr>
      <w:tr w:rsidR="00000000" w14:paraId="330DAA9C" w14:textId="77777777">
        <w:trPr>
          <w:divId w:val="1506477109"/>
        </w:trPr>
        <w:tc>
          <w:tcPr>
            <w:tcW w:w="0" w:type="auto"/>
            <w:gridSpan w:val="3"/>
            <w:tcMar>
              <w:top w:w="30" w:type="dxa"/>
              <w:left w:w="20" w:type="dxa"/>
              <w:bottom w:w="30" w:type="dxa"/>
              <w:right w:w="20" w:type="dxa"/>
            </w:tcMar>
            <w:hideMark/>
          </w:tcPr>
          <w:p w14:paraId="5F360ABD" w14:textId="77777777" w:rsidR="00000000" w:rsidRDefault="009B6DDE">
            <w:pPr>
              <w:spacing w:after="100"/>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14:paraId="3746EFEB"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376EDC7E" w14:textId="77777777" w:rsidR="00000000" w:rsidRDefault="009B6DDE">
            <w:pPr>
              <w:spacing w:after="100"/>
              <w:jc w:val="both"/>
              <w:rPr>
                <w:rFonts w:eastAsia="Times New Roman"/>
              </w:rPr>
            </w:pPr>
            <w:hyperlink r:id="rId7" w:history="1">
              <w:r>
                <w:rPr>
                  <w:rStyle w:val="a3"/>
                  <w:rFonts w:eastAsia="Times New Roman"/>
                  <w:sz w:val="20"/>
                  <w:szCs w:val="20"/>
                </w:rPr>
                <w:t>Executive Chair Agreement, by and between Mil</w:t>
              </w:r>
              <w:r>
                <w:rPr>
                  <w:rStyle w:val="a3"/>
                  <w:rFonts w:eastAsia="Times New Roman"/>
                  <w:sz w:val="20"/>
                  <w:szCs w:val="20"/>
                </w:rPr>
                <w:t>lendo Therapeutics US, Inc. and Julia C. Owens, Ph.D., dated January 27, 2021 (incorporated by reference from Exhibit 10.29 to the Annual Report on Form 10-K, filed on March 29, 2021, File No. 001-35890).</w:t>
              </w:r>
            </w:hyperlink>
          </w:p>
        </w:tc>
      </w:tr>
      <w:tr w:rsidR="00000000" w14:paraId="502BF7A2" w14:textId="77777777">
        <w:trPr>
          <w:divId w:val="1506477109"/>
          <w:trHeight w:val="60"/>
        </w:trPr>
        <w:tc>
          <w:tcPr>
            <w:tcW w:w="0" w:type="auto"/>
            <w:gridSpan w:val="3"/>
            <w:tcMar>
              <w:top w:w="0" w:type="dxa"/>
              <w:left w:w="20" w:type="dxa"/>
              <w:bottom w:w="0" w:type="dxa"/>
              <w:right w:w="20" w:type="dxa"/>
            </w:tcMar>
            <w:vAlign w:val="center"/>
            <w:hideMark/>
          </w:tcPr>
          <w:p w14:paraId="2E56FE89"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A6F9BC5"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B7B1C8" w14:textId="77777777" w:rsidR="00000000" w:rsidRDefault="009B6DDE">
            <w:pPr>
              <w:spacing w:after="100"/>
              <w:rPr>
                <w:rFonts w:eastAsia="Times New Roman"/>
                <w:sz w:val="20"/>
                <w:szCs w:val="20"/>
              </w:rPr>
            </w:pPr>
          </w:p>
        </w:tc>
      </w:tr>
      <w:tr w:rsidR="00000000" w14:paraId="26268E14" w14:textId="77777777">
        <w:trPr>
          <w:divId w:val="1506477109"/>
        </w:trPr>
        <w:tc>
          <w:tcPr>
            <w:tcW w:w="0" w:type="auto"/>
            <w:gridSpan w:val="3"/>
            <w:tcMar>
              <w:top w:w="30" w:type="dxa"/>
              <w:left w:w="20" w:type="dxa"/>
              <w:bottom w:w="30" w:type="dxa"/>
              <w:right w:w="20" w:type="dxa"/>
            </w:tcMar>
            <w:hideMark/>
          </w:tcPr>
          <w:p w14:paraId="41C7E19C" w14:textId="77777777" w:rsidR="00000000" w:rsidRDefault="009B6DDE">
            <w:pPr>
              <w:spacing w:after="100"/>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14:paraId="2C26FCC2"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6EBB6535" w14:textId="77777777" w:rsidR="00000000" w:rsidRDefault="009B6DDE">
            <w:pPr>
              <w:spacing w:after="100"/>
              <w:jc w:val="both"/>
              <w:rPr>
                <w:rFonts w:eastAsia="Times New Roman"/>
              </w:rPr>
            </w:pPr>
            <w:hyperlink r:id="rId8" w:history="1">
              <w:r>
                <w:rPr>
                  <w:rStyle w:val="a3"/>
                  <w:rFonts w:eastAsia="Times New Roman"/>
                  <w:sz w:val="20"/>
                  <w:szCs w:val="20"/>
                </w:rPr>
                <w:t>Separation from Employment, by and between Millendo Therapeutics US, Inc. and Julia C. Owens, Ph.D., dated January 27, 2021 (incorporated by referen</w:t>
              </w:r>
              <w:r>
                <w:rPr>
                  <w:rStyle w:val="a3"/>
                  <w:rFonts w:eastAsia="Times New Roman"/>
                  <w:sz w:val="20"/>
                  <w:szCs w:val="20"/>
                </w:rPr>
                <w:t>ce from Exhibit 10.30 to the Annual Report on Form 10-K, filed on March 29, 2021, File No. 001-35890).</w:t>
              </w:r>
            </w:hyperlink>
          </w:p>
        </w:tc>
      </w:tr>
      <w:tr w:rsidR="00000000" w14:paraId="4AC37F0E" w14:textId="77777777">
        <w:trPr>
          <w:divId w:val="1506477109"/>
          <w:trHeight w:val="60"/>
        </w:trPr>
        <w:tc>
          <w:tcPr>
            <w:tcW w:w="0" w:type="auto"/>
            <w:gridSpan w:val="3"/>
            <w:tcMar>
              <w:top w:w="0" w:type="dxa"/>
              <w:left w:w="20" w:type="dxa"/>
              <w:bottom w:w="0" w:type="dxa"/>
              <w:right w:w="20" w:type="dxa"/>
            </w:tcMar>
            <w:vAlign w:val="center"/>
            <w:hideMark/>
          </w:tcPr>
          <w:p w14:paraId="3025576E"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2397D959"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7A02A0" w14:textId="77777777" w:rsidR="00000000" w:rsidRDefault="009B6DDE">
            <w:pPr>
              <w:spacing w:after="100"/>
              <w:rPr>
                <w:rFonts w:eastAsia="Times New Roman"/>
                <w:sz w:val="20"/>
                <w:szCs w:val="20"/>
              </w:rPr>
            </w:pPr>
          </w:p>
        </w:tc>
      </w:tr>
      <w:tr w:rsidR="00000000" w14:paraId="13722BFF" w14:textId="77777777">
        <w:trPr>
          <w:divId w:val="1506477109"/>
        </w:trPr>
        <w:tc>
          <w:tcPr>
            <w:tcW w:w="0" w:type="auto"/>
            <w:gridSpan w:val="3"/>
            <w:tcMar>
              <w:top w:w="30" w:type="dxa"/>
              <w:left w:w="20" w:type="dxa"/>
              <w:bottom w:w="30" w:type="dxa"/>
              <w:right w:w="20" w:type="dxa"/>
            </w:tcMar>
            <w:hideMark/>
          </w:tcPr>
          <w:p w14:paraId="48EE0823" w14:textId="77777777" w:rsidR="00000000" w:rsidRDefault="009B6DDE">
            <w:pPr>
              <w:spacing w:after="100"/>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14:paraId="6EBB0E90"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192AA114" w14:textId="77777777" w:rsidR="00000000" w:rsidRDefault="009B6DDE">
            <w:pPr>
              <w:spacing w:after="100"/>
              <w:jc w:val="both"/>
              <w:rPr>
                <w:rFonts w:eastAsia="Times New Roman"/>
              </w:rPr>
            </w:pPr>
            <w:hyperlink r:id="rId9" w:history="1">
              <w:r>
                <w:rPr>
                  <w:rStyle w:val="a3"/>
                  <w:rFonts w:eastAsia="Times New Roman"/>
                  <w:sz w:val="20"/>
                  <w:szCs w:val="20"/>
                </w:rPr>
                <w:t>Amended and Restated Employment Agreement between Louis Arcudi III and Millendo Therapeutics US, Inc., dated as of January 27, 2021 (incorporated by</w:t>
              </w:r>
              <w:r>
                <w:rPr>
                  <w:rStyle w:val="a3"/>
                  <w:rFonts w:eastAsia="Times New Roman"/>
                  <w:sz w:val="20"/>
                  <w:szCs w:val="20"/>
                </w:rPr>
                <w:t xml:space="preserve"> reference from Exhibit 10.31 to the Annual Report on Form 10-K, filed on March 29, 2021, File No. 001-35890).</w:t>
              </w:r>
            </w:hyperlink>
          </w:p>
        </w:tc>
      </w:tr>
      <w:tr w:rsidR="00000000" w14:paraId="4D18AA5D" w14:textId="77777777">
        <w:trPr>
          <w:divId w:val="1506477109"/>
          <w:trHeight w:val="60"/>
        </w:trPr>
        <w:tc>
          <w:tcPr>
            <w:tcW w:w="0" w:type="auto"/>
            <w:gridSpan w:val="3"/>
            <w:tcMar>
              <w:top w:w="0" w:type="dxa"/>
              <w:left w:w="20" w:type="dxa"/>
              <w:bottom w:w="0" w:type="dxa"/>
              <w:right w:w="20" w:type="dxa"/>
            </w:tcMar>
            <w:vAlign w:val="center"/>
            <w:hideMark/>
          </w:tcPr>
          <w:p w14:paraId="1E0EA42A"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2BCA086"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966F02D" w14:textId="77777777" w:rsidR="00000000" w:rsidRDefault="009B6DDE">
            <w:pPr>
              <w:spacing w:after="100"/>
              <w:rPr>
                <w:rFonts w:eastAsia="Times New Roman"/>
                <w:sz w:val="20"/>
                <w:szCs w:val="20"/>
              </w:rPr>
            </w:pPr>
          </w:p>
        </w:tc>
      </w:tr>
      <w:tr w:rsidR="00000000" w14:paraId="5A0C3906" w14:textId="77777777">
        <w:trPr>
          <w:divId w:val="1506477109"/>
        </w:trPr>
        <w:tc>
          <w:tcPr>
            <w:tcW w:w="0" w:type="auto"/>
            <w:gridSpan w:val="3"/>
            <w:tcMar>
              <w:top w:w="30" w:type="dxa"/>
              <w:left w:w="20" w:type="dxa"/>
              <w:bottom w:w="30" w:type="dxa"/>
              <w:right w:w="20" w:type="dxa"/>
            </w:tcMar>
            <w:hideMark/>
          </w:tcPr>
          <w:p w14:paraId="464C9E95" w14:textId="77777777" w:rsidR="00000000" w:rsidRDefault="009B6DD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46C8A15"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52F9F3D6" w14:textId="77777777" w:rsidR="00000000" w:rsidRDefault="009B6DDE">
            <w:pPr>
              <w:spacing w:after="100"/>
              <w:jc w:val="both"/>
              <w:rPr>
                <w:rFonts w:eastAsia="Times New Roman"/>
              </w:rPr>
            </w:pPr>
            <w:hyperlink r:id="rId10" w:history="1">
              <w:r>
                <w:rPr>
                  <w:rStyle w:val="a3"/>
                  <w:rFonts w:eastAsia="Times New Roman"/>
                  <w:sz w:val="20"/>
                  <w:szCs w:val="20"/>
                </w:rPr>
                <w:t>Amended and Restated Employment Agreement between Jennifer Minai-Azary and Millendo Therapeutics US, Inc., dated of January 27, 2021 (incorporated b</w:t>
              </w:r>
              <w:r>
                <w:rPr>
                  <w:rStyle w:val="a3"/>
                  <w:rFonts w:eastAsia="Times New Roman"/>
                  <w:sz w:val="20"/>
                  <w:szCs w:val="20"/>
                </w:rPr>
                <w:t>y reference from Exhibit 10.32 to the Annual Report on Form 10-K, filed on March 29, 2021, File No. 001-35890).</w:t>
              </w:r>
            </w:hyperlink>
          </w:p>
        </w:tc>
      </w:tr>
      <w:tr w:rsidR="00000000" w14:paraId="5BCBE713" w14:textId="77777777">
        <w:trPr>
          <w:divId w:val="1506477109"/>
          <w:trHeight w:val="60"/>
        </w:trPr>
        <w:tc>
          <w:tcPr>
            <w:tcW w:w="0" w:type="auto"/>
            <w:gridSpan w:val="3"/>
            <w:tcMar>
              <w:top w:w="0" w:type="dxa"/>
              <w:left w:w="20" w:type="dxa"/>
              <w:bottom w:w="0" w:type="dxa"/>
              <w:right w:w="20" w:type="dxa"/>
            </w:tcMar>
            <w:vAlign w:val="center"/>
            <w:hideMark/>
          </w:tcPr>
          <w:p w14:paraId="21F484AE"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C92D776"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6091F2" w14:textId="77777777" w:rsidR="00000000" w:rsidRDefault="009B6DDE">
            <w:pPr>
              <w:spacing w:after="100"/>
              <w:rPr>
                <w:rFonts w:eastAsia="Times New Roman"/>
                <w:sz w:val="20"/>
                <w:szCs w:val="20"/>
              </w:rPr>
            </w:pPr>
          </w:p>
        </w:tc>
      </w:tr>
      <w:tr w:rsidR="00000000" w14:paraId="2A667EBF" w14:textId="77777777">
        <w:trPr>
          <w:divId w:val="1506477109"/>
        </w:trPr>
        <w:tc>
          <w:tcPr>
            <w:tcW w:w="0" w:type="auto"/>
            <w:gridSpan w:val="3"/>
            <w:tcMar>
              <w:top w:w="30" w:type="dxa"/>
              <w:left w:w="20" w:type="dxa"/>
              <w:bottom w:w="30" w:type="dxa"/>
              <w:right w:w="20" w:type="dxa"/>
            </w:tcMar>
            <w:hideMark/>
          </w:tcPr>
          <w:p w14:paraId="386CAEE7" w14:textId="77777777" w:rsidR="00000000" w:rsidRDefault="009B6DDE">
            <w:pPr>
              <w:spacing w:after="100"/>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3C7E9615"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5F506604" w14:textId="77777777" w:rsidR="00000000" w:rsidRDefault="009B6DDE">
            <w:pPr>
              <w:spacing w:after="100"/>
              <w:jc w:val="both"/>
              <w:rPr>
                <w:rFonts w:eastAsia="Times New Roman"/>
              </w:rPr>
            </w:pPr>
            <w:hyperlink r:id="rId11" w:history="1">
              <w:r>
                <w:rPr>
                  <w:rStyle w:val="a3"/>
                  <w:rFonts w:eastAsia="Times New Roman"/>
                  <w:sz w:val="20"/>
                  <w:szCs w:val="20"/>
                </w:rPr>
                <w:t>Certification of Chief Executive Officer (Principal Executive Officer) pursuant to Section 302 of Sarbanes-Oxley Act of 2002</w:t>
              </w:r>
            </w:hyperlink>
          </w:p>
        </w:tc>
      </w:tr>
      <w:tr w:rsidR="00000000" w14:paraId="718C6F61" w14:textId="77777777">
        <w:trPr>
          <w:divId w:val="1506477109"/>
          <w:trHeight w:val="60"/>
        </w:trPr>
        <w:tc>
          <w:tcPr>
            <w:tcW w:w="0" w:type="auto"/>
            <w:gridSpan w:val="3"/>
            <w:tcMar>
              <w:top w:w="0" w:type="dxa"/>
              <w:left w:w="20" w:type="dxa"/>
              <w:bottom w:w="0" w:type="dxa"/>
              <w:right w:w="20" w:type="dxa"/>
            </w:tcMar>
            <w:vAlign w:val="center"/>
            <w:hideMark/>
          </w:tcPr>
          <w:p w14:paraId="39193051"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65F5F7B"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DEB32B" w14:textId="77777777" w:rsidR="00000000" w:rsidRDefault="009B6DDE">
            <w:pPr>
              <w:spacing w:after="100"/>
              <w:rPr>
                <w:rFonts w:eastAsia="Times New Roman"/>
                <w:sz w:val="20"/>
                <w:szCs w:val="20"/>
              </w:rPr>
            </w:pPr>
          </w:p>
        </w:tc>
      </w:tr>
      <w:tr w:rsidR="00000000" w14:paraId="6155D777" w14:textId="77777777">
        <w:trPr>
          <w:divId w:val="1506477109"/>
        </w:trPr>
        <w:tc>
          <w:tcPr>
            <w:tcW w:w="0" w:type="auto"/>
            <w:gridSpan w:val="3"/>
            <w:tcMar>
              <w:top w:w="30" w:type="dxa"/>
              <w:left w:w="20" w:type="dxa"/>
              <w:bottom w:w="30" w:type="dxa"/>
              <w:right w:w="20" w:type="dxa"/>
            </w:tcMar>
            <w:hideMark/>
          </w:tcPr>
          <w:p w14:paraId="3399D89F" w14:textId="77777777" w:rsidR="00000000" w:rsidRDefault="009B6DDE">
            <w:pPr>
              <w:spacing w:after="100"/>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30181352"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26A9F62D" w14:textId="77777777" w:rsidR="00000000" w:rsidRDefault="009B6DDE">
            <w:pPr>
              <w:spacing w:after="100"/>
              <w:jc w:val="both"/>
              <w:rPr>
                <w:rFonts w:eastAsia="Times New Roman"/>
              </w:rPr>
            </w:pPr>
            <w:hyperlink r:id="rId12" w:history="1">
              <w:r>
                <w:rPr>
                  <w:rStyle w:val="a3"/>
                  <w:rFonts w:eastAsia="Times New Roman"/>
                  <w:sz w:val="20"/>
                  <w:szCs w:val="20"/>
                </w:rPr>
                <w:t>Certification of Chief Financial Officer (Principal Financial Officer) pursuant to Section 302 of Sarbanes-Oxley Act of 2002</w:t>
              </w:r>
            </w:hyperlink>
          </w:p>
        </w:tc>
      </w:tr>
      <w:tr w:rsidR="00000000" w14:paraId="6DF6AE98" w14:textId="77777777">
        <w:trPr>
          <w:divId w:val="1506477109"/>
          <w:trHeight w:val="60"/>
        </w:trPr>
        <w:tc>
          <w:tcPr>
            <w:tcW w:w="0" w:type="auto"/>
            <w:gridSpan w:val="3"/>
            <w:tcMar>
              <w:top w:w="0" w:type="dxa"/>
              <w:left w:w="20" w:type="dxa"/>
              <w:bottom w:w="0" w:type="dxa"/>
              <w:right w:w="20" w:type="dxa"/>
            </w:tcMar>
            <w:vAlign w:val="center"/>
            <w:hideMark/>
          </w:tcPr>
          <w:p w14:paraId="3537D622"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A1EB164"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881767" w14:textId="77777777" w:rsidR="00000000" w:rsidRDefault="009B6DDE">
            <w:pPr>
              <w:spacing w:after="100"/>
              <w:rPr>
                <w:rFonts w:eastAsia="Times New Roman"/>
                <w:sz w:val="20"/>
                <w:szCs w:val="20"/>
              </w:rPr>
            </w:pPr>
          </w:p>
        </w:tc>
      </w:tr>
      <w:tr w:rsidR="00000000" w14:paraId="0EBB0F81" w14:textId="77777777">
        <w:trPr>
          <w:divId w:val="1506477109"/>
        </w:trPr>
        <w:tc>
          <w:tcPr>
            <w:tcW w:w="0" w:type="auto"/>
            <w:gridSpan w:val="3"/>
            <w:tcMar>
              <w:top w:w="30" w:type="dxa"/>
              <w:left w:w="20" w:type="dxa"/>
              <w:bottom w:w="30" w:type="dxa"/>
              <w:right w:w="20" w:type="dxa"/>
            </w:tcMar>
            <w:hideMark/>
          </w:tcPr>
          <w:p w14:paraId="2B94F7CE" w14:textId="77777777" w:rsidR="00000000" w:rsidRDefault="009B6DDE">
            <w:pPr>
              <w:spacing w:after="100"/>
              <w:divId w:val="287127684"/>
              <w:rPr>
                <w:rFonts w:eastAsia="Times New Roman"/>
              </w:rPr>
            </w:pPr>
            <w:r>
              <w:rPr>
                <w:rFonts w:eastAsia="Times New Roman"/>
                <w:color w:val="000000"/>
                <w:sz w:val="20"/>
                <w:szCs w:val="20"/>
              </w:rPr>
              <w:t>32.</w:t>
            </w:r>
            <w:r>
              <w:rPr>
                <w:rFonts w:eastAsia="Times New Roman"/>
                <w:color w:val="000000"/>
                <w:sz w:val="20"/>
                <w:szCs w:val="20"/>
              </w:rPr>
              <w:t>1</w:t>
            </w:r>
            <w:r>
              <w:rPr>
                <w:rFonts w:eastAsia="Times New Roman"/>
                <w:color w:val="000000"/>
                <w:sz w:val="13"/>
                <w:szCs w:val="13"/>
              </w:rPr>
              <w:t>+</w:t>
            </w:r>
          </w:p>
        </w:tc>
        <w:tc>
          <w:tcPr>
            <w:tcW w:w="0" w:type="auto"/>
            <w:gridSpan w:val="3"/>
            <w:tcMar>
              <w:top w:w="0" w:type="dxa"/>
              <w:left w:w="20" w:type="dxa"/>
              <w:bottom w:w="0" w:type="dxa"/>
              <w:right w:w="20" w:type="dxa"/>
            </w:tcMar>
            <w:vAlign w:val="center"/>
            <w:hideMark/>
          </w:tcPr>
          <w:p w14:paraId="0CF3539C"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6DDB3CDE" w14:textId="77777777" w:rsidR="00000000" w:rsidRDefault="009B6DDE">
            <w:pPr>
              <w:spacing w:after="100"/>
              <w:jc w:val="both"/>
              <w:rPr>
                <w:rFonts w:eastAsia="Times New Roman"/>
              </w:rPr>
            </w:pPr>
            <w:hyperlink r:id="rId13" w:history="1">
              <w:r>
                <w:rPr>
                  <w:rStyle w:val="a3"/>
                  <w:rFonts w:eastAsia="Times New Roman"/>
                  <w:sz w:val="20"/>
                  <w:szCs w:val="20"/>
                </w:rPr>
                <w:t>Certification of Chief Executive Officer (Principal Executi</w:t>
              </w:r>
              <w:r>
                <w:rPr>
                  <w:rStyle w:val="a3"/>
                  <w:rFonts w:eastAsia="Times New Roman"/>
                  <w:sz w:val="20"/>
                  <w:szCs w:val="20"/>
                </w:rPr>
                <w:t>ve Officer) and Chief Financial Officer (Principal Financial Officer) pursuant to Section 906 of Sarbanes-Oxley Act of 2002</w:t>
              </w:r>
            </w:hyperlink>
          </w:p>
        </w:tc>
      </w:tr>
      <w:tr w:rsidR="00000000" w14:paraId="6F11F23C" w14:textId="77777777">
        <w:trPr>
          <w:divId w:val="1506477109"/>
          <w:trHeight w:val="60"/>
        </w:trPr>
        <w:tc>
          <w:tcPr>
            <w:tcW w:w="0" w:type="auto"/>
            <w:gridSpan w:val="3"/>
            <w:tcMar>
              <w:top w:w="0" w:type="dxa"/>
              <w:left w:w="20" w:type="dxa"/>
              <w:bottom w:w="0" w:type="dxa"/>
              <w:right w:w="20" w:type="dxa"/>
            </w:tcMar>
            <w:vAlign w:val="center"/>
            <w:hideMark/>
          </w:tcPr>
          <w:p w14:paraId="394E8F45"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5DB27E1"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95A61A" w14:textId="77777777" w:rsidR="00000000" w:rsidRDefault="009B6DDE">
            <w:pPr>
              <w:spacing w:after="100"/>
              <w:rPr>
                <w:rFonts w:eastAsia="Times New Roman"/>
                <w:sz w:val="20"/>
                <w:szCs w:val="20"/>
              </w:rPr>
            </w:pPr>
          </w:p>
        </w:tc>
      </w:tr>
      <w:tr w:rsidR="00000000" w14:paraId="4C803BFA" w14:textId="77777777">
        <w:trPr>
          <w:divId w:val="1506477109"/>
        </w:trPr>
        <w:tc>
          <w:tcPr>
            <w:tcW w:w="0" w:type="auto"/>
            <w:gridSpan w:val="3"/>
            <w:tcMar>
              <w:top w:w="30" w:type="dxa"/>
              <w:left w:w="20" w:type="dxa"/>
              <w:bottom w:w="30" w:type="dxa"/>
              <w:right w:w="20" w:type="dxa"/>
            </w:tcMar>
            <w:hideMark/>
          </w:tcPr>
          <w:p w14:paraId="1E86C9E1" w14:textId="77777777" w:rsidR="00000000" w:rsidRDefault="009B6DDE">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14:paraId="33FB8DBD"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54794CB2" w14:textId="77777777" w:rsidR="00000000" w:rsidRDefault="009B6DDE">
            <w:pPr>
              <w:spacing w:after="100"/>
              <w:jc w:val="both"/>
              <w:rPr>
                <w:rFonts w:eastAsia="Times New Roman"/>
              </w:rPr>
            </w:pPr>
            <w:r>
              <w:rPr>
                <w:rFonts w:eastAsia="Times New Roman"/>
                <w:color w:val="000000"/>
                <w:sz w:val="20"/>
                <w:szCs w:val="20"/>
              </w:rPr>
              <w:t>Inline XBRL Instance Document - the instance document does not appear in the Interactive Data File because its XBRL tags are embedded within the Inline XBRL document</w:t>
            </w:r>
          </w:p>
        </w:tc>
      </w:tr>
      <w:tr w:rsidR="00000000" w14:paraId="19134A59" w14:textId="77777777">
        <w:trPr>
          <w:divId w:val="1506477109"/>
          <w:trHeight w:val="60"/>
        </w:trPr>
        <w:tc>
          <w:tcPr>
            <w:tcW w:w="0" w:type="auto"/>
            <w:gridSpan w:val="3"/>
            <w:tcMar>
              <w:top w:w="0" w:type="dxa"/>
              <w:left w:w="20" w:type="dxa"/>
              <w:bottom w:w="0" w:type="dxa"/>
              <w:right w:w="20" w:type="dxa"/>
            </w:tcMar>
            <w:vAlign w:val="center"/>
            <w:hideMark/>
          </w:tcPr>
          <w:p w14:paraId="6E89D490"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38AC83FC"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503522" w14:textId="77777777" w:rsidR="00000000" w:rsidRDefault="009B6DDE">
            <w:pPr>
              <w:spacing w:after="100"/>
              <w:rPr>
                <w:rFonts w:eastAsia="Times New Roman"/>
                <w:sz w:val="20"/>
                <w:szCs w:val="20"/>
              </w:rPr>
            </w:pPr>
          </w:p>
        </w:tc>
      </w:tr>
      <w:tr w:rsidR="00000000" w14:paraId="695DC5CB" w14:textId="77777777">
        <w:trPr>
          <w:divId w:val="1506477109"/>
        </w:trPr>
        <w:tc>
          <w:tcPr>
            <w:tcW w:w="0" w:type="auto"/>
            <w:gridSpan w:val="3"/>
            <w:tcMar>
              <w:top w:w="30" w:type="dxa"/>
              <w:left w:w="20" w:type="dxa"/>
              <w:bottom w:w="30" w:type="dxa"/>
              <w:right w:w="20" w:type="dxa"/>
            </w:tcMar>
            <w:hideMark/>
          </w:tcPr>
          <w:p w14:paraId="1417E884" w14:textId="77777777" w:rsidR="00000000" w:rsidRDefault="009B6DDE">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14:paraId="743FBB8F"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4C0B5236" w14:textId="77777777" w:rsidR="00000000" w:rsidRDefault="009B6DDE">
            <w:pPr>
              <w:spacing w:after="100"/>
              <w:jc w:val="both"/>
              <w:rPr>
                <w:rFonts w:eastAsia="Times New Roman"/>
              </w:rPr>
            </w:pPr>
            <w:r>
              <w:rPr>
                <w:rFonts w:eastAsia="Times New Roman"/>
                <w:color w:val="000000"/>
                <w:sz w:val="20"/>
                <w:szCs w:val="20"/>
              </w:rPr>
              <w:t>Inline XBRL Taxonomy Extension Schema Document</w:t>
            </w:r>
          </w:p>
        </w:tc>
      </w:tr>
      <w:tr w:rsidR="00000000" w14:paraId="101A8524" w14:textId="77777777">
        <w:trPr>
          <w:divId w:val="1506477109"/>
          <w:trHeight w:val="60"/>
        </w:trPr>
        <w:tc>
          <w:tcPr>
            <w:tcW w:w="0" w:type="auto"/>
            <w:gridSpan w:val="3"/>
            <w:tcMar>
              <w:top w:w="0" w:type="dxa"/>
              <w:left w:w="20" w:type="dxa"/>
              <w:bottom w:w="0" w:type="dxa"/>
              <w:right w:w="20" w:type="dxa"/>
            </w:tcMar>
            <w:vAlign w:val="center"/>
            <w:hideMark/>
          </w:tcPr>
          <w:p w14:paraId="4D79F754"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5B1231A6"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40788DD" w14:textId="77777777" w:rsidR="00000000" w:rsidRDefault="009B6DDE">
            <w:pPr>
              <w:spacing w:after="100"/>
              <w:rPr>
                <w:rFonts w:eastAsia="Times New Roman"/>
                <w:sz w:val="20"/>
                <w:szCs w:val="20"/>
              </w:rPr>
            </w:pPr>
          </w:p>
        </w:tc>
      </w:tr>
      <w:tr w:rsidR="00000000" w14:paraId="40E9411B" w14:textId="77777777">
        <w:trPr>
          <w:divId w:val="1506477109"/>
        </w:trPr>
        <w:tc>
          <w:tcPr>
            <w:tcW w:w="0" w:type="auto"/>
            <w:gridSpan w:val="3"/>
            <w:tcMar>
              <w:top w:w="30" w:type="dxa"/>
              <w:left w:w="20" w:type="dxa"/>
              <w:bottom w:w="30" w:type="dxa"/>
              <w:right w:w="20" w:type="dxa"/>
            </w:tcMar>
            <w:hideMark/>
          </w:tcPr>
          <w:p w14:paraId="64727D68" w14:textId="77777777" w:rsidR="00000000" w:rsidRDefault="009B6DDE">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14:paraId="1741FBFD"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596CE064" w14:textId="77777777" w:rsidR="00000000" w:rsidRDefault="009B6DDE">
            <w:pPr>
              <w:spacing w:after="100"/>
              <w:jc w:val="both"/>
              <w:rPr>
                <w:rFonts w:eastAsia="Times New Roman"/>
              </w:rPr>
            </w:pPr>
            <w:r>
              <w:rPr>
                <w:rFonts w:eastAsia="Times New Roman"/>
                <w:color w:val="000000"/>
                <w:sz w:val="20"/>
                <w:szCs w:val="20"/>
              </w:rPr>
              <w:t>Inline XBRL Taxonomy Extension Calculation Linkbase Document</w:t>
            </w:r>
          </w:p>
        </w:tc>
      </w:tr>
      <w:tr w:rsidR="00000000" w14:paraId="1E1FA8AE" w14:textId="77777777">
        <w:trPr>
          <w:divId w:val="1506477109"/>
          <w:trHeight w:val="60"/>
        </w:trPr>
        <w:tc>
          <w:tcPr>
            <w:tcW w:w="0" w:type="auto"/>
            <w:gridSpan w:val="3"/>
            <w:tcMar>
              <w:top w:w="0" w:type="dxa"/>
              <w:left w:w="20" w:type="dxa"/>
              <w:bottom w:w="0" w:type="dxa"/>
              <w:right w:w="20" w:type="dxa"/>
            </w:tcMar>
            <w:vAlign w:val="center"/>
            <w:hideMark/>
          </w:tcPr>
          <w:p w14:paraId="4F738E69"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F2B37AD"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03A00B" w14:textId="77777777" w:rsidR="00000000" w:rsidRDefault="009B6DDE">
            <w:pPr>
              <w:spacing w:after="100"/>
              <w:rPr>
                <w:rFonts w:eastAsia="Times New Roman"/>
                <w:sz w:val="20"/>
                <w:szCs w:val="20"/>
              </w:rPr>
            </w:pPr>
          </w:p>
        </w:tc>
      </w:tr>
      <w:tr w:rsidR="00000000" w14:paraId="75582BF3" w14:textId="77777777">
        <w:trPr>
          <w:divId w:val="1506477109"/>
        </w:trPr>
        <w:tc>
          <w:tcPr>
            <w:tcW w:w="0" w:type="auto"/>
            <w:gridSpan w:val="3"/>
            <w:tcMar>
              <w:top w:w="30" w:type="dxa"/>
              <w:left w:w="20" w:type="dxa"/>
              <w:bottom w:w="30" w:type="dxa"/>
              <w:right w:w="20" w:type="dxa"/>
            </w:tcMar>
            <w:hideMark/>
          </w:tcPr>
          <w:p w14:paraId="3F96D727" w14:textId="77777777" w:rsidR="00000000" w:rsidRDefault="009B6DDE">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14:paraId="18C8D900"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6C3982B4" w14:textId="77777777" w:rsidR="00000000" w:rsidRDefault="009B6DDE">
            <w:pPr>
              <w:spacing w:after="100"/>
              <w:jc w:val="both"/>
              <w:rPr>
                <w:rFonts w:eastAsia="Times New Roman"/>
              </w:rPr>
            </w:pPr>
            <w:r>
              <w:rPr>
                <w:rFonts w:eastAsia="Times New Roman"/>
                <w:color w:val="000000"/>
                <w:sz w:val="20"/>
                <w:szCs w:val="20"/>
              </w:rPr>
              <w:t>Inline XBRL Taxonomy Extension Definition Linkbase Document</w:t>
            </w:r>
          </w:p>
        </w:tc>
      </w:tr>
      <w:tr w:rsidR="00000000" w14:paraId="36958040" w14:textId="77777777">
        <w:trPr>
          <w:divId w:val="1506477109"/>
          <w:trHeight w:val="60"/>
        </w:trPr>
        <w:tc>
          <w:tcPr>
            <w:tcW w:w="0" w:type="auto"/>
            <w:gridSpan w:val="3"/>
            <w:tcMar>
              <w:top w:w="0" w:type="dxa"/>
              <w:left w:w="20" w:type="dxa"/>
              <w:bottom w:w="0" w:type="dxa"/>
              <w:right w:w="20" w:type="dxa"/>
            </w:tcMar>
            <w:vAlign w:val="center"/>
            <w:hideMark/>
          </w:tcPr>
          <w:p w14:paraId="529AED28"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C88F651"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5E52A6" w14:textId="77777777" w:rsidR="00000000" w:rsidRDefault="009B6DDE">
            <w:pPr>
              <w:spacing w:after="100"/>
              <w:rPr>
                <w:rFonts w:eastAsia="Times New Roman"/>
                <w:sz w:val="20"/>
                <w:szCs w:val="20"/>
              </w:rPr>
            </w:pPr>
          </w:p>
        </w:tc>
      </w:tr>
      <w:tr w:rsidR="00000000" w14:paraId="0F0454B8" w14:textId="77777777">
        <w:trPr>
          <w:divId w:val="1506477109"/>
        </w:trPr>
        <w:tc>
          <w:tcPr>
            <w:tcW w:w="0" w:type="auto"/>
            <w:gridSpan w:val="3"/>
            <w:tcMar>
              <w:top w:w="30" w:type="dxa"/>
              <w:left w:w="20" w:type="dxa"/>
              <w:bottom w:w="30" w:type="dxa"/>
              <w:right w:w="20" w:type="dxa"/>
            </w:tcMar>
            <w:hideMark/>
          </w:tcPr>
          <w:p w14:paraId="2065D7D7" w14:textId="77777777" w:rsidR="00000000" w:rsidRDefault="009B6DDE">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14:paraId="7E161C9B"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31546DC8" w14:textId="77777777" w:rsidR="00000000" w:rsidRDefault="009B6DDE">
            <w:pPr>
              <w:spacing w:after="100"/>
              <w:jc w:val="both"/>
              <w:rPr>
                <w:rFonts w:eastAsia="Times New Roman"/>
              </w:rPr>
            </w:pPr>
            <w:r>
              <w:rPr>
                <w:rFonts w:eastAsia="Times New Roman"/>
                <w:color w:val="000000"/>
                <w:sz w:val="20"/>
                <w:szCs w:val="20"/>
              </w:rPr>
              <w:t>Inline XBRL Taxonomy Extension Label Linkbase Document</w:t>
            </w:r>
          </w:p>
        </w:tc>
      </w:tr>
      <w:tr w:rsidR="00000000" w14:paraId="62906A34" w14:textId="77777777">
        <w:trPr>
          <w:divId w:val="1506477109"/>
          <w:trHeight w:val="60"/>
        </w:trPr>
        <w:tc>
          <w:tcPr>
            <w:tcW w:w="0" w:type="auto"/>
            <w:gridSpan w:val="3"/>
            <w:tcMar>
              <w:top w:w="0" w:type="dxa"/>
              <w:left w:w="20" w:type="dxa"/>
              <w:bottom w:w="0" w:type="dxa"/>
              <w:right w:w="20" w:type="dxa"/>
            </w:tcMar>
            <w:vAlign w:val="center"/>
            <w:hideMark/>
          </w:tcPr>
          <w:p w14:paraId="3432E020"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1ECCF7D4"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4C4F71" w14:textId="77777777" w:rsidR="00000000" w:rsidRDefault="009B6DDE">
            <w:pPr>
              <w:spacing w:after="100"/>
              <w:rPr>
                <w:rFonts w:eastAsia="Times New Roman"/>
                <w:sz w:val="20"/>
                <w:szCs w:val="20"/>
              </w:rPr>
            </w:pPr>
          </w:p>
        </w:tc>
      </w:tr>
      <w:tr w:rsidR="00000000" w14:paraId="6C5BA4C1" w14:textId="77777777">
        <w:trPr>
          <w:divId w:val="1506477109"/>
        </w:trPr>
        <w:tc>
          <w:tcPr>
            <w:tcW w:w="0" w:type="auto"/>
            <w:gridSpan w:val="3"/>
            <w:tcMar>
              <w:top w:w="30" w:type="dxa"/>
              <w:left w:w="20" w:type="dxa"/>
              <w:bottom w:w="30" w:type="dxa"/>
              <w:right w:w="20" w:type="dxa"/>
            </w:tcMar>
            <w:hideMark/>
          </w:tcPr>
          <w:p w14:paraId="59474A05" w14:textId="77777777" w:rsidR="00000000" w:rsidRDefault="009B6DDE">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14:paraId="1EEF88B2"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665BD733" w14:textId="77777777" w:rsidR="00000000" w:rsidRDefault="009B6DDE">
            <w:pPr>
              <w:spacing w:after="100"/>
              <w:jc w:val="both"/>
              <w:rPr>
                <w:rFonts w:eastAsia="Times New Roman"/>
              </w:rPr>
            </w:pPr>
            <w:r>
              <w:rPr>
                <w:rFonts w:eastAsia="Times New Roman"/>
                <w:color w:val="000000"/>
                <w:sz w:val="20"/>
                <w:szCs w:val="20"/>
              </w:rPr>
              <w:t>Inline XBRL Taxonomy Extension Presentation Linkbase Document</w:t>
            </w:r>
          </w:p>
        </w:tc>
      </w:tr>
      <w:tr w:rsidR="00000000" w14:paraId="689E0A4E" w14:textId="77777777">
        <w:trPr>
          <w:divId w:val="1506477109"/>
          <w:trHeight w:val="60"/>
        </w:trPr>
        <w:tc>
          <w:tcPr>
            <w:tcW w:w="0" w:type="auto"/>
            <w:gridSpan w:val="3"/>
            <w:tcMar>
              <w:top w:w="0" w:type="dxa"/>
              <w:left w:w="20" w:type="dxa"/>
              <w:bottom w:w="0" w:type="dxa"/>
              <w:right w:w="20" w:type="dxa"/>
            </w:tcMar>
            <w:vAlign w:val="center"/>
            <w:hideMark/>
          </w:tcPr>
          <w:p w14:paraId="12CC692A" w14:textId="77777777" w:rsidR="00000000" w:rsidRDefault="009B6DDE">
            <w:pPr>
              <w:spacing w:after="100"/>
              <w:jc w:val="both"/>
              <w:rPr>
                <w:rFonts w:eastAsia="Times New Roman"/>
              </w:rPr>
            </w:pPr>
          </w:p>
        </w:tc>
        <w:tc>
          <w:tcPr>
            <w:tcW w:w="0" w:type="auto"/>
            <w:gridSpan w:val="3"/>
            <w:tcMar>
              <w:top w:w="0" w:type="dxa"/>
              <w:left w:w="20" w:type="dxa"/>
              <w:bottom w:w="0" w:type="dxa"/>
              <w:right w:w="20" w:type="dxa"/>
            </w:tcMar>
            <w:vAlign w:val="center"/>
            <w:hideMark/>
          </w:tcPr>
          <w:p w14:paraId="46EB3D36"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9808FF" w14:textId="77777777" w:rsidR="00000000" w:rsidRDefault="009B6DDE">
            <w:pPr>
              <w:spacing w:after="100"/>
              <w:rPr>
                <w:rFonts w:eastAsia="Times New Roman"/>
                <w:sz w:val="20"/>
                <w:szCs w:val="20"/>
              </w:rPr>
            </w:pPr>
          </w:p>
        </w:tc>
      </w:tr>
      <w:tr w:rsidR="00000000" w14:paraId="7E0D7A1E" w14:textId="77777777">
        <w:trPr>
          <w:divId w:val="1506477109"/>
        </w:trPr>
        <w:tc>
          <w:tcPr>
            <w:tcW w:w="0" w:type="auto"/>
            <w:gridSpan w:val="3"/>
            <w:tcMar>
              <w:top w:w="30" w:type="dxa"/>
              <w:left w:w="20" w:type="dxa"/>
              <w:bottom w:w="30" w:type="dxa"/>
              <w:right w:w="20" w:type="dxa"/>
            </w:tcMar>
            <w:hideMark/>
          </w:tcPr>
          <w:p w14:paraId="11FE5337" w14:textId="77777777" w:rsidR="00000000" w:rsidRDefault="009B6DDE">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64CB28A4" w14:textId="77777777" w:rsidR="00000000" w:rsidRDefault="009B6DDE">
            <w:pPr>
              <w:spacing w:after="100"/>
              <w:rPr>
                <w:rFonts w:eastAsia="Times New Roman"/>
              </w:rPr>
            </w:pPr>
          </w:p>
        </w:tc>
        <w:tc>
          <w:tcPr>
            <w:tcW w:w="0" w:type="auto"/>
            <w:gridSpan w:val="3"/>
            <w:tcMar>
              <w:top w:w="30" w:type="dxa"/>
              <w:left w:w="20" w:type="dxa"/>
              <w:bottom w:w="30" w:type="dxa"/>
              <w:right w:w="20" w:type="dxa"/>
            </w:tcMar>
            <w:hideMark/>
          </w:tcPr>
          <w:p w14:paraId="60E2F63D" w14:textId="77777777" w:rsidR="00000000" w:rsidRDefault="009B6DDE">
            <w:pPr>
              <w:spacing w:after="100"/>
              <w:jc w:val="both"/>
              <w:rPr>
                <w:rFonts w:eastAsia="Times New Roman"/>
              </w:rPr>
            </w:pPr>
            <w:r>
              <w:rPr>
                <w:rFonts w:eastAsia="Times New Roman"/>
                <w:color w:val="000000"/>
                <w:sz w:val="20"/>
                <w:szCs w:val="20"/>
              </w:rPr>
              <w:t>Cover Page Interactive Data File - the cover page interactive data is embedded within the Inline XBRL document or included within the Exhibit 101 attachments.</w:t>
            </w:r>
          </w:p>
        </w:tc>
      </w:tr>
    </w:tbl>
    <w:p w14:paraId="6612C9AE" w14:textId="77777777" w:rsidR="00000000" w:rsidRDefault="009B6DDE">
      <w:pPr>
        <w:jc w:val="both"/>
        <w:divId w:val="1643922453"/>
        <w:rPr>
          <w:rFonts w:eastAsia="Times New Roman"/>
        </w:rPr>
      </w:pPr>
    </w:p>
    <w:p w14:paraId="79D010EB" w14:textId="77777777" w:rsidR="00000000" w:rsidRDefault="009B6DDE">
      <w:pPr>
        <w:jc w:val="center"/>
        <w:divId w:val="2016763240"/>
        <w:rPr>
          <w:rFonts w:eastAsia="Times New Roman"/>
        </w:rPr>
      </w:pPr>
      <w:r>
        <w:rPr>
          <w:rFonts w:eastAsia="Times New Roman"/>
          <w:color w:val="000000"/>
          <w:sz w:val="20"/>
          <w:szCs w:val="20"/>
        </w:rPr>
        <w:t>30</w:t>
      </w:r>
    </w:p>
    <w:p w14:paraId="3E25F91D" w14:textId="77777777" w:rsidR="00000000" w:rsidRDefault="009B6DDE">
      <w:pPr>
        <w:rPr>
          <w:rFonts w:eastAsia="Times New Roman"/>
        </w:rPr>
      </w:pPr>
      <w:r>
        <w:rPr>
          <w:rFonts w:eastAsia="Times New Roman"/>
        </w:rPr>
        <w:pict w14:anchorId="20E2352D">
          <v:rect id="_x0000_i1054" style="width:0;height:1.5pt" o:hralign="center" o:hrstd="t" o:hr="t" fillcolor="#a0a0a0" stroked="f"/>
        </w:pict>
      </w:r>
    </w:p>
    <w:p w14:paraId="51D29D2F" w14:textId="77777777" w:rsidR="00000000" w:rsidRDefault="009B6DDE">
      <w:pPr>
        <w:jc w:val="both"/>
        <w:divId w:val="369453143"/>
        <w:rPr>
          <w:rFonts w:eastAsia="Times New Roman"/>
        </w:rPr>
      </w:pPr>
      <w:hyperlink w:anchor="if672df0f11cc4b29b834695100119ff6_7" w:history="1">
        <w:r>
          <w:rPr>
            <w:rStyle w:val="a3"/>
            <w:rFonts w:eastAsia="Times New Roman"/>
            <w:sz w:val="20"/>
            <w:szCs w:val="20"/>
          </w:rPr>
          <w:t>Table of Contents</w:t>
        </w:r>
      </w:hyperlink>
    </w:p>
    <w:p w14:paraId="17E4F123" w14:textId="77777777" w:rsidR="00000000" w:rsidRDefault="009B6DDE">
      <w:pPr>
        <w:jc w:val="both"/>
        <w:divId w:val="1237058983"/>
        <w:rPr>
          <w:rFonts w:eastAsia="Times New Roman"/>
        </w:rPr>
      </w:pPr>
      <w:r>
        <w:rPr>
          <w:rFonts w:eastAsia="Times New Roman"/>
          <w:color w:val="000000"/>
          <w:sz w:val="16"/>
          <w:szCs w:val="16"/>
        </w:rPr>
        <w:t>______________________________________________________</w:t>
      </w:r>
    </w:p>
    <w:p w14:paraId="4503961E" w14:textId="77777777" w:rsidR="00000000" w:rsidRDefault="009B6DDE">
      <w:pPr>
        <w:ind w:hanging="360"/>
        <w:jc w:val="both"/>
        <w:divId w:val="1326782887"/>
        <w:rPr>
          <w:rFonts w:eastAsia="Times New Roman"/>
        </w:rPr>
      </w:pPr>
      <w:r>
        <w:rPr>
          <w:rFonts w:eastAsia="Times New Roman"/>
          <w:color w:val="000000"/>
          <w:sz w:val="20"/>
          <w:szCs w:val="20"/>
        </w:rPr>
        <w:t>*    Filed herewith.</w:t>
      </w:r>
    </w:p>
    <w:p w14:paraId="35A2E4E6" w14:textId="77777777" w:rsidR="00000000" w:rsidRDefault="009B6DDE">
      <w:pPr>
        <w:ind w:hanging="360"/>
        <w:jc w:val="both"/>
        <w:divId w:val="538132066"/>
        <w:rPr>
          <w:rFonts w:eastAsia="Times New Roman"/>
        </w:rPr>
      </w:pPr>
      <w:r>
        <w:rPr>
          <w:rFonts w:eastAsia="Times New Roman"/>
          <w:color w:val="000000"/>
          <w:sz w:val="20"/>
          <w:szCs w:val="20"/>
        </w:rPr>
        <w:t>^    Indicates management contract or compensatory plan.</w:t>
      </w:r>
    </w:p>
    <w:p w14:paraId="453429E4" w14:textId="77777777" w:rsidR="00000000" w:rsidRDefault="009B6DDE">
      <w:pPr>
        <w:ind w:hanging="360"/>
        <w:jc w:val="both"/>
        <w:divId w:val="1545362968"/>
        <w:rPr>
          <w:rFonts w:eastAsia="Times New Roman"/>
        </w:rPr>
      </w:pPr>
      <w:r>
        <w:rPr>
          <w:rFonts w:eastAsia="Times New Roman"/>
          <w:color w:val="000000"/>
          <w:sz w:val="20"/>
          <w:szCs w:val="20"/>
        </w:rPr>
        <w:t>+    </w:t>
      </w:r>
      <w:r>
        <w:rPr>
          <w:rFonts w:eastAsia="Times New Roman"/>
          <w:color w:val="000000"/>
          <w:sz w:val="20"/>
          <w:szCs w:val="20"/>
        </w:rPr>
        <w:t>This certification is being furnished solely to accompany this Quarterly Report on Form 10-Q pursuant to 18 U.S.C. Section 1350, and is not being filed for purposes of Section 18 of the Securities Exchange Act of 1934, as amended, or otherwise subject to t</w:t>
      </w:r>
      <w:r>
        <w:rPr>
          <w:rFonts w:eastAsia="Times New Roman"/>
          <w:color w:val="000000"/>
          <w:sz w:val="20"/>
          <w:szCs w:val="20"/>
        </w:rPr>
        <w:t>he liability of that section, nor shall it be deemed incorporated by reference into any filing of the registrant under the Securities Act of 1933, as amended, or the Securities Exchange Act of 1934, as amended, whether made before or after the date hereof,</w:t>
      </w:r>
      <w:r>
        <w:rPr>
          <w:rFonts w:eastAsia="Times New Roman"/>
          <w:color w:val="000000"/>
          <w:sz w:val="20"/>
          <w:szCs w:val="20"/>
        </w:rPr>
        <w:t xml:space="preserve"> regardless of any general incorporation language in such filing.</w:t>
      </w:r>
    </w:p>
    <w:p w14:paraId="7D37DD9A" w14:textId="77777777" w:rsidR="00000000" w:rsidRDefault="009B6DDE">
      <w:pPr>
        <w:jc w:val="center"/>
        <w:divId w:val="1737513849"/>
        <w:rPr>
          <w:rFonts w:eastAsia="Times New Roman"/>
        </w:rPr>
      </w:pPr>
      <w:r>
        <w:rPr>
          <w:rFonts w:eastAsia="Times New Roman"/>
          <w:color w:val="000000"/>
          <w:sz w:val="20"/>
          <w:szCs w:val="20"/>
        </w:rPr>
        <w:t>31</w:t>
      </w:r>
    </w:p>
    <w:p w14:paraId="633D4B9D" w14:textId="77777777" w:rsidR="00000000" w:rsidRDefault="009B6DDE">
      <w:pPr>
        <w:rPr>
          <w:rFonts w:eastAsia="Times New Roman"/>
        </w:rPr>
      </w:pPr>
      <w:r>
        <w:rPr>
          <w:rFonts w:eastAsia="Times New Roman"/>
        </w:rPr>
        <w:pict w14:anchorId="211ECD6D">
          <v:rect id="_x0000_i1055" style="width:0;height:1.5pt" o:hralign="center" o:hrstd="t" o:hr="t" fillcolor="#a0a0a0" stroked="f"/>
        </w:pict>
      </w:r>
    </w:p>
    <w:p w14:paraId="418AAAD0" w14:textId="77777777" w:rsidR="00000000" w:rsidRDefault="009B6DDE">
      <w:pPr>
        <w:jc w:val="both"/>
        <w:divId w:val="780608277"/>
        <w:rPr>
          <w:rFonts w:eastAsia="Times New Roman"/>
        </w:rPr>
      </w:pPr>
      <w:hyperlink w:anchor="if672df0f11cc4b29b834695100119ff6_7" w:history="1">
        <w:r>
          <w:rPr>
            <w:rStyle w:val="a3"/>
            <w:rFonts w:eastAsia="Times New Roman"/>
            <w:sz w:val="20"/>
            <w:szCs w:val="20"/>
          </w:rPr>
          <w:t>Table of Contents</w:t>
        </w:r>
      </w:hyperlink>
    </w:p>
    <w:p w14:paraId="7FC7D329" w14:textId="77777777" w:rsidR="00000000" w:rsidRDefault="009B6DDE">
      <w:pPr>
        <w:jc w:val="center"/>
        <w:rPr>
          <w:rFonts w:eastAsia="Times New Roman"/>
        </w:rPr>
      </w:pPr>
      <w:r>
        <w:rPr>
          <w:rFonts w:eastAsia="Times New Roman"/>
          <w:b/>
          <w:bCs/>
          <w:color w:val="000000"/>
          <w:sz w:val="20"/>
          <w:szCs w:val="20"/>
        </w:rPr>
        <w:t>SIGNATURES</w:t>
      </w:r>
    </w:p>
    <w:p w14:paraId="2FFCD7C9" w14:textId="77777777" w:rsidR="00000000" w:rsidRDefault="009B6DDE">
      <w:pPr>
        <w:jc w:val="both"/>
        <w:divId w:val="565189040"/>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tbl>
      <w:tblPr>
        <w:tblW w:w="4992" w:type="pct"/>
        <w:tblCellMar>
          <w:top w:w="15" w:type="dxa"/>
          <w:left w:w="15" w:type="dxa"/>
          <w:bottom w:w="15" w:type="dxa"/>
          <w:right w:w="15" w:type="dxa"/>
        </w:tblCellMar>
        <w:tblLook w:val="04A0" w:firstRow="1" w:lastRow="0" w:firstColumn="1" w:lastColumn="0" w:noHBand="0" w:noVBand="1"/>
      </w:tblPr>
      <w:tblGrid>
        <w:gridCol w:w="68"/>
        <w:gridCol w:w="3841"/>
        <w:gridCol w:w="36"/>
        <w:gridCol w:w="69"/>
        <w:gridCol w:w="294"/>
        <w:gridCol w:w="39"/>
        <w:gridCol w:w="69"/>
        <w:gridCol w:w="3841"/>
        <w:gridCol w:w="36"/>
      </w:tblGrid>
      <w:tr w:rsidR="00000000" w14:paraId="793A70D2" w14:textId="77777777">
        <w:trPr>
          <w:divId w:val="652149712"/>
        </w:trPr>
        <w:tc>
          <w:tcPr>
            <w:tcW w:w="50" w:type="pct"/>
            <w:vAlign w:val="center"/>
            <w:hideMark/>
          </w:tcPr>
          <w:p w14:paraId="11EF18A8" w14:textId="77777777" w:rsidR="00000000" w:rsidRDefault="009B6DDE">
            <w:pPr>
              <w:jc w:val="both"/>
              <w:rPr>
                <w:rFonts w:eastAsia="Times New Roman"/>
              </w:rPr>
            </w:pPr>
          </w:p>
        </w:tc>
        <w:tc>
          <w:tcPr>
            <w:tcW w:w="2324" w:type="pct"/>
            <w:vAlign w:val="center"/>
            <w:hideMark/>
          </w:tcPr>
          <w:p w14:paraId="1C91A852" w14:textId="77777777" w:rsidR="00000000" w:rsidRDefault="009B6DDE">
            <w:pPr>
              <w:spacing w:after="100"/>
              <w:rPr>
                <w:rFonts w:eastAsia="Times New Roman"/>
                <w:sz w:val="20"/>
                <w:szCs w:val="20"/>
              </w:rPr>
            </w:pPr>
          </w:p>
        </w:tc>
        <w:tc>
          <w:tcPr>
            <w:tcW w:w="5" w:type="pct"/>
            <w:vAlign w:val="center"/>
            <w:hideMark/>
          </w:tcPr>
          <w:p w14:paraId="1AF3099D" w14:textId="77777777" w:rsidR="00000000" w:rsidRDefault="009B6DDE">
            <w:pPr>
              <w:spacing w:after="100"/>
              <w:rPr>
                <w:rFonts w:eastAsia="Times New Roman"/>
                <w:sz w:val="20"/>
                <w:szCs w:val="20"/>
              </w:rPr>
            </w:pPr>
          </w:p>
        </w:tc>
        <w:tc>
          <w:tcPr>
            <w:tcW w:w="50" w:type="pct"/>
            <w:vAlign w:val="center"/>
            <w:hideMark/>
          </w:tcPr>
          <w:p w14:paraId="78C48BDF" w14:textId="77777777" w:rsidR="00000000" w:rsidRDefault="009B6DDE">
            <w:pPr>
              <w:spacing w:after="100"/>
              <w:rPr>
                <w:rFonts w:eastAsia="Times New Roman"/>
                <w:sz w:val="20"/>
                <w:szCs w:val="20"/>
              </w:rPr>
            </w:pPr>
          </w:p>
        </w:tc>
        <w:tc>
          <w:tcPr>
            <w:tcW w:w="186" w:type="pct"/>
            <w:vAlign w:val="center"/>
            <w:hideMark/>
          </w:tcPr>
          <w:p w14:paraId="2736E0ED" w14:textId="77777777" w:rsidR="00000000" w:rsidRDefault="009B6DDE">
            <w:pPr>
              <w:spacing w:after="100"/>
              <w:rPr>
                <w:rFonts w:eastAsia="Times New Roman"/>
                <w:sz w:val="20"/>
                <w:szCs w:val="20"/>
              </w:rPr>
            </w:pPr>
          </w:p>
        </w:tc>
        <w:tc>
          <w:tcPr>
            <w:tcW w:w="5" w:type="pct"/>
            <w:vAlign w:val="center"/>
            <w:hideMark/>
          </w:tcPr>
          <w:p w14:paraId="7F5FA1C3" w14:textId="77777777" w:rsidR="00000000" w:rsidRDefault="009B6DDE">
            <w:pPr>
              <w:spacing w:after="100"/>
              <w:rPr>
                <w:rFonts w:eastAsia="Times New Roman"/>
                <w:sz w:val="20"/>
                <w:szCs w:val="20"/>
              </w:rPr>
            </w:pPr>
          </w:p>
        </w:tc>
        <w:tc>
          <w:tcPr>
            <w:tcW w:w="50" w:type="pct"/>
            <w:vAlign w:val="center"/>
            <w:hideMark/>
          </w:tcPr>
          <w:p w14:paraId="12CDA27D" w14:textId="77777777" w:rsidR="00000000" w:rsidRDefault="009B6DDE">
            <w:pPr>
              <w:spacing w:after="100"/>
              <w:rPr>
                <w:rFonts w:eastAsia="Times New Roman"/>
                <w:sz w:val="20"/>
                <w:szCs w:val="20"/>
              </w:rPr>
            </w:pPr>
          </w:p>
        </w:tc>
        <w:tc>
          <w:tcPr>
            <w:tcW w:w="2324" w:type="pct"/>
            <w:vAlign w:val="center"/>
            <w:hideMark/>
          </w:tcPr>
          <w:p w14:paraId="75DF5792" w14:textId="77777777" w:rsidR="00000000" w:rsidRDefault="009B6DDE">
            <w:pPr>
              <w:spacing w:after="100"/>
              <w:rPr>
                <w:rFonts w:eastAsia="Times New Roman"/>
                <w:sz w:val="20"/>
                <w:szCs w:val="20"/>
              </w:rPr>
            </w:pPr>
          </w:p>
        </w:tc>
        <w:tc>
          <w:tcPr>
            <w:tcW w:w="5" w:type="pct"/>
            <w:vAlign w:val="center"/>
            <w:hideMark/>
          </w:tcPr>
          <w:p w14:paraId="142F64CB" w14:textId="77777777" w:rsidR="00000000" w:rsidRDefault="009B6DDE">
            <w:pPr>
              <w:spacing w:after="100"/>
              <w:rPr>
                <w:rFonts w:eastAsia="Times New Roman"/>
                <w:sz w:val="20"/>
                <w:szCs w:val="20"/>
              </w:rPr>
            </w:pPr>
          </w:p>
        </w:tc>
      </w:tr>
      <w:tr w:rsidR="00000000" w14:paraId="18CCBCF8" w14:textId="77777777">
        <w:trPr>
          <w:divId w:val="652149712"/>
        </w:trPr>
        <w:tc>
          <w:tcPr>
            <w:tcW w:w="0" w:type="auto"/>
            <w:gridSpan w:val="3"/>
            <w:tcMar>
              <w:top w:w="0" w:type="dxa"/>
              <w:left w:w="20" w:type="dxa"/>
              <w:bottom w:w="0" w:type="dxa"/>
              <w:right w:w="20" w:type="dxa"/>
            </w:tcMar>
            <w:vAlign w:val="center"/>
            <w:hideMark/>
          </w:tcPr>
          <w:p w14:paraId="52072784" w14:textId="77777777" w:rsidR="00000000" w:rsidRDefault="009B6DDE">
            <w:pPr>
              <w:spacing w:after="100"/>
              <w:rPr>
                <w:rFonts w:eastAsia="Times New Roman"/>
                <w:sz w:val="20"/>
                <w:szCs w:val="20"/>
              </w:rPr>
            </w:pPr>
          </w:p>
        </w:tc>
        <w:tc>
          <w:tcPr>
            <w:tcW w:w="0" w:type="auto"/>
            <w:gridSpan w:val="6"/>
            <w:tcMar>
              <w:top w:w="30" w:type="dxa"/>
              <w:left w:w="20" w:type="dxa"/>
              <w:bottom w:w="30" w:type="dxa"/>
              <w:right w:w="20" w:type="dxa"/>
            </w:tcMar>
            <w:hideMark/>
          </w:tcPr>
          <w:p w14:paraId="7783DD46" w14:textId="77777777" w:rsidR="00000000" w:rsidRDefault="009B6DDE">
            <w:pPr>
              <w:spacing w:after="100"/>
              <w:divId w:val="198976925"/>
              <w:rPr>
                <w:rFonts w:eastAsia="Times New Roman"/>
              </w:rPr>
            </w:pPr>
            <w:r>
              <w:rPr>
                <w:rFonts w:eastAsia="Times New Roman"/>
                <w:color w:val="000000"/>
                <w:sz w:val="20"/>
                <w:szCs w:val="20"/>
              </w:rPr>
              <w:t>MILLENDO THERAPEUTICS, INC.</w:t>
            </w:r>
          </w:p>
        </w:tc>
      </w:tr>
      <w:tr w:rsidR="00000000" w14:paraId="4839CC39" w14:textId="77777777">
        <w:trPr>
          <w:divId w:val="652149712"/>
          <w:trHeight w:val="60"/>
        </w:trPr>
        <w:tc>
          <w:tcPr>
            <w:tcW w:w="0" w:type="auto"/>
            <w:gridSpan w:val="3"/>
            <w:tcMar>
              <w:top w:w="0" w:type="dxa"/>
              <w:left w:w="20" w:type="dxa"/>
              <w:bottom w:w="0" w:type="dxa"/>
              <w:right w:w="20" w:type="dxa"/>
            </w:tcMar>
            <w:vAlign w:val="center"/>
            <w:hideMark/>
          </w:tcPr>
          <w:p w14:paraId="017A375C"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48AA7FEA"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FA1664" w14:textId="77777777" w:rsidR="00000000" w:rsidRDefault="009B6DDE">
            <w:pPr>
              <w:spacing w:after="100"/>
              <w:rPr>
                <w:rFonts w:eastAsia="Times New Roman"/>
                <w:sz w:val="20"/>
                <w:szCs w:val="20"/>
              </w:rPr>
            </w:pPr>
          </w:p>
        </w:tc>
      </w:tr>
      <w:tr w:rsidR="00000000" w14:paraId="40318590" w14:textId="77777777">
        <w:trPr>
          <w:divId w:val="652149712"/>
        </w:trPr>
        <w:tc>
          <w:tcPr>
            <w:tcW w:w="0" w:type="auto"/>
            <w:gridSpan w:val="3"/>
            <w:tcMar>
              <w:top w:w="0" w:type="dxa"/>
              <w:left w:w="20" w:type="dxa"/>
              <w:bottom w:w="0" w:type="dxa"/>
              <w:right w:w="20" w:type="dxa"/>
            </w:tcMar>
            <w:vAlign w:val="center"/>
            <w:hideMark/>
          </w:tcPr>
          <w:p w14:paraId="6C5C9500"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hideMark/>
          </w:tcPr>
          <w:p w14:paraId="36CD093A" w14:textId="77777777" w:rsidR="00000000" w:rsidRDefault="009B6DD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14:paraId="72E7C305" w14:textId="77777777" w:rsidR="00000000" w:rsidRDefault="009B6DDE">
            <w:pPr>
              <w:spacing w:after="100"/>
              <w:rPr>
                <w:rFonts w:eastAsia="Times New Roman"/>
              </w:rPr>
            </w:pPr>
            <w:r>
              <w:rPr>
                <w:rFonts w:eastAsia="Times New Roman"/>
                <w:color w:val="000000"/>
                <w:sz w:val="20"/>
                <w:szCs w:val="20"/>
              </w:rPr>
              <w:t>/s/ Louis Arcudi III</w:t>
            </w:r>
          </w:p>
        </w:tc>
      </w:tr>
      <w:tr w:rsidR="00000000" w14:paraId="55E83835" w14:textId="77777777">
        <w:trPr>
          <w:divId w:val="652149712"/>
        </w:trPr>
        <w:tc>
          <w:tcPr>
            <w:tcW w:w="0" w:type="auto"/>
            <w:gridSpan w:val="3"/>
            <w:tcMar>
              <w:top w:w="0" w:type="dxa"/>
              <w:left w:w="20" w:type="dxa"/>
              <w:bottom w:w="0" w:type="dxa"/>
              <w:right w:w="20" w:type="dxa"/>
            </w:tcMar>
            <w:vAlign w:val="center"/>
            <w:hideMark/>
          </w:tcPr>
          <w:p w14:paraId="46DDAAC5"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40ED3004" w14:textId="77777777" w:rsidR="00000000" w:rsidRDefault="009B6DD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6657EB3C" w14:textId="77777777" w:rsidR="00000000" w:rsidRDefault="009B6DDE">
            <w:pPr>
              <w:spacing w:after="100"/>
              <w:rPr>
                <w:rFonts w:eastAsia="Times New Roman"/>
              </w:rPr>
            </w:pPr>
            <w:r>
              <w:rPr>
                <w:rFonts w:eastAsia="Times New Roman"/>
                <w:color w:val="000000"/>
                <w:sz w:val="20"/>
                <w:szCs w:val="20"/>
              </w:rPr>
              <w:t>Louis Arcudi III</w:t>
            </w:r>
            <w:r>
              <w:rPr>
                <w:rFonts w:eastAsia="Times New Roman"/>
                <w:color w:val="000000"/>
                <w:sz w:val="20"/>
                <w:szCs w:val="20"/>
              </w:rPr>
              <w:br/>
              <w:t>President and Chief Executive Officer (Principal Executive Officer)</w:t>
            </w:r>
          </w:p>
        </w:tc>
      </w:tr>
      <w:tr w:rsidR="00000000" w14:paraId="29F62986" w14:textId="77777777">
        <w:trPr>
          <w:divId w:val="652149712"/>
          <w:trHeight w:val="280"/>
        </w:trPr>
        <w:tc>
          <w:tcPr>
            <w:tcW w:w="0" w:type="auto"/>
            <w:gridSpan w:val="3"/>
            <w:tcMar>
              <w:top w:w="0" w:type="dxa"/>
              <w:left w:w="20" w:type="dxa"/>
              <w:bottom w:w="0" w:type="dxa"/>
              <w:right w:w="20" w:type="dxa"/>
            </w:tcMar>
            <w:vAlign w:val="center"/>
            <w:hideMark/>
          </w:tcPr>
          <w:p w14:paraId="48C13A2C"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37E1798F" w14:textId="77777777" w:rsidR="00000000" w:rsidRDefault="009B6DDE">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01390A" w14:textId="77777777" w:rsidR="00000000" w:rsidRDefault="009B6DDE">
            <w:pPr>
              <w:spacing w:after="100"/>
              <w:rPr>
                <w:rFonts w:eastAsia="Times New Roman"/>
                <w:sz w:val="20"/>
                <w:szCs w:val="20"/>
              </w:rPr>
            </w:pPr>
          </w:p>
        </w:tc>
      </w:tr>
      <w:tr w:rsidR="00000000" w14:paraId="1E7882B1" w14:textId="77777777">
        <w:trPr>
          <w:divId w:val="652149712"/>
        </w:trPr>
        <w:tc>
          <w:tcPr>
            <w:tcW w:w="0" w:type="auto"/>
            <w:gridSpan w:val="3"/>
            <w:tcMar>
              <w:top w:w="0" w:type="dxa"/>
              <w:left w:w="20" w:type="dxa"/>
              <w:bottom w:w="0" w:type="dxa"/>
              <w:right w:w="20" w:type="dxa"/>
            </w:tcMar>
            <w:vAlign w:val="center"/>
            <w:hideMark/>
          </w:tcPr>
          <w:p w14:paraId="63A3BAF1" w14:textId="77777777" w:rsidR="00000000" w:rsidRDefault="009B6DDE">
            <w:pPr>
              <w:spacing w:after="100"/>
              <w:rPr>
                <w:rFonts w:eastAsia="Times New Roman"/>
                <w:sz w:val="20"/>
                <w:szCs w:val="20"/>
              </w:rPr>
            </w:pPr>
          </w:p>
        </w:tc>
        <w:tc>
          <w:tcPr>
            <w:tcW w:w="0" w:type="auto"/>
            <w:gridSpan w:val="3"/>
            <w:tcMar>
              <w:top w:w="30" w:type="dxa"/>
              <w:left w:w="20" w:type="dxa"/>
              <w:bottom w:w="30" w:type="dxa"/>
              <w:right w:w="20" w:type="dxa"/>
            </w:tcMar>
            <w:hideMark/>
          </w:tcPr>
          <w:p w14:paraId="1B479169" w14:textId="77777777" w:rsidR="00000000" w:rsidRDefault="009B6DDE">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14:paraId="23A2252A" w14:textId="77777777" w:rsidR="00000000" w:rsidRDefault="009B6DDE">
            <w:pPr>
              <w:spacing w:after="100"/>
              <w:rPr>
                <w:rFonts w:eastAsia="Times New Roman"/>
              </w:rPr>
            </w:pPr>
            <w:r>
              <w:rPr>
                <w:rFonts w:eastAsia="Times New Roman"/>
                <w:color w:val="000000"/>
                <w:sz w:val="20"/>
                <w:szCs w:val="20"/>
              </w:rPr>
              <w:t>/s/ Jennifer Minai-Azary</w:t>
            </w:r>
          </w:p>
        </w:tc>
      </w:tr>
      <w:tr w:rsidR="00000000" w14:paraId="78110389" w14:textId="77777777">
        <w:trPr>
          <w:divId w:val="652149712"/>
        </w:trPr>
        <w:tc>
          <w:tcPr>
            <w:tcW w:w="0" w:type="auto"/>
            <w:gridSpan w:val="3"/>
            <w:tcMar>
              <w:top w:w="0" w:type="dxa"/>
              <w:left w:w="20" w:type="dxa"/>
              <w:bottom w:w="0" w:type="dxa"/>
              <w:right w:w="20" w:type="dxa"/>
            </w:tcMar>
            <w:vAlign w:val="center"/>
            <w:hideMark/>
          </w:tcPr>
          <w:p w14:paraId="103A9041"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31BCB9D2" w14:textId="77777777" w:rsidR="00000000" w:rsidRDefault="009B6DDE">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hideMark/>
          </w:tcPr>
          <w:p w14:paraId="30318D93" w14:textId="77777777" w:rsidR="00000000" w:rsidRDefault="009B6DDE">
            <w:pPr>
              <w:spacing w:after="100"/>
              <w:rPr>
                <w:rFonts w:eastAsia="Times New Roman"/>
              </w:rPr>
            </w:pPr>
            <w:r>
              <w:rPr>
                <w:rFonts w:eastAsia="Times New Roman"/>
                <w:color w:val="000000"/>
                <w:sz w:val="20"/>
                <w:szCs w:val="20"/>
              </w:rPr>
              <w:t>Jennifer Minai-Azary</w:t>
            </w:r>
            <w:r>
              <w:rPr>
                <w:rFonts w:eastAsia="Times New Roman"/>
                <w:color w:val="000000"/>
                <w:sz w:val="20"/>
                <w:szCs w:val="20"/>
              </w:rPr>
              <w:br/>
            </w:r>
            <w:r>
              <w:rPr>
                <w:rFonts w:eastAsia="Times New Roman"/>
                <w:color w:val="000000"/>
                <w:sz w:val="20"/>
                <w:szCs w:val="20"/>
              </w:rPr>
              <w:t>Chief Financial Officer (Principal Financial Officer and Principal Accounting Officer</w:t>
            </w:r>
          </w:p>
        </w:tc>
      </w:tr>
      <w:tr w:rsidR="00000000" w14:paraId="54812E66" w14:textId="77777777">
        <w:trPr>
          <w:divId w:val="652149712"/>
        </w:trPr>
        <w:tc>
          <w:tcPr>
            <w:tcW w:w="0" w:type="auto"/>
            <w:gridSpan w:val="3"/>
            <w:tcMar>
              <w:top w:w="30" w:type="dxa"/>
              <w:left w:w="740" w:type="dxa"/>
              <w:bottom w:w="30" w:type="dxa"/>
              <w:right w:w="20" w:type="dxa"/>
            </w:tcMar>
            <w:hideMark/>
          </w:tcPr>
          <w:p w14:paraId="3FC19562" w14:textId="77777777" w:rsidR="00000000" w:rsidRDefault="009B6DDE">
            <w:pPr>
              <w:spacing w:after="100"/>
              <w:rPr>
                <w:rFonts w:eastAsia="Times New Roman"/>
              </w:rPr>
            </w:pPr>
            <w:r>
              <w:rPr>
                <w:rFonts w:eastAsia="Times New Roman"/>
                <w:color w:val="000000"/>
                <w:sz w:val="20"/>
                <w:szCs w:val="20"/>
              </w:rPr>
              <w:t>Date: May 13, 2021</w:t>
            </w:r>
          </w:p>
        </w:tc>
        <w:tc>
          <w:tcPr>
            <w:tcW w:w="0" w:type="auto"/>
            <w:gridSpan w:val="3"/>
            <w:tcMar>
              <w:top w:w="0" w:type="dxa"/>
              <w:left w:w="20" w:type="dxa"/>
              <w:bottom w:w="0" w:type="dxa"/>
              <w:right w:w="20" w:type="dxa"/>
            </w:tcMar>
            <w:vAlign w:val="center"/>
            <w:hideMark/>
          </w:tcPr>
          <w:p w14:paraId="008C98C3" w14:textId="77777777" w:rsidR="00000000" w:rsidRDefault="009B6DDE">
            <w:pPr>
              <w:spacing w:after="100"/>
              <w:rPr>
                <w:rFonts w:eastAsia="Times New Roman"/>
              </w:rPr>
            </w:pPr>
          </w:p>
        </w:tc>
        <w:tc>
          <w:tcPr>
            <w:tcW w:w="0" w:type="auto"/>
            <w:gridSpan w:val="3"/>
            <w:tcMar>
              <w:top w:w="0" w:type="dxa"/>
              <w:left w:w="20" w:type="dxa"/>
              <w:bottom w:w="0" w:type="dxa"/>
              <w:right w:w="20" w:type="dxa"/>
            </w:tcMar>
            <w:vAlign w:val="center"/>
            <w:hideMark/>
          </w:tcPr>
          <w:p w14:paraId="2CCD213F" w14:textId="77777777" w:rsidR="00000000" w:rsidRDefault="009B6DDE">
            <w:pPr>
              <w:spacing w:after="100"/>
              <w:rPr>
                <w:rFonts w:eastAsia="Times New Roman"/>
                <w:sz w:val="20"/>
                <w:szCs w:val="20"/>
              </w:rPr>
            </w:pPr>
          </w:p>
        </w:tc>
      </w:tr>
    </w:tbl>
    <w:p w14:paraId="7ADDF374" w14:textId="77777777" w:rsidR="00000000" w:rsidRDefault="009B6DDE">
      <w:pPr>
        <w:divId w:val="1010912557"/>
        <w:rPr>
          <w:rFonts w:eastAsia="Times New Roman"/>
        </w:rPr>
      </w:pPr>
    </w:p>
    <w:p w14:paraId="2FD19CFB" w14:textId="77777777" w:rsidR="009B6DDE" w:rsidRDefault="009B6DDE">
      <w:pPr>
        <w:jc w:val="center"/>
        <w:divId w:val="1689791057"/>
        <w:rPr>
          <w:rFonts w:eastAsia="Times New Roman"/>
        </w:rPr>
      </w:pPr>
      <w:r>
        <w:rPr>
          <w:rFonts w:eastAsia="Times New Roman"/>
          <w:color w:val="000000"/>
          <w:sz w:val="20"/>
          <w:szCs w:val="20"/>
        </w:rPr>
        <w:t>32</w:t>
      </w:r>
    </w:p>
    <w:sectPr w:rsidR="009B6DD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B6DDE"/>
    <w:rsid w:val="009B6DDE"/>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w3.org/1999/xlink"/>
  <w:attachedSchema w:val="http://www.xbrl.org/inlineXBRL/transformation/2015-02-26"/>
  <w:attachedSchema w:val="http://xbrl.sec.gov/dei/2019-01-31"/>
  <w:attachedSchema w:val="http://fasb.org/srt/2019-01-31"/>
  <w:attachedSchema w:val="http://www.sec.gov/inlineXBRL/transformation/2015-08-31"/>
  <w:attachedSchema w:val="http://xbrl.org/2006/xbrldi"/>
  <w:attachedSchema w:val="http://www.xbrl.org/2003/iso4217"/>
  <w:attachedSchema w:val="http://www.xbrl.org/2013/inlineXBRL"/>
  <w:attachedSchema w:val="http://www.xbrl.org/2003/instance"/>
  <w:attachedSchema w:val="http://www.millendo.com/20210331"/>
  <w:attachedSchema w:val="http://fasb.org/us-gaap/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692B9"/>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3232">
      <w:marLeft w:val="0"/>
      <w:marRight w:val="0"/>
      <w:marTop w:val="240"/>
      <w:marBottom w:val="0"/>
      <w:divBdr>
        <w:top w:val="none" w:sz="0" w:space="0" w:color="auto"/>
        <w:left w:val="none" w:sz="0" w:space="0" w:color="auto"/>
        <w:bottom w:val="none" w:sz="0" w:space="0" w:color="auto"/>
        <w:right w:val="none" w:sz="0" w:space="0" w:color="auto"/>
      </w:divBdr>
    </w:div>
    <w:div w:id="8413610">
      <w:marLeft w:val="0"/>
      <w:marRight w:val="0"/>
      <w:marTop w:val="240"/>
      <w:marBottom w:val="0"/>
      <w:divBdr>
        <w:top w:val="none" w:sz="0" w:space="0" w:color="auto"/>
        <w:left w:val="none" w:sz="0" w:space="0" w:color="auto"/>
        <w:bottom w:val="none" w:sz="0" w:space="0" w:color="auto"/>
        <w:right w:val="none" w:sz="0" w:space="0" w:color="auto"/>
      </w:divBdr>
    </w:div>
    <w:div w:id="24409743">
      <w:marLeft w:val="0"/>
      <w:marRight w:val="0"/>
      <w:marTop w:val="240"/>
      <w:marBottom w:val="0"/>
      <w:divBdr>
        <w:top w:val="none" w:sz="0" w:space="0" w:color="auto"/>
        <w:left w:val="none" w:sz="0" w:space="0" w:color="auto"/>
        <w:bottom w:val="none" w:sz="0" w:space="0" w:color="auto"/>
        <w:right w:val="none" w:sz="0" w:space="0" w:color="auto"/>
      </w:divBdr>
    </w:div>
    <w:div w:id="33384729">
      <w:marLeft w:val="0"/>
      <w:marRight w:val="0"/>
      <w:marTop w:val="240"/>
      <w:marBottom w:val="0"/>
      <w:divBdr>
        <w:top w:val="none" w:sz="0" w:space="0" w:color="auto"/>
        <w:left w:val="none" w:sz="0" w:space="0" w:color="auto"/>
        <w:bottom w:val="none" w:sz="0" w:space="0" w:color="auto"/>
        <w:right w:val="none" w:sz="0" w:space="0" w:color="auto"/>
      </w:divBdr>
    </w:div>
    <w:div w:id="35158174">
      <w:marLeft w:val="0"/>
      <w:marRight w:val="0"/>
      <w:marTop w:val="0"/>
      <w:marBottom w:val="0"/>
      <w:divBdr>
        <w:top w:val="none" w:sz="0" w:space="0" w:color="auto"/>
        <w:left w:val="none" w:sz="0" w:space="0" w:color="auto"/>
        <w:bottom w:val="none" w:sz="0" w:space="0" w:color="auto"/>
        <w:right w:val="none" w:sz="0" w:space="0" w:color="auto"/>
      </w:divBdr>
      <w:divsChild>
        <w:div w:id="2133553640">
          <w:marLeft w:val="0"/>
          <w:marRight w:val="0"/>
          <w:marTop w:val="0"/>
          <w:marBottom w:val="0"/>
          <w:divBdr>
            <w:top w:val="none" w:sz="0" w:space="0" w:color="auto"/>
            <w:left w:val="none" w:sz="0" w:space="0" w:color="auto"/>
            <w:bottom w:val="none" w:sz="0" w:space="0" w:color="auto"/>
            <w:right w:val="none" w:sz="0" w:space="0" w:color="auto"/>
          </w:divBdr>
          <w:divsChild>
            <w:div w:id="4001734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0524447">
      <w:marLeft w:val="0"/>
      <w:marRight w:val="0"/>
      <w:marTop w:val="240"/>
      <w:marBottom w:val="0"/>
      <w:divBdr>
        <w:top w:val="none" w:sz="0" w:space="0" w:color="auto"/>
        <w:left w:val="none" w:sz="0" w:space="0" w:color="auto"/>
        <w:bottom w:val="none" w:sz="0" w:space="0" w:color="auto"/>
        <w:right w:val="none" w:sz="0" w:space="0" w:color="auto"/>
      </w:divBdr>
    </w:div>
    <w:div w:id="41756232">
      <w:marLeft w:val="0"/>
      <w:marRight w:val="0"/>
      <w:marTop w:val="240"/>
      <w:marBottom w:val="0"/>
      <w:divBdr>
        <w:top w:val="none" w:sz="0" w:space="0" w:color="auto"/>
        <w:left w:val="none" w:sz="0" w:space="0" w:color="auto"/>
        <w:bottom w:val="none" w:sz="0" w:space="0" w:color="auto"/>
        <w:right w:val="none" w:sz="0" w:space="0" w:color="auto"/>
      </w:divBdr>
    </w:div>
    <w:div w:id="51118667">
      <w:marLeft w:val="0"/>
      <w:marRight w:val="0"/>
      <w:marTop w:val="120"/>
      <w:marBottom w:val="0"/>
      <w:divBdr>
        <w:top w:val="none" w:sz="0" w:space="0" w:color="auto"/>
        <w:left w:val="none" w:sz="0" w:space="0" w:color="auto"/>
        <w:bottom w:val="none" w:sz="0" w:space="0" w:color="auto"/>
        <w:right w:val="none" w:sz="0" w:space="0" w:color="auto"/>
      </w:divBdr>
    </w:div>
    <w:div w:id="54624221">
      <w:marLeft w:val="0"/>
      <w:marRight w:val="0"/>
      <w:marTop w:val="0"/>
      <w:marBottom w:val="0"/>
      <w:divBdr>
        <w:top w:val="none" w:sz="0" w:space="0" w:color="auto"/>
        <w:left w:val="none" w:sz="0" w:space="0" w:color="auto"/>
        <w:bottom w:val="none" w:sz="0" w:space="0" w:color="auto"/>
        <w:right w:val="none" w:sz="0" w:space="0" w:color="auto"/>
      </w:divBdr>
      <w:divsChild>
        <w:div w:id="1270233790">
          <w:marLeft w:val="0"/>
          <w:marRight w:val="0"/>
          <w:marTop w:val="0"/>
          <w:marBottom w:val="0"/>
          <w:divBdr>
            <w:top w:val="none" w:sz="0" w:space="0" w:color="auto"/>
            <w:left w:val="none" w:sz="0" w:space="0" w:color="auto"/>
            <w:bottom w:val="none" w:sz="0" w:space="0" w:color="auto"/>
            <w:right w:val="none" w:sz="0" w:space="0" w:color="auto"/>
          </w:divBdr>
        </w:div>
        <w:div w:id="727730719">
          <w:marLeft w:val="0"/>
          <w:marRight w:val="0"/>
          <w:marTop w:val="0"/>
          <w:marBottom w:val="0"/>
          <w:divBdr>
            <w:top w:val="none" w:sz="0" w:space="0" w:color="auto"/>
            <w:left w:val="none" w:sz="0" w:space="0" w:color="auto"/>
            <w:bottom w:val="none" w:sz="0" w:space="0" w:color="auto"/>
            <w:right w:val="none" w:sz="0" w:space="0" w:color="auto"/>
          </w:divBdr>
        </w:div>
        <w:div w:id="433328390">
          <w:marLeft w:val="0"/>
          <w:marRight w:val="0"/>
          <w:marTop w:val="0"/>
          <w:marBottom w:val="0"/>
          <w:divBdr>
            <w:top w:val="none" w:sz="0" w:space="0" w:color="auto"/>
            <w:left w:val="none" w:sz="0" w:space="0" w:color="auto"/>
            <w:bottom w:val="none" w:sz="0" w:space="0" w:color="auto"/>
            <w:right w:val="none" w:sz="0" w:space="0" w:color="auto"/>
          </w:divBdr>
        </w:div>
      </w:divsChild>
    </w:div>
    <w:div w:id="68891487">
      <w:marLeft w:val="0"/>
      <w:marRight w:val="0"/>
      <w:marTop w:val="0"/>
      <w:marBottom w:val="0"/>
      <w:divBdr>
        <w:top w:val="none" w:sz="0" w:space="0" w:color="auto"/>
        <w:left w:val="none" w:sz="0" w:space="0" w:color="auto"/>
        <w:bottom w:val="none" w:sz="0" w:space="0" w:color="auto"/>
        <w:right w:val="none" w:sz="0" w:space="0" w:color="auto"/>
      </w:divBdr>
      <w:divsChild>
        <w:div w:id="1888488993">
          <w:marLeft w:val="0"/>
          <w:marRight w:val="0"/>
          <w:marTop w:val="0"/>
          <w:marBottom w:val="0"/>
          <w:divBdr>
            <w:top w:val="none" w:sz="0" w:space="0" w:color="auto"/>
            <w:left w:val="none" w:sz="0" w:space="0" w:color="auto"/>
            <w:bottom w:val="none" w:sz="0" w:space="0" w:color="auto"/>
            <w:right w:val="none" w:sz="0" w:space="0" w:color="auto"/>
          </w:divBdr>
          <w:divsChild>
            <w:div w:id="118255099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2817840">
      <w:marLeft w:val="0"/>
      <w:marRight w:val="0"/>
      <w:marTop w:val="240"/>
      <w:marBottom w:val="0"/>
      <w:divBdr>
        <w:top w:val="none" w:sz="0" w:space="0" w:color="auto"/>
        <w:left w:val="none" w:sz="0" w:space="0" w:color="auto"/>
        <w:bottom w:val="none" w:sz="0" w:space="0" w:color="auto"/>
        <w:right w:val="none" w:sz="0" w:space="0" w:color="auto"/>
      </w:divBdr>
    </w:div>
    <w:div w:id="81922894">
      <w:marLeft w:val="0"/>
      <w:marRight w:val="0"/>
      <w:marTop w:val="0"/>
      <w:marBottom w:val="0"/>
      <w:divBdr>
        <w:top w:val="none" w:sz="0" w:space="0" w:color="auto"/>
        <w:left w:val="none" w:sz="0" w:space="0" w:color="auto"/>
        <w:bottom w:val="none" w:sz="0" w:space="0" w:color="auto"/>
        <w:right w:val="none" w:sz="0" w:space="0" w:color="auto"/>
      </w:divBdr>
      <w:divsChild>
        <w:div w:id="1813519467">
          <w:marLeft w:val="0"/>
          <w:marRight w:val="0"/>
          <w:marTop w:val="0"/>
          <w:marBottom w:val="0"/>
          <w:divBdr>
            <w:top w:val="none" w:sz="0" w:space="0" w:color="auto"/>
            <w:left w:val="none" w:sz="0" w:space="0" w:color="auto"/>
            <w:bottom w:val="none" w:sz="0" w:space="0" w:color="auto"/>
            <w:right w:val="none" w:sz="0" w:space="0" w:color="auto"/>
          </w:divBdr>
        </w:div>
        <w:div w:id="1296837537">
          <w:marLeft w:val="0"/>
          <w:marRight w:val="0"/>
          <w:marTop w:val="0"/>
          <w:marBottom w:val="0"/>
          <w:divBdr>
            <w:top w:val="none" w:sz="0" w:space="0" w:color="auto"/>
            <w:left w:val="none" w:sz="0" w:space="0" w:color="auto"/>
            <w:bottom w:val="none" w:sz="0" w:space="0" w:color="auto"/>
            <w:right w:val="none" w:sz="0" w:space="0" w:color="auto"/>
          </w:divBdr>
        </w:div>
      </w:divsChild>
    </w:div>
    <w:div w:id="85810715">
      <w:marLeft w:val="0"/>
      <w:marRight w:val="0"/>
      <w:marTop w:val="0"/>
      <w:marBottom w:val="0"/>
      <w:divBdr>
        <w:top w:val="none" w:sz="0" w:space="0" w:color="auto"/>
        <w:left w:val="none" w:sz="0" w:space="0" w:color="auto"/>
        <w:bottom w:val="none" w:sz="0" w:space="0" w:color="auto"/>
        <w:right w:val="none" w:sz="0" w:space="0" w:color="auto"/>
      </w:divBdr>
    </w:div>
    <w:div w:id="86538285">
      <w:marLeft w:val="0"/>
      <w:marRight w:val="0"/>
      <w:marTop w:val="240"/>
      <w:marBottom w:val="0"/>
      <w:divBdr>
        <w:top w:val="none" w:sz="0" w:space="0" w:color="auto"/>
        <w:left w:val="none" w:sz="0" w:space="0" w:color="auto"/>
        <w:bottom w:val="none" w:sz="0" w:space="0" w:color="auto"/>
        <w:right w:val="none" w:sz="0" w:space="0" w:color="auto"/>
      </w:divBdr>
    </w:div>
    <w:div w:id="91511296">
      <w:marLeft w:val="0"/>
      <w:marRight w:val="0"/>
      <w:marTop w:val="240"/>
      <w:marBottom w:val="0"/>
      <w:divBdr>
        <w:top w:val="none" w:sz="0" w:space="0" w:color="auto"/>
        <w:left w:val="none" w:sz="0" w:space="0" w:color="auto"/>
        <w:bottom w:val="none" w:sz="0" w:space="0" w:color="auto"/>
        <w:right w:val="none" w:sz="0" w:space="0" w:color="auto"/>
      </w:divBdr>
    </w:div>
    <w:div w:id="93283478">
      <w:marLeft w:val="0"/>
      <w:marRight w:val="0"/>
      <w:marTop w:val="240"/>
      <w:marBottom w:val="0"/>
      <w:divBdr>
        <w:top w:val="none" w:sz="0" w:space="0" w:color="auto"/>
        <w:left w:val="none" w:sz="0" w:space="0" w:color="auto"/>
        <w:bottom w:val="none" w:sz="0" w:space="0" w:color="auto"/>
        <w:right w:val="none" w:sz="0" w:space="0" w:color="auto"/>
      </w:divBdr>
    </w:div>
    <w:div w:id="108621296">
      <w:marLeft w:val="0"/>
      <w:marRight w:val="0"/>
      <w:marTop w:val="0"/>
      <w:marBottom w:val="0"/>
      <w:divBdr>
        <w:top w:val="none" w:sz="0" w:space="0" w:color="auto"/>
        <w:left w:val="none" w:sz="0" w:space="0" w:color="auto"/>
        <w:bottom w:val="none" w:sz="0" w:space="0" w:color="auto"/>
        <w:right w:val="none" w:sz="0" w:space="0" w:color="auto"/>
      </w:divBdr>
      <w:divsChild>
        <w:div w:id="1157917543">
          <w:marLeft w:val="0"/>
          <w:marRight w:val="0"/>
          <w:marTop w:val="240"/>
          <w:marBottom w:val="0"/>
          <w:divBdr>
            <w:top w:val="none" w:sz="0" w:space="0" w:color="auto"/>
            <w:left w:val="none" w:sz="0" w:space="0" w:color="auto"/>
            <w:bottom w:val="none" w:sz="0" w:space="0" w:color="auto"/>
            <w:right w:val="none" w:sz="0" w:space="0" w:color="auto"/>
          </w:divBdr>
        </w:div>
      </w:divsChild>
    </w:div>
    <w:div w:id="110706048">
      <w:marLeft w:val="0"/>
      <w:marRight w:val="0"/>
      <w:marTop w:val="240"/>
      <w:marBottom w:val="0"/>
      <w:divBdr>
        <w:top w:val="none" w:sz="0" w:space="0" w:color="auto"/>
        <w:left w:val="none" w:sz="0" w:space="0" w:color="auto"/>
        <w:bottom w:val="none" w:sz="0" w:space="0" w:color="auto"/>
        <w:right w:val="none" w:sz="0" w:space="0" w:color="auto"/>
      </w:divBdr>
    </w:div>
    <w:div w:id="112947599">
      <w:marLeft w:val="0"/>
      <w:marRight w:val="0"/>
      <w:marTop w:val="0"/>
      <w:marBottom w:val="0"/>
      <w:divBdr>
        <w:top w:val="none" w:sz="0" w:space="0" w:color="auto"/>
        <w:left w:val="none" w:sz="0" w:space="0" w:color="auto"/>
        <w:bottom w:val="none" w:sz="0" w:space="0" w:color="auto"/>
        <w:right w:val="none" w:sz="0" w:space="0" w:color="auto"/>
      </w:divBdr>
      <w:divsChild>
        <w:div w:id="752701562">
          <w:marLeft w:val="0"/>
          <w:marRight w:val="0"/>
          <w:marTop w:val="0"/>
          <w:marBottom w:val="0"/>
          <w:divBdr>
            <w:top w:val="none" w:sz="0" w:space="0" w:color="auto"/>
            <w:left w:val="none" w:sz="0" w:space="0" w:color="auto"/>
            <w:bottom w:val="none" w:sz="0" w:space="0" w:color="auto"/>
            <w:right w:val="none" w:sz="0" w:space="0" w:color="auto"/>
          </w:divBdr>
          <w:divsChild>
            <w:div w:id="8394676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7653795">
      <w:marLeft w:val="0"/>
      <w:marRight w:val="0"/>
      <w:marTop w:val="0"/>
      <w:marBottom w:val="0"/>
      <w:divBdr>
        <w:top w:val="none" w:sz="0" w:space="0" w:color="auto"/>
        <w:left w:val="none" w:sz="0" w:space="0" w:color="auto"/>
        <w:bottom w:val="none" w:sz="0" w:space="0" w:color="auto"/>
        <w:right w:val="none" w:sz="0" w:space="0" w:color="auto"/>
      </w:divBdr>
    </w:div>
    <w:div w:id="131560133">
      <w:marLeft w:val="0"/>
      <w:marRight w:val="0"/>
      <w:marTop w:val="0"/>
      <w:marBottom w:val="0"/>
      <w:divBdr>
        <w:top w:val="none" w:sz="0" w:space="0" w:color="auto"/>
        <w:left w:val="none" w:sz="0" w:space="0" w:color="auto"/>
        <w:bottom w:val="none" w:sz="0" w:space="0" w:color="auto"/>
        <w:right w:val="none" w:sz="0" w:space="0" w:color="auto"/>
      </w:divBdr>
      <w:divsChild>
        <w:div w:id="1525707704">
          <w:marLeft w:val="0"/>
          <w:marRight w:val="0"/>
          <w:marTop w:val="0"/>
          <w:marBottom w:val="0"/>
          <w:divBdr>
            <w:top w:val="none" w:sz="0" w:space="0" w:color="auto"/>
            <w:left w:val="none" w:sz="0" w:space="0" w:color="auto"/>
            <w:bottom w:val="none" w:sz="0" w:space="0" w:color="auto"/>
            <w:right w:val="none" w:sz="0" w:space="0" w:color="auto"/>
          </w:divBdr>
          <w:divsChild>
            <w:div w:id="3038914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4927695">
      <w:marLeft w:val="0"/>
      <w:marRight w:val="0"/>
      <w:marTop w:val="240"/>
      <w:marBottom w:val="0"/>
      <w:divBdr>
        <w:top w:val="none" w:sz="0" w:space="0" w:color="auto"/>
        <w:left w:val="none" w:sz="0" w:space="0" w:color="auto"/>
        <w:bottom w:val="none" w:sz="0" w:space="0" w:color="auto"/>
        <w:right w:val="none" w:sz="0" w:space="0" w:color="auto"/>
      </w:divBdr>
    </w:div>
    <w:div w:id="156118811">
      <w:marLeft w:val="0"/>
      <w:marRight w:val="0"/>
      <w:marTop w:val="240"/>
      <w:marBottom w:val="0"/>
      <w:divBdr>
        <w:top w:val="none" w:sz="0" w:space="0" w:color="auto"/>
        <w:left w:val="none" w:sz="0" w:space="0" w:color="auto"/>
        <w:bottom w:val="none" w:sz="0" w:space="0" w:color="auto"/>
        <w:right w:val="none" w:sz="0" w:space="0" w:color="auto"/>
      </w:divBdr>
    </w:div>
    <w:div w:id="172309116">
      <w:marLeft w:val="0"/>
      <w:marRight w:val="0"/>
      <w:marTop w:val="240"/>
      <w:marBottom w:val="0"/>
      <w:divBdr>
        <w:top w:val="none" w:sz="0" w:space="0" w:color="auto"/>
        <w:left w:val="none" w:sz="0" w:space="0" w:color="auto"/>
        <w:bottom w:val="none" w:sz="0" w:space="0" w:color="auto"/>
        <w:right w:val="none" w:sz="0" w:space="0" w:color="auto"/>
      </w:divBdr>
    </w:div>
    <w:div w:id="175846849">
      <w:marLeft w:val="0"/>
      <w:marRight w:val="0"/>
      <w:marTop w:val="0"/>
      <w:marBottom w:val="0"/>
      <w:divBdr>
        <w:top w:val="none" w:sz="0" w:space="0" w:color="auto"/>
        <w:left w:val="none" w:sz="0" w:space="0" w:color="auto"/>
        <w:bottom w:val="none" w:sz="0" w:space="0" w:color="auto"/>
        <w:right w:val="none" w:sz="0" w:space="0" w:color="auto"/>
      </w:divBdr>
    </w:div>
    <w:div w:id="183590460">
      <w:marLeft w:val="0"/>
      <w:marRight w:val="0"/>
      <w:marTop w:val="240"/>
      <w:marBottom w:val="0"/>
      <w:divBdr>
        <w:top w:val="none" w:sz="0" w:space="0" w:color="auto"/>
        <w:left w:val="none" w:sz="0" w:space="0" w:color="auto"/>
        <w:bottom w:val="none" w:sz="0" w:space="0" w:color="auto"/>
        <w:right w:val="none" w:sz="0" w:space="0" w:color="auto"/>
      </w:divBdr>
    </w:div>
    <w:div w:id="187258470">
      <w:marLeft w:val="0"/>
      <w:marRight w:val="0"/>
      <w:marTop w:val="240"/>
      <w:marBottom w:val="0"/>
      <w:divBdr>
        <w:top w:val="none" w:sz="0" w:space="0" w:color="auto"/>
        <w:left w:val="none" w:sz="0" w:space="0" w:color="auto"/>
        <w:bottom w:val="none" w:sz="0" w:space="0" w:color="auto"/>
        <w:right w:val="none" w:sz="0" w:space="0" w:color="auto"/>
      </w:divBdr>
    </w:div>
    <w:div w:id="193076294">
      <w:marLeft w:val="0"/>
      <w:marRight w:val="0"/>
      <w:marTop w:val="0"/>
      <w:marBottom w:val="0"/>
      <w:divBdr>
        <w:top w:val="none" w:sz="0" w:space="0" w:color="auto"/>
        <w:left w:val="none" w:sz="0" w:space="0" w:color="auto"/>
        <w:bottom w:val="none" w:sz="0" w:space="0" w:color="auto"/>
        <w:right w:val="none" w:sz="0" w:space="0" w:color="auto"/>
      </w:divBdr>
      <w:divsChild>
        <w:div w:id="369453143">
          <w:marLeft w:val="0"/>
          <w:marRight w:val="0"/>
          <w:marTop w:val="240"/>
          <w:marBottom w:val="0"/>
          <w:divBdr>
            <w:top w:val="none" w:sz="0" w:space="0" w:color="auto"/>
            <w:left w:val="none" w:sz="0" w:space="0" w:color="auto"/>
            <w:bottom w:val="none" w:sz="0" w:space="0" w:color="auto"/>
            <w:right w:val="none" w:sz="0" w:space="0" w:color="auto"/>
          </w:divBdr>
        </w:div>
      </w:divsChild>
    </w:div>
    <w:div w:id="193617985">
      <w:marLeft w:val="0"/>
      <w:marRight w:val="0"/>
      <w:marTop w:val="240"/>
      <w:marBottom w:val="0"/>
      <w:divBdr>
        <w:top w:val="none" w:sz="0" w:space="0" w:color="auto"/>
        <w:left w:val="none" w:sz="0" w:space="0" w:color="auto"/>
        <w:bottom w:val="none" w:sz="0" w:space="0" w:color="auto"/>
        <w:right w:val="none" w:sz="0" w:space="0" w:color="auto"/>
      </w:divBdr>
    </w:div>
    <w:div w:id="194579477">
      <w:marLeft w:val="0"/>
      <w:marRight w:val="0"/>
      <w:marTop w:val="240"/>
      <w:marBottom w:val="0"/>
      <w:divBdr>
        <w:top w:val="none" w:sz="0" w:space="0" w:color="auto"/>
        <w:left w:val="none" w:sz="0" w:space="0" w:color="auto"/>
        <w:bottom w:val="none" w:sz="0" w:space="0" w:color="auto"/>
        <w:right w:val="none" w:sz="0" w:space="0" w:color="auto"/>
      </w:divBdr>
    </w:div>
    <w:div w:id="200636541">
      <w:marLeft w:val="0"/>
      <w:marRight w:val="0"/>
      <w:marTop w:val="240"/>
      <w:marBottom w:val="0"/>
      <w:divBdr>
        <w:top w:val="none" w:sz="0" w:space="0" w:color="auto"/>
        <w:left w:val="none" w:sz="0" w:space="0" w:color="auto"/>
        <w:bottom w:val="none" w:sz="0" w:space="0" w:color="auto"/>
        <w:right w:val="none" w:sz="0" w:space="0" w:color="auto"/>
      </w:divBdr>
    </w:div>
    <w:div w:id="211237071">
      <w:marLeft w:val="0"/>
      <w:marRight w:val="0"/>
      <w:marTop w:val="240"/>
      <w:marBottom w:val="0"/>
      <w:divBdr>
        <w:top w:val="none" w:sz="0" w:space="0" w:color="auto"/>
        <w:left w:val="none" w:sz="0" w:space="0" w:color="auto"/>
        <w:bottom w:val="none" w:sz="0" w:space="0" w:color="auto"/>
        <w:right w:val="none" w:sz="0" w:space="0" w:color="auto"/>
      </w:divBdr>
    </w:div>
    <w:div w:id="214202092">
      <w:marLeft w:val="0"/>
      <w:marRight w:val="0"/>
      <w:marTop w:val="0"/>
      <w:marBottom w:val="0"/>
      <w:divBdr>
        <w:top w:val="none" w:sz="0" w:space="0" w:color="auto"/>
        <w:left w:val="none" w:sz="0" w:space="0" w:color="auto"/>
        <w:bottom w:val="none" w:sz="0" w:space="0" w:color="auto"/>
        <w:right w:val="none" w:sz="0" w:space="0" w:color="auto"/>
      </w:divBdr>
    </w:div>
    <w:div w:id="217713455">
      <w:marLeft w:val="0"/>
      <w:marRight w:val="0"/>
      <w:marTop w:val="0"/>
      <w:marBottom w:val="0"/>
      <w:divBdr>
        <w:top w:val="none" w:sz="0" w:space="0" w:color="auto"/>
        <w:left w:val="none" w:sz="0" w:space="0" w:color="auto"/>
        <w:bottom w:val="none" w:sz="0" w:space="0" w:color="auto"/>
        <w:right w:val="none" w:sz="0" w:space="0" w:color="auto"/>
      </w:divBdr>
      <w:divsChild>
        <w:div w:id="398136412">
          <w:marLeft w:val="0"/>
          <w:marRight w:val="0"/>
          <w:marTop w:val="240"/>
          <w:marBottom w:val="0"/>
          <w:divBdr>
            <w:top w:val="none" w:sz="0" w:space="0" w:color="auto"/>
            <w:left w:val="none" w:sz="0" w:space="0" w:color="auto"/>
            <w:bottom w:val="none" w:sz="0" w:space="0" w:color="auto"/>
            <w:right w:val="none" w:sz="0" w:space="0" w:color="auto"/>
          </w:divBdr>
        </w:div>
      </w:divsChild>
    </w:div>
    <w:div w:id="235477849">
      <w:marLeft w:val="0"/>
      <w:marRight w:val="0"/>
      <w:marTop w:val="160"/>
      <w:marBottom w:val="0"/>
      <w:divBdr>
        <w:top w:val="none" w:sz="0" w:space="0" w:color="auto"/>
        <w:left w:val="none" w:sz="0" w:space="0" w:color="auto"/>
        <w:bottom w:val="none" w:sz="0" w:space="0" w:color="auto"/>
        <w:right w:val="none" w:sz="0" w:space="0" w:color="auto"/>
      </w:divBdr>
    </w:div>
    <w:div w:id="235745864">
      <w:marLeft w:val="0"/>
      <w:marRight w:val="0"/>
      <w:marTop w:val="240"/>
      <w:marBottom w:val="0"/>
      <w:divBdr>
        <w:top w:val="none" w:sz="0" w:space="0" w:color="auto"/>
        <w:left w:val="none" w:sz="0" w:space="0" w:color="auto"/>
        <w:bottom w:val="none" w:sz="0" w:space="0" w:color="auto"/>
        <w:right w:val="none" w:sz="0" w:space="0" w:color="auto"/>
      </w:divBdr>
    </w:div>
    <w:div w:id="240137685">
      <w:marLeft w:val="0"/>
      <w:marRight w:val="0"/>
      <w:marTop w:val="0"/>
      <w:marBottom w:val="0"/>
      <w:divBdr>
        <w:top w:val="none" w:sz="0" w:space="0" w:color="auto"/>
        <w:left w:val="none" w:sz="0" w:space="0" w:color="auto"/>
        <w:bottom w:val="none" w:sz="0" w:space="0" w:color="auto"/>
        <w:right w:val="none" w:sz="0" w:space="0" w:color="auto"/>
      </w:divBdr>
    </w:div>
    <w:div w:id="241335844">
      <w:marLeft w:val="0"/>
      <w:marRight w:val="0"/>
      <w:marTop w:val="160"/>
      <w:marBottom w:val="0"/>
      <w:divBdr>
        <w:top w:val="none" w:sz="0" w:space="0" w:color="auto"/>
        <w:left w:val="none" w:sz="0" w:space="0" w:color="auto"/>
        <w:bottom w:val="none" w:sz="0" w:space="0" w:color="auto"/>
        <w:right w:val="none" w:sz="0" w:space="0" w:color="auto"/>
      </w:divBdr>
    </w:div>
    <w:div w:id="263390959">
      <w:marLeft w:val="0"/>
      <w:marRight w:val="0"/>
      <w:marTop w:val="160"/>
      <w:marBottom w:val="0"/>
      <w:divBdr>
        <w:top w:val="none" w:sz="0" w:space="0" w:color="auto"/>
        <w:left w:val="none" w:sz="0" w:space="0" w:color="auto"/>
        <w:bottom w:val="none" w:sz="0" w:space="0" w:color="auto"/>
        <w:right w:val="none" w:sz="0" w:space="0" w:color="auto"/>
      </w:divBdr>
    </w:div>
    <w:div w:id="266621449">
      <w:marLeft w:val="0"/>
      <w:marRight w:val="0"/>
      <w:marTop w:val="240"/>
      <w:marBottom w:val="0"/>
      <w:divBdr>
        <w:top w:val="none" w:sz="0" w:space="0" w:color="auto"/>
        <w:left w:val="none" w:sz="0" w:space="0" w:color="auto"/>
        <w:bottom w:val="none" w:sz="0" w:space="0" w:color="auto"/>
        <w:right w:val="none" w:sz="0" w:space="0" w:color="auto"/>
      </w:divBdr>
    </w:div>
    <w:div w:id="272906588">
      <w:marLeft w:val="0"/>
      <w:marRight w:val="0"/>
      <w:marTop w:val="0"/>
      <w:marBottom w:val="0"/>
      <w:divBdr>
        <w:top w:val="none" w:sz="0" w:space="0" w:color="auto"/>
        <w:left w:val="none" w:sz="0" w:space="0" w:color="auto"/>
        <w:bottom w:val="none" w:sz="0" w:space="0" w:color="auto"/>
        <w:right w:val="none" w:sz="0" w:space="0" w:color="auto"/>
      </w:divBdr>
      <w:divsChild>
        <w:div w:id="844246240">
          <w:marLeft w:val="0"/>
          <w:marRight w:val="0"/>
          <w:marTop w:val="0"/>
          <w:marBottom w:val="0"/>
          <w:divBdr>
            <w:top w:val="none" w:sz="0" w:space="0" w:color="auto"/>
            <w:left w:val="none" w:sz="0" w:space="0" w:color="auto"/>
            <w:bottom w:val="none" w:sz="0" w:space="0" w:color="auto"/>
            <w:right w:val="none" w:sz="0" w:space="0" w:color="auto"/>
          </w:divBdr>
          <w:divsChild>
            <w:div w:id="5379388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76912741">
      <w:marLeft w:val="0"/>
      <w:marRight w:val="0"/>
      <w:marTop w:val="240"/>
      <w:marBottom w:val="0"/>
      <w:divBdr>
        <w:top w:val="none" w:sz="0" w:space="0" w:color="auto"/>
        <w:left w:val="none" w:sz="0" w:space="0" w:color="auto"/>
        <w:bottom w:val="none" w:sz="0" w:space="0" w:color="auto"/>
        <w:right w:val="none" w:sz="0" w:space="0" w:color="auto"/>
      </w:divBdr>
    </w:div>
    <w:div w:id="285817323">
      <w:marLeft w:val="0"/>
      <w:marRight w:val="0"/>
      <w:marTop w:val="240"/>
      <w:marBottom w:val="0"/>
      <w:divBdr>
        <w:top w:val="none" w:sz="0" w:space="0" w:color="auto"/>
        <w:left w:val="none" w:sz="0" w:space="0" w:color="auto"/>
        <w:bottom w:val="none" w:sz="0" w:space="0" w:color="auto"/>
        <w:right w:val="none" w:sz="0" w:space="0" w:color="auto"/>
      </w:divBdr>
    </w:div>
    <w:div w:id="291205701">
      <w:marLeft w:val="0"/>
      <w:marRight w:val="0"/>
      <w:marTop w:val="240"/>
      <w:marBottom w:val="0"/>
      <w:divBdr>
        <w:top w:val="none" w:sz="0" w:space="0" w:color="auto"/>
        <w:left w:val="none" w:sz="0" w:space="0" w:color="auto"/>
        <w:bottom w:val="none" w:sz="0" w:space="0" w:color="auto"/>
        <w:right w:val="none" w:sz="0" w:space="0" w:color="auto"/>
      </w:divBdr>
    </w:div>
    <w:div w:id="295725944">
      <w:marLeft w:val="0"/>
      <w:marRight w:val="0"/>
      <w:marTop w:val="240"/>
      <w:marBottom w:val="0"/>
      <w:divBdr>
        <w:top w:val="none" w:sz="0" w:space="0" w:color="auto"/>
        <w:left w:val="none" w:sz="0" w:space="0" w:color="auto"/>
        <w:bottom w:val="none" w:sz="0" w:space="0" w:color="auto"/>
        <w:right w:val="none" w:sz="0" w:space="0" w:color="auto"/>
      </w:divBdr>
    </w:div>
    <w:div w:id="296688428">
      <w:marLeft w:val="0"/>
      <w:marRight w:val="0"/>
      <w:marTop w:val="120"/>
      <w:marBottom w:val="0"/>
      <w:divBdr>
        <w:top w:val="none" w:sz="0" w:space="0" w:color="auto"/>
        <w:left w:val="none" w:sz="0" w:space="0" w:color="auto"/>
        <w:bottom w:val="none" w:sz="0" w:space="0" w:color="auto"/>
        <w:right w:val="none" w:sz="0" w:space="0" w:color="auto"/>
      </w:divBdr>
    </w:div>
    <w:div w:id="298073118">
      <w:marLeft w:val="0"/>
      <w:marRight w:val="0"/>
      <w:marTop w:val="240"/>
      <w:marBottom w:val="0"/>
      <w:divBdr>
        <w:top w:val="none" w:sz="0" w:space="0" w:color="auto"/>
        <w:left w:val="none" w:sz="0" w:space="0" w:color="auto"/>
        <w:bottom w:val="none" w:sz="0" w:space="0" w:color="auto"/>
        <w:right w:val="none" w:sz="0" w:space="0" w:color="auto"/>
      </w:divBdr>
    </w:div>
    <w:div w:id="300500924">
      <w:marLeft w:val="0"/>
      <w:marRight w:val="0"/>
      <w:marTop w:val="240"/>
      <w:marBottom w:val="0"/>
      <w:divBdr>
        <w:top w:val="none" w:sz="0" w:space="0" w:color="auto"/>
        <w:left w:val="none" w:sz="0" w:space="0" w:color="auto"/>
        <w:bottom w:val="none" w:sz="0" w:space="0" w:color="auto"/>
        <w:right w:val="none" w:sz="0" w:space="0" w:color="auto"/>
      </w:divBdr>
    </w:div>
    <w:div w:id="302734223">
      <w:marLeft w:val="0"/>
      <w:marRight w:val="0"/>
      <w:marTop w:val="240"/>
      <w:marBottom w:val="0"/>
      <w:divBdr>
        <w:top w:val="none" w:sz="0" w:space="0" w:color="auto"/>
        <w:left w:val="none" w:sz="0" w:space="0" w:color="auto"/>
        <w:bottom w:val="none" w:sz="0" w:space="0" w:color="auto"/>
        <w:right w:val="none" w:sz="0" w:space="0" w:color="auto"/>
      </w:divBdr>
    </w:div>
    <w:div w:id="305160643">
      <w:marLeft w:val="0"/>
      <w:marRight w:val="0"/>
      <w:marTop w:val="0"/>
      <w:marBottom w:val="0"/>
      <w:divBdr>
        <w:top w:val="none" w:sz="0" w:space="0" w:color="auto"/>
        <w:left w:val="none" w:sz="0" w:space="0" w:color="auto"/>
        <w:bottom w:val="none" w:sz="0" w:space="0" w:color="auto"/>
        <w:right w:val="none" w:sz="0" w:space="0" w:color="auto"/>
      </w:divBdr>
    </w:div>
    <w:div w:id="305595133">
      <w:marLeft w:val="0"/>
      <w:marRight w:val="0"/>
      <w:marTop w:val="240"/>
      <w:marBottom w:val="0"/>
      <w:divBdr>
        <w:top w:val="none" w:sz="0" w:space="0" w:color="auto"/>
        <w:left w:val="none" w:sz="0" w:space="0" w:color="auto"/>
        <w:bottom w:val="none" w:sz="0" w:space="0" w:color="auto"/>
        <w:right w:val="none" w:sz="0" w:space="0" w:color="auto"/>
      </w:divBdr>
    </w:div>
    <w:div w:id="310645130">
      <w:marLeft w:val="0"/>
      <w:marRight w:val="0"/>
      <w:marTop w:val="240"/>
      <w:marBottom w:val="0"/>
      <w:divBdr>
        <w:top w:val="none" w:sz="0" w:space="0" w:color="auto"/>
        <w:left w:val="none" w:sz="0" w:space="0" w:color="auto"/>
        <w:bottom w:val="none" w:sz="0" w:space="0" w:color="auto"/>
        <w:right w:val="none" w:sz="0" w:space="0" w:color="auto"/>
      </w:divBdr>
    </w:div>
    <w:div w:id="321085569">
      <w:marLeft w:val="0"/>
      <w:marRight w:val="0"/>
      <w:marTop w:val="240"/>
      <w:marBottom w:val="0"/>
      <w:divBdr>
        <w:top w:val="none" w:sz="0" w:space="0" w:color="auto"/>
        <w:left w:val="none" w:sz="0" w:space="0" w:color="auto"/>
        <w:bottom w:val="none" w:sz="0" w:space="0" w:color="auto"/>
        <w:right w:val="none" w:sz="0" w:space="0" w:color="auto"/>
      </w:divBdr>
    </w:div>
    <w:div w:id="323707071">
      <w:marLeft w:val="0"/>
      <w:marRight w:val="0"/>
      <w:marTop w:val="160"/>
      <w:marBottom w:val="0"/>
      <w:divBdr>
        <w:top w:val="none" w:sz="0" w:space="0" w:color="auto"/>
        <w:left w:val="none" w:sz="0" w:space="0" w:color="auto"/>
        <w:bottom w:val="none" w:sz="0" w:space="0" w:color="auto"/>
        <w:right w:val="none" w:sz="0" w:space="0" w:color="auto"/>
      </w:divBdr>
    </w:div>
    <w:div w:id="324207623">
      <w:marLeft w:val="0"/>
      <w:marRight w:val="0"/>
      <w:marTop w:val="0"/>
      <w:marBottom w:val="0"/>
      <w:divBdr>
        <w:top w:val="none" w:sz="0" w:space="0" w:color="auto"/>
        <w:left w:val="none" w:sz="0" w:space="0" w:color="auto"/>
        <w:bottom w:val="none" w:sz="0" w:space="0" w:color="auto"/>
        <w:right w:val="none" w:sz="0" w:space="0" w:color="auto"/>
      </w:divBdr>
      <w:divsChild>
        <w:div w:id="9649020">
          <w:marLeft w:val="0"/>
          <w:marRight w:val="0"/>
          <w:marTop w:val="240"/>
          <w:marBottom w:val="0"/>
          <w:divBdr>
            <w:top w:val="none" w:sz="0" w:space="0" w:color="auto"/>
            <w:left w:val="none" w:sz="0" w:space="0" w:color="auto"/>
            <w:bottom w:val="none" w:sz="0" w:space="0" w:color="auto"/>
            <w:right w:val="none" w:sz="0" w:space="0" w:color="auto"/>
          </w:divBdr>
        </w:div>
      </w:divsChild>
    </w:div>
    <w:div w:id="331759049">
      <w:marLeft w:val="0"/>
      <w:marRight w:val="0"/>
      <w:marTop w:val="0"/>
      <w:marBottom w:val="0"/>
      <w:divBdr>
        <w:top w:val="none" w:sz="0" w:space="0" w:color="auto"/>
        <w:left w:val="none" w:sz="0" w:space="0" w:color="auto"/>
        <w:bottom w:val="none" w:sz="0" w:space="0" w:color="auto"/>
        <w:right w:val="none" w:sz="0" w:space="0" w:color="auto"/>
      </w:divBdr>
      <w:divsChild>
        <w:div w:id="1111167731">
          <w:marLeft w:val="0"/>
          <w:marRight w:val="0"/>
          <w:marTop w:val="0"/>
          <w:marBottom w:val="0"/>
          <w:divBdr>
            <w:top w:val="none" w:sz="0" w:space="0" w:color="auto"/>
            <w:left w:val="none" w:sz="0" w:space="0" w:color="auto"/>
            <w:bottom w:val="none" w:sz="0" w:space="0" w:color="auto"/>
            <w:right w:val="none" w:sz="0" w:space="0" w:color="auto"/>
          </w:divBdr>
          <w:divsChild>
            <w:div w:id="19808365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37542778">
      <w:marLeft w:val="0"/>
      <w:marRight w:val="0"/>
      <w:marTop w:val="0"/>
      <w:marBottom w:val="0"/>
      <w:divBdr>
        <w:top w:val="none" w:sz="0" w:space="0" w:color="auto"/>
        <w:left w:val="none" w:sz="0" w:space="0" w:color="auto"/>
        <w:bottom w:val="none" w:sz="0" w:space="0" w:color="auto"/>
        <w:right w:val="none" w:sz="0" w:space="0" w:color="auto"/>
      </w:divBdr>
      <w:divsChild>
        <w:div w:id="1262564049">
          <w:marLeft w:val="0"/>
          <w:marRight w:val="0"/>
          <w:marTop w:val="240"/>
          <w:marBottom w:val="0"/>
          <w:divBdr>
            <w:top w:val="none" w:sz="0" w:space="0" w:color="auto"/>
            <w:left w:val="none" w:sz="0" w:space="0" w:color="auto"/>
            <w:bottom w:val="none" w:sz="0" w:space="0" w:color="auto"/>
            <w:right w:val="none" w:sz="0" w:space="0" w:color="auto"/>
          </w:divBdr>
        </w:div>
      </w:divsChild>
    </w:div>
    <w:div w:id="342629649">
      <w:marLeft w:val="0"/>
      <w:marRight w:val="0"/>
      <w:marTop w:val="0"/>
      <w:marBottom w:val="0"/>
      <w:divBdr>
        <w:top w:val="none" w:sz="0" w:space="0" w:color="auto"/>
        <w:left w:val="none" w:sz="0" w:space="0" w:color="auto"/>
        <w:bottom w:val="none" w:sz="0" w:space="0" w:color="auto"/>
        <w:right w:val="none" w:sz="0" w:space="0" w:color="auto"/>
      </w:divBdr>
      <w:divsChild>
        <w:div w:id="706610217">
          <w:marLeft w:val="0"/>
          <w:marRight w:val="0"/>
          <w:marTop w:val="240"/>
          <w:marBottom w:val="0"/>
          <w:divBdr>
            <w:top w:val="none" w:sz="0" w:space="0" w:color="auto"/>
            <w:left w:val="none" w:sz="0" w:space="0" w:color="auto"/>
            <w:bottom w:val="none" w:sz="0" w:space="0" w:color="auto"/>
            <w:right w:val="none" w:sz="0" w:space="0" w:color="auto"/>
          </w:divBdr>
        </w:div>
      </w:divsChild>
    </w:div>
    <w:div w:id="344216380">
      <w:marLeft w:val="0"/>
      <w:marRight w:val="0"/>
      <w:marTop w:val="240"/>
      <w:marBottom w:val="0"/>
      <w:divBdr>
        <w:top w:val="none" w:sz="0" w:space="0" w:color="auto"/>
        <w:left w:val="none" w:sz="0" w:space="0" w:color="auto"/>
        <w:bottom w:val="none" w:sz="0" w:space="0" w:color="auto"/>
        <w:right w:val="none" w:sz="0" w:space="0" w:color="auto"/>
      </w:divBdr>
    </w:div>
    <w:div w:id="346253285">
      <w:marLeft w:val="0"/>
      <w:marRight w:val="0"/>
      <w:marTop w:val="240"/>
      <w:marBottom w:val="0"/>
      <w:divBdr>
        <w:top w:val="none" w:sz="0" w:space="0" w:color="auto"/>
        <w:left w:val="none" w:sz="0" w:space="0" w:color="auto"/>
        <w:bottom w:val="none" w:sz="0" w:space="0" w:color="auto"/>
        <w:right w:val="none" w:sz="0" w:space="0" w:color="auto"/>
      </w:divBdr>
    </w:div>
    <w:div w:id="346710910">
      <w:marLeft w:val="0"/>
      <w:marRight w:val="0"/>
      <w:marTop w:val="240"/>
      <w:marBottom w:val="0"/>
      <w:divBdr>
        <w:top w:val="none" w:sz="0" w:space="0" w:color="auto"/>
        <w:left w:val="none" w:sz="0" w:space="0" w:color="auto"/>
        <w:bottom w:val="none" w:sz="0" w:space="0" w:color="auto"/>
        <w:right w:val="none" w:sz="0" w:space="0" w:color="auto"/>
      </w:divBdr>
    </w:div>
    <w:div w:id="366150653">
      <w:marLeft w:val="0"/>
      <w:marRight w:val="0"/>
      <w:marTop w:val="240"/>
      <w:marBottom w:val="0"/>
      <w:divBdr>
        <w:top w:val="none" w:sz="0" w:space="0" w:color="auto"/>
        <w:left w:val="none" w:sz="0" w:space="0" w:color="auto"/>
        <w:bottom w:val="none" w:sz="0" w:space="0" w:color="auto"/>
        <w:right w:val="none" w:sz="0" w:space="0" w:color="auto"/>
      </w:divBdr>
    </w:div>
    <w:div w:id="371000628">
      <w:marLeft w:val="0"/>
      <w:marRight w:val="0"/>
      <w:marTop w:val="240"/>
      <w:marBottom w:val="0"/>
      <w:divBdr>
        <w:top w:val="none" w:sz="0" w:space="0" w:color="auto"/>
        <w:left w:val="none" w:sz="0" w:space="0" w:color="auto"/>
        <w:bottom w:val="none" w:sz="0" w:space="0" w:color="auto"/>
        <w:right w:val="none" w:sz="0" w:space="0" w:color="auto"/>
      </w:divBdr>
    </w:div>
    <w:div w:id="371462148">
      <w:marLeft w:val="0"/>
      <w:marRight w:val="0"/>
      <w:marTop w:val="0"/>
      <w:marBottom w:val="0"/>
      <w:divBdr>
        <w:top w:val="none" w:sz="0" w:space="0" w:color="auto"/>
        <w:left w:val="none" w:sz="0" w:space="0" w:color="auto"/>
        <w:bottom w:val="none" w:sz="0" w:space="0" w:color="auto"/>
        <w:right w:val="none" w:sz="0" w:space="0" w:color="auto"/>
      </w:divBdr>
      <w:divsChild>
        <w:div w:id="1096680522">
          <w:marLeft w:val="0"/>
          <w:marRight w:val="0"/>
          <w:marTop w:val="240"/>
          <w:marBottom w:val="0"/>
          <w:divBdr>
            <w:top w:val="none" w:sz="0" w:space="0" w:color="auto"/>
            <w:left w:val="none" w:sz="0" w:space="0" w:color="auto"/>
            <w:bottom w:val="none" w:sz="0" w:space="0" w:color="auto"/>
            <w:right w:val="none" w:sz="0" w:space="0" w:color="auto"/>
          </w:divBdr>
        </w:div>
      </w:divsChild>
    </w:div>
    <w:div w:id="388967381">
      <w:marLeft w:val="0"/>
      <w:marRight w:val="0"/>
      <w:marTop w:val="160"/>
      <w:marBottom w:val="0"/>
      <w:divBdr>
        <w:top w:val="none" w:sz="0" w:space="0" w:color="auto"/>
        <w:left w:val="none" w:sz="0" w:space="0" w:color="auto"/>
        <w:bottom w:val="none" w:sz="0" w:space="0" w:color="auto"/>
        <w:right w:val="none" w:sz="0" w:space="0" w:color="auto"/>
      </w:divBdr>
    </w:div>
    <w:div w:id="389229423">
      <w:marLeft w:val="0"/>
      <w:marRight w:val="0"/>
      <w:marTop w:val="0"/>
      <w:marBottom w:val="0"/>
      <w:divBdr>
        <w:top w:val="none" w:sz="0" w:space="0" w:color="auto"/>
        <w:left w:val="none" w:sz="0" w:space="0" w:color="auto"/>
        <w:bottom w:val="none" w:sz="0" w:space="0" w:color="auto"/>
        <w:right w:val="none" w:sz="0" w:space="0" w:color="auto"/>
      </w:divBdr>
      <w:divsChild>
        <w:div w:id="1685786939">
          <w:marLeft w:val="0"/>
          <w:marRight w:val="0"/>
          <w:marTop w:val="240"/>
          <w:marBottom w:val="0"/>
          <w:divBdr>
            <w:top w:val="none" w:sz="0" w:space="0" w:color="auto"/>
            <w:left w:val="none" w:sz="0" w:space="0" w:color="auto"/>
            <w:bottom w:val="none" w:sz="0" w:space="0" w:color="auto"/>
            <w:right w:val="none" w:sz="0" w:space="0" w:color="auto"/>
          </w:divBdr>
        </w:div>
      </w:divsChild>
    </w:div>
    <w:div w:id="392772910">
      <w:marLeft w:val="0"/>
      <w:marRight w:val="0"/>
      <w:marTop w:val="240"/>
      <w:marBottom w:val="0"/>
      <w:divBdr>
        <w:top w:val="none" w:sz="0" w:space="0" w:color="auto"/>
        <w:left w:val="none" w:sz="0" w:space="0" w:color="auto"/>
        <w:bottom w:val="none" w:sz="0" w:space="0" w:color="auto"/>
        <w:right w:val="none" w:sz="0" w:space="0" w:color="auto"/>
      </w:divBdr>
    </w:div>
    <w:div w:id="396436303">
      <w:marLeft w:val="0"/>
      <w:marRight w:val="0"/>
      <w:marTop w:val="240"/>
      <w:marBottom w:val="0"/>
      <w:divBdr>
        <w:top w:val="none" w:sz="0" w:space="0" w:color="auto"/>
        <w:left w:val="none" w:sz="0" w:space="0" w:color="auto"/>
        <w:bottom w:val="none" w:sz="0" w:space="0" w:color="auto"/>
        <w:right w:val="none" w:sz="0" w:space="0" w:color="auto"/>
      </w:divBdr>
    </w:div>
    <w:div w:id="419642769">
      <w:marLeft w:val="0"/>
      <w:marRight w:val="0"/>
      <w:marTop w:val="240"/>
      <w:marBottom w:val="0"/>
      <w:divBdr>
        <w:top w:val="none" w:sz="0" w:space="0" w:color="auto"/>
        <w:left w:val="none" w:sz="0" w:space="0" w:color="auto"/>
        <w:bottom w:val="none" w:sz="0" w:space="0" w:color="auto"/>
        <w:right w:val="none" w:sz="0" w:space="0" w:color="auto"/>
      </w:divBdr>
    </w:div>
    <w:div w:id="419790550">
      <w:marLeft w:val="0"/>
      <w:marRight w:val="0"/>
      <w:marTop w:val="240"/>
      <w:marBottom w:val="0"/>
      <w:divBdr>
        <w:top w:val="none" w:sz="0" w:space="0" w:color="auto"/>
        <w:left w:val="none" w:sz="0" w:space="0" w:color="auto"/>
        <w:bottom w:val="none" w:sz="0" w:space="0" w:color="auto"/>
        <w:right w:val="none" w:sz="0" w:space="0" w:color="auto"/>
      </w:divBdr>
    </w:div>
    <w:div w:id="426652682">
      <w:marLeft w:val="0"/>
      <w:marRight w:val="0"/>
      <w:marTop w:val="240"/>
      <w:marBottom w:val="0"/>
      <w:divBdr>
        <w:top w:val="none" w:sz="0" w:space="0" w:color="auto"/>
        <w:left w:val="none" w:sz="0" w:space="0" w:color="auto"/>
        <w:bottom w:val="none" w:sz="0" w:space="0" w:color="auto"/>
        <w:right w:val="none" w:sz="0" w:space="0" w:color="auto"/>
      </w:divBdr>
    </w:div>
    <w:div w:id="431437827">
      <w:marLeft w:val="0"/>
      <w:marRight w:val="0"/>
      <w:marTop w:val="0"/>
      <w:marBottom w:val="0"/>
      <w:divBdr>
        <w:top w:val="none" w:sz="0" w:space="0" w:color="auto"/>
        <w:left w:val="none" w:sz="0" w:space="0" w:color="auto"/>
        <w:bottom w:val="none" w:sz="0" w:space="0" w:color="auto"/>
        <w:right w:val="none" w:sz="0" w:space="0" w:color="auto"/>
      </w:divBdr>
      <w:divsChild>
        <w:div w:id="489058503">
          <w:marLeft w:val="0"/>
          <w:marRight w:val="0"/>
          <w:marTop w:val="240"/>
          <w:marBottom w:val="0"/>
          <w:divBdr>
            <w:top w:val="none" w:sz="0" w:space="0" w:color="auto"/>
            <w:left w:val="none" w:sz="0" w:space="0" w:color="auto"/>
            <w:bottom w:val="none" w:sz="0" w:space="0" w:color="auto"/>
            <w:right w:val="none" w:sz="0" w:space="0" w:color="auto"/>
          </w:divBdr>
        </w:div>
      </w:divsChild>
    </w:div>
    <w:div w:id="434180715">
      <w:marLeft w:val="0"/>
      <w:marRight w:val="0"/>
      <w:marTop w:val="0"/>
      <w:marBottom w:val="0"/>
      <w:divBdr>
        <w:top w:val="none" w:sz="0" w:space="0" w:color="auto"/>
        <w:left w:val="none" w:sz="0" w:space="0" w:color="auto"/>
        <w:bottom w:val="none" w:sz="0" w:space="0" w:color="auto"/>
        <w:right w:val="none" w:sz="0" w:space="0" w:color="auto"/>
      </w:divBdr>
      <w:divsChild>
        <w:div w:id="1363824279">
          <w:marLeft w:val="0"/>
          <w:marRight w:val="0"/>
          <w:marTop w:val="0"/>
          <w:marBottom w:val="0"/>
          <w:divBdr>
            <w:top w:val="none" w:sz="0" w:space="0" w:color="auto"/>
            <w:left w:val="none" w:sz="0" w:space="0" w:color="auto"/>
            <w:bottom w:val="none" w:sz="0" w:space="0" w:color="auto"/>
            <w:right w:val="none" w:sz="0" w:space="0" w:color="auto"/>
          </w:divBdr>
          <w:divsChild>
            <w:div w:id="1788145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39422336">
      <w:marLeft w:val="0"/>
      <w:marRight w:val="0"/>
      <w:marTop w:val="0"/>
      <w:marBottom w:val="0"/>
      <w:divBdr>
        <w:top w:val="none" w:sz="0" w:space="0" w:color="auto"/>
        <w:left w:val="none" w:sz="0" w:space="0" w:color="auto"/>
        <w:bottom w:val="none" w:sz="0" w:space="0" w:color="auto"/>
        <w:right w:val="none" w:sz="0" w:space="0" w:color="auto"/>
      </w:divBdr>
    </w:div>
    <w:div w:id="447315625">
      <w:marLeft w:val="0"/>
      <w:marRight w:val="0"/>
      <w:marTop w:val="0"/>
      <w:marBottom w:val="0"/>
      <w:divBdr>
        <w:top w:val="none" w:sz="0" w:space="0" w:color="auto"/>
        <w:left w:val="none" w:sz="0" w:space="0" w:color="auto"/>
        <w:bottom w:val="none" w:sz="0" w:space="0" w:color="auto"/>
        <w:right w:val="none" w:sz="0" w:space="0" w:color="auto"/>
      </w:divBdr>
    </w:div>
    <w:div w:id="455560570">
      <w:marLeft w:val="0"/>
      <w:marRight w:val="0"/>
      <w:marTop w:val="0"/>
      <w:marBottom w:val="0"/>
      <w:divBdr>
        <w:top w:val="none" w:sz="0" w:space="0" w:color="auto"/>
        <w:left w:val="none" w:sz="0" w:space="0" w:color="auto"/>
        <w:bottom w:val="none" w:sz="0" w:space="0" w:color="auto"/>
        <w:right w:val="none" w:sz="0" w:space="0" w:color="auto"/>
      </w:divBdr>
    </w:div>
    <w:div w:id="468330328">
      <w:marLeft w:val="0"/>
      <w:marRight w:val="0"/>
      <w:marTop w:val="240"/>
      <w:marBottom w:val="0"/>
      <w:divBdr>
        <w:top w:val="none" w:sz="0" w:space="0" w:color="auto"/>
        <w:left w:val="none" w:sz="0" w:space="0" w:color="auto"/>
        <w:bottom w:val="none" w:sz="0" w:space="0" w:color="auto"/>
        <w:right w:val="none" w:sz="0" w:space="0" w:color="auto"/>
      </w:divBdr>
    </w:div>
    <w:div w:id="472795303">
      <w:marLeft w:val="0"/>
      <w:marRight w:val="0"/>
      <w:marTop w:val="0"/>
      <w:marBottom w:val="0"/>
      <w:divBdr>
        <w:top w:val="none" w:sz="0" w:space="0" w:color="auto"/>
        <w:left w:val="none" w:sz="0" w:space="0" w:color="auto"/>
        <w:bottom w:val="none" w:sz="0" w:space="0" w:color="auto"/>
        <w:right w:val="none" w:sz="0" w:space="0" w:color="auto"/>
      </w:divBdr>
      <w:divsChild>
        <w:div w:id="669791069">
          <w:marLeft w:val="0"/>
          <w:marRight w:val="0"/>
          <w:marTop w:val="0"/>
          <w:marBottom w:val="0"/>
          <w:divBdr>
            <w:top w:val="none" w:sz="0" w:space="0" w:color="auto"/>
            <w:left w:val="none" w:sz="0" w:space="0" w:color="auto"/>
            <w:bottom w:val="none" w:sz="0" w:space="0" w:color="auto"/>
            <w:right w:val="none" w:sz="0" w:space="0" w:color="auto"/>
          </w:divBdr>
          <w:divsChild>
            <w:div w:id="9157421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75995341">
      <w:marLeft w:val="0"/>
      <w:marRight w:val="0"/>
      <w:marTop w:val="0"/>
      <w:marBottom w:val="0"/>
      <w:divBdr>
        <w:top w:val="none" w:sz="0" w:space="0" w:color="auto"/>
        <w:left w:val="none" w:sz="0" w:space="0" w:color="auto"/>
        <w:bottom w:val="none" w:sz="0" w:space="0" w:color="auto"/>
        <w:right w:val="none" w:sz="0" w:space="0" w:color="auto"/>
      </w:divBdr>
    </w:div>
    <w:div w:id="482090934">
      <w:marLeft w:val="0"/>
      <w:marRight w:val="0"/>
      <w:marTop w:val="0"/>
      <w:marBottom w:val="0"/>
      <w:divBdr>
        <w:top w:val="none" w:sz="0" w:space="0" w:color="auto"/>
        <w:left w:val="none" w:sz="0" w:space="0" w:color="auto"/>
        <w:bottom w:val="none" w:sz="0" w:space="0" w:color="auto"/>
        <w:right w:val="none" w:sz="0" w:space="0" w:color="auto"/>
      </w:divBdr>
    </w:div>
    <w:div w:id="510265059">
      <w:marLeft w:val="0"/>
      <w:marRight w:val="0"/>
      <w:marTop w:val="240"/>
      <w:marBottom w:val="0"/>
      <w:divBdr>
        <w:top w:val="none" w:sz="0" w:space="0" w:color="auto"/>
        <w:left w:val="none" w:sz="0" w:space="0" w:color="auto"/>
        <w:bottom w:val="none" w:sz="0" w:space="0" w:color="auto"/>
        <w:right w:val="none" w:sz="0" w:space="0" w:color="auto"/>
      </w:divBdr>
    </w:div>
    <w:div w:id="517543271">
      <w:marLeft w:val="0"/>
      <w:marRight w:val="0"/>
      <w:marTop w:val="240"/>
      <w:marBottom w:val="0"/>
      <w:divBdr>
        <w:top w:val="none" w:sz="0" w:space="0" w:color="auto"/>
        <w:left w:val="none" w:sz="0" w:space="0" w:color="auto"/>
        <w:bottom w:val="none" w:sz="0" w:space="0" w:color="auto"/>
        <w:right w:val="none" w:sz="0" w:space="0" w:color="auto"/>
      </w:divBdr>
    </w:div>
    <w:div w:id="519515725">
      <w:marLeft w:val="0"/>
      <w:marRight w:val="0"/>
      <w:marTop w:val="0"/>
      <w:marBottom w:val="0"/>
      <w:divBdr>
        <w:top w:val="none" w:sz="0" w:space="0" w:color="auto"/>
        <w:left w:val="none" w:sz="0" w:space="0" w:color="auto"/>
        <w:bottom w:val="none" w:sz="0" w:space="0" w:color="auto"/>
        <w:right w:val="none" w:sz="0" w:space="0" w:color="auto"/>
      </w:divBdr>
    </w:div>
    <w:div w:id="523373277">
      <w:marLeft w:val="0"/>
      <w:marRight w:val="0"/>
      <w:marTop w:val="240"/>
      <w:marBottom w:val="0"/>
      <w:divBdr>
        <w:top w:val="none" w:sz="0" w:space="0" w:color="auto"/>
        <w:left w:val="none" w:sz="0" w:space="0" w:color="auto"/>
        <w:bottom w:val="none" w:sz="0" w:space="0" w:color="auto"/>
        <w:right w:val="none" w:sz="0" w:space="0" w:color="auto"/>
      </w:divBdr>
    </w:div>
    <w:div w:id="527451495">
      <w:marLeft w:val="0"/>
      <w:marRight w:val="0"/>
      <w:marTop w:val="240"/>
      <w:marBottom w:val="0"/>
      <w:divBdr>
        <w:top w:val="none" w:sz="0" w:space="0" w:color="auto"/>
        <w:left w:val="none" w:sz="0" w:space="0" w:color="auto"/>
        <w:bottom w:val="none" w:sz="0" w:space="0" w:color="auto"/>
        <w:right w:val="none" w:sz="0" w:space="0" w:color="auto"/>
      </w:divBdr>
    </w:div>
    <w:div w:id="536741679">
      <w:marLeft w:val="0"/>
      <w:marRight w:val="0"/>
      <w:marTop w:val="240"/>
      <w:marBottom w:val="0"/>
      <w:divBdr>
        <w:top w:val="none" w:sz="0" w:space="0" w:color="auto"/>
        <w:left w:val="none" w:sz="0" w:space="0" w:color="auto"/>
        <w:bottom w:val="none" w:sz="0" w:space="0" w:color="auto"/>
        <w:right w:val="none" w:sz="0" w:space="0" w:color="auto"/>
      </w:divBdr>
    </w:div>
    <w:div w:id="538132066">
      <w:marLeft w:val="0"/>
      <w:marRight w:val="0"/>
      <w:marTop w:val="80"/>
      <w:marBottom w:val="0"/>
      <w:divBdr>
        <w:top w:val="none" w:sz="0" w:space="0" w:color="auto"/>
        <w:left w:val="none" w:sz="0" w:space="0" w:color="auto"/>
        <w:bottom w:val="none" w:sz="0" w:space="0" w:color="auto"/>
        <w:right w:val="none" w:sz="0" w:space="0" w:color="auto"/>
      </w:divBdr>
    </w:div>
    <w:div w:id="544873631">
      <w:marLeft w:val="0"/>
      <w:marRight w:val="0"/>
      <w:marTop w:val="0"/>
      <w:marBottom w:val="0"/>
      <w:divBdr>
        <w:top w:val="none" w:sz="0" w:space="0" w:color="auto"/>
        <w:left w:val="none" w:sz="0" w:space="0" w:color="auto"/>
        <w:bottom w:val="none" w:sz="0" w:space="0" w:color="auto"/>
        <w:right w:val="none" w:sz="0" w:space="0" w:color="auto"/>
      </w:divBdr>
      <w:divsChild>
        <w:div w:id="1375352920">
          <w:marLeft w:val="0"/>
          <w:marRight w:val="0"/>
          <w:marTop w:val="0"/>
          <w:marBottom w:val="0"/>
          <w:divBdr>
            <w:top w:val="none" w:sz="0" w:space="0" w:color="auto"/>
            <w:left w:val="none" w:sz="0" w:space="0" w:color="auto"/>
            <w:bottom w:val="none" w:sz="0" w:space="0" w:color="auto"/>
            <w:right w:val="none" w:sz="0" w:space="0" w:color="auto"/>
          </w:divBdr>
          <w:divsChild>
            <w:div w:id="9118179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45411137">
      <w:marLeft w:val="0"/>
      <w:marRight w:val="0"/>
      <w:marTop w:val="240"/>
      <w:marBottom w:val="0"/>
      <w:divBdr>
        <w:top w:val="none" w:sz="0" w:space="0" w:color="auto"/>
        <w:left w:val="none" w:sz="0" w:space="0" w:color="auto"/>
        <w:bottom w:val="none" w:sz="0" w:space="0" w:color="auto"/>
        <w:right w:val="none" w:sz="0" w:space="0" w:color="auto"/>
      </w:divBdr>
    </w:div>
    <w:div w:id="556556243">
      <w:marLeft w:val="0"/>
      <w:marRight w:val="0"/>
      <w:marTop w:val="160"/>
      <w:marBottom w:val="0"/>
      <w:divBdr>
        <w:top w:val="none" w:sz="0" w:space="0" w:color="auto"/>
        <w:left w:val="none" w:sz="0" w:space="0" w:color="auto"/>
        <w:bottom w:val="none" w:sz="0" w:space="0" w:color="auto"/>
        <w:right w:val="none" w:sz="0" w:space="0" w:color="auto"/>
      </w:divBdr>
    </w:div>
    <w:div w:id="560290551">
      <w:marLeft w:val="0"/>
      <w:marRight w:val="0"/>
      <w:marTop w:val="0"/>
      <w:marBottom w:val="0"/>
      <w:divBdr>
        <w:top w:val="none" w:sz="0" w:space="0" w:color="auto"/>
        <w:left w:val="none" w:sz="0" w:space="0" w:color="auto"/>
        <w:bottom w:val="none" w:sz="0" w:space="0" w:color="auto"/>
        <w:right w:val="none" w:sz="0" w:space="0" w:color="auto"/>
      </w:divBdr>
      <w:divsChild>
        <w:div w:id="942766226">
          <w:marLeft w:val="0"/>
          <w:marRight w:val="0"/>
          <w:marTop w:val="0"/>
          <w:marBottom w:val="0"/>
          <w:divBdr>
            <w:top w:val="none" w:sz="0" w:space="0" w:color="auto"/>
            <w:left w:val="none" w:sz="0" w:space="0" w:color="auto"/>
            <w:bottom w:val="none" w:sz="0" w:space="0" w:color="auto"/>
            <w:right w:val="none" w:sz="0" w:space="0" w:color="auto"/>
          </w:divBdr>
          <w:divsChild>
            <w:div w:id="17223616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61066651">
      <w:marLeft w:val="0"/>
      <w:marRight w:val="0"/>
      <w:marTop w:val="240"/>
      <w:marBottom w:val="0"/>
      <w:divBdr>
        <w:top w:val="none" w:sz="0" w:space="0" w:color="auto"/>
        <w:left w:val="none" w:sz="0" w:space="0" w:color="auto"/>
        <w:bottom w:val="none" w:sz="0" w:space="0" w:color="auto"/>
        <w:right w:val="none" w:sz="0" w:space="0" w:color="auto"/>
      </w:divBdr>
    </w:div>
    <w:div w:id="561067233">
      <w:marLeft w:val="0"/>
      <w:marRight w:val="0"/>
      <w:marTop w:val="240"/>
      <w:marBottom w:val="0"/>
      <w:divBdr>
        <w:top w:val="none" w:sz="0" w:space="0" w:color="auto"/>
        <w:left w:val="none" w:sz="0" w:space="0" w:color="auto"/>
        <w:bottom w:val="none" w:sz="0" w:space="0" w:color="auto"/>
        <w:right w:val="none" w:sz="0" w:space="0" w:color="auto"/>
      </w:divBdr>
    </w:div>
    <w:div w:id="565189040">
      <w:marLeft w:val="0"/>
      <w:marRight w:val="0"/>
      <w:marTop w:val="240"/>
      <w:marBottom w:val="0"/>
      <w:divBdr>
        <w:top w:val="none" w:sz="0" w:space="0" w:color="auto"/>
        <w:left w:val="none" w:sz="0" w:space="0" w:color="auto"/>
        <w:bottom w:val="none" w:sz="0" w:space="0" w:color="auto"/>
        <w:right w:val="none" w:sz="0" w:space="0" w:color="auto"/>
      </w:divBdr>
    </w:div>
    <w:div w:id="565839741">
      <w:marLeft w:val="0"/>
      <w:marRight w:val="0"/>
      <w:marTop w:val="240"/>
      <w:marBottom w:val="0"/>
      <w:divBdr>
        <w:top w:val="none" w:sz="0" w:space="0" w:color="auto"/>
        <w:left w:val="none" w:sz="0" w:space="0" w:color="auto"/>
        <w:bottom w:val="none" w:sz="0" w:space="0" w:color="auto"/>
        <w:right w:val="none" w:sz="0" w:space="0" w:color="auto"/>
      </w:divBdr>
    </w:div>
    <w:div w:id="572664156">
      <w:marLeft w:val="0"/>
      <w:marRight w:val="0"/>
      <w:marTop w:val="0"/>
      <w:marBottom w:val="0"/>
      <w:divBdr>
        <w:top w:val="none" w:sz="0" w:space="0" w:color="auto"/>
        <w:left w:val="none" w:sz="0" w:space="0" w:color="auto"/>
        <w:bottom w:val="none" w:sz="0" w:space="0" w:color="auto"/>
        <w:right w:val="none" w:sz="0" w:space="0" w:color="auto"/>
      </w:divBdr>
      <w:divsChild>
        <w:div w:id="1096026180">
          <w:marLeft w:val="0"/>
          <w:marRight w:val="0"/>
          <w:marTop w:val="240"/>
          <w:marBottom w:val="0"/>
          <w:divBdr>
            <w:top w:val="none" w:sz="0" w:space="0" w:color="auto"/>
            <w:left w:val="none" w:sz="0" w:space="0" w:color="auto"/>
            <w:bottom w:val="none" w:sz="0" w:space="0" w:color="auto"/>
            <w:right w:val="none" w:sz="0" w:space="0" w:color="auto"/>
          </w:divBdr>
        </w:div>
      </w:divsChild>
    </w:div>
    <w:div w:id="573704496">
      <w:marLeft w:val="0"/>
      <w:marRight w:val="0"/>
      <w:marTop w:val="0"/>
      <w:marBottom w:val="0"/>
      <w:divBdr>
        <w:top w:val="none" w:sz="0" w:space="0" w:color="auto"/>
        <w:left w:val="none" w:sz="0" w:space="0" w:color="auto"/>
        <w:bottom w:val="none" w:sz="0" w:space="0" w:color="auto"/>
        <w:right w:val="none" w:sz="0" w:space="0" w:color="auto"/>
      </w:divBdr>
    </w:div>
    <w:div w:id="584649266">
      <w:marLeft w:val="0"/>
      <w:marRight w:val="0"/>
      <w:marTop w:val="0"/>
      <w:marBottom w:val="0"/>
      <w:divBdr>
        <w:top w:val="none" w:sz="0" w:space="0" w:color="auto"/>
        <w:left w:val="none" w:sz="0" w:space="0" w:color="auto"/>
        <w:bottom w:val="none" w:sz="0" w:space="0" w:color="auto"/>
        <w:right w:val="none" w:sz="0" w:space="0" w:color="auto"/>
      </w:divBdr>
      <w:divsChild>
        <w:div w:id="169679014">
          <w:marLeft w:val="0"/>
          <w:marRight w:val="0"/>
          <w:marTop w:val="0"/>
          <w:marBottom w:val="0"/>
          <w:divBdr>
            <w:top w:val="none" w:sz="0" w:space="0" w:color="auto"/>
            <w:left w:val="none" w:sz="0" w:space="0" w:color="auto"/>
            <w:bottom w:val="none" w:sz="0" w:space="0" w:color="auto"/>
            <w:right w:val="none" w:sz="0" w:space="0" w:color="auto"/>
          </w:divBdr>
          <w:divsChild>
            <w:div w:id="16897910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91008412">
      <w:marLeft w:val="0"/>
      <w:marRight w:val="0"/>
      <w:marTop w:val="240"/>
      <w:marBottom w:val="0"/>
      <w:divBdr>
        <w:top w:val="none" w:sz="0" w:space="0" w:color="auto"/>
        <w:left w:val="none" w:sz="0" w:space="0" w:color="auto"/>
        <w:bottom w:val="none" w:sz="0" w:space="0" w:color="auto"/>
        <w:right w:val="none" w:sz="0" w:space="0" w:color="auto"/>
      </w:divBdr>
    </w:div>
    <w:div w:id="595096480">
      <w:marLeft w:val="0"/>
      <w:marRight w:val="0"/>
      <w:marTop w:val="0"/>
      <w:marBottom w:val="0"/>
      <w:divBdr>
        <w:top w:val="none" w:sz="0" w:space="0" w:color="auto"/>
        <w:left w:val="none" w:sz="0" w:space="0" w:color="auto"/>
        <w:bottom w:val="none" w:sz="0" w:space="0" w:color="auto"/>
        <w:right w:val="none" w:sz="0" w:space="0" w:color="auto"/>
      </w:divBdr>
      <w:divsChild>
        <w:div w:id="345449452">
          <w:marLeft w:val="0"/>
          <w:marRight w:val="0"/>
          <w:marTop w:val="240"/>
          <w:marBottom w:val="0"/>
          <w:divBdr>
            <w:top w:val="none" w:sz="0" w:space="0" w:color="auto"/>
            <w:left w:val="none" w:sz="0" w:space="0" w:color="auto"/>
            <w:bottom w:val="none" w:sz="0" w:space="0" w:color="auto"/>
            <w:right w:val="none" w:sz="0" w:space="0" w:color="auto"/>
          </w:divBdr>
        </w:div>
      </w:divsChild>
    </w:div>
    <w:div w:id="596671166">
      <w:marLeft w:val="0"/>
      <w:marRight w:val="0"/>
      <w:marTop w:val="0"/>
      <w:marBottom w:val="0"/>
      <w:divBdr>
        <w:top w:val="none" w:sz="0" w:space="0" w:color="auto"/>
        <w:left w:val="none" w:sz="0" w:space="0" w:color="auto"/>
        <w:bottom w:val="none" w:sz="0" w:space="0" w:color="auto"/>
        <w:right w:val="none" w:sz="0" w:space="0" w:color="auto"/>
      </w:divBdr>
    </w:div>
    <w:div w:id="615020715">
      <w:marLeft w:val="0"/>
      <w:marRight w:val="0"/>
      <w:marTop w:val="0"/>
      <w:marBottom w:val="0"/>
      <w:divBdr>
        <w:top w:val="none" w:sz="0" w:space="0" w:color="auto"/>
        <w:left w:val="none" w:sz="0" w:space="0" w:color="auto"/>
        <w:bottom w:val="none" w:sz="0" w:space="0" w:color="auto"/>
        <w:right w:val="none" w:sz="0" w:space="0" w:color="auto"/>
      </w:divBdr>
      <w:divsChild>
        <w:div w:id="1417675020">
          <w:marLeft w:val="0"/>
          <w:marRight w:val="0"/>
          <w:marTop w:val="240"/>
          <w:marBottom w:val="0"/>
          <w:divBdr>
            <w:top w:val="none" w:sz="0" w:space="0" w:color="auto"/>
            <w:left w:val="none" w:sz="0" w:space="0" w:color="auto"/>
            <w:bottom w:val="none" w:sz="0" w:space="0" w:color="auto"/>
            <w:right w:val="none" w:sz="0" w:space="0" w:color="auto"/>
          </w:divBdr>
        </w:div>
      </w:divsChild>
    </w:div>
    <w:div w:id="617755253">
      <w:marLeft w:val="0"/>
      <w:marRight w:val="0"/>
      <w:marTop w:val="240"/>
      <w:marBottom w:val="0"/>
      <w:divBdr>
        <w:top w:val="none" w:sz="0" w:space="0" w:color="auto"/>
        <w:left w:val="none" w:sz="0" w:space="0" w:color="auto"/>
        <w:bottom w:val="none" w:sz="0" w:space="0" w:color="auto"/>
        <w:right w:val="none" w:sz="0" w:space="0" w:color="auto"/>
      </w:divBdr>
    </w:div>
    <w:div w:id="622620383">
      <w:marLeft w:val="0"/>
      <w:marRight w:val="0"/>
      <w:marTop w:val="0"/>
      <w:marBottom w:val="0"/>
      <w:divBdr>
        <w:top w:val="none" w:sz="0" w:space="0" w:color="auto"/>
        <w:left w:val="none" w:sz="0" w:space="0" w:color="auto"/>
        <w:bottom w:val="none" w:sz="0" w:space="0" w:color="auto"/>
        <w:right w:val="none" w:sz="0" w:space="0" w:color="auto"/>
      </w:divBdr>
    </w:div>
    <w:div w:id="623197002">
      <w:marLeft w:val="0"/>
      <w:marRight w:val="0"/>
      <w:marTop w:val="160"/>
      <w:marBottom w:val="0"/>
      <w:divBdr>
        <w:top w:val="none" w:sz="0" w:space="0" w:color="auto"/>
        <w:left w:val="none" w:sz="0" w:space="0" w:color="auto"/>
        <w:bottom w:val="none" w:sz="0" w:space="0" w:color="auto"/>
        <w:right w:val="none" w:sz="0" w:space="0" w:color="auto"/>
      </w:divBdr>
    </w:div>
    <w:div w:id="638918332">
      <w:marLeft w:val="0"/>
      <w:marRight w:val="0"/>
      <w:marTop w:val="240"/>
      <w:marBottom w:val="0"/>
      <w:divBdr>
        <w:top w:val="none" w:sz="0" w:space="0" w:color="auto"/>
        <w:left w:val="none" w:sz="0" w:space="0" w:color="auto"/>
        <w:bottom w:val="none" w:sz="0" w:space="0" w:color="auto"/>
        <w:right w:val="none" w:sz="0" w:space="0" w:color="auto"/>
      </w:divBdr>
    </w:div>
    <w:div w:id="641888045">
      <w:marLeft w:val="0"/>
      <w:marRight w:val="0"/>
      <w:marTop w:val="0"/>
      <w:marBottom w:val="0"/>
      <w:divBdr>
        <w:top w:val="none" w:sz="0" w:space="0" w:color="auto"/>
        <w:left w:val="none" w:sz="0" w:space="0" w:color="auto"/>
        <w:bottom w:val="none" w:sz="0" w:space="0" w:color="auto"/>
        <w:right w:val="none" w:sz="0" w:space="0" w:color="auto"/>
      </w:divBdr>
      <w:divsChild>
        <w:div w:id="1640454825">
          <w:marLeft w:val="0"/>
          <w:marRight w:val="0"/>
          <w:marTop w:val="0"/>
          <w:marBottom w:val="0"/>
          <w:divBdr>
            <w:top w:val="none" w:sz="0" w:space="0" w:color="auto"/>
            <w:left w:val="none" w:sz="0" w:space="0" w:color="auto"/>
            <w:bottom w:val="none" w:sz="0" w:space="0" w:color="auto"/>
            <w:right w:val="none" w:sz="0" w:space="0" w:color="auto"/>
          </w:divBdr>
          <w:divsChild>
            <w:div w:id="126734812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2468715">
      <w:marLeft w:val="0"/>
      <w:marRight w:val="0"/>
      <w:marTop w:val="240"/>
      <w:marBottom w:val="0"/>
      <w:divBdr>
        <w:top w:val="none" w:sz="0" w:space="0" w:color="auto"/>
        <w:left w:val="none" w:sz="0" w:space="0" w:color="auto"/>
        <w:bottom w:val="none" w:sz="0" w:space="0" w:color="auto"/>
        <w:right w:val="none" w:sz="0" w:space="0" w:color="auto"/>
      </w:divBdr>
    </w:div>
    <w:div w:id="647512202">
      <w:marLeft w:val="0"/>
      <w:marRight w:val="0"/>
      <w:marTop w:val="240"/>
      <w:marBottom w:val="0"/>
      <w:divBdr>
        <w:top w:val="none" w:sz="0" w:space="0" w:color="auto"/>
        <w:left w:val="none" w:sz="0" w:space="0" w:color="auto"/>
        <w:bottom w:val="none" w:sz="0" w:space="0" w:color="auto"/>
        <w:right w:val="none" w:sz="0" w:space="0" w:color="auto"/>
      </w:divBdr>
    </w:div>
    <w:div w:id="652149712">
      <w:marLeft w:val="0"/>
      <w:marRight w:val="0"/>
      <w:marTop w:val="240"/>
      <w:marBottom w:val="0"/>
      <w:divBdr>
        <w:top w:val="none" w:sz="0" w:space="0" w:color="auto"/>
        <w:left w:val="none" w:sz="0" w:space="0" w:color="auto"/>
        <w:bottom w:val="none" w:sz="0" w:space="0" w:color="auto"/>
        <w:right w:val="none" w:sz="0" w:space="0" w:color="auto"/>
      </w:divBdr>
      <w:divsChild>
        <w:div w:id="198976925">
          <w:marLeft w:val="0"/>
          <w:marRight w:val="0"/>
          <w:marTop w:val="0"/>
          <w:marBottom w:val="0"/>
          <w:divBdr>
            <w:top w:val="none" w:sz="0" w:space="0" w:color="auto"/>
            <w:left w:val="none" w:sz="0" w:space="0" w:color="auto"/>
            <w:bottom w:val="none" w:sz="0" w:space="0" w:color="auto"/>
            <w:right w:val="none" w:sz="0" w:space="0" w:color="auto"/>
          </w:divBdr>
        </w:div>
      </w:divsChild>
    </w:div>
    <w:div w:id="652568393">
      <w:marLeft w:val="0"/>
      <w:marRight w:val="0"/>
      <w:marTop w:val="0"/>
      <w:marBottom w:val="0"/>
      <w:divBdr>
        <w:top w:val="none" w:sz="0" w:space="0" w:color="auto"/>
        <w:left w:val="none" w:sz="0" w:space="0" w:color="auto"/>
        <w:bottom w:val="none" w:sz="0" w:space="0" w:color="auto"/>
        <w:right w:val="none" w:sz="0" w:space="0" w:color="auto"/>
      </w:divBdr>
      <w:divsChild>
        <w:div w:id="443768970">
          <w:marLeft w:val="0"/>
          <w:marRight w:val="0"/>
          <w:marTop w:val="0"/>
          <w:marBottom w:val="0"/>
          <w:divBdr>
            <w:top w:val="none" w:sz="0" w:space="0" w:color="auto"/>
            <w:left w:val="none" w:sz="0" w:space="0" w:color="auto"/>
            <w:bottom w:val="none" w:sz="0" w:space="0" w:color="auto"/>
            <w:right w:val="none" w:sz="0" w:space="0" w:color="auto"/>
          </w:divBdr>
          <w:divsChild>
            <w:div w:id="160746993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52683305">
      <w:marLeft w:val="0"/>
      <w:marRight w:val="0"/>
      <w:marTop w:val="0"/>
      <w:marBottom w:val="0"/>
      <w:divBdr>
        <w:top w:val="none" w:sz="0" w:space="0" w:color="auto"/>
        <w:left w:val="none" w:sz="0" w:space="0" w:color="auto"/>
        <w:bottom w:val="none" w:sz="0" w:space="0" w:color="auto"/>
        <w:right w:val="none" w:sz="0" w:space="0" w:color="auto"/>
      </w:divBdr>
      <w:divsChild>
        <w:div w:id="1721787003">
          <w:marLeft w:val="0"/>
          <w:marRight w:val="0"/>
          <w:marTop w:val="0"/>
          <w:marBottom w:val="0"/>
          <w:divBdr>
            <w:top w:val="none" w:sz="0" w:space="0" w:color="auto"/>
            <w:left w:val="none" w:sz="0" w:space="0" w:color="auto"/>
            <w:bottom w:val="none" w:sz="0" w:space="0" w:color="auto"/>
            <w:right w:val="none" w:sz="0" w:space="0" w:color="auto"/>
          </w:divBdr>
          <w:divsChild>
            <w:div w:id="17375138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59237696">
      <w:marLeft w:val="0"/>
      <w:marRight w:val="0"/>
      <w:marTop w:val="240"/>
      <w:marBottom w:val="0"/>
      <w:divBdr>
        <w:top w:val="none" w:sz="0" w:space="0" w:color="auto"/>
        <w:left w:val="none" w:sz="0" w:space="0" w:color="auto"/>
        <w:bottom w:val="none" w:sz="0" w:space="0" w:color="auto"/>
        <w:right w:val="none" w:sz="0" w:space="0" w:color="auto"/>
      </w:divBdr>
    </w:div>
    <w:div w:id="664625625">
      <w:marLeft w:val="0"/>
      <w:marRight w:val="0"/>
      <w:marTop w:val="160"/>
      <w:marBottom w:val="0"/>
      <w:divBdr>
        <w:top w:val="none" w:sz="0" w:space="0" w:color="auto"/>
        <w:left w:val="none" w:sz="0" w:space="0" w:color="auto"/>
        <w:bottom w:val="none" w:sz="0" w:space="0" w:color="auto"/>
        <w:right w:val="none" w:sz="0" w:space="0" w:color="auto"/>
      </w:divBdr>
    </w:div>
    <w:div w:id="667252507">
      <w:marLeft w:val="0"/>
      <w:marRight w:val="0"/>
      <w:marTop w:val="240"/>
      <w:marBottom w:val="0"/>
      <w:divBdr>
        <w:top w:val="none" w:sz="0" w:space="0" w:color="auto"/>
        <w:left w:val="none" w:sz="0" w:space="0" w:color="auto"/>
        <w:bottom w:val="none" w:sz="0" w:space="0" w:color="auto"/>
        <w:right w:val="none" w:sz="0" w:space="0" w:color="auto"/>
      </w:divBdr>
    </w:div>
    <w:div w:id="670567667">
      <w:marLeft w:val="0"/>
      <w:marRight w:val="0"/>
      <w:marTop w:val="0"/>
      <w:marBottom w:val="0"/>
      <w:divBdr>
        <w:top w:val="none" w:sz="0" w:space="0" w:color="auto"/>
        <w:left w:val="none" w:sz="0" w:space="0" w:color="auto"/>
        <w:bottom w:val="none" w:sz="0" w:space="0" w:color="auto"/>
        <w:right w:val="none" w:sz="0" w:space="0" w:color="auto"/>
      </w:divBdr>
      <w:divsChild>
        <w:div w:id="89208079">
          <w:marLeft w:val="0"/>
          <w:marRight w:val="0"/>
          <w:marTop w:val="240"/>
          <w:marBottom w:val="0"/>
          <w:divBdr>
            <w:top w:val="none" w:sz="0" w:space="0" w:color="auto"/>
            <w:left w:val="none" w:sz="0" w:space="0" w:color="auto"/>
            <w:bottom w:val="none" w:sz="0" w:space="0" w:color="auto"/>
            <w:right w:val="none" w:sz="0" w:space="0" w:color="auto"/>
          </w:divBdr>
        </w:div>
      </w:divsChild>
    </w:div>
    <w:div w:id="676880285">
      <w:marLeft w:val="0"/>
      <w:marRight w:val="0"/>
      <w:marTop w:val="240"/>
      <w:marBottom w:val="0"/>
      <w:divBdr>
        <w:top w:val="none" w:sz="0" w:space="0" w:color="auto"/>
        <w:left w:val="none" w:sz="0" w:space="0" w:color="auto"/>
        <w:bottom w:val="none" w:sz="0" w:space="0" w:color="auto"/>
        <w:right w:val="none" w:sz="0" w:space="0" w:color="auto"/>
      </w:divBdr>
    </w:div>
    <w:div w:id="688029181">
      <w:marLeft w:val="0"/>
      <w:marRight w:val="0"/>
      <w:marTop w:val="240"/>
      <w:marBottom w:val="0"/>
      <w:divBdr>
        <w:top w:val="none" w:sz="0" w:space="0" w:color="auto"/>
        <w:left w:val="none" w:sz="0" w:space="0" w:color="auto"/>
        <w:bottom w:val="none" w:sz="0" w:space="0" w:color="auto"/>
        <w:right w:val="none" w:sz="0" w:space="0" w:color="auto"/>
      </w:divBdr>
    </w:div>
    <w:div w:id="710543418">
      <w:marLeft w:val="0"/>
      <w:marRight w:val="0"/>
      <w:marTop w:val="240"/>
      <w:marBottom w:val="0"/>
      <w:divBdr>
        <w:top w:val="none" w:sz="0" w:space="0" w:color="auto"/>
        <w:left w:val="none" w:sz="0" w:space="0" w:color="auto"/>
        <w:bottom w:val="none" w:sz="0" w:space="0" w:color="auto"/>
        <w:right w:val="none" w:sz="0" w:space="0" w:color="auto"/>
      </w:divBdr>
    </w:div>
    <w:div w:id="713314160">
      <w:marLeft w:val="0"/>
      <w:marRight w:val="0"/>
      <w:marTop w:val="240"/>
      <w:marBottom w:val="0"/>
      <w:divBdr>
        <w:top w:val="none" w:sz="0" w:space="0" w:color="auto"/>
        <w:left w:val="none" w:sz="0" w:space="0" w:color="auto"/>
        <w:bottom w:val="none" w:sz="0" w:space="0" w:color="auto"/>
        <w:right w:val="none" w:sz="0" w:space="0" w:color="auto"/>
      </w:divBdr>
    </w:div>
    <w:div w:id="714085300">
      <w:marLeft w:val="0"/>
      <w:marRight w:val="0"/>
      <w:marTop w:val="0"/>
      <w:marBottom w:val="0"/>
      <w:divBdr>
        <w:top w:val="none" w:sz="0" w:space="0" w:color="auto"/>
        <w:left w:val="none" w:sz="0" w:space="0" w:color="auto"/>
        <w:bottom w:val="none" w:sz="0" w:space="0" w:color="auto"/>
        <w:right w:val="none" w:sz="0" w:space="0" w:color="auto"/>
      </w:divBdr>
    </w:div>
    <w:div w:id="716665188">
      <w:marLeft w:val="0"/>
      <w:marRight w:val="0"/>
      <w:marTop w:val="0"/>
      <w:marBottom w:val="0"/>
      <w:divBdr>
        <w:top w:val="none" w:sz="0" w:space="0" w:color="auto"/>
        <w:left w:val="none" w:sz="0" w:space="0" w:color="auto"/>
        <w:bottom w:val="none" w:sz="0" w:space="0" w:color="auto"/>
        <w:right w:val="none" w:sz="0" w:space="0" w:color="auto"/>
      </w:divBdr>
      <w:divsChild>
        <w:div w:id="1343974872">
          <w:marLeft w:val="0"/>
          <w:marRight w:val="0"/>
          <w:marTop w:val="0"/>
          <w:marBottom w:val="0"/>
          <w:divBdr>
            <w:top w:val="none" w:sz="0" w:space="0" w:color="auto"/>
            <w:left w:val="none" w:sz="0" w:space="0" w:color="auto"/>
            <w:bottom w:val="none" w:sz="0" w:space="0" w:color="auto"/>
            <w:right w:val="none" w:sz="0" w:space="0" w:color="auto"/>
          </w:divBdr>
          <w:divsChild>
            <w:div w:id="21381799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25304144">
      <w:marLeft w:val="0"/>
      <w:marRight w:val="0"/>
      <w:marTop w:val="240"/>
      <w:marBottom w:val="0"/>
      <w:divBdr>
        <w:top w:val="none" w:sz="0" w:space="0" w:color="auto"/>
        <w:left w:val="none" w:sz="0" w:space="0" w:color="auto"/>
        <w:bottom w:val="none" w:sz="0" w:space="0" w:color="auto"/>
        <w:right w:val="none" w:sz="0" w:space="0" w:color="auto"/>
      </w:divBdr>
    </w:div>
    <w:div w:id="730618076">
      <w:marLeft w:val="0"/>
      <w:marRight w:val="0"/>
      <w:marTop w:val="240"/>
      <w:marBottom w:val="0"/>
      <w:divBdr>
        <w:top w:val="none" w:sz="0" w:space="0" w:color="auto"/>
        <w:left w:val="none" w:sz="0" w:space="0" w:color="auto"/>
        <w:bottom w:val="none" w:sz="0" w:space="0" w:color="auto"/>
        <w:right w:val="none" w:sz="0" w:space="0" w:color="auto"/>
      </w:divBdr>
    </w:div>
    <w:div w:id="784422492">
      <w:marLeft w:val="0"/>
      <w:marRight w:val="0"/>
      <w:marTop w:val="240"/>
      <w:marBottom w:val="0"/>
      <w:divBdr>
        <w:top w:val="none" w:sz="0" w:space="0" w:color="auto"/>
        <w:left w:val="none" w:sz="0" w:space="0" w:color="auto"/>
        <w:bottom w:val="none" w:sz="0" w:space="0" w:color="auto"/>
        <w:right w:val="none" w:sz="0" w:space="0" w:color="auto"/>
      </w:divBdr>
    </w:div>
    <w:div w:id="796603013">
      <w:marLeft w:val="0"/>
      <w:marRight w:val="0"/>
      <w:marTop w:val="240"/>
      <w:marBottom w:val="0"/>
      <w:divBdr>
        <w:top w:val="none" w:sz="0" w:space="0" w:color="auto"/>
        <w:left w:val="none" w:sz="0" w:space="0" w:color="auto"/>
        <w:bottom w:val="none" w:sz="0" w:space="0" w:color="auto"/>
        <w:right w:val="none" w:sz="0" w:space="0" w:color="auto"/>
      </w:divBdr>
    </w:div>
    <w:div w:id="805313394">
      <w:marLeft w:val="0"/>
      <w:marRight w:val="0"/>
      <w:marTop w:val="0"/>
      <w:marBottom w:val="0"/>
      <w:divBdr>
        <w:top w:val="none" w:sz="0" w:space="0" w:color="auto"/>
        <w:left w:val="none" w:sz="0" w:space="0" w:color="auto"/>
        <w:bottom w:val="none" w:sz="0" w:space="0" w:color="auto"/>
        <w:right w:val="none" w:sz="0" w:space="0" w:color="auto"/>
      </w:divBdr>
    </w:div>
    <w:div w:id="811216593">
      <w:marLeft w:val="0"/>
      <w:marRight w:val="0"/>
      <w:marTop w:val="0"/>
      <w:marBottom w:val="0"/>
      <w:divBdr>
        <w:top w:val="none" w:sz="0" w:space="0" w:color="auto"/>
        <w:left w:val="none" w:sz="0" w:space="0" w:color="auto"/>
        <w:bottom w:val="none" w:sz="0" w:space="0" w:color="auto"/>
        <w:right w:val="none" w:sz="0" w:space="0" w:color="auto"/>
      </w:divBdr>
      <w:divsChild>
        <w:div w:id="119886044">
          <w:marLeft w:val="0"/>
          <w:marRight w:val="0"/>
          <w:marTop w:val="0"/>
          <w:marBottom w:val="0"/>
          <w:divBdr>
            <w:top w:val="none" w:sz="0" w:space="0" w:color="auto"/>
            <w:left w:val="none" w:sz="0" w:space="0" w:color="auto"/>
            <w:bottom w:val="none" w:sz="0" w:space="0" w:color="auto"/>
            <w:right w:val="none" w:sz="0" w:space="0" w:color="auto"/>
          </w:divBdr>
          <w:divsChild>
            <w:div w:id="16304353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28133755">
      <w:marLeft w:val="0"/>
      <w:marRight w:val="0"/>
      <w:marTop w:val="240"/>
      <w:marBottom w:val="0"/>
      <w:divBdr>
        <w:top w:val="none" w:sz="0" w:space="0" w:color="auto"/>
        <w:left w:val="none" w:sz="0" w:space="0" w:color="auto"/>
        <w:bottom w:val="none" w:sz="0" w:space="0" w:color="auto"/>
        <w:right w:val="none" w:sz="0" w:space="0" w:color="auto"/>
      </w:divBdr>
    </w:div>
    <w:div w:id="836068984">
      <w:marLeft w:val="0"/>
      <w:marRight w:val="0"/>
      <w:marTop w:val="240"/>
      <w:marBottom w:val="0"/>
      <w:divBdr>
        <w:top w:val="none" w:sz="0" w:space="0" w:color="auto"/>
        <w:left w:val="none" w:sz="0" w:space="0" w:color="auto"/>
        <w:bottom w:val="none" w:sz="0" w:space="0" w:color="auto"/>
        <w:right w:val="none" w:sz="0" w:space="0" w:color="auto"/>
      </w:divBdr>
    </w:div>
    <w:div w:id="838425084">
      <w:marLeft w:val="0"/>
      <w:marRight w:val="0"/>
      <w:marTop w:val="0"/>
      <w:marBottom w:val="0"/>
      <w:divBdr>
        <w:top w:val="none" w:sz="0" w:space="0" w:color="auto"/>
        <w:left w:val="none" w:sz="0" w:space="0" w:color="auto"/>
        <w:bottom w:val="none" w:sz="0" w:space="0" w:color="auto"/>
        <w:right w:val="none" w:sz="0" w:space="0" w:color="auto"/>
      </w:divBdr>
      <w:divsChild>
        <w:div w:id="1211266534">
          <w:marLeft w:val="0"/>
          <w:marRight w:val="0"/>
          <w:marTop w:val="240"/>
          <w:marBottom w:val="0"/>
          <w:divBdr>
            <w:top w:val="none" w:sz="0" w:space="0" w:color="auto"/>
            <w:left w:val="none" w:sz="0" w:space="0" w:color="auto"/>
            <w:bottom w:val="none" w:sz="0" w:space="0" w:color="auto"/>
            <w:right w:val="none" w:sz="0" w:space="0" w:color="auto"/>
          </w:divBdr>
        </w:div>
      </w:divsChild>
    </w:div>
    <w:div w:id="839346066">
      <w:marLeft w:val="0"/>
      <w:marRight w:val="0"/>
      <w:marTop w:val="240"/>
      <w:marBottom w:val="0"/>
      <w:divBdr>
        <w:top w:val="none" w:sz="0" w:space="0" w:color="auto"/>
        <w:left w:val="none" w:sz="0" w:space="0" w:color="auto"/>
        <w:bottom w:val="none" w:sz="0" w:space="0" w:color="auto"/>
        <w:right w:val="none" w:sz="0" w:space="0" w:color="auto"/>
      </w:divBdr>
    </w:div>
    <w:div w:id="840703545">
      <w:marLeft w:val="0"/>
      <w:marRight w:val="0"/>
      <w:marTop w:val="240"/>
      <w:marBottom w:val="0"/>
      <w:divBdr>
        <w:top w:val="none" w:sz="0" w:space="0" w:color="auto"/>
        <w:left w:val="none" w:sz="0" w:space="0" w:color="auto"/>
        <w:bottom w:val="none" w:sz="0" w:space="0" w:color="auto"/>
        <w:right w:val="none" w:sz="0" w:space="0" w:color="auto"/>
      </w:divBdr>
    </w:div>
    <w:div w:id="842162295">
      <w:marLeft w:val="0"/>
      <w:marRight w:val="0"/>
      <w:marTop w:val="160"/>
      <w:marBottom w:val="0"/>
      <w:divBdr>
        <w:top w:val="none" w:sz="0" w:space="0" w:color="auto"/>
        <w:left w:val="none" w:sz="0" w:space="0" w:color="auto"/>
        <w:bottom w:val="none" w:sz="0" w:space="0" w:color="auto"/>
        <w:right w:val="none" w:sz="0" w:space="0" w:color="auto"/>
      </w:divBdr>
    </w:div>
    <w:div w:id="850267564">
      <w:marLeft w:val="0"/>
      <w:marRight w:val="0"/>
      <w:marTop w:val="240"/>
      <w:marBottom w:val="0"/>
      <w:divBdr>
        <w:top w:val="none" w:sz="0" w:space="0" w:color="auto"/>
        <w:left w:val="none" w:sz="0" w:space="0" w:color="auto"/>
        <w:bottom w:val="none" w:sz="0" w:space="0" w:color="auto"/>
        <w:right w:val="none" w:sz="0" w:space="0" w:color="auto"/>
      </w:divBdr>
    </w:div>
    <w:div w:id="858931787">
      <w:marLeft w:val="0"/>
      <w:marRight w:val="0"/>
      <w:marTop w:val="240"/>
      <w:marBottom w:val="0"/>
      <w:divBdr>
        <w:top w:val="none" w:sz="0" w:space="0" w:color="auto"/>
        <w:left w:val="none" w:sz="0" w:space="0" w:color="auto"/>
        <w:bottom w:val="none" w:sz="0" w:space="0" w:color="auto"/>
        <w:right w:val="none" w:sz="0" w:space="0" w:color="auto"/>
      </w:divBdr>
    </w:div>
    <w:div w:id="876698118">
      <w:marLeft w:val="0"/>
      <w:marRight w:val="0"/>
      <w:marTop w:val="240"/>
      <w:marBottom w:val="0"/>
      <w:divBdr>
        <w:top w:val="none" w:sz="0" w:space="0" w:color="auto"/>
        <w:left w:val="none" w:sz="0" w:space="0" w:color="auto"/>
        <w:bottom w:val="none" w:sz="0" w:space="0" w:color="auto"/>
        <w:right w:val="none" w:sz="0" w:space="0" w:color="auto"/>
      </w:divBdr>
    </w:div>
    <w:div w:id="879051033">
      <w:marLeft w:val="0"/>
      <w:marRight w:val="0"/>
      <w:marTop w:val="120"/>
      <w:marBottom w:val="0"/>
      <w:divBdr>
        <w:top w:val="none" w:sz="0" w:space="0" w:color="auto"/>
        <w:left w:val="none" w:sz="0" w:space="0" w:color="auto"/>
        <w:bottom w:val="none" w:sz="0" w:space="0" w:color="auto"/>
        <w:right w:val="none" w:sz="0" w:space="0" w:color="auto"/>
      </w:divBdr>
    </w:div>
    <w:div w:id="879515057">
      <w:marLeft w:val="0"/>
      <w:marRight w:val="0"/>
      <w:marTop w:val="240"/>
      <w:marBottom w:val="0"/>
      <w:divBdr>
        <w:top w:val="none" w:sz="0" w:space="0" w:color="auto"/>
        <w:left w:val="none" w:sz="0" w:space="0" w:color="auto"/>
        <w:bottom w:val="none" w:sz="0" w:space="0" w:color="auto"/>
        <w:right w:val="none" w:sz="0" w:space="0" w:color="auto"/>
      </w:divBdr>
    </w:div>
    <w:div w:id="880172490">
      <w:marLeft w:val="0"/>
      <w:marRight w:val="0"/>
      <w:marTop w:val="0"/>
      <w:marBottom w:val="0"/>
      <w:divBdr>
        <w:top w:val="none" w:sz="0" w:space="0" w:color="auto"/>
        <w:left w:val="none" w:sz="0" w:space="0" w:color="auto"/>
        <w:bottom w:val="none" w:sz="0" w:space="0" w:color="auto"/>
        <w:right w:val="none" w:sz="0" w:space="0" w:color="auto"/>
      </w:divBdr>
      <w:divsChild>
        <w:div w:id="1029571228">
          <w:marLeft w:val="0"/>
          <w:marRight w:val="0"/>
          <w:marTop w:val="240"/>
          <w:marBottom w:val="0"/>
          <w:divBdr>
            <w:top w:val="none" w:sz="0" w:space="0" w:color="auto"/>
            <w:left w:val="none" w:sz="0" w:space="0" w:color="auto"/>
            <w:bottom w:val="none" w:sz="0" w:space="0" w:color="auto"/>
            <w:right w:val="none" w:sz="0" w:space="0" w:color="auto"/>
          </w:divBdr>
        </w:div>
      </w:divsChild>
    </w:div>
    <w:div w:id="902835349">
      <w:marLeft w:val="0"/>
      <w:marRight w:val="0"/>
      <w:marTop w:val="0"/>
      <w:marBottom w:val="0"/>
      <w:divBdr>
        <w:top w:val="none" w:sz="0" w:space="0" w:color="auto"/>
        <w:left w:val="none" w:sz="0" w:space="0" w:color="auto"/>
        <w:bottom w:val="none" w:sz="0" w:space="0" w:color="auto"/>
        <w:right w:val="none" w:sz="0" w:space="0" w:color="auto"/>
      </w:divBdr>
    </w:div>
    <w:div w:id="905409531">
      <w:marLeft w:val="0"/>
      <w:marRight w:val="0"/>
      <w:marTop w:val="240"/>
      <w:marBottom w:val="0"/>
      <w:divBdr>
        <w:top w:val="none" w:sz="0" w:space="0" w:color="auto"/>
        <w:left w:val="none" w:sz="0" w:space="0" w:color="auto"/>
        <w:bottom w:val="none" w:sz="0" w:space="0" w:color="auto"/>
        <w:right w:val="none" w:sz="0" w:space="0" w:color="auto"/>
      </w:divBdr>
    </w:div>
    <w:div w:id="916744752">
      <w:marLeft w:val="0"/>
      <w:marRight w:val="0"/>
      <w:marTop w:val="240"/>
      <w:marBottom w:val="0"/>
      <w:divBdr>
        <w:top w:val="none" w:sz="0" w:space="0" w:color="auto"/>
        <w:left w:val="none" w:sz="0" w:space="0" w:color="auto"/>
        <w:bottom w:val="none" w:sz="0" w:space="0" w:color="auto"/>
        <w:right w:val="none" w:sz="0" w:space="0" w:color="auto"/>
      </w:divBdr>
    </w:div>
    <w:div w:id="922491658">
      <w:marLeft w:val="0"/>
      <w:marRight w:val="0"/>
      <w:marTop w:val="240"/>
      <w:marBottom w:val="0"/>
      <w:divBdr>
        <w:top w:val="none" w:sz="0" w:space="0" w:color="auto"/>
        <w:left w:val="none" w:sz="0" w:space="0" w:color="auto"/>
        <w:bottom w:val="none" w:sz="0" w:space="0" w:color="auto"/>
        <w:right w:val="none" w:sz="0" w:space="0" w:color="auto"/>
      </w:divBdr>
    </w:div>
    <w:div w:id="930047992">
      <w:marLeft w:val="0"/>
      <w:marRight w:val="0"/>
      <w:marTop w:val="240"/>
      <w:marBottom w:val="0"/>
      <w:divBdr>
        <w:top w:val="none" w:sz="0" w:space="0" w:color="auto"/>
        <w:left w:val="none" w:sz="0" w:space="0" w:color="auto"/>
        <w:bottom w:val="none" w:sz="0" w:space="0" w:color="auto"/>
        <w:right w:val="none" w:sz="0" w:space="0" w:color="auto"/>
      </w:divBdr>
    </w:div>
    <w:div w:id="931744764">
      <w:marLeft w:val="0"/>
      <w:marRight w:val="0"/>
      <w:marTop w:val="0"/>
      <w:marBottom w:val="0"/>
      <w:divBdr>
        <w:top w:val="none" w:sz="0" w:space="0" w:color="auto"/>
        <w:left w:val="none" w:sz="0" w:space="0" w:color="auto"/>
        <w:bottom w:val="none" w:sz="0" w:space="0" w:color="auto"/>
        <w:right w:val="none" w:sz="0" w:space="0" w:color="auto"/>
      </w:divBdr>
      <w:divsChild>
        <w:div w:id="1627664559">
          <w:marLeft w:val="0"/>
          <w:marRight w:val="0"/>
          <w:marTop w:val="240"/>
          <w:marBottom w:val="0"/>
          <w:divBdr>
            <w:top w:val="none" w:sz="0" w:space="0" w:color="auto"/>
            <w:left w:val="none" w:sz="0" w:space="0" w:color="auto"/>
            <w:bottom w:val="none" w:sz="0" w:space="0" w:color="auto"/>
            <w:right w:val="none" w:sz="0" w:space="0" w:color="auto"/>
          </w:divBdr>
        </w:div>
      </w:divsChild>
    </w:div>
    <w:div w:id="932475406">
      <w:marLeft w:val="0"/>
      <w:marRight w:val="0"/>
      <w:marTop w:val="240"/>
      <w:marBottom w:val="0"/>
      <w:divBdr>
        <w:top w:val="none" w:sz="0" w:space="0" w:color="auto"/>
        <w:left w:val="none" w:sz="0" w:space="0" w:color="auto"/>
        <w:bottom w:val="none" w:sz="0" w:space="0" w:color="auto"/>
        <w:right w:val="none" w:sz="0" w:space="0" w:color="auto"/>
      </w:divBdr>
    </w:div>
    <w:div w:id="934560885">
      <w:marLeft w:val="0"/>
      <w:marRight w:val="0"/>
      <w:marTop w:val="0"/>
      <w:marBottom w:val="0"/>
      <w:divBdr>
        <w:top w:val="none" w:sz="0" w:space="0" w:color="auto"/>
        <w:left w:val="none" w:sz="0" w:space="0" w:color="auto"/>
        <w:bottom w:val="none" w:sz="0" w:space="0" w:color="auto"/>
        <w:right w:val="none" w:sz="0" w:space="0" w:color="auto"/>
      </w:divBdr>
      <w:divsChild>
        <w:div w:id="957295107">
          <w:marLeft w:val="0"/>
          <w:marRight w:val="0"/>
          <w:marTop w:val="0"/>
          <w:marBottom w:val="0"/>
          <w:divBdr>
            <w:top w:val="none" w:sz="0" w:space="0" w:color="auto"/>
            <w:left w:val="none" w:sz="0" w:space="0" w:color="auto"/>
            <w:bottom w:val="none" w:sz="0" w:space="0" w:color="auto"/>
            <w:right w:val="none" w:sz="0" w:space="0" w:color="auto"/>
          </w:divBdr>
          <w:divsChild>
            <w:div w:id="3045505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40450646">
      <w:marLeft w:val="0"/>
      <w:marRight w:val="0"/>
      <w:marTop w:val="240"/>
      <w:marBottom w:val="0"/>
      <w:divBdr>
        <w:top w:val="none" w:sz="0" w:space="0" w:color="auto"/>
        <w:left w:val="none" w:sz="0" w:space="0" w:color="auto"/>
        <w:bottom w:val="none" w:sz="0" w:space="0" w:color="auto"/>
        <w:right w:val="none" w:sz="0" w:space="0" w:color="auto"/>
      </w:divBdr>
    </w:div>
    <w:div w:id="942297210">
      <w:marLeft w:val="0"/>
      <w:marRight w:val="0"/>
      <w:marTop w:val="0"/>
      <w:marBottom w:val="0"/>
      <w:divBdr>
        <w:top w:val="none" w:sz="0" w:space="0" w:color="auto"/>
        <w:left w:val="none" w:sz="0" w:space="0" w:color="auto"/>
        <w:bottom w:val="none" w:sz="0" w:space="0" w:color="auto"/>
        <w:right w:val="none" w:sz="0" w:space="0" w:color="auto"/>
      </w:divBdr>
    </w:div>
    <w:div w:id="943267717">
      <w:marLeft w:val="0"/>
      <w:marRight w:val="0"/>
      <w:marTop w:val="240"/>
      <w:marBottom w:val="0"/>
      <w:divBdr>
        <w:top w:val="none" w:sz="0" w:space="0" w:color="auto"/>
        <w:left w:val="none" w:sz="0" w:space="0" w:color="auto"/>
        <w:bottom w:val="none" w:sz="0" w:space="0" w:color="auto"/>
        <w:right w:val="none" w:sz="0" w:space="0" w:color="auto"/>
      </w:divBdr>
    </w:div>
    <w:div w:id="952788759">
      <w:marLeft w:val="0"/>
      <w:marRight w:val="0"/>
      <w:marTop w:val="0"/>
      <w:marBottom w:val="0"/>
      <w:divBdr>
        <w:top w:val="none" w:sz="0" w:space="0" w:color="auto"/>
        <w:left w:val="none" w:sz="0" w:space="0" w:color="auto"/>
        <w:bottom w:val="none" w:sz="0" w:space="0" w:color="auto"/>
        <w:right w:val="none" w:sz="0" w:space="0" w:color="auto"/>
      </w:divBdr>
    </w:div>
    <w:div w:id="952858165">
      <w:marLeft w:val="0"/>
      <w:marRight w:val="0"/>
      <w:marTop w:val="240"/>
      <w:marBottom w:val="0"/>
      <w:divBdr>
        <w:top w:val="none" w:sz="0" w:space="0" w:color="auto"/>
        <w:left w:val="none" w:sz="0" w:space="0" w:color="auto"/>
        <w:bottom w:val="none" w:sz="0" w:space="0" w:color="auto"/>
        <w:right w:val="none" w:sz="0" w:space="0" w:color="auto"/>
      </w:divBdr>
    </w:div>
    <w:div w:id="960262993">
      <w:marLeft w:val="0"/>
      <w:marRight w:val="0"/>
      <w:marTop w:val="240"/>
      <w:marBottom w:val="0"/>
      <w:divBdr>
        <w:top w:val="none" w:sz="0" w:space="0" w:color="auto"/>
        <w:left w:val="none" w:sz="0" w:space="0" w:color="auto"/>
        <w:bottom w:val="none" w:sz="0" w:space="0" w:color="auto"/>
        <w:right w:val="none" w:sz="0" w:space="0" w:color="auto"/>
      </w:divBdr>
    </w:div>
    <w:div w:id="960889013">
      <w:marLeft w:val="0"/>
      <w:marRight w:val="0"/>
      <w:marTop w:val="240"/>
      <w:marBottom w:val="0"/>
      <w:divBdr>
        <w:top w:val="none" w:sz="0" w:space="0" w:color="auto"/>
        <w:left w:val="none" w:sz="0" w:space="0" w:color="auto"/>
        <w:bottom w:val="none" w:sz="0" w:space="0" w:color="auto"/>
        <w:right w:val="none" w:sz="0" w:space="0" w:color="auto"/>
      </w:divBdr>
    </w:div>
    <w:div w:id="968780781">
      <w:marLeft w:val="0"/>
      <w:marRight w:val="0"/>
      <w:marTop w:val="0"/>
      <w:marBottom w:val="0"/>
      <w:divBdr>
        <w:top w:val="none" w:sz="0" w:space="0" w:color="auto"/>
        <w:left w:val="none" w:sz="0" w:space="0" w:color="auto"/>
        <w:bottom w:val="none" w:sz="0" w:space="0" w:color="auto"/>
        <w:right w:val="none" w:sz="0" w:space="0" w:color="auto"/>
      </w:divBdr>
      <w:divsChild>
        <w:div w:id="489559396">
          <w:marLeft w:val="0"/>
          <w:marRight w:val="0"/>
          <w:marTop w:val="240"/>
          <w:marBottom w:val="0"/>
          <w:divBdr>
            <w:top w:val="none" w:sz="0" w:space="0" w:color="auto"/>
            <w:left w:val="none" w:sz="0" w:space="0" w:color="auto"/>
            <w:bottom w:val="none" w:sz="0" w:space="0" w:color="auto"/>
            <w:right w:val="none" w:sz="0" w:space="0" w:color="auto"/>
          </w:divBdr>
        </w:div>
      </w:divsChild>
    </w:div>
    <w:div w:id="982276515">
      <w:marLeft w:val="0"/>
      <w:marRight w:val="0"/>
      <w:marTop w:val="0"/>
      <w:marBottom w:val="0"/>
      <w:divBdr>
        <w:top w:val="none" w:sz="0" w:space="0" w:color="auto"/>
        <w:left w:val="none" w:sz="0" w:space="0" w:color="auto"/>
        <w:bottom w:val="none" w:sz="0" w:space="0" w:color="auto"/>
        <w:right w:val="none" w:sz="0" w:space="0" w:color="auto"/>
      </w:divBdr>
      <w:divsChild>
        <w:div w:id="935014942">
          <w:marLeft w:val="0"/>
          <w:marRight w:val="0"/>
          <w:marTop w:val="240"/>
          <w:marBottom w:val="0"/>
          <w:divBdr>
            <w:top w:val="none" w:sz="0" w:space="0" w:color="auto"/>
            <w:left w:val="none" w:sz="0" w:space="0" w:color="auto"/>
            <w:bottom w:val="none" w:sz="0" w:space="0" w:color="auto"/>
            <w:right w:val="none" w:sz="0" w:space="0" w:color="auto"/>
          </w:divBdr>
        </w:div>
      </w:divsChild>
    </w:div>
    <w:div w:id="995307392">
      <w:marLeft w:val="0"/>
      <w:marRight w:val="0"/>
      <w:marTop w:val="240"/>
      <w:marBottom w:val="0"/>
      <w:divBdr>
        <w:top w:val="none" w:sz="0" w:space="0" w:color="auto"/>
        <w:left w:val="none" w:sz="0" w:space="0" w:color="auto"/>
        <w:bottom w:val="none" w:sz="0" w:space="0" w:color="auto"/>
        <w:right w:val="none" w:sz="0" w:space="0" w:color="auto"/>
      </w:divBdr>
    </w:div>
    <w:div w:id="998650291">
      <w:marLeft w:val="0"/>
      <w:marRight w:val="0"/>
      <w:marTop w:val="240"/>
      <w:marBottom w:val="0"/>
      <w:divBdr>
        <w:top w:val="none" w:sz="0" w:space="0" w:color="auto"/>
        <w:left w:val="none" w:sz="0" w:space="0" w:color="auto"/>
        <w:bottom w:val="none" w:sz="0" w:space="0" w:color="auto"/>
        <w:right w:val="none" w:sz="0" w:space="0" w:color="auto"/>
      </w:divBdr>
      <w:divsChild>
        <w:div w:id="1562251239">
          <w:marLeft w:val="0"/>
          <w:marRight w:val="0"/>
          <w:marTop w:val="0"/>
          <w:marBottom w:val="0"/>
          <w:divBdr>
            <w:top w:val="none" w:sz="0" w:space="0" w:color="auto"/>
            <w:left w:val="none" w:sz="0" w:space="0" w:color="auto"/>
            <w:bottom w:val="none" w:sz="0" w:space="0" w:color="auto"/>
            <w:right w:val="none" w:sz="0" w:space="0" w:color="auto"/>
          </w:divBdr>
        </w:div>
      </w:divsChild>
    </w:div>
    <w:div w:id="998850548">
      <w:marLeft w:val="0"/>
      <w:marRight w:val="0"/>
      <w:marTop w:val="0"/>
      <w:marBottom w:val="0"/>
      <w:divBdr>
        <w:top w:val="none" w:sz="0" w:space="0" w:color="auto"/>
        <w:left w:val="none" w:sz="0" w:space="0" w:color="auto"/>
        <w:bottom w:val="none" w:sz="0" w:space="0" w:color="auto"/>
        <w:right w:val="none" w:sz="0" w:space="0" w:color="auto"/>
      </w:divBdr>
      <w:divsChild>
        <w:div w:id="1024790871">
          <w:marLeft w:val="0"/>
          <w:marRight w:val="0"/>
          <w:marTop w:val="240"/>
          <w:marBottom w:val="0"/>
          <w:divBdr>
            <w:top w:val="none" w:sz="0" w:space="0" w:color="auto"/>
            <w:left w:val="none" w:sz="0" w:space="0" w:color="auto"/>
            <w:bottom w:val="none" w:sz="0" w:space="0" w:color="auto"/>
            <w:right w:val="none" w:sz="0" w:space="0" w:color="auto"/>
          </w:divBdr>
        </w:div>
      </w:divsChild>
    </w:div>
    <w:div w:id="1006251060">
      <w:marLeft w:val="0"/>
      <w:marRight w:val="0"/>
      <w:marTop w:val="240"/>
      <w:marBottom w:val="0"/>
      <w:divBdr>
        <w:top w:val="none" w:sz="0" w:space="0" w:color="auto"/>
        <w:left w:val="none" w:sz="0" w:space="0" w:color="auto"/>
        <w:bottom w:val="none" w:sz="0" w:space="0" w:color="auto"/>
        <w:right w:val="none" w:sz="0" w:space="0" w:color="auto"/>
      </w:divBdr>
    </w:div>
    <w:div w:id="1010912557">
      <w:marLeft w:val="0"/>
      <w:marRight w:val="0"/>
      <w:marTop w:val="0"/>
      <w:marBottom w:val="0"/>
      <w:divBdr>
        <w:top w:val="none" w:sz="0" w:space="0" w:color="auto"/>
        <w:left w:val="none" w:sz="0" w:space="0" w:color="auto"/>
        <w:bottom w:val="none" w:sz="0" w:space="0" w:color="auto"/>
        <w:right w:val="none" w:sz="0" w:space="0" w:color="auto"/>
      </w:divBdr>
    </w:div>
    <w:div w:id="1011100416">
      <w:marLeft w:val="0"/>
      <w:marRight w:val="0"/>
      <w:marTop w:val="120"/>
      <w:marBottom w:val="0"/>
      <w:divBdr>
        <w:top w:val="none" w:sz="0" w:space="0" w:color="auto"/>
        <w:left w:val="none" w:sz="0" w:space="0" w:color="auto"/>
        <w:bottom w:val="none" w:sz="0" w:space="0" w:color="auto"/>
        <w:right w:val="none" w:sz="0" w:space="0" w:color="auto"/>
      </w:divBdr>
    </w:div>
    <w:div w:id="1015381619">
      <w:marLeft w:val="0"/>
      <w:marRight w:val="0"/>
      <w:marTop w:val="240"/>
      <w:marBottom w:val="0"/>
      <w:divBdr>
        <w:top w:val="none" w:sz="0" w:space="0" w:color="auto"/>
        <w:left w:val="none" w:sz="0" w:space="0" w:color="auto"/>
        <w:bottom w:val="none" w:sz="0" w:space="0" w:color="auto"/>
        <w:right w:val="none" w:sz="0" w:space="0" w:color="auto"/>
      </w:divBdr>
    </w:div>
    <w:div w:id="1025330923">
      <w:marLeft w:val="0"/>
      <w:marRight w:val="0"/>
      <w:marTop w:val="240"/>
      <w:marBottom w:val="0"/>
      <w:divBdr>
        <w:top w:val="none" w:sz="0" w:space="0" w:color="auto"/>
        <w:left w:val="none" w:sz="0" w:space="0" w:color="auto"/>
        <w:bottom w:val="none" w:sz="0" w:space="0" w:color="auto"/>
        <w:right w:val="none" w:sz="0" w:space="0" w:color="auto"/>
      </w:divBdr>
    </w:div>
    <w:div w:id="1044988084">
      <w:marLeft w:val="0"/>
      <w:marRight w:val="0"/>
      <w:marTop w:val="160"/>
      <w:marBottom w:val="0"/>
      <w:divBdr>
        <w:top w:val="none" w:sz="0" w:space="0" w:color="auto"/>
        <w:left w:val="none" w:sz="0" w:space="0" w:color="auto"/>
        <w:bottom w:val="none" w:sz="0" w:space="0" w:color="auto"/>
        <w:right w:val="none" w:sz="0" w:space="0" w:color="auto"/>
      </w:divBdr>
    </w:div>
    <w:div w:id="1047024663">
      <w:marLeft w:val="0"/>
      <w:marRight w:val="0"/>
      <w:marTop w:val="240"/>
      <w:marBottom w:val="0"/>
      <w:divBdr>
        <w:top w:val="none" w:sz="0" w:space="0" w:color="auto"/>
        <w:left w:val="none" w:sz="0" w:space="0" w:color="auto"/>
        <w:bottom w:val="none" w:sz="0" w:space="0" w:color="auto"/>
        <w:right w:val="none" w:sz="0" w:space="0" w:color="auto"/>
      </w:divBdr>
    </w:div>
    <w:div w:id="1057777797">
      <w:marLeft w:val="0"/>
      <w:marRight w:val="0"/>
      <w:marTop w:val="240"/>
      <w:marBottom w:val="0"/>
      <w:divBdr>
        <w:top w:val="none" w:sz="0" w:space="0" w:color="auto"/>
        <w:left w:val="none" w:sz="0" w:space="0" w:color="auto"/>
        <w:bottom w:val="none" w:sz="0" w:space="0" w:color="auto"/>
        <w:right w:val="none" w:sz="0" w:space="0" w:color="auto"/>
      </w:divBdr>
    </w:div>
    <w:div w:id="1063600807">
      <w:marLeft w:val="0"/>
      <w:marRight w:val="0"/>
      <w:marTop w:val="240"/>
      <w:marBottom w:val="0"/>
      <w:divBdr>
        <w:top w:val="none" w:sz="0" w:space="0" w:color="auto"/>
        <w:left w:val="none" w:sz="0" w:space="0" w:color="auto"/>
        <w:bottom w:val="none" w:sz="0" w:space="0" w:color="auto"/>
        <w:right w:val="none" w:sz="0" w:space="0" w:color="auto"/>
      </w:divBdr>
    </w:div>
    <w:div w:id="1066800547">
      <w:marLeft w:val="0"/>
      <w:marRight w:val="0"/>
      <w:marTop w:val="0"/>
      <w:marBottom w:val="0"/>
      <w:divBdr>
        <w:top w:val="none" w:sz="0" w:space="0" w:color="auto"/>
        <w:left w:val="none" w:sz="0" w:space="0" w:color="auto"/>
        <w:bottom w:val="none" w:sz="0" w:space="0" w:color="auto"/>
        <w:right w:val="none" w:sz="0" w:space="0" w:color="auto"/>
      </w:divBdr>
    </w:div>
    <w:div w:id="1068697076">
      <w:marLeft w:val="0"/>
      <w:marRight w:val="0"/>
      <w:marTop w:val="240"/>
      <w:marBottom w:val="0"/>
      <w:divBdr>
        <w:top w:val="none" w:sz="0" w:space="0" w:color="auto"/>
        <w:left w:val="none" w:sz="0" w:space="0" w:color="auto"/>
        <w:bottom w:val="none" w:sz="0" w:space="0" w:color="auto"/>
        <w:right w:val="none" w:sz="0" w:space="0" w:color="auto"/>
      </w:divBdr>
    </w:div>
    <w:div w:id="1074355904">
      <w:marLeft w:val="0"/>
      <w:marRight w:val="0"/>
      <w:marTop w:val="240"/>
      <w:marBottom w:val="0"/>
      <w:divBdr>
        <w:top w:val="none" w:sz="0" w:space="0" w:color="auto"/>
        <w:left w:val="none" w:sz="0" w:space="0" w:color="auto"/>
        <w:bottom w:val="none" w:sz="0" w:space="0" w:color="auto"/>
        <w:right w:val="none" w:sz="0" w:space="0" w:color="auto"/>
      </w:divBdr>
    </w:div>
    <w:div w:id="1079332948">
      <w:marLeft w:val="0"/>
      <w:marRight w:val="0"/>
      <w:marTop w:val="240"/>
      <w:marBottom w:val="0"/>
      <w:divBdr>
        <w:top w:val="none" w:sz="0" w:space="0" w:color="auto"/>
        <w:left w:val="none" w:sz="0" w:space="0" w:color="auto"/>
        <w:bottom w:val="none" w:sz="0" w:space="0" w:color="auto"/>
        <w:right w:val="none" w:sz="0" w:space="0" w:color="auto"/>
      </w:divBdr>
    </w:div>
    <w:div w:id="1083065705">
      <w:marLeft w:val="0"/>
      <w:marRight w:val="0"/>
      <w:marTop w:val="0"/>
      <w:marBottom w:val="0"/>
      <w:divBdr>
        <w:top w:val="none" w:sz="0" w:space="0" w:color="auto"/>
        <w:left w:val="none" w:sz="0" w:space="0" w:color="auto"/>
        <w:bottom w:val="none" w:sz="0" w:space="0" w:color="auto"/>
        <w:right w:val="none" w:sz="0" w:space="0" w:color="auto"/>
      </w:divBdr>
      <w:divsChild>
        <w:div w:id="1998339495">
          <w:marLeft w:val="0"/>
          <w:marRight w:val="0"/>
          <w:marTop w:val="240"/>
          <w:marBottom w:val="0"/>
          <w:divBdr>
            <w:top w:val="none" w:sz="0" w:space="0" w:color="auto"/>
            <w:left w:val="none" w:sz="0" w:space="0" w:color="auto"/>
            <w:bottom w:val="none" w:sz="0" w:space="0" w:color="auto"/>
            <w:right w:val="none" w:sz="0" w:space="0" w:color="auto"/>
          </w:divBdr>
        </w:div>
      </w:divsChild>
    </w:div>
    <w:div w:id="1087385476">
      <w:marLeft w:val="0"/>
      <w:marRight w:val="0"/>
      <w:marTop w:val="240"/>
      <w:marBottom w:val="0"/>
      <w:divBdr>
        <w:top w:val="none" w:sz="0" w:space="0" w:color="auto"/>
        <w:left w:val="none" w:sz="0" w:space="0" w:color="auto"/>
        <w:bottom w:val="none" w:sz="0" w:space="0" w:color="auto"/>
        <w:right w:val="none" w:sz="0" w:space="0" w:color="auto"/>
      </w:divBdr>
    </w:div>
    <w:div w:id="1091703784">
      <w:marLeft w:val="0"/>
      <w:marRight w:val="0"/>
      <w:marTop w:val="120"/>
      <w:marBottom w:val="0"/>
      <w:divBdr>
        <w:top w:val="none" w:sz="0" w:space="0" w:color="auto"/>
        <w:left w:val="none" w:sz="0" w:space="0" w:color="auto"/>
        <w:bottom w:val="none" w:sz="0" w:space="0" w:color="auto"/>
        <w:right w:val="none" w:sz="0" w:space="0" w:color="auto"/>
      </w:divBdr>
    </w:div>
    <w:div w:id="1091900577">
      <w:marLeft w:val="0"/>
      <w:marRight w:val="0"/>
      <w:marTop w:val="240"/>
      <w:marBottom w:val="0"/>
      <w:divBdr>
        <w:top w:val="none" w:sz="0" w:space="0" w:color="auto"/>
        <w:left w:val="none" w:sz="0" w:space="0" w:color="auto"/>
        <w:bottom w:val="none" w:sz="0" w:space="0" w:color="auto"/>
        <w:right w:val="none" w:sz="0" w:space="0" w:color="auto"/>
      </w:divBdr>
    </w:div>
    <w:div w:id="1092627106">
      <w:marLeft w:val="0"/>
      <w:marRight w:val="0"/>
      <w:marTop w:val="240"/>
      <w:marBottom w:val="0"/>
      <w:divBdr>
        <w:top w:val="none" w:sz="0" w:space="0" w:color="auto"/>
        <w:left w:val="none" w:sz="0" w:space="0" w:color="auto"/>
        <w:bottom w:val="none" w:sz="0" w:space="0" w:color="auto"/>
        <w:right w:val="none" w:sz="0" w:space="0" w:color="auto"/>
      </w:divBdr>
    </w:div>
    <w:div w:id="1092898614">
      <w:marLeft w:val="0"/>
      <w:marRight w:val="0"/>
      <w:marTop w:val="120"/>
      <w:marBottom w:val="0"/>
      <w:divBdr>
        <w:top w:val="none" w:sz="0" w:space="0" w:color="auto"/>
        <w:left w:val="none" w:sz="0" w:space="0" w:color="auto"/>
        <w:bottom w:val="none" w:sz="0" w:space="0" w:color="auto"/>
        <w:right w:val="none" w:sz="0" w:space="0" w:color="auto"/>
      </w:divBdr>
    </w:div>
    <w:div w:id="1094327701">
      <w:marLeft w:val="0"/>
      <w:marRight w:val="0"/>
      <w:marTop w:val="240"/>
      <w:marBottom w:val="0"/>
      <w:divBdr>
        <w:top w:val="none" w:sz="0" w:space="0" w:color="auto"/>
        <w:left w:val="none" w:sz="0" w:space="0" w:color="auto"/>
        <w:bottom w:val="none" w:sz="0" w:space="0" w:color="auto"/>
        <w:right w:val="none" w:sz="0" w:space="0" w:color="auto"/>
      </w:divBdr>
    </w:div>
    <w:div w:id="1096747476">
      <w:marLeft w:val="0"/>
      <w:marRight w:val="0"/>
      <w:marTop w:val="240"/>
      <w:marBottom w:val="0"/>
      <w:divBdr>
        <w:top w:val="none" w:sz="0" w:space="0" w:color="auto"/>
        <w:left w:val="none" w:sz="0" w:space="0" w:color="auto"/>
        <w:bottom w:val="none" w:sz="0" w:space="0" w:color="auto"/>
        <w:right w:val="none" w:sz="0" w:space="0" w:color="auto"/>
      </w:divBdr>
    </w:div>
    <w:div w:id="1096830198">
      <w:marLeft w:val="0"/>
      <w:marRight w:val="0"/>
      <w:marTop w:val="0"/>
      <w:marBottom w:val="0"/>
      <w:divBdr>
        <w:top w:val="none" w:sz="0" w:space="0" w:color="auto"/>
        <w:left w:val="none" w:sz="0" w:space="0" w:color="auto"/>
        <w:bottom w:val="none" w:sz="0" w:space="0" w:color="auto"/>
        <w:right w:val="none" w:sz="0" w:space="0" w:color="auto"/>
      </w:divBdr>
    </w:div>
    <w:div w:id="1119689913">
      <w:marLeft w:val="0"/>
      <w:marRight w:val="0"/>
      <w:marTop w:val="240"/>
      <w:marBottom w:val="0"/>
      <w:divBdr>
        <w:top w:val="none" w:sz="0" w:space="0" w:color="auto"/>
        <w:left w:val="none" w:sz="0" w:space="0" w:color="auto"/>
        <w:bottom w:val="none" w:sz="0" w:space="0" w:color="auto"/>
        <w:right w:val="none" w:sz="0" w:space="0" w:color="auto"/>
      </w:divBdr>
    </w:div>
    <w:div w:id="1125154589">
      <w:marLeft w:val="0"/>
      <w:marRight w:val="0"/>
      <w:marTop w:val="240"/>
      <w:marBottom w:val="0"/>
      <w:divBdr>
        <w:top w:val="none" w:sz="0" w:space="0" w:color="auto"/>
        <w:left w:val="none" w:sz="0" w:space="0" w:color="auto"/>
        <w:bottom w:val="none" w:sz="0" w:space="0" w:color="auto"/>
        <w:right w:val="none" w:sz="0" w:space="0" w:color="auto"/>
      </w:divBdr>
    </w:div>
    <w:div w:id="1134567982">
      <w:marLeft w:val="0"/>
      <w:marRight w:val="0"/>
      <w:marTop w:val="0"/>
      <w:marBottom w:val="0"/>
      <w:divBdr>
        <w:top w:val="none" w:sz="0" w:space="0" w:color="auto"/>
        <w:left w:val="none" w:sz="0" w:space="0" w:color="auto"/>
        <w:bottom w:val="none" w:sz="0" w:space="0" w:color="auto"/>
        <w:right w:val="none" w:sz="0" w:space="0" w:color="auto"/>
      </w:divBdr>
      <w:divsChild>
        <w:div w:id="2102137399">
          <w:marLeft w:val="0"/>
          <w:marRight w:val="0"/>
          <w:marTop w:val="240"/>
          <w:marBottom w:val="0"/>
          <w:divBdr>
            <w:top w:val="none" w:sz="0" w:space="0" w:color="auto"/>
            <w:left w:val="none" w:sz="0" w:space="0" w:color="auto"/>
            <w:bottom w:val="none" w:sz="0" w:space="0" w:color="auto"/>
            <w:right w:val="none" w:sz="0" w:space="0" w:color="auto"/>
          </w:divBdr>
        </w:div>
      </w:divsChild>
    </w:div>
    <w:div w:id="1135298056">
      <w:marLeft w:val="0"/>
      <w:marRight w:val="0"/>
      <w:marTop w:val="0"/>
      <w:marBottom w:val="0"/>
      <w:divBdr>
        <w:top w:val="none" w:sz="0" w:space="0" w:color="auto"/>
        <w:left w:val="none" w:sz="0" w:space="0" w:color="auto"/>
        <w:bottom w:val="none" w:sz="0" w:space="0" w:color="auto"/>
        <w:right w:val="none" w:sz="0" w:space="0" w:color="auto"/>
      </w:divBdr>
      <w:divsChild>
        <w:div w:id="2123718094">
          <w:marLeft w:val="0"/>
          <w:marRight w:val="0"/>
          <w:marTop w:val="240"/>
          <w:marBottom w:val="0"/>
          <w:divBdr>
            <w:top w:val="none" w:sz="0" w:space="0" w:color="auto"/>
            <w:left w:val="none" w:sz="0" w:space="0" w:color="auto"/>
            <w:bottom w:val="none" w:sz="0" w:space="0" w:color="auto"/>
            <w:right w:val="none" w:sz="0" w:space="0" w:color="auto"/>
          </w:divBdr>
        </w:div>
      </w:divsChild>
    </w:div>
    <w:div w:id="1143741139">
      <w:marLeft w:val="0"/>
      <w:marRight w:val="0"/>
      <w:marTop w:val="240"/>
      <w:marBottom w:val="0"/>
      <w:divBdr>
        <w:top w:val="none" w:sz="0" w:space="0" w:color="auto"/>
        <w:left w:val="none" w:sz="0" w:space="0" w:color="auto"/>
        <w:bottom w:val="none" w:sz="0" w:space="0" w:color="auto"/>
        <w:right w:val="none" w:sz="0" w:space="0" w:color="auto"/>
      </w:divBdr>
    </w:div>
    <w:div w:id="1146436938">
      <w:marLeft w:val="0"/>
      <w:marRight w:val="0"/>
      <w:marTop w:val="240"/>
      <w:marBottom w:val="0"/>
      <w:divBdr>
        <w:top w:val="none" w:sz="0" w:space="0" w:color="auto"/>
        <w:left w:val="none" w:sz="0" w:space="0" w:color="auto"/>
        <w:bottom w:val="none" w:sz="0" w:space="0" w:color="auto"/>
        <w:right w:val="none" w:sz="0" w:space="0" w:color="auto"/>
      </w:divBdr>
    </w:div>
    <w:div w:id="1159884425">
      <w:marLeft w:val="0"/>
      <w:marRight w:val="0"/>
      <w:marTop w:val="240"/>
      <w:marBottom w:val="0"/>
      <w:divBdr>
        <w:top w:val="none" w:sz="0" w:space="0" w:color="auto"/>
        <w:left w:val="none" w:sz="0" w:space="0" w:color="auto"/>
        <w:bottom w:val="none" w:sz="0" w:space="0" w:color="auto"/>
        <w:right w:val="none" w:sz="0" w:space="0" w:color="auto"/>
      </w:divBdr>
    </w:div>
    <w:div w:id="1161892061">
      <w:marLeft w:val="0"/>
      <w:marRight w:val="0"/>
      <w:marTop w:val="240"/>
      <w:marBottom w:val="0"/>
      <w:divBdr>
        <w:top w:val="none" w:sz="0" w:space="0" w:color="auto"/>
        <w:left w:val="none" w:sz="0" w:space="0" w:color="auto"/>
        <w:bottom w:val="none" w:sz="0" w:space="0" w:color="auto"/>
        <w:right w:val="none" w:sz="0" w:space="0" w:color="auto"/>
      </w:divBdr>
    </w:div>
    <w:div w:id="1164734850">
      <w:marLeft w:val="0"/>
      <w:marRight w:val="0"/>
      <w:marTop w:val="0"/>
      <w:marBottom w:val="0"/>
      <w:divBdr>
        <w:top w:val="none" w:sz="0" w:space="0" w:color="auto"/>
        <w:left w:val="none" w:sz="0" w:space="0" w:color="auto"/>
        <w:bottom w:val="none" w:sz="0" w:space="0" w:color="auto"/>
        <w:right w:val="none" w:sz="0" w:space="0" w:color="auto"/>
      </w:divBdr>
      <w:divsChild>
        <w:div w:id="1481311211">
          <w:marLeft w:val="0"/>
          <w:marRight w:val="0"/>
          <w:marTop w:val="240"/>
          <w:marBottom w:val="0"/>
          <w:divBdr>
            <w:top w:val="none" w:sz="0" w:space="0" w:color="auto"/>
            <w:left w:val="none" w:sz="0" w:space="0" w:color="auto"/>
            <w:bottom w:val="none" w:sz="0" w:space="0" w:color="auto"/>
            <w:right w:val="none" w:sz="0" w:space="0" w:color="auto"/>
          </w:divBdr>
        </w:div>
      </w:divsChild>
    </w:div>
    <w:div w:id="1167744421">
      <w:marLeft w:val="0"/>
      <w:marRight w:val="0"/>
      <w:marTop w:val="240"/>
      <w:marBottom w:val="0"/>
      <w:divBdr>
        <w:top w:val="none" w:sz="0" w:space="0" w:color="auto"/>
        <w:left w:val="none" w:sz="0" w:space="0" w:color="auto"/>
        <w:bottom w:val="none" w:sz="0" w:space="0" w:color="auto"/>
        <w:right w:val="none" w:sz="0" w:space="0" w:color="auto"/>
      </w:divBdr>
    </w:div>
    <w:div w:id="1168180748">
      <w:marLeft w:val="0"/>
      <w:marRight w:val="0"/>
      <w:marTop w:val="240"/>
      <w:marBottom w:val="0"/>
      <w:divBdr>
        <w:top w:val="none" w:sz="0" w:space="0" w:color="auto"/>
        <w:left w:val="none" w:sz="0" w:space="0" w:color="auto"/>
        <w:bottom w:val="none" w:sz="0" w:space="0" w:color="auto"/>
        <w:right w:val="none" w:sz="0" w:space="0" w:color="auto"/>
      </w:divBdr>
    </w:div>
    <w:div w:id="1168520655">
      <w:marLeft w:val="0"/>
      <w:marRight w:val="0"/>
      <w:marTop w:val="240"/>
      <w:marBottom w:val="0"/>
      <w:divBdr>
        <w:top w:val="none" w:sz="0" w:space="0" w:color="auto"/>
        <w:left w:val="none" w:sz="0" w:space="0" w:color="auto"/>
        <w:bottom w:val="none" w:sz="0" w:space="0" w:color="auto"/>
        <w:right w:val="none" w:sz="0" w:space="0" w:color="auto"/>
      </w:divBdr>
    </w:div>
    <w:div w:id="1174682157">
      <w:marLeft w:val="0"/>
      <w:marRight w:val="0"/>
      <w:marTop w:val="240"/>
      <w:marBottom w:val="0"/>
      <w:divBdr>
        <w:top w:val="none" w:sz="0" w:space="0" w:color="auto"/>
        <w:left w:val="none" w:sz="0" w:space="0" w:color="auto"/>
        <w:bottom w:val="none" w:sz="0" w:space="0" w:color="auto"/>
        <w:right w:val="none" w:sz="0" w:space="0" w:color="auto"/>
      </w:divBdr>
    </w:div>
    <w:div w:id="1186599725">
      <w:marLeft w:val="0"/>
      <w:marRight w:val="0"/>
      <w:marTop w:val="0"/>
      <w:marBottom w:val="0"/>
      <w:divBdr>
        <w:top w:val="none" w:sz="0" w:space="0" w:color="auto"/>
        <w:left w:val="none" w:sz="0" w:space="0" w:color="auto"/>
        <w:bottom w:val="none" w:sz="0" w:space="0" w:color="auto"/>
        <w:right w:val="none" w:sz="0" w:space="0" w:color="auto"/>
      </w:divBdr>
    </w:div>
    <w:div w:id="1189560659">
      <w:marLeft w:val="0"/>
      <w:marRight w:val="0"/>
      <w:marTop w:val="240"/>
      <w:marBottom w:val="0"/>
      <w:divBdr>
        <w:top w:val="none" w:sz="0" w:space="0" w:color="auto"/>
        <w:left w:val="none" w:sz="0" w:space="0" w:color="auto"/>
        <w:bottom w:val="none" w:sz="0" w:space="0" w:color="auto"/>
        <w:right w:val="none" w:sz="0" w:space="0" w:color="auto"/>
      </w:divBdr>
    </w:div>
    <w:div w:id="1197040192">
      <w:marLeft w:val="0"/>
      <w:marRight w:val="0"/>
      <w:marTop w:val="60"/>
      <w:marBottom w:val="0"/>
      <w:divBdr>
        <w:top w:val="none" w:sz="0" w:space="0" w:color="auto"/>
        <w:left w:val="none" w:sz="0" w:space="0" w:color="auto"/>
        <w:bottom w:val="none" w:sz="0" w:space="0" w:color="auto"/>
        <w:right w:val="none" w:sz="0" w:space="0" w:color="auto"/>
      </w:divBdr>
    </w:div>
    <w:div w:id="1197163268">
      <w:marLeft w:val="0"/>
      <w:marRight w:val="0"/>
      <w:marTop w:val="240"/>
      <w:marBottom w:val="0"/>
      <w:divBdr>
        <w:top w:val="none" w:sz="0" w:space="0" w:color="auto"/>
        <w:left w:val="none" w:sz="0" w:space="0" w:color="auto"/>
        <w:bottom w:val="none" w:sz="0" w:space="0" w:color="auto"/>
        <w:right w:val="none" w:sz="0" w:space="0" w:color="auto"/>
      </w:divBdr>
    </w:div>
    <w:div w:id="1216090385">
      <w:marLeft w:val="0"/>
      <w:marRight w:val="0"/>
      <w:marTop w:val="240"/>
      <w:marBottom w:val="0"/>
      <w:divBdr>
        <w:top w:val="none" w:sz="0" w:space="0" w:color="auto"/>
        <w:left w:val="none" w:sz="0" w:space="0" w:color="auto"/>
        <w:bottom w:val="none" w:sz="0" w:space="0" w:color="auto"/>
        <w:right w:val="none" w:sz="0" w:space="0" w:color="auto"/>
      </w:divBdr>
    </w:div>
    <w:div w:id="1217164896">
      <w:marLeft w:val="0"/>
      <w:marRight w:val="0"/>
      <w:marTop w:val="240"/>
      <w:marBottom w:val="0"/>
      <w:divBdr>
        <w:top w:val="none" w:sz="0" w:space="0" w:color="auto"/>
        <w:left w:val="none" w:sz="0" w:space="0" w:color="auto"/>
        <w:bottom w:val="none" w:sz="0" w:space="0" w:color="auto"/>
        <w:right w:val="none" w:sz="0" w:space="0" w:color="auto"/>
      </w:divBdr>
    </w:div>
    <w:div w:id="1220507801">
      <w:marLeft w:val="0"/>
      <w:marRight w:val="0"/>
      <w:marTop w:val="240"/>
      <w:marBottom w:val="0"/>
      <w:divBdr>
        <w:top w:val="none" w:sz="0" w:space="0" w:color="auto"/>
        <w:left w:val="none" w:sz="0" w:space="0" w:color="auto"/>
        <w:bottom w:val="none" w:sz="0" w:space="0" w:color="auto"/>
        <w:right w:val="none" w:sz="0" w:space="0" w:color="auto"/>
      </w:divBdr>
    </w:div>
    <w:div w:id="1231497084">
      <w:marLeft w:val="0"/>
      <w:marRight w:val="0"/>
      <w:marTop w:val="0"/>
      <w:marBottom w:val="0"/>
      <w:divBdr>
        <w:top w:val="none" w:sz="0" w:space="0" w:color="auto"/>
        <w:left w:val="none" w:sz="0" w:space="0" w:color="auto"/>
        <w:bottom w:val="none" w:sz="0" w:space="0" w:color="auto"/>
        <w:right w:val="none" w:sz="0" w:space="0" w:color="auto"/>
      </w:divBdr>
      <w:divsChild>
        <w:div w:id="2098401636">
          <w:marLeft w:val="0"/>
          <w:marRight w:val="0"/>
          <w:marTop w:val="240"/>
          <w:marBottom w:val="0"/>
          <w:divBdr>
            <w:top w:val="none" w:sz="0" w:space="0" w:color="auto"/>
            <w:left w:val="none" w:sz="0" w:space="0" w:color="auto"/>
            <w:bottom w:val="none" w:sz="0" w:space="0" w:color="auto"/>
            <w:right w:val="none" w:sz="0" w:space="0" w:color="auto"/>
          </w:divBdr>
        </w:div>
      </w:divsChild>
    </w:div>
    <w:div w:id="1231890522">
      <w:marLeft w:val="0"/>
      <w:marRight w:val="0"/>
      <w:marTop w:val="240"/>
      <w:marBottom w:val="0"/>
      <w:divBdr>
        <w:top w:val="none" w:sz="0" w:space="0" w:color="auto"/>
        <w:left w:val="none" w:sz="0" w:space="0" w:color="auto"/>
        <w:bottom w:val="none" w:sz="0" w:space="0" w:color="auto"/>
        <w:right w:val="none" w:sz="0" w:space="0" w:color="auto"/>
      </w:divBdr>
    </w:div>
    <w:div w:id="1237058983">
      <w:marLeft w:val="0"/>
      <w:marRight w:val="0"/>
      <w:marTop w:val="120"/>
      <w:marBottom w:val="0"/>
      <w:divBdr>
        <w:top w:val="none" w:sz="0" w:space="0" w:color="auto"/>
        <w:left w:val="none" w:sz="0" w:space="0" w:color="auto"/>
        <w:bottom w:val="none" w:sz="0" w:space="0" w:color="auto"/>
        <w:right w:val="none" w:sz="0" w:space="0" w:color="auto"/>
      </w:divBdr>
    </w:div>
    <w:div w:id="1263685108">
      <w:marLeft w:val="0"/>
      <w:marRight w:val="0"/>
      <w:marTop w:val="240"/>
      <w:marBottom w:val="0"/>
      <w:divBdr>
        <w:top w:val="none" w:sz="0" w:space="0" w:color="auto"/>
        <w:left w:val="none" w:sz="0" w:space="0" w:color="auto"/>
        <w:bottom w:val="none" w:sz="0" w:space="0" w:color="auto"/>
        <w:right w:val="none" w:sz="0" w:space="0" w:color="auto"/>
      </w:divBdr>
    </w:div>
    <w:div w:id="1266235508">
      <w:marLeft w:val="0"/>
      <w:marRight w:val="0"/>
      <w:marTop w:val="0"/>
      <w:marBottom w:val="0"/>
      <w:divBdr>
        <w:top w:val="none" w:sz="0" w:space="0" w:color="auto"/>
        <w:left w:val="none" w:sz="0" w:space="0" w:color="auto"/>
        <w:bottom w:val="none" w:sz="0" w:space="0" w:color="auto"/>
        <w:right w:val="none" w:sz="0" w:space="0" w:color="auto"/>
      </w:divBdr>
      <w:divsChild>
        <w:div w:id="491914619">
          <w:marLeft w:val="0"/>
          <w:marRight w:val="0"/>
          <w:marTop w:val="0"/>
          <w:marBottom w:val="0"/>
          <w:divBdr>
            <w:top w:val="none" w:sz="0" w:space="0" w:color="auto"/>
            <w:left w:val="none" w:sz="0" w:space="0" w:color="auto"/>
            <w:bottom w:val="none" w:sz="0" w:space="0" w:color="auto"/>
            <w:right w:val="none" w:sz="0" w:space="0" w:color="auto"/>
          </w:divBdr>
          <w:divsChild>
            <w:div w:id="13841354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70628423">
      <w:marLeft w:val="0"/>
      <w:marRight w:val="0"/>
      <w:marTop w:val="240"/>
      <w:marBottom w:val="0"/>
      <w:divBdr>
        <w:top w:val="none" w:sz="0" w:space="0" w:color="auto"/>
        <w:left w:val="none" w:sz="0" w:space="0" w:color="auto"/>
        <w:bottom w:val="none" w:sz="0" w:space="0" w:color="auto"/>
        <w:right w:val="none" w:sz="0" w:space="0" w:color="auto"/>
      </w:divBdr>
    </w:div>
    <w:div w:id="1293098641">
      <w:marLeft w:val="0"/>
      <w:marRight w:val="0"/>
      <w:marTop w:val="240"/>
      <w:marBottom w:val="0"/>
      <w:divBdr>
        <w:top w:val="none" w:sz="0" w:space="0" w:color="auto"/>
        <w:left w:val="none" w:sz="0" w:space="0" w:color="auto"/>
        <w:bottom w:val="none" w:sz="0" w:space="0" w:color="auto"/>
        <w:right w:val="none" w:sz="0" w:space="0" w:color="auto"/>
      </w:divBdr>
    </w:div>
    <w:div w:id="1299647695">
      <w:marLeft w:val="0"/>
      <w:marRight w:val="0"/>
      <w:marTop w:val="240"/>
      <w:marBottom w:val="0"/>
      <w:divBdr>
        <w:top w:val="none" w:sz="0" w:space="0" w:color="auto"/>
        <w:left w:val="none" w:sz="0" w:space="0" w:color="auto"/>
        <w:bottom w:val="none" w:sz="0" w:space="0" w:color="auto"/>
        <w:right w:val="none" w:sz="0" w:space="0" w:color="auto"/>
      </w:divBdr>
    </w:div>
    <w:div w:id="1301420778">
      <w:marLeft w:val="0"/>
      <w:marRight w:val="0"/>
      <w:marTop w:val="240"/>
      <w:marBottom w:val="0"/>
      <w:divBdr>
        <w:top w:val="none" w:sz="0" w:space="0" w:color="auto"/>
        <w:left w:val="none" w:sz="0" w:space="0" w:color="auto"/>
        <w:bottom w:val="none" w:sz="0" w:space="0" w:color="auto"/>
        <w:right w:val="none" w:sz="0" w:space="0" w:color="auto"/>
      </w:divBdr>
    </w:div>
    <w:div w:id="1303265868">
      <w:marLeft w:val="0"/>
      <w:marRight w:val="0"/>
      <w:marTop w:val="0"/>
      <w:marBottom w:val="0"/>
      <w:divBdr>
        <w:top w:val="none" w:sz="0" w:space="0" w:color="auto"/>
        <w:left w:val="none" w:sz="0" w:space="0" w:color="auto"/>
        <w:bottom w:val="none" w:sz="0" w:space="0" w:color="auto"/>
        <w:right w:val="none" w:sz="0" w:space="0" w:color="auto"/>
      </w:divBdr>
      <w:divsChild>
        <w:div w:id="1157113357">
          <w:marLeft w:val="0"/>
          <w:marRight w:val="0"/>
          <w:marTop w:val="240"/>
          <w:marBottom w:val="0"/>
          <w:divBdr>
            <w:top w:val="none" w:sz="0" w:space="0" w:color="auto"/>
            <w:left w:val="none" w:sz="0" w:space="0" w:color="auto"/>
            <w:bottom w:val="none" w:sz="0" w:space="0" w:color="auto"/>
            <w:right w:val="none" w:sz="0" w:space="0" w:color="auto"/>
          </w:divBdr>
        </w:div>
      </w:divsChild>
    </w:div>
    <w:div w:id="1303541310">
      <w:marLeft w:val="0"/>
      <w:marRight w:val="0"/>
      <w:marTop w:val="240"/>
      <w:marBottom w:val="0"/>
      <w:divBdr>
        <w:top w:val="none" w:sz="0" w:space="0" w:color="auto"/>
        <w:left w:val="none" w:sz="0" w:space="0" w:color="auto"/>
        <w:bottom w:val="none" w:sz="0" w:space="0" w:color="auto"/>
        <w:right w:val="none" w:sz="0" w:space="0" w:color="auto"/>
      </w:divBdr>
    </w:div>
    <w:div w:id="1326782887">
      <w:marLeft w:val="0"/>
      <w:marRight w:val="0"/>
      <w:marTop w:val="80"/>
      <w:marBottom w:val="0"/>
      <w:divBdr>
        <w:top w:val="none" w:sz="0" w:space="0" w:color="auto"/>
        <w:left w:val="none" w:sz="0" w:space="0" w:color="auto"/>
        <w:bottom w:val="none" w:sz="0" w:space="0" w:color="auto"/>
        <w:right w:val="none" w:sz="0" w:space="0" w:color="auto"/>
      </w:divBdr>
    </w:div>
    <w:div w:id="1339891951">
      <w:marLeft w:val="0"/>
      <w:marRight w:val="0"/>
      <w:marTop w:val="240"/>
      <w:marBottom w:val="0"/>
      <w:divBdr>
        <w:top w:val="none" w:sz="0" w:space="0" w:color="auto"/>
        <w:left w:val="none" w:sz="0" w:space="0" w:color="auto"/>
        <w:bottom w:val="none" w:sz="0" w:space="0" w:color="auto"/>
        <w:right w:val="none" w:sz="0" w:space="0" w:color="auto"/>
      </w:divBdr>
    </w:div>
    <w:div w:id="1344436989">
      <w:marLeft w:val="0"/>
      <w:marRight w:val="0"/>
      <w:marTop w:val="0"/>
      <w:marBottom w:val="0"/>
      <w:divBdr>
        <w:top w:val="none" w:sz="0" w:space="0" w:color="auto"/>
        <w:left w:val="none" w:sz="0" w:space="0" w:color="auto"/>
        <w:bottom w:val="none" w:sz="0" w:space="0" w:color="auto"/>
        <w:right w:val="none" w:sz="0" w:space="0" w:color="auto"/>
      </w:divBdr>
    </w:div>
    <w:div w:id="1360545752">
      <w:marLeft w:val="0"/>
      <w:marRight w:val="0"/>
      <w:marTop w:val="0"/>
      <w:marBottom w:val="0"/>
      <w:divBdr>
        <w:top w:val="none" w:sz="0" w:space="0" w:color="auto"/>
        <w:left w:val="none" w:sz="0" w:space="0" w:color="auto"/>
        <w:bottom w:val="none" w:sz="0" w:space="0" w:color="auto"/>
        <w:right w:val="none" w:sz="0" w:space="0" w:color="auto"/>
      </w:divBdr>
      <w:divsChild>
        <w:div w:id="1705909302">
          <w:marLeft w:val="0"/>
          <w:marRight w:val="0"/>
          <w:marTop w:val="0"/>
          <w:marBottom w:val="0"/>
          <w:divBdr>
            <w:top w:val="none" w:sz="0" w:space="0" w:color="auto"/>
            <w:left w:val="none" w:sz="0" w:space="0" w:color="auto"/>
            <w:bottom w:val="none" w:sz="0" w:space="0" w:color="auto"/>
            <w:right w:val="none" w:sz="0" w:space="0" w:color="auto"/>
          </w:divBdr>
          <w:divsChild>
            <w:div w:id="27672090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66056299">
      <w:marLeft w:val="0"/>
      <w:marRight w:val="0"/>
      <w:marTop w:val="240"/>
      <w:marBottom w:val="0"/>
      <w:divBdr>
        <w:top w:val="none" w:sz="0" w:space="0" w:color="auto"/>
        <w:left w:val="none" w:sz="0" w:space="0" w:color="auto"/>
        <w:bottom w:val="none" w:sz="0" w:space="0" w:color="auto"/>
        <w:right w:val="none" w:sz="0" w:space="0" w:color="auto"/>
      </w:divBdr>
    </w:div>
    <w:div w:id="1387024399">
      <w:marLeft w:val="0"/>
      <w:marRight w:val="0"/>
      <w:marTop w:val="240"/>
      <w:marBottom w:val="0"/>
      <w:divBdr>
        <w:top w:val="none" w:sz="0" w:space="0" w:color="auto"/>
        <w:left w:val="none" w:sz="0" w:space="0" w:color="auto"/>
        <w:bottom w:val="none" w:sz="0" w:space="0" w:color="auto"/>
        <w:right w:val="none" w:sz="0" w:space="0" w:color="auto"/>
      </w:divBdr>
    </w:div>
    <w:div w:id="1391809553">
      <w:marLeft w:val="0"/>
      <w:marRight w:val="0"/>
      <w:marTop w:val="240"/>
      <w:marBottom w:val="0"/>
      <w:divBdr>
        <w:top w:val="none" w:sz="0" w:space="0" w:color="auto"/>
        <w:left w:val="none" w:sz="0" w:space="0" w:color="auto"/>
        <w:bottom w:val="none" w:sz="0" w:space="0" w:color="auto"/>
        <w:right w:val="none" w:sz="0" w:space="0" w:color="auto"/>
      </w:divBdr>
    </w:div>
    <w:div w:id="1401322752">
      <w:marLeft w:val="0"/>
      <w:marRight w:val="0"/>
      <w:marTop w:val="0"/>
      <w:marBottom w:val="0"/>
      <w:divBdr>
        <w:top w:val="none" w:sz="0" w:space="0" w:color="auto"/>
        <w:left w:val="none" w:sz="0" w:space="0" w:color="auto"/>
        <w:bottom w:val="none" w:sz="0" w:space="0" w:color="auto"/>
        <w:right w:val="none" w:sz="0" w:space="0" w:color="auto"/>
      </w:divBdr>
      <w:divsChild>
        <w:div w:id="190150279">
          <w:marLeft w:val="0"/>
          <w:marRight w:val="0"/>
          <w:marTop w:val="0"/>
          <w:marBottom w:val="0"/>
          <w:divBdr>
            <w:top w:val="none" w:sz="0" w:space="0" w:color="auto"/>
            <w:left w:val="none" w:sz="0" w:space="0" w:color="auto"/>
            <w:bottom w:val="none" w:sz="0" w:space="0" w:color="auto"/>
            <w:right w:val="none" w:sz="0" w:space="0" w:color="auto"/>
          </w:divBdr>
          <w:divsChild>
            <w:div w:id="214584909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07149630">
      <w:marLeft w:val="0"/>
      <w:marRight w:val="0"/>
      <w:marTop w:val="240"/>
      <w:marBottom w:val="0"/>
      <w:divBdr>
        <w:top w:val="none" w:sz="0" w:space="0" w:color="auto"/>
        <w:left w:val="none" w:sz="0" w:space="0" w:color="auto"/>
        <w:bottom w:val="none" w:sz="0" w:space="0" w:color="auto"/>
        <w:right w:val="none" w:sz="0" w:space="0" w:color="auto"/>
      </w:divBdr>
    </w:div>
    <w:div w:id="1411149127">
      <w:marLeft w:val="0"/>
      <w:marRight w:val="0"/>
      <w:marTop w:val="240"/>
      <w:marBottom w:val="0"/>
      <w:divBdr>
        <w:top w:val="none" w:sz="0" w:space="0" w:color="auto"/>
        <w:left w:val="none" w:sz="0" w:space="0" w:color="auto"/>
        <w:bottom w:val="none" w:sz="0" w:space="0" w:color="auto"/>
        <w:right w:val="none" w:sz="0" w:space="0" w:color="auto"/>
      </w:divBdr>
      <w:divsChild>
        <w:div w:id="746004274">
          <w:marLeft w:val="0"/>
          <w:marRight w:val="0"/>
          <w:marTop w:val="0"/>
          <w:marBottom w:val="0"/>
          <w:divBdr>
            <w:top w:val="none" w:sz="0" w:space="0" w:color="auto"/>
            <w:left w:val="none" w:sz="0" w:space="0" w:color="auto"/>
            <w:bottom w:val="none" w:sz="0" w:space="0" w:color="auto"/>
            <w:right w:val="none" w:sz="0" w:space="0" w:color="auto"/>
          </w:divBdr>
        </w:div>
        <w:div w:id="1408728431">
          <w:marLeft w:val="0"/>
          <w:marRight w:val="0"/>
          <w:marTop w:val="0"/>
          <w:marBottom w:val="0"/>
          <w:divBdr>
            <w:top w:val="none" w:sz="0" w:space="0" w:color="auto"/>
            <w:left w:val="none" w:sz="0" w:space="0" w:color="auto"/>
            <w:bottom w:val="none" w:sz="0" w:space="0" w:color="auto"/>
            <w:right w:val="none" w:sz="0" w:space="0" w:color="auto"/>
          </w:divBdr>
        </w:div>
      </w:divsChild>
    </w:div>
    <w:div w:id="1421873721">
      <w:marLeft w:val="0"/>
      <w:marRight w:val="0"/>
      <w:marTop w:val="60"/>
      <w:marBottom w:val="0"/>
      <w:divBdr>
        <w:top w:val="none" w:sz="0" w:space="0" w:color="auto"/>
        <w:left w:val="none" w:sz="0" w:space="0" w:color="auto"/>
        <w:bottom w:val="none" w:sz="0" w:space="0" w:color="auto"/>
        <w:right w:val="none" w:sz="0" w:space="0" w:color="auto"/>
      </w:divBdr>
    </w:div>
    <w:div w:id="1425760380">
      <w:marLeft w:val="0"/>
      <w:marRight w:val="0"/>
      <w:marTop w:val="0"/>
      <w:marBottom w:val="0"/>
      <w:divBdr>
        <w:top w:val="none" w:sz="0" w:space="0" w:color="auto"/>
        <w:left w:val="none" w:sz="0" w:space="0" w:color="auto"/>
        <w:bottom w:val="none" w:sz="0" w:space="0" w:color="auto"/>
        <w:right w:val="none" w:sz="0" w:space="0" w:color="auto"/>
      </w:divBdr>
    </w:div>
    <w:div w:id="1436755987">
      <w:marLeft w:val="0"/>
      <w:marRight w:val="0"/>
      <w:marTop w:val="0"/>
      <w:marBottom w:val="0"/>
      <w:divBdr>
        <w:top w:val="none" w:sz="0" w:space="0" w:color="auto"/>
        <w:left w:val="none" w:sz="0" w:space="0" w:color="auto"/>
        <w:bottom w:val="none" w:sz="0" w:space="0" w:color="auto"/>
        <w:right w:val="none" w:sz="0" w:space="0" w:color="auto"/>
      </w:divBdr>
    </w:div>
    <w:div w:id="1438941178">
      <w:marLeft w:val="0"/>
      <w:marRight w:val="0"/>
      <w:marTop w:val="240"/>
      <w:marBottom w:val="0"/>
      <w:divBdr>
        <w:top w:val="none" w:sz="0" w:space="0" w:color="auto"/>
        <w:left w:val="none" w:sz="0" w:space="0" w:color="auto"/>
        <w:bottom w:val="none" w:sz="0" w:space="0" w:color="auto"/>
        <w:right w:val="none" w:sz="0" w:space="0" w:color="auto"/>
      </w:divBdr>
    </w:div>
    <w:div w:id="1439369578">
      <w:marLeft w:val="0"/>
      <w:marRight w:val="0"/>
      <w:marTop w:val="0"/>
      <w:marBottom w:val="0"/>
      <w:divBdr>
        <w:top w:val="none" w:sz="0" w:space="0" w:color="auto"/>
        <w:left w:val="none" w:sz="0" w:space="0" w:color="auto"/>
        <w:bottom w:val="none" w:sz="0" w:space="0" w:color="auto"/>
        <w:right w:val="none" w:sz="0" w:space="0" w:color="auto"/>
      </w:divBdr>
      <w:divsChild>
        <w:div w:id="708528439">
          <w:marLeft w:val="0"/>
          <w:marRight w:val="0"/>
          <w:marTop w:val="240"/>
          <w:marBottom w:val="0"/>
          <w:divBdr>
            <w:top w:val="none" w:sz="0" w:space="0" w:color="auto"/>
            <w:left w:val="none" w:sz="0" w:space="0" w:color="auto"/>
            <w:bottom w:val="none" w:sz="0" w:space="0" w:color="auto"/>
            <w:right w:val="none" w:sz="0" w:space="0" w:color="auto"/>
          </w:divBdr>
        </w:div>
      </w:divsChild>
    </w:div>
    <w:div w:id="1441415288">
      <w:marLeft w:val="0"/>
      <w:marRight w:val="0"/>
      <w:marTop w:val="240"/>
      <w:marBottom w:val="0"/>
      <w:divBdr>
        <w:top w:val="none" w:sz="0" w:space="0" w:color="auto"/>
        <w:left w:val="none" w:sz="0" w:space="0" w:color="auto"/>
        <w:bottom w:val="none" w:sz="0" w:space="0" w:color="auto"/>
        <w:right w:val="none" w:sz="0" w:space="0" w:color="auto"/>
      </w:divBdr>
    </w:div>
    <w:div w:id="1463036697">
      <w:marLeft w:val="0"/>
      <w:marRight w:val="0"/>
      <w:marTop w:val="0"/>
      <w:marBottom w:val="0"/>
      <w:divBdr>
        <w:top w:val="none" w:sz="0" w:space="0" w:color="auto"/>
        <w:left w:val="none" w:sz="0" w:space="0" w:color="auto"/>
        <w:bottom w:val="none" w:sz="0" w:space="0" w:color="auto"/>
        <w:right w:val="none" w:sz="0" w:space="0" w:color="auto"/>
      </w:divBdr>
      <w:divsChild>
        <w:div w:id="391268543">
          <w:marLeft w:val="0"/>
          <w:marRight w:val="0"/>
          <w:marTop w:val="240"/>
          <w:marBottom w:val="0"/>
          <w:divBdr>
            <w:top w:val="none" w:sz="0" w:space="0" w:color="auto"/>
            <w:left w:val="none" w:sz="0" w:space="0" w:color="auto"/>
            <w:bottom w:val="none" w:sz="0" w:space="0" w:color="auto"/>
            <w:right w:val="none" w:sz="0" w:space="0" w:color="auto"/>
          </w:divBdr>
        </w:div>
      </w:divsChild>
    </w:div>
    <w:div w:id="1475172710">
      <w:marLeft w:val="0"/>
      <w:marRight w:val="0"/>
      <w:marTop w:val="240"/>
      <w:marBottom w:val="0"/>
      <w:divBdr>
        <w:top w:val="none" w:sz="0" w:space="0" w:color="auto"/>
        <w:left w:val="none" w:sz="0" w:space="0" w:color="auto"/>
        <w:bottom w:val="none" w:sz="0" w:space="0" w:color="auto"/>
        <w:right w:val="none" w:sz="0" w:space="0" w:color="auto"/>
      </w:divBdr>
    </w:div>
    <w:div w:id="1476534330">
      <w:marLeft w:val="0"/>
      <w:marRight w:val="0"/>
      <w:marTop w:val="240"/>
      <w:marBottom w:val="0"/>
      <w:divBdr>
        <w:top w:val="none" w:sz="0" w:space="0" w:color="auto"/>
        <w:left w:val="none" w:sz="0" w:space="0" w:color="auto"/>
        <w:bottom w:val="none" w:sz="0" w:space="0" w:color="auto"/>
        <w:right w:val="none" w:sz="0" w:space="0" w:color="auto"/>
      </w:divBdr>
    </w:div>
    <w:div w:id="1479347596">
      <w:marLeft w:val="0"/>
      <w:marRight w:val="0"/>
      <w:marTop w:val="240"/>
      <w:marBottom w:val="0"/>
      <w:divBdr>
        <w:top w:val="none" w:sz="0" w:space="0" w:color="auto"/>
        <w:left w:val="none" w:sz="0" w:space="0" w:color="auto"/>
        <w:bottom w:val="none" w:sz="0" w:space="0" w:color="auto"/>
        <w:right w:val="none" w:sz="0" w:space="0" w:color="auto"/>
      </w:divBdr>
    </w:div>
    <w:div w:id="1483043990">
      <w:marLeft w:val="0"/>
      <w:marRight w:val="0"/>
      <w:marTop w:val="240"/>
      <w:marBottom w:val="0"/>
      <w:divBdr>
        <w:top w:val="none" w:sz="0" w:space="0" w:color="auto"/>
        <w:left w:val="none" w:sz="0" w:space="0" w:color="auto"/>
        <w:bottom w:val="none" w:sz="0" w:space="0" w:color="auto"/>
        <w:right w:val="none" w:sz="0" w:space="0" w:color="auto"/>
      </w:divBdr>
    </w:div>
    <w:div w:id="1487471772">
      <w:marLeft w:val="0"/>
      <w:marRight w:val="0"/>
      <w:marTop w:val="240"/>
      <w:marBottom w:val="0"/>
      <w:divBdr>
        <w:top w:val="none" w:sz="0" w:space="0" w:color="auto"/>
        <w:left w:val="none" w:sz="0" w:space="0" w:color="auto"/>
        <w:bottom w:val="none" w:sz="0" w:space="0" w:color="auto"/>
        <w:right w:val="none" w:sz="0" w:space="0" w:color="auto"/>
      </w:divBdr>
    </w:div>
    <w:div w:id="1488202711">
      <w:marLeft w:val="0"/>
      <w:marRight w:val="0"/>
      <w:marTop w:val="0"/>
      <w:marBottom w:val="0"/>
      <w:divBdr>
        <w:top w:val="none" w:sz="0" w:space="0" w:color="auto"/>
        <w:left w:val="none" w:sz="0" w:space="0" w:color="auto"/>
        <w:bottom w:val="none" w:sz="0" w:space="0" w:color="auto"/>
        <w:right w:val="none" w:sz="0" w:space="0" w:color="auto"/>
      </w:divBdr>
      <w:divsChild>
        <w:div w:id="2107188249">
          <w:marLeft w:val="0"/>
          <w:marRight w:val="0"/>
          <w:marTop w:val="240"/>
          <w:marBottom w:val="0"/>
          <w:divBdr>
            <w:top w:val="none" w:sz="0" w:space="0" w:color="auto"/>
            <w:left w:val="none" w:sz="0" w:space="0" w:color="auto"/>
            <w:bottom w:val="none" w:sz="0" w:space="0" w:color="auto"/>
            <w:right w:val="none" w:sz="0" w:space="0" w:color="auto"/>
          </w:divBdr>
        </w:div>
      </w:divsChild>
    </w:div>
    <w:div w:id="1492477474">
      <w:marLeft w:val="0"/>
      <w:marRight w:val="0"/>
      <w:marTop w:val="0"/>
      <w:marBottom w:val="0"/>
      <w:divBdr>
        <w:top w:val="none" w:sz="0" w:space="0" w:color="auto"/>
        <w:left w:val="none" w:sz="0" w:space="0" w:color="auto"/>
        <w:bottom w:val="none" w:sz="0" w:space="0" w:color="auto"/>
        <w:right w:val="none" w:sz="0" w:space="0" w:color="auto"/>
      </w:divBdr>
      <w:divsChild>
        <w:div w:id="988899798">
          <w:marLeft w:val="0"/>
          <w:marRight w:val="0"/>
          <w:marTop w:val="0"/>
          <w:marBottom w:val="0"/>
          <w:divBdr>
            <w:top w:val="none" w:sz="0" w:space="0" w:color="auto"/>
            <w:left w:val="none" w:sz="0" w:space="0" w:color="auto"/>
            <w:bottom w:val="none" w:sz="0" w:space="0" w:color="auto"/>
            <w:right w:val="none" w:sz="0" w:space="0" w:color="auto"/>
          </w:divBdr>
          <w:divsChild>
            <w:div w:id="174503051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99153890">
      <w:marLeft w:val="0"/>
      <w:marRight w:val="0"/>
      <w:marTop w:val="0"/>
      <w:marBottom w:val="0"/>
      <w:divBdr>
        <w:top w:val="none" w:sz="0" w:space="0" w:color="auto"/>
        <w:left w:val="none" w:sz="0" w:space="0" w:color="auto"/>
        <w:bottom w:val="none" w:sz="0" w:space="0" w:color="auto"/>
        <w:right w:val="none" w:sz="0" w:space="0" w:color="auto"/>
      </w:divBdr>
      <w:divsChild>
        <w:div w:id="367679580">
          <w:marLeft w:val="0"/>
          <w:marRight w:val="0"/>
          <w:marTop w:val="0"/>
          <w:marBottom w:val="0"/>
          <w:divBdr>
            <w:top w:val="none" w:sz="0" w:space="0" w:color="auto"/>
            <w:left w:val="none" w:sz="0" w:space="0" w:color="auto"/>
            <w:bottom w:val="none" w:sz="0" w:space="0" w:color="auto"/>
            <w:right w:val="none" w:sz="0" w:space="0" w:color="auto"/>
          </w:divBdr>
          <w:divsChild>
            <w:div w:id="10504224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06477109">
      <w:marLeft w:val="0"/>
      <w:marRight w:val="0"/>
      <w:marTop w:val="240"/>
      <w:marBottom w:val="0"/>
      <w:divBdr>
        <w:top w:val="none" w:sz="0" w:space="0" w:color="auto"/>
        <w:left w:val="none" w:sz="0" w:space="0" w:color="auto"/>
        <w:bottom w:val="none" w:sz="0" w:space="0" w:color="auto"/>
        <w:right w:val="none" w:sz="0" w:space="0" w:color="auto"/>
      </w:divBdr>
      <w:divsChild>
        <w:div w:id="124323539">
          <w:marLeft w:val="0"/>
          <w:marRight w:val="0"/>
          <w:marTop w:val="0"/>
          <w:marBottom w:val="0"/>
          <w:divBdr>
            <w:top w:val="none" w:sz="0" w:space="0" w:color="auto"/>
            <w:left w:val="none" w:sz="0" w:space="0" w:color="auto"/>
            <w:bottom w:val="none" w:sz="0" w:space="0" w:color="auto"/>
            <w:right w:val="none" w:sz="0" w:space="0" w:color="auto"/>
          </w:divBdr>
        </w:div>
        <w:div w:id="1348016530">
          <w:marLeft w:val="0"/>
          <w:marRight w:val="0"/>
          <w:marTop w:val="0"/>
          <w:marBottom w:val="0"/>
          <w:divBdr>
            <w:top w:val="none" w:sz="0" w:space="0" w:color="auto"/>
            <w:left w:val="none" w:sz="0" w:space="0" w:color="auto"/>
            <w:bottom w:val="none" w:sz="0" w:space="0" w:color="auto"/>
            <w:right w:val="none" w:sz="0" w:space="0" w:color="auto"/>
          </w:divBdr>
        </w:div>
        <w:div w:id="287127684">
          <w:marLeft w:val="0"/>
          <w:marRight w:val="0"/>
          <w:marTop w:val="0"/>
          <w:marBottom w:val="0"/>
          <w:divBdr>
            <w:top w:val="none" w:sz="0" w:space="0" w:color="auto"/>
            <w:left w:val="none" w:sz="0" w:space="0" w:color="auto"/>
            <w:bottom w:val="none" w:sz="0" w:space="0" w:color="auto"/>
            <w:right w:val="none" w:sz="0" w:space="0" w:color="auto"/>
          </w:divBdr>
        </w:div>
      </w:divsChild>
    </w:div>
    <w:div w:id="1512334915">
      <w:marLeft w:val="0"/>
      <w:marRight w:val="0"/>
      <w:marTop w:val="240"/>
      <w:marBottom w:val="0"/>
      <w:divBdr>
        <w:top w:val="none" w:sz="0" w:space="0" w:color="auto"/>
        <w:left w:val="none" w:sz="0" w:space="0" w:color="auto"/>
        <w:bottom w:val="none" w:sz="0" w:space="0" w:color="auto"/>
        <w:right w:val="none" w:sz="0" w:space="0" w:color="auto"/>
      </w:divBdr>
    </w:div>
    <w:div w:id="1515336697">
      <w:marLeft w:val="0"/>
      <w:marRight w:val="0"/>
      <w:marTop w:val="240"/>
      <w:marBottom w:val="0"/>
      <w:divBdr>
        <w:top w:val="none" w:sz="0" w:space="0" w:color="auto"/>
        <w:left w:val="none" w:sz="0" w:space="0" w:color="auto"/>
        <w:bottom w:val="none" w:sz="0" w:space="0" w:color="auto"/>
        <w:right w:val="none" w:sz="0" w:space="0" w:color="auto"/>
      </w:divBdr>
    </w:div>
    <w:div w:id="1520313750">
      <w:marLeft w:val="0"/>
      <w:marRight w:val="0"/>
      <w:marTop w:val="240"/>
      <w:marBottom w:val="0"/>
      <w:divBdr>
        <w:top w:val="none" w:sz="0" w:space="0" w:color="auto"/>
        <w:left w:val="none" w:sz="0" w:space="0" w:color="auto"/>
        <w:bottom w:val="none" w:sz="0" w:space="0" w:color="auto"/>
        <w:right w:val="none" w:sz="0" w:space="0" w:color="auto"/>
      </w:divBdr>
    </w:div>
    <w:div w:id="1544561528">
      <w:marLeft w:val="0"/>
      <w:marRight w:val="0"/>
      <w:marTop w:val="240"/>
      <w:marBottom w:val="0"/>
      <w:divBdr>
        <w:top w:val="none" w:sz="0" w:space="0" w:color="auto"/>
        <w:left w:val="none" w:sz="0" w:space="0" w:color="auto"/>
        <w:bottom w:val="none" w:sz="0" w:space="0" w:color="auto"/>
        <w:right w:val="none" w:sz="0" w:space="0" w:color="auto"/>
      </w:divBdr>
    </w:div>
    <w:div w:id="1545362968">
      <w:marLeft w:val="0"/>
      <w:marRight w:val="0"/>
      <w:marTop w:val="240"/>
      <w:marBottom w:val="0"/>
      <w:divBdr>
        <w:top w:val="none" w:sz="0" w:space="0" w:color="auto"/>
        <w:left w:val="none" w:sz="0" w:space="0" w:color="auto"/>
        <w:bottom w:val="none" w:sz="0" w:space="0" w:color="auto"/>
        <w:right w:val="none" w:sz="0" w:space="0" w:color="auto"/>
      </w:divBdr>
    </w:div>
    <w:div w:id="1566523687">
      <w:marLeft w:val="0"/>
      <w:marRight w:val="0"/>
      <w:marTop w:val="240"/>
      <w:marBottom w:val="0"/>
      <w:divBdr>
        <w:top w:val="none" w:sz="0" w:space="0" w:color="auto"/>
        <w:left w:val="none" w:sz="0" w:space="0" w:color="auto"/>
        <w:bottom w:val="none" w:sz="0" w:space="0" w:color="auto"/>
        <w:right w:val="none" w:sz="0" w:space="0" w:color="auto"/>
      </w:divBdr>
    </w:div>
    <w:div w:id="1579711837">
      <w:marLeft w:val="0"/>
      <w:marRight w:val="0"/>
      <w:marTop w:val="160"/>
      <w:marBottom w:val="0"/>
      <w:divBdr>
        <w:top w:val="none" w:sz="0" w:space="0" w:color="auto"/>
        <w:left w:val="none" w:sz="0" w:space="0" w:color="auto"/>
        <w:bottom w:val="none" w:sz="0" w:space="0" w:color="auto"/>
        <w:right w:val="none" w:sz="0" w:space="0" w:color="auto"/>
      </w:divBdr>
    </w:div>
    <w:div w:id="1589265483">
      <w:marLeft w:val="0"/>
      <w:marRight w:val="0"/>
      <w:marTop w:val="0"/>
      <w:marBottom w:val="0"/>
      <w:divBdr>
        <w:top w:val="none" w:sz="0" w:space="0" w:color="auto"/>
        <w:left w:val="none" w:sz="0" w:space="0" w:color="auto"/>
        <w:bottom w:val="none" w:sz="0" w:space="0" w:color="auto"/>
        <w:right w:val="none" w:sz="0" w:space="0" w:color="auto"/>
      </w:divBdr>
    </w:div>
    <w:div w:id="1589382143">
      <w:marLeft w:val="0"/>
      <w:marRight w:val="0"/>
      <w:marTop w:val="240"/>
      <w:marBottom w:val="0"/>
      <w:divBdr>
        <w:top w:val="none" w:sz="0" w:space="0" w:color="auto"/>
        <w:left w:val="none" w:sz="0" w:space="0" w:color="auto"/>
        <w:bottom w:val="none" w:sz="0" w:space="0" w:color="auto"/>
        <w:right w:val="none" w:sz="0" w:space="0" w:color="auto"/>
      </w:divBdr>
    </w:div>
    <w:div w:id="1594171338">
      <w:marLeft w:val="0"/>
      <w:marRight w:val="0"/>
      <w:marTop w:val="0"/>
      <w:marBottom w:val="0"/>
      <w:divBdr>
        <w:top w:val="none" w:sz="0" w:space="0" w:color="auto"/>
        <w:left w:val="none" w:sz="0" w:space="0" w:color="auto"/>
        <w:bottom w:val="none" w:sz="0" w:space="0" w:color="auto"/>
        <w:right w:val="none" w:sz="0" w:space="0" w:color="auto"/>
      </w:divBdr>
    </w:div>
    <w:div w:id="1595742979">
      <w:marLeft w:val="0"/>
      <w:marRight w:val="0"/>
      <w:marTop w:val="0"/>
      <w:marBottom w:val="0"/>
      <w:divBdr>
        <w:top w:val="none" w:sz="0" w:space="0" w:color="auto"/>
        <w:left w:val="none" w:sz="0" w:space="0" w:color="auto"/>
        <w:bottom w:val="none" w:sz="0" w:space="0" w:color="auto"/>
        <w:right w:val="none" w:sz="0" w:space="0" w:color="auto"/>
      </w:divBdr>
    </w:div>
    <w:div w:id="1600212707">
      <w:marLeft w:val="0"/>
      <w:marRight w:val="0"/>
      <w:marTop w:val="240"/>
      <w:marBottom w:val="0"/>
      <w:divBdr>
        <w:top w:val="none" w:sz="0" w:space="0" w:color="auto"/>
        <w:left w:val="none" w:sz="0" w:space="0" w:color="auto"/>
        <w:bottom w:val="none" w:sz="0" w:space="0" w:color="auto"/>
        <w:right w:val="none" w:sz="0" w:space="0" w:color="auto"/>
      </w:divBdr>
    </w:div>
    <w:div w:id="1605839662">
      <w:marLeft w:val="0"/>
      <w:marRight w:val="0"/>
      <w:marTop w:val="240"/>
      <w:marBottom w:val="0"/>
      <w:divBdr>
        <w:top w:val="none" w:sz="0" w:space="0" w:color="auto"/>
        <w:left w:val="none" w:sz="0" w:space="0" w:color="auto"/>
        <w:bottom w:val="none" w:sz="0" w:space="0" w:color="auto"/>
        <w:right w:val="none" w:sz="0" w:space="0" w:color="auto"/>
      </w:divBdr>
    </w:div>
    <w:div w:id="1606496071">
      <w:marLeft w:val="0"/>
      <w:marRight w:val="0"/>
      <w:marTop w:val="240"/>
      <w:marBottom w:val="0"/>
      <w:divBdr>
        <w:top w:val="none" w:sz="0" w:space="0" w:color="auto"/>
        <w:left w:val="none" w:sz="0" w:space="0" w:color="auto"/>
        <w:bottom w:val="none" w:sz="0" w:space="0" w:color="auto"/>
        <w:right w:val="none" w:sz="0" w:space="0" w:color="auto"/>
      </w:divBdr>
    </w:div>
    <w:div w:id="1606963011">
      <w:marLeft w:val="0"/>
      <w:marRight w:val="0"/>
      <w:marTop w:val="240"/>
      <w:marBottom w:val="0"/>
      <w:divBdr>
        <w:top w:val="none" w:sz="0" w:space="0" w:color="auto"/>
        <w:left w:val="none" w:sz="0" w:space="0" w:color="auto"/>
        <w:bottom w:val="none" w:sz="0" w:space="0" w:color="auto"/>
        <w:right w:val="none" w:sz="0" w:space="0" w:color="auto"/>
      </w:divBdr>
    </w:div>
    <w:div w:id="1608274440">
      <w:marLeft w:val="0"/>
      <w:marRight w:val="0"/>
      <w:marTop w:val="240"/>
      <w:marBottom w:val="0"/>
      <w:divBdr>
        <w:top w:val="none" w:sz="0" w:space="0" w:color="auto"/>
        <w:left w:val="none" w:sz="0" w:space="0" w:color="auto"/>
        <w:bottom w:val="none" w:sz="0" w:space="0" w:color="auto"/>
        <w:right w:val="none" w:sz="0" w:space="0" w:color="auto"/>
      </w:divBdr>
    </w:div>
    <w:div w:id="1608929800">
      <w:marLeft w:val="0"/>
      <w:marRight w:val="0"/>
      <w:marTop w:val="0"/>
      <w:marBottom w:val="0"/>
      <w:divBdr>
        <w:top w:val="none" w:sz="0" w:space="0" w:color="auto"/>
        <w:left w:val="none" w:sz="0" w:space="0" w:color="auto"/>
        <w:bottom w:val="none" w:sz="0" w:space="0" w:color="auto"/>
        <w:right w:val="none" w:sz="0" w:space="0" w:color="auto"/>
      </w:divBdr>
      <w:divsChild>
        <w:div w:id="780608277">
          <w:marLeft w:val="0"/>
          <w:marRight w:val="0"/>
          <w:marTop w:val="240"/>
          <w:marBottom w:val="0"/>
          <w:divBdr>
            <w:top w:val="none" w:sz="0" w:space="0" w:color="auto"/>
            <w:left w:val="none" w:sz="0" w:space="0" w:color="auto"/>
            <w:bottom w:val="none" w:sz="0" w:space="0" w:color="auto"/>
            <w:right w:val="none" w:sz="0" w:space="0" w:color="auto"/>
          </w:divBdr>
        </w:div>
      </w:divsChild>
    </w:div>
    <w:div w:id="1613627580">
      <w:marLeft w:val="0"/>
      <w:marRight w:val="0"/>
      <w:marTop w:val="240"/>
      <w:marBottom w:val="0"/>
      <w:divBdr>
        <w:top w:val="none" w:sz="0" w:space="0" w:color="auto"/>
        <w:left w:val="none" w:sz="0" w:space="0" w:color="auto"/>
        <w:bottom w:val="none" w:sz="0" w:space="0" w:color="auto"/>
        <w:right w:val="none" w:sz="0" w:space="0" w:color="auto"/>
      </w:divBdr>
    </w:div>
    <w:div w:id="1614554740">
      <w:marLeft w:val="0"/>
      <w:marRight w:val="0"/>
      <w:marTop w:val="0"/>
      <w:marBottom w:val="0"/>
      <w:divBdr>
        <w:top w:val="none" w:sz="0" w:space="0" w:color="auto"/>
        <w:left w:val="none" w:sz="0" w:space="0" w:color="auto"/>
        <w:bottom w:val="none" w:sz="0" w:space="0" w:color="auto"/>
        <w:right w:val="none" w:sz="0" w:space="0" w:color="auto"/>
      </w:divBdr>
    </w:div>
    <w:div w:id="1619725296">
      <w:marLeft w:val="0"/>
      <w:marRight w:val="0"/>
      <w:marTop w:val="0"/>
      <w:marBottom w:val="0"/>
      <w:divBdr>
        <w:top w:val="none" w:sz="0" w:space="0" w:color="auto"/>
        <w:left w:val="none" w:sz="0" w:space="0" w:color="auto"/>
        <w:bottom w:val="none" w:sz="0" w:space="0" w:color="auto"/>
        <w:right w:val="none" w:sz="0" w:space="0" w:color="auto"/>
      </w:divBdr>
      <w:divsChild>
        <w:div w:id="1921404222">
          <w:marLeft w:val="0"/>
          <w:marRight w:val="0"/>
          <w:marTop w:val="240"/>
          <w:marBottom w:val="0"/>
          <w:divBdr>
            <w:top w:val="none" w:sz="0" w:space="0" w:color="auto"/>
            <w:left w:val="none" w:sz="0" w:space="0" w:color="auto"/>
            <w:bottom w:val="none" w:sz="0" w:space="0" w:color="auto"/>
            <w:right w:val="none" w:sz="0" w:space="0" w:color="auto"/>
          </w:divBdr>
        </w:div>
      </w:divsChild>
    </w:div>
    <w:div w:id="1623799729">
      <w:marLeft w:val="0"/>
      <w:marRight w:val="0"/>
      <w:marTop w:val="160"/>
      <w:marBottom w:val="0"/>
      <w:divBdr>
        <w:top w:val="none" w:sz="0" w:space="0" w:color="auto"/>
        <w:left w:val="none" w:sz="0" w:space="0" w:color="auto"/>
        <w:bottom w:val="none" w:sz="0" w:space="0" w:color="auto"/>
        <w:right w:val="none" w:sz="0" w:space="0" w:color="auto"/>
      </w:divBdr>
    </w:div>
    <w:div w:id="1624382827">
      <w:marLeft w:val="0"/>
      <w:marRight w:val="0"/>
      <w:marTop w:val="240"/>
      <w:marBottom w:val="0"/>
      <w:divBdr>
        <w:top w:val="none" w:sz="0" w:space="0" w:color="auto"/>
        <w:left w:val="none" w:sz="0" w:space="0" w:color="auto"/>
        <w:bottom w:val="none" w:sz="0" w:space="0" w:color="auto"/>
        <w:right w:val="none" w:sz="0" w:space="0" w:color="auto"/>
      </w:divBdr>
    </w:div>
    <w:div w:id="1631400398">
      <w:marLeft w:val="0"/>
      <w:marRight w:val="0"/>
      <w:marTop w:val="0"/>
      <w:marBottom w:val="0"/>
      <w:divBdr>
        <w:top w:val="none" w:sz="0" w:space="0" w:color="auto"/>
        <w:left w:val="none" w:sz="0" w:space="0" w:color="auto"/>
        <w:bottom w:val="none" w:sz="0" w:space="0" w:color="auto"/>
        <w:right w:val="none" w:sz="0" w:space="0" w:color="auto"/>
      </w:divBdr>
    </w:div>
    <w:div w:id="1632981192">
      <w:marLeft w:val="0"/>
      <w:marRight w:val="0"/>
      <w:marTop w:val="0"/>
      <w:marBottom w:val="0"/>
      <w:divBdr>
        <w:top w:val="none" w:sz="0" w:space="0" w:color="auto"/>
        <w:left w:val="none" w:sz="0" w:space="0" w:color="auto"/>
        <w:bottom w:val="none" w:sz="0" w:space="0" w:color="auto"/>
        <w:right w:val="none" w:sz="0" w:space="0" w:color="auto"/>
      </w:divBdr>
      <w:divsChild>
        <w:div w:id="118571589">
          <w:marLeft w:val="0"/>
          <w:marRight w:val="0"/>
          <w:marTop w:val="0"/>
          <w:marBottom w:val="0"/>
          <w:divBdr>
            <w:top w:val="none" w:sz="0" w:space="0" w:color="auto"/>
            <w:left w:val="none" w:sz="0" w:space="0" w:color="auto"/>
            <w:bottom w:val="none" w:sz="0" w:space="0" w:color="auto"/>
            <w:right w:val="none" w:sz="0" w:space="0" w:color="auto"/>
          </w:divBdr>
          <w:divsChild>
            <w:div w:id="20167632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43922453">
      <w:marLeft w:val="0"/>
      <w:marRight w:val="0"/>
      <w:marTop w:val="120"/>
      <w:marBottom w:val="0"/>
      <w:divBdr>
        <w:top w:val="none" w:sz="0" w:space="0" w:color="auto"/>
        <w:left w:val="none" w:sz="0" w:space="0" w:color="auto"/>
        <w:bottom w:val="none" w:sz="0" w:space="0" w:color="auto"/>
        <w:right w:val="none" w:sz="0" w:space="0" w:color="auto"/>
      </w:divBdr>
    </w:div>
    <w:div w:id="1672756672">
      <w:marLeft w:val="0"/>
      <w:marRight w:val="0"/>
      <w:marTop w:val="240"/>
      <w:marBottom w:val="0"/>
      <w:divBdr>
        <w:top w:val="none" w:sz="0" w:space="0" w:color="auto"/>
        <w:left w:val="none" w:sz="0" w:space="0" w:color="auto"/>
        <w:bottom w:val="none" w:sz="0" w:space="0" w:color="auto"/>
        <w:right w:val="none" w:sz="0" w:space="0" w:color="auto"/>
      </w:divBdr>
    </w:div>
    <w:div w:id="1673876231">
      <w:marLeft w:val="0"/>
      <w:marRight w:val="0"/>
      <w:marTop w:val="240"/>
      <w:marBottom w:val="0"/>
      <w:divBdr>
        <w:top w:val="none" w:sz="0" w:space="0" w:color="auto"/>
        <w:left w:val="none" w:sz="0" w:space="0" w:color="auto"/>
        <w:bottom w:val="none" w:sz="0" w:space="0" w:color="auto"/>
        <w:right w:val="none" w:sz="0" w:space="0" w:color="auto"/>
      </w:divBdr>
    </w:div>
    <w:div w:id="1674604033">
      <w:marLeft w:val="0"/>
      <w:marRight w:val="0"/>
      <w:marTop w:val="240"/>
      <w:marBottom w:val="0"/>
      <w:divBdr>
        <w:top w:val="none" w:sz="0" w:space="0" w:color="auto"/>
        <w:left w:val="none" w:sz="0" w:space="0" w:color="auto"/>
        <w:bottom w:val="none" w:sz="0" w:space="0" w:color="auto"/>
        <w:right w:val="none" w:sz="0" w:space="0" w:color="auto"/>
      </w:divBdr>
    </w:div>
    <w:div w:id="1679504207">
      <w:marLeft w:val="0"/>
      <w:marRight w:val="0"/>
      <w:marTop w:val="0"/>
      <w:marBottom w:val="0"/>
      <w:divBdr>
        <w:top w:val="none" w:sz="0" w:space="0" w:color="auto"/>
        <w:left w:val="none" w:sz="0" w:space="0" w:color="auto"/>
        <w:bottom w:val="none" w:sz="0" w:space="0" w:color="auto"/>
        <w:right w:val="none" w:sz="0" w:space="0" w:color="auto"/>
      </w:divBdr>
      <w:divsChild>
        <w:div w:id="600069615">
          <w:marLeft w:val="0"/>
          <w:marRight w:val="0"/>
          <w:marTop w:val="0"/>
          <w:marBottom w:val="0"/>
          <w:divBdr>
            <w:top w:val="none" w:sz="0" w:space="0" w:color="auto"/>
            <w:left w:val="none" w:sz="0" w:space="0" w:color="auto"/>
            <w:bottom w:val="none" w:sz="0" w:space="0" w:color="auto"/>
            <w:right w:val="none" w:sz="0" w:space="0" w:color="auto"/>
          </w:divBdr>
          <w:divsChild>
            <w:div w:id="5037816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80158365">
      <w:marLeft w:val="0"/>
      <w:marRight w:val="0"/>
      <w:marTop w:val="0"/>
      <w:marBottom w:val="0"/>
      <w:divBdr>
        <w:top w:val="none" w:sz="0" w:space="0" w:color="auto"/>
        <w:left w:val="none" w:sz="0" w:space="0" w:color="auto"/>
        <w:bottom w:val="none" w:sz="0" w:space="0" w:color="auto"/>
        <w:right w:val="none" w:sz="0" w:space="0" w:color="auto"/>
      </w:divBdr>
      <w:divsChild>
        <w:div w:id="1671179603">
          <w:marLeft w:val="0"/>
          <w:marRight w:val="0"/>
          <w:marTop w:val="240"/>
          <w:marBottom w:val="0"/>
          <w:divBdr>
            <w:top w:val="none" w:sz="0" w:space="0" w:color="auto"/>
            <w:left w:val="none" w:sz="0" w:space="0" w:color="auto"/>
            <w:bottom w:val="none" w:sz="0" w:space="0" w:color="auto"/>
            <w:right w:val="none" w:sz="0" w:space="0" w:color="auto"/>
          </w:divBdr>
        </w:div>
      </w:divsChild>
    </w:div>
    <w:div w:id="1682510381">
      <w:marLeft w:val="0"/>
      <w:marRight w:val="0"/>
      <w:marTop w:val="240"/>
      <w:marBottom w:val="0"/>
      <w:divBdr>
        <w:top w:val="none" w:sz="0" w:space="0" w:color="auto"/>
        <w:left w:val="none" w:sz="0" w:space="0" w:color="auto"/>
        <w:bottom w:val="none" w:sz="0" w:space="0" w:color="auto"/>
        <w:right w:val="none" w:sz="0" w:space="0" w:color="auto"/>
      </w:divBdr>
    </w:div>
    <w:div w:id="1682856570">
      <w:marLeft w:val="0"/>
      <w:marRight w:val="0"/>
      <w:marTop w:val="160"/>
      <w:marBottom w:val="0"/>
      <w:divBdr>
        <w:top w:val="none" w:sz="0" w:space="0" w:color="auto"/>
        <w:left w:val="none" w:sz="0" w:space="0" w:color="auto"/>
        <w:bottom w:val="none" w:sz="0" w:space="0" w:color="auto"/>
        <w:right w:val="none" w:sz="0" w:space="0" w:color="auto"/>
      </w:divBdr>
    </w:div>
    <w:div w:id="1688823552">
      <w:marLeft w:val="0"/>
      <w:marRight w:val="0"/>
      <w:marTop w:val="0"/>
      <w:marBottom w:val="0"/>
      <w:divBdr>
        <w:top w:val="none" w:sz="0" w:space="0" w:color="auto"/>
        <w:left w:val="none" w:sz="0" w:space="0" w:color="auto"/>
        <w:bottom w:val="none" w:sz="0" w:space="0" w:color="auto"/>
        <w:right w:val="none" w:sz="0" w:space="0" w:color="auto"/>
      </w:divBdr>
      <w:divsChild>
        <w:div w:id="561913657">
          <w:marLeft w:val="0"/>
          <w:marRight w:val="0"/>
          <w:marTop w:val="0"/>
          <w:marBottom w:val="0"/>
          <w:divBdr>
            <w:top w:val="none" w:sz="0" w:space="0" w:color="auto"/>
            <w:left w:val="none" w:sz="0" w:space="0" w:color="auto"/>
            <w:bottom w:val="none" w:sz="0" w:space="0" w:color="auto"/>
            <w:right w:val="none" w:sz="0" w:space="0" w:color="auto"/>
          </w:divBdr>
        </w:div>
        <w:div w:id="1738819830">
          <w:marLeft w:val="0"/>
          <w:marRight w:val="0"/>
          <w:marTop w:val="0"/>
          <w:marBottom w:val="0"/>
          <w:divBdr>
            <w:top w:val="none" w:sz="0" w:space="0" w:color="auto"/>
            <w:left w:val="none" w:sz="0" w:space="0" w:color="auto"/>
            <w:bottom w:val="none" w:sz="0" w:space="0" w:color="auto"/>
            <w:right w:val="none" w:sz="0" w:space="0" w:color="auto"/>
          </w:divBdr>
        </w:div>
        <w:div w:id="539363643">
          <w:marLeft w:val="0"/>
          <w:marRight w:val="0"/>
          <w:marTop w:val="0"/>
          <w:marBottom w:val="0"/>
          <w:divBdr>
            <w:top w:val="none" w:sz="0" w:space="0" w:color="auto"/>
            <w:left w:val="none" w:sz="0" w:space="0" w:color="auto"/>
            <w:bottom w:val="none" w:sz="0" w:space="0" w:color="auto"/>
            <w:right w:val="none" w:sz="0" w:space="0" w:color="auto"/>
          </w:divBdr>
        </w:div>
        <w:div w:id="966199651">
          <w:marLeft w:val="0"/>
          <w:marRight w:val="0"/>
          <w:marTop w:val="0"/>
          <w:marBottom w:val="0"/>
          <w:divBdr>
            <w:top w:val="none" w:sz="0" w:space="0" w:color="auto"/>
            <w:left w:val="none" w:sz="0" w:space="0" w:color="auto"/>
            <w:bottom w:val="none" w:sz="0" w:space="0" w:color="auto"/>
            <w:right w:val="none" w:sz="0" w:space="0" w:color="auto"/>
          </w:divBdr>
        </w:div>
        <w:div w:id="632715730">
          <w:marLeft w:val="0"/>
          <w:marRight w:val="0"/>
          <w:marTop w:val="0"/>
          <w:marBottom w:val="0"/>
          <w:divBdr>
            <w:top w:val="none" w:sz="0" w:space="0" w:color="auto"/>
            <w:left w:val="none" w:sz="0" w:space="0" w:color="auto"/>
            <w:bottom w:val="none" w:sz="0" w:space="0" w:color="auto"/>
            <w:right w:val="none" w:sz="0" w:space="0" w:color="auto"/>
          </w:divBdr>
        </w:div>
      </w:divsChild>
    </w:div>
    <w:div w:id="1699619359">
      <w:marLeft w:val="0"/>
      <w:marRight w:val="0"/>
      <w:marTop w:val="120"/>
      <w:marBottom w:val="0"/>
      <w:divBdr>
        <w:top w:val="none" w:sz="0" w:space="0" w:color="auto"/>
        <w:left w:val="none" w:sz="0" w:space="0" w:color="auto"/>
        <w:bottom w:val="none" w:sz="0" w:space="0" w:color="auto"/>
        <w:right w:val="none" w:sz="0" w:space="0" w:color="auto"/>
      </w:divBdr>
    </w:div>
    <w:div w:id="1704476598">
      <w:marLeft w:val="0"/>
      <w:marRight w:val="0"/>
      <w:marTop w:val="160"/>
      <w:marBottom w:val="0"/>
      <w:divBdr>
        <w:top w:val="none" w:sz="0" w:space="0" w:color="auto"/>
        <w:left w:val="none" w:sz="0" w:space="0" w:color="auto"/>
        <w:bottom w:val="none" w:sz="0" w:space="0" w:color="auto"/>
        <w:right w:val="none" w:sz="0" w:space="0" w:color="auto"/>
      </w:divBdr>
    </w:div>
    <w:div w:id="1707169602">
      <w:marLeft w:val="0"/>
      <w:marRight w:val="0"/>
      <w:marTop w:val="240"/>
      <w:marBottom w:val="0"/>
      <w:divBdr>
        <w:top w:val="none" w:sz="0" w:space="0" w:color="auto"/>
        <w:left w:val="none" w:sz="0" w:space="0" w:color="auto"/>
        <w:bottom w:val="none" w:sz="0" w:space="0" w:color="auto"/>
        <w:right w:val="none" w:sz="0" w:space="0" w:color="auto"/>
      </w:divBdr>
    </w:div>
    <w:div w:id="1707217414">
      <w:marLeft w:val="0"/>
      <w:marRight w:val="0"/>
      <w:marTop w:val="0"/>
      <w:marBottom w:val="0"/>
      <w:divBdr>
        <w:top w:val="none" w:sz="0" w:space="0" w:color="auto"/>
        <w:left w:val="none" w:sz="0" w:space="0" w:color="auto"/>
        <w:bottom w:val="none" w:sz="0" w:space="0" w:color="auto"/>
        <w:right w:val="none" w:sz="0" w:space="0" w:color="auto"/>
      </w:divBdr>
      <w:divsChild>
        <w:div w:id="970328821">
          <w:marLeft w:val="0"/>
          <w:marRight w:val="0"/>
          <w:marTop w:val="240"/>
          <w:marBottom w:val="0"/>
          <w:divBdr>
            <w:top w:val="none" w:sz="0" w:space="0" w:color="auto"/>
            <w:left w:val="none" w:sz="0" w:space="0" w:color="auto"/>
            <w:bottom w:val="none" w:sz="0" w:space="0" w:color="auto"/>
            <w:right w:val="none" w:sz="0" w:space="0" w:color="auto"/>
          </w:divBdr>
        </w:div>
      </w:divsChild>
    </w:div>
    <w:div w:id="1708678104">
      <w:marLeft w:val="0"/>
      <w:marRight w:val="0"/>
      <w:marTop w:val="240"/>
      <w:marBottom w:val="0"/>
      <w:divBdr>
        <w:top w:val="none" w:sz="0" w:space="0" w:color="auto"/>
        <w:left w:val="none" w:sz="0" w:space="0" w:color="auto"/>
        <w:bottom w:val="none" w:sz="0" w:space="0" w:color="auto"/>
        <w:right w:val="none" w:sz="0" w:space="0" w:color="auto"/>
      </w:divBdr>
    </w:div>
    <w:div w:id="1716663298">
      <w:marLeft w:val="0"/>
      <w:marRight w:val="0"/>
      <w:marTop w:val="240"/>
      <w:marBottom w:val="0"/>
      <w:divBdr>
        <w:top w:val="none" w:sz="0" w:space="0" w:color="auto"/>
        <w:left w:val="none" w:sz="0" w:space="0" w:color="auto"/>
        <w:bottom w:val="none" w:sz="0" w:space="0" w:color="auto"/>
        <w:right w:val="none" w:sz="0" w:space="0" w:color="auto"/>
      </w:divBdr>
    </w:div>
    <w:div w:id="1716923795">
      <w:marLeft w:val="0"/>
      <w:marRight w:val="0"/>
      <w:marTop w:val="240"/>
      <w:marBottom w:val="0"/>
      <w:divBdr>
        <w:top w:val="none" w:sz="0" w:space="0" w:color="auto"/>
        <w:left w:val="none" w:sz="0" w:space="0" w:color="auto"/>
        <w:bottom w:val="none" w:sz="0" w:space="0" w:color="auto"/>
        <w:right w:val="none" w:sz="0" w:space="0" w:color="auto"/>
      </w:divBdr>
    </w:div>
    <w:div w:id="1721199720">
      <w:marLeft w:val="0"/>
      <w:marRight w:val="0"/>
      <w:marTop w:val="240"/>
      <w:marBottom w:val="0"/>
      <w:divBdr>
        <w:top w:val="none" w:sz="0" w:space="0" w:color="auto"/>
        <w:left w:val="none" w:sz="0" w:space="0" w:color="auto"/>
        <w:bottom w:val="none" w:sz="0" w:space="0" w:color="auto"/>
        <w:right w:val="none" w:sz="0" w:space="0" w:color="auto"/>
      </w:divBdr>
    </w:div>
    <w:div w:id="1729497974">
      <w:marLeft w:val="0"/>
      <w:marRight w:val="0"/>
      <w:marTop w:val="240"/>
      <w:marBottom w:val="0"/>
      <w:divBdr>
        <w:top w:val="none" w:sz="0" w:space="0" w:color="auto"/>
        <w:left w:val="none" w:sz="0" w:space="0" w:color="auto"/>
        <w:bottom w:val="none" w:sz="0" w:space="0" w:color="auto"/>
        <w:right w:val="none" w:sz="0" w:space="0" w:color="auto"/>
      </w:divBdr>
    </w:div>
    <w:div w:id="1731728050">
      <w:marLeft w:val="0"/>
      <w:marRight w:val="0"/>
      <w:marTop w:val="0"/>
      <w:marBottom w:val="0"/>
      <w:divBdr>
        <w:top w:val="none" w:sz="0" w:space="0" w:color="auto"/>
        <w:left w:val="none" w:sz="0" w:space="0" w:color="auto"/>
        <w:bottom w:val="none" w:sz="0" w:space="0" w:color="auto"/>
        <w:right w:val="none" w:sz="0" w:space="0" w:color="auto"/>
      </w:divBdr>
    </w:div>
    <w:div w:id="1732845583">
      <w:marLeft w:val="0"/>
      <w:marRight w:val="0"/>
      <w:marTop w:val="240"/>
      <w:marBottom w:val="0"/>
      <w:divBdr>
        <w:top w:val="none" w:sz="0" w:space="0" w:color="auto"/>
        <w:left w:val="none" w:sz="0" w:space="0" w:color="auto"/>
        <w:bottom w:val="none" w:sz="0" w:space="0" w:color="auto"/>
        <w:right w:val="none" w:sz="0" w:space="0" w:color="auto"/>
      </w:divBdr>
    </w:div>
    <w:div w:id="1746948179">
      <w:marLeft w:val="0"/>
      <w:marRight w:val="0"/>
      <w:marTop w:val="0"/>
      <w:marBottom w:val="0"/>
      <w:divBdr>
        <w:top w:val="none" w:sz="0" w:space="0" w:color="auto"/>
        <w:left w:val="none" w:sz="0" w:space="0" w:color="auto"/>
        <w:bottom w:val="none" w:sz="0" w:space="0" w:color="auto"/>
        <w:right w:val="none" w:sz="0" w:space="0" w:color="auto"/>
      </w:divBdr>
    </w:div>
    <w:div w:id="1753309628">
      <w:marLeft w:val="0"/>
      <w:marRight w:val="0"/>
      <w:marTop w:val="0"/>
      <w:marBottom w:val="0"/>
      <w:divBdr>
        <w:top w:val="none" w:sz="0" w:space="0" w:color="auto"/>
        <w:left w:val="none" w:sz="0" w:space="0" w:color="auto"/>
        <w:bottom w:val="none" w:sz="0" w:space="0" w:color="auto"/>
        <w:right w:val="none" w:sz="0" w:space="0" w:color="auto"/>
      </w:divBdr>
      <w:divsChild>
        <w:div w:id="25759107">
          <w:marLeft w:val="0"/>
          <w:marRight w:val="0"/>
          <w:marTop w:val="0"/>
          <w:marBottom w:val="0"/>
          <w:divBdr>
            <w:top w:val="none" w:sz="0" w:space="0" w:color="auto"/>
            <w:left w:val="none" w:sz="0" w:space="0" w:color="auto"/>
            <w:bottom w:val="none" w:sz="0" w:space="0" w:color="auto"/>
            <w:right w:val="none" w:sz="0" w:space="0" w:color="auto"/>
          </w:divBdr>
          <w:divsChild>
            <w:div w:id="168351260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55861048">
      <w:marLeft w:val="0"/>
      <w:marRight w:val="0"/>
      <w:marTop w:val="240"/>
      <w:marBottom w:val="0"/>
      <w:divBdr>
        <w:top w:val="none" w:sz="0" w:space="0" w:color="auto"/>
        <w:left w:val="none" w:sz="0" w:space="0" w:color="auto"/>
        <w:bottom w:val="none" w:sz="0" w:space="0" w:color="auto"/>
        <w:right w:val="none" w:sz="0" w:space="0" w:color="auto"/>
      </w:divBdr>
    </w:div>
    <w:div w:id="1758290189">
      <w:marLeft w:val="0"/>
      <w:marRight w:val="0"/>
      <w:marTop w:val="240"/>
      <w:marBottom w:val="0"/>
      <w:divBdr>
        <w:top w:val="none" w:sz="0" w:space="0" w:color="auto"/>
        <w:left w:val="none" w:sz="0" w:space="0" w:color="auto"/>
        <w:bottom w:val="none" w:sz="0" w:space="0" w:color="auto"/>
        <w:right w:val="none" w:sz="0" w:space="0" w:color="auto"/>
      </w:divBdr>
    </w:div>
    <w:div w:id="1770616293">
      <w:marLeft w:val="0"/>
      <w:marRight w:val="0"/>
      <w:marTop w:val="0"/>
      <w:marBottom w:val="0"/>
      <w:divBdr>
        <w:top w:val="none" w:sz="0" w:space="0" w:color="auto"/>
        <w:left w:val="none" w:sz="0" w:space="0" w:color="auto"/>
        <w:bottom w:val="none" w:sz="0" w:space="0" w:color="auto"/>
        <w:right w:val="none" w:sz="0" w:space="0" w:color="auto"/>
      </w:divBdr>
    </w:div>
    <w:div w:id="1787038710">
      <w:marLeft w:val="0"/>
      <w:marRight w:val="0"/>
      <w:marTop w:val="0"/>
      <w:marBottom w:val="0"/>
      <w:divBdr>
        <w:top w:val="none" w:sz="0" w:space="0" w:color="auto"/>
        <w:left w:val="none" w:sz="0" w:space="0" w:color="auto"/>
        <w:bottom w:val="none" w:sz="0" w:space="0" w:color="auto"/>
        <w:right w:val="none" w:sz="0" w:space="0" w:color="auto"/>
      </w:divBdr>
      <w:divsChild>
        <w:div w:id="944922730">
          <w:marLeft w:val="0"/>
          <w:marRight w:val="0"/>
          <w:marTop w:val="0"/>
          <w:marBottom w:val="0"/>
          <w:divBdr>
            <w:top w:val="none" w:sz="0" w:space="0" w:color="auto"/>
            <w:left w:val="none" w:sz="0" w:space="0" w:color="auto"/>
            <w:bottom w:val="none" w:sz="0" w:space="0" w:color="auto"/>
            <w:right w:val="none" w:sz="0" w:space="0" w:color="auto"/>
          </w:divBdr>
          <w:divsChild>
            <w:div w:id="4806606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88965974">
      <w:marLeft w:val="0"/>
      <w:marRight w:val="0"/>
      <w:marTop w:val="240"/>
      <w:marBottom w:val="0"/>
      <w:divBdr>
        <w:top w:val="none" w:sz="0" w:space="0" w:color="auto"/>
        <w:left w:val="none" w:sz="0" w:space="0" w:color="auto"/>
        <w:bottom w:val="none" w:sz="0" w:space="0" w:color="auto"/>
        <w:right w:val="none" w:sz="0" w:space="0" w:color="auto"/>
      </w:divBdr>
    </w:div>
    <w:div w:id="1797916723">
      <w:marLeft w:val="0"/>
      <w:marRight w:val="0"/>
      <w:marTop w:val="160"/>
      <w:marBottom w:val="0"/>
      <w:divBdr>
        <w:top w:val="none" w:sz="0" w:space="0" w:color="auto"/>
        <w:left w:val="none" w:sz="0" w:space="0" w:color="auto"/>
        <w:bottom w:val="none" w:sz="0" w:space="0" w:color="auto"/>
        <w:right w:val="none" w:sz="0" w:space="0" w:color="auto"/>
      </w:divBdr>
    </w:div>
    <w:div w:id="1805466168">
      <w:marLeft w:val="0"/>
      <w:marRight w:val="0"/>
      <w:marTop w:val="0"/>
      <w:marBottom w:val="0"/>
      <w:divBdr>
        <w:top w:val="none" w:sz="0" w:space="0" w:color="auto"/>
        <w:left w:val="none" w:sz="0" w:space="0" w:color="auto"/>
        <w:bottom w:val="none" w:sz="0" w:space="0" w:color="auto"/>
        <w:right w:val="none" w:sz="0" w:space="0" w:color="auto"/>
      </w:divBdr>
    </w:div>
    <w:div w:id="1807580349">
      <w:marLeft w:val="0"/>
      <w:marRight w:val="0"/>
      <w:marTop w:val="240"/>
      <w:marBottom w:val="0"/>
      <w:divBdr>
        <w:top w:val="none" w:sz="0" w:space="0" w:color="auto"/>
        <w:left w:val="none" w:sz="0" w:space="0" w:color="auto"/>
        <w:bottom w:val="none" w:sz="0" w:space="0" w:color="auto"/>
        <w:right w:val="none" w:sz="0" w:space="0" w:color="auto"/>
      </w:divBdr>
    </w:div>
    <w:div w:id="1813867682">
      <w:marLeft w:val="0"/>
      <w:marRight w:val="0"/>
      <w:marTop w:val="240"/>
      <w:marBottom w:val="0"/>
      <w:divBdr>
        <w:top w:val="none" w:sz="0" w:space="0" w:color="auto"/>
        <w:left w:val="none" w:sz="0" w:space="0" w:color="auto"/>
        <w:bottom w:val="none" w:sz="0" w:space="0" w:color="auto"/>
        <w:right w:val="none" w:sz="0" w:space="0" w:color="auto"/>
      </w:divBdr>
    </w:div>
    <w:div w:id="1814173594">
      <w:marLeft w:val="0"/>
      <w:marRight w:val="0"/>
      <w:marTop w:val="0"/>
      <w:marBottom w:val="0"/>
      <w:divBdr>
        <w:top w:val="none" w:sz="0" w:space="0" w:color="auto"/>
        <w:left w:val="none" w:sz="0" w:space="0" w:color="auto"/>
        <w:bottom w:val="none" w:sz="0" w:space="0" w:color="auto"/>
        <w:right w:val="none" w:sz="0" w:space="0" w:color="auto"/>
      </w:divBdr>
    </w:div>
    <w:div w:id="1819955355">
      <w:marLeft w:val="0"/>
      <w:marRight w:val="0"/>
      <w:marTop w:val="240"/>
      <w:marBottom w:val="0"/>
      <w:divBdr>
        <w:top w:val="none" w:sz="0" w:space="0" w:color="auto"/>
        <w:left w:val="none" w:sz="0" w:space="0" w:color="auto"/>
        <w:bottom w:val="none" w:sz="0" w:space="0" w:color="auto"/>
        <w:right w:val="none" w:sz="0" w:space="0" w:color="auto"/>
      </w:divBdr>
    </w:div>
    <w:div w:id="1824540211">
      <w:marLeft w:val="0"/>
      <w:marRight w:val="0"/>
      <w:marTop w:val="240"/>
      <w:marBottom w:val="0"/>
      <w:divBdr>
        <w:top w:val="none" w:sz="0" w:space="0" w:color="auto"/>
        <w:left w:val="none" w:sz="0" w:space="0" w:color="auto"/>
        <w:bottom w:val="none" w:sz="0" w:space="0" w:color="auto"/>
        <w:right w:val="none" w:sz="0" w:space="0" w:color="auto"/>
      </w:divBdr>
    </w:div>
    <w:div w:id="1831217221">
      <w:marLeft w:val="0"/>
      <w:marRight w:val="0"/>
      <w:marTop w:val="240"/>
      <w:marBottom w:val="0"/>
      <w:divBdr>
        <w:top w:val="none" w:sz="0" w:space="0" w:color="auto"/>
        <w:left w:val="none" w:sz="0" w:space="0" w:color="auto"/>
        <w:bottom w:val="none" w:sz="0" w:space="0" w:color="auto"/>
        <w:right w:val="none" w:sz="0" w:space="0" w:color="auto"/>
      </w:divBdr>
    </w:div>
    <w:div w:id="1840272265">
      <w:marLeft w:val="0"/>
      <w:marRight w:val="0"/>
      <w:marTop w:val="240"/>
      <w:marBottom w:val="0"/>
      <w:divBdr>
        <w:top w:val="none" w:sz="0" w:space="0" w:color="auto"/>
        <w:left w:val="none" w:sz="0" w:space="0" w:color="auto"/>
        <w:bottom w:val="none" w:sz="0" w:space="0" w:color="auto"/>
        <w:right w:val="none" w:sz="0" w:space="0" w:color="auto"/>
      </w:divBdr>
    </w:div>
    <w:div w:id="1840343072">
      <w:marLeft w:val="0"/>
      <w:marRight w:val="0"/>
      <w:marTop w:val="240"/>
      <w:marBottom w:val="0"/>
      <w:divBdr>
        <w:top w:val="none" w:sz="0" w:space="0" w:color="auto"/>
        <w:left w:val="none" w:sz="0" w:space="0" w:color="auto"/>
        <w:bottom w:val="none" w:sz="0" w:space="0" w:color="auto"/>
        <w:right w:val="none" w:sz="0" w:space="0" w:color="auto"/>
      </w:divBdr>
      <w:divsChild>
        <w:div w:id="276522986">
          <w:marLeft w:val="0"/>
          <w:marRight w:val="0"/>
          <w:marTop w:val="0"/>
          <w:marBottom w:val="0"/>
          <w:divBdr>
            <w:top w:val="none" w:sz="0" w:space="0" w:color="auto"/>
            <w:left w:val="none" w:sz="0" w:space="0" w:color="auto"/>
            <w:bottom w:val="none" w:sz="0" w:space="0" w:color="auto"/>
            <w:right w:val="none" w:sz="0" w:space="0" w:color="auto"/>
          </w:divBdr>
        </w:div>
      </w:divsChild>
    </w:div>
    <w:div w:id="1845053140">
      <w:marLeft w:val="0"/>
      <w:marRight w:val="0"/>
      <w:marTop w:val="240"/>
      <w:marBottom w:val="0"/>
      <w:divBdr>
        <w:top w:val="none" w:sz="0" w:space="0" w:color="auto"/>
        <w:left w:val="none" w:sz="0" w:space="0" w:color="auto"/>
        <w:bottom w:val="none" w:sz="0" w:space="0" w:color="auto"/>
        <w:right w:val="none" w:sz="0" w:space="0" w:color="auto"/>
      </w:divBdr>
    </w:div>
    <w:div w:id="1854101151">
      <w:marLeft w:val="0"/>
      <w:marRight w:val="0"/>
      <w:marTop w:val="240"/>
      <w:marBottom w:val="0"/>
      <w:divBdr>
        <w:top w:val="none" w:sz="0" w:space="0" w:color="auto"/>
        <w:left w:val="none" w:sz="0" w:space="0" w:color="auto"/>
        <w:bottom w:val="none" w:sz="0" w:space="0" w:color="auto"/>
        <w:right w:val="none" w:sz="0" w:space="0" w:color="auto"/>
      </w:divBdr>
    </w:div>
    <w:div w:id="1855073786">
      <w:marLeft w:val="0"/>
      <w:marRight w:val="0"/>
      <w:marTop w:val="0"/>
      <w:marBottom w:val="0"/>
      <w:divBdr>
        <w:top w:val="none" w:sz="0" w:space="0" w:color="auto"/>
        <w:left w:val="none" w:sz="0" w:space="0" w:color="auto"/>
        <w:bottom w:val="none" w:sz="0" w:space="0" w:color="auto"/>
        <w:right w:val="none" w:sz="0" w:space="0" w:color="auto"/>
      </w:divBdr>
    </w:div>
    <w:div w:id="1860269657">
      <w:marLeft w:val="0"/>
      <w:marRight w:val="0"/>
      <w:marTop w:val="240"/>
      <w:marBottom w:val="0"/>
      <w:divBdr>
        <w:top w:val="none" w:sz="0" w:space="0" w:color="auto"/>
        <w:left w:val="none" w:sz="0" w:space="0" w:color="auto"/>
        <w:bottom w:val="none" w:sz="0" w:space="0" w:color="auto"/>
        <w:right w:val="none" w:sz="0" w:space="0" w:color="auto"/>
      </w:divBdr>
    </w:div>
    <w:div w:id="1863741450">
      <w:marLeft w:val="0"/>
      <w:marRight w:val="0"/>
      <w:marTop w:val="240"/>
      <w:marBottom w:val="0"/>
      <w:divBdr>
        <w:top w:val="none" w:sz="0" w:space="0" w:color="auto"/>
        <w:left w:val="none" w:sz="0" w:space="0" w:color="auto"/>
        <w:bottom w:val="none" w:sz="0" w:space="0" w:color="auto"/>
        <w:right w:val="none" w:sz="0" w:space="0" w:color="auto"/>
      </w:divBdr>
    </w:div>
    <w:div w:id="1870529777">
      <w:marLeft w:val="0"/>
      <w:marRight w:val="0"/>
      <w:marTop w:val="240"/>
      <w:marBottom w:val="0"/>
      <w:divBdr>
        <w:top w:val="none" w:sz="0" w:space="0" w:color="auto"/>
        <w:left w:val="none" w:sz="0" w:space="0" w:color="auto"/>
        <w:bottom w:val="none" w:sz="0" w:space="0" w:color="auto"/>
        <w:right w:val="none" w:sz="0" w:space="0" w:color="auto"/>
      </w:divBdr>
    </w:div>
    <w:div w:id="1871719072">
      <w:marLeft w:val="0"/>
      <w:marRight w:val="0"/>
      <w:marTop w:val="240"/>
      <w:marBottom w:val="0"/>
      <w:divBdr>
        <w:top w:val="none" w:sz="0" w:space="0" w:color="auto"/>
        <w:left w:val="none" w:sz="0" w:space="0" w:color="auto"/>
        <w:bottom w:val="none" w:sz="0" w:space="0" w:color="auto"/>
        <w:right w:val="none" w:sz="0" w:space="0" w:color="auto"/>
      </w:divBdr>
    </w:div>
    <w:div w:id="1874689439">
      <w:marLeft w:val="0"/>
      <w:marRight w:val="0"/>
      <w:marTop w:val="0"/>
      <w:marBottom w:val="0"/>
      <w:divBdr>
        <w:top w:val="none" w:sz="0" w:space="0" w:color="auto"/>
        <w:left w:val="none" w:sz="0" w:space="0" w:color="auto"/>
        <w:bottom w:val="none" w:sz="0" w:space="0" w:color="auto"/>
        <w:right w:val="none" w:sz="0" w:space="0" w:color="auto"/>
      </w:divBdr>
    </w:div>
    <w:div w:id="1882090527">
      <w:marLeft w:val="0"/>
      <w:marRight w:val="0"/>
      <w:marTop w:val="0"/>
      <w:marBottom w:val="0"/>
      <w:divBdr>
        <w:top w:val="none" w:sz="0" w:space="0" w:color="auto"/>
        <w:left w:val="none" w:sz="0" w:space="0" w:color="auto"/>
        <w:bottom w:val="none" w:sz="0" w:space="0" w:color="auto"/>
        <w:right w:val="none" w:sz="0" w:space="0" w:color="auto"/>
      </w:divBdr>
      <w:divsChild>
        <w:div w:id="546643549">
          <w:marLeft w:val="0"/>
          <w:marRight w:val="0"/>
          <w:marTop w:val="0"/>
          <w:marBottom w:val="0"/>
          <w:divBdr>
            <w:top w:val="none" w:sz="0" w:space="0" w:color="auto"/>
            <w:left w:val="none" w:sz="0" w:space="0" w:color="auto"/>
            <w:bottom w:val="none" w:sz="0" w:space="0" w:color="auto"/>
            <w:right w:val="none" w:sz="0" w:space="0" w:color="auto"/>
          </w:divBdr>
          <w:divsChild>
            <w:div w:id="4889101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00628705">
      <w:marLeft w:val="0"/>
      <w:marRight w:val="0"/>
      <w:marTop w:val="120"/>
      <w:marBottom w:val="0"/>
      <w:divBdr>
        <w:top w:val="none" w:sz="0" w:space="0" w:color="auto"/>
        <w:left w:val="none" w:sz="0" w:space="0" w:color="auto"/>
        <w:bottom w:val="none" w:sz="0" w:space="0" w:color="auto"/>
        <w:right w:val="none" w:sz="0" w:space="0" w:color="auto"/>
      </w:divBdr>
    </w:div>
    <w:div w:id="1905676487">
      <w:marLeft w:val="0"/>
      <w:marRight w:val="0"/>
      <w:marTop w:val="240"/>
      <w:marBottom w:val="0"/>
      <w:divBdr>
        <w:top w:val="none" w:sz="0" w:space="0" w:color="auto"/>
        <w:left w:val="none" w:sz="0" w:space="0" w:color="auto"/>
        <w:bottom w:val="none" w:sz="0" w:space="0" w:color="auto"/>
        <w:right w:val="none" w:sz="0" w:space="0" w:color="auto"/>
      </w:divBdr>
    </w:div>
    <w:div w:id="1913000821">
      <w:marLeft w:val="0"/>
      <w:marRight w:val="0"/>
      <w:marTop w:val="240"/>
      <w:marBottom w:val="0"/>
      <w:divBdr>
        <w:top w:val="none" w:sz="0" w:space="0" w:color="auto"/>
        <w:left w:val="none" w:sz="0" w:space="0" w:color="auto"/>
        <w:bottom w:val="none" w:sz="0" w:space="0" w:color="auto"/>
        <w:right w:val="none" w:sz="0" w:space="0" w:color="auto"/>
      </w:divBdr>
    </w:div>
    <w:div w:id="1917132066">
      <w:marLeft w:val="0"/>
      <w:marRight w:val="0"/>
      <w:marTop w:val="240"/>
      <w:marBottom w:val="0"/>
      <w:divBdr>
        <w:top w:val="none" w:sz="0" w:space="0" w:color="auto"/>
        <w:left w:val="none" w:sz="0" w:space="0" w:color="auto"/>
        <w:bottom w:val="none" w:sz="0" w:space="0" w:color="auto"/>
        <w:right w:val="none" w:sz="0" w:space="0" w:color="auto"/>
      </w:divBdr>
    </w:div>
    <w:div w:id="1917661725">
      <w:marLeft w:val="0"/>
      <w:marRight w:val="0"/>
      <w:marTop w:val="0"/>
      <w:marBottom w:val="0"/>
      <w:divBdr>
        <w:top w:val="none" w:sz="0" w:space="0" w:color="auto"/>
        <w:left w:val="none" w:sz="0" w:space="0" w:color="auto"/>
        <w:bottom w:val="none" w:sz="0" w:space="0" w:color="auto"/>
        <w:right w:val="none" w:sz="0" w:space="0" w:color="auto"/>
      </w:divBdr>
      <w:divsChild>
        <w:div w:id="1032725322">
          <w:marLeft w:val="0"/>
          <w:marRight w:val="0"/>
          <w:marTop w:val="0"/>
          <w:marBottom w:val="0"/>
          <w:divBdr>
            <w:top w:val="none" w:sz="0" w:space="0" w:color="auto"/>
            <w:left w:val="none" w:sz="0" w:space="0" w:color="auto"/>
            <w:bottom w:val="none" w:sz="0" w:space="0" w:color="auto"/>
            <w:right w:val="none" w:sz="0" w:space="0" w:color="auto"/>
          </w:divBdr>
          <w:divsChild>
            <w:div w:id="130292328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33466027">
      <w:marLeft w:val="0"/>
      <w:marRight w:val="0"/>
      <w:marTop w:val="240"/>
      <w:marBottom w:val="0"/>
      <w:divBdr>
        <w:top w:val="none" w:sz="0" w:space="0" w:color="auto"/>
        <w:left w:val="none" w:sz="0" w:space="0" w:color="auto"/>
        <w:bottom w:val="none" w:sz="0" w:space="0" w:color="auto"/>
        <w:right w:val="none" w:sz="0" w:space="0" w:color="auto"/>
      </w:divBdr>
    </w:div>
    <w:div w:id="1949309804">
      <w:marLeft w:val="0"/>
      <w:marRight w:val="0"/>
      <w:marTop w:val="120"/>
      <w:marBottom w:val="0"/>
      <w:divBdr>
        <w:top w:val="none" w:sz="0" w:space="0" w:color="auto"/>
        <w:left w:val="none" w:sz="0" w:space="0" w:color="auto"/>
        <w:bottom w:val="none" w:sz="0" w:space="0" w:color="auto"/>
        <w:right w:val="none" w:sz="0" w:space="0" w:color="auto"/>
      </w:divBdr>
    </w:div>
    <w:div w:id="1950241443">
      <w:marLeft w:val="0"/>
      <w:marRight w:val="0"/>
      <w:marTop w:val="240"/>
      <w:marBottom w:val="0"/>
      <w:divBdr>
        <w:top w:val="none" w:sz="0" w:space="0" w:color="auto"/>
        <w:left w:val="none" w:sz="0" w:space="0" w:color="auto"/>
        <w:bottom w:val="none" w:sz="0" w:space="0" w:color="auto"/>
        <w:right w:val="none" w:sz="0" w:space="0" w:color="auto"/>
      </w:divBdr>
    </w:div>
    <w:div w:id="1972398426">
      <w:marLeft w:val="0"/>
      <w:marRight w:val="0"/>
      <w:marTop w:val="0"/>
      <w:marBottom w:val="0"/>
      <w:divBdr>
        <w:top w:val="none" w:sz="0" w:space="0" w:color="auto"/>
        <w:left w:val="none" w:sz="0" w:space="0" w:color="auto"/>
        <w:bottom w:val="none" w:sz="0" w:space="0" w:color="auto"/>
        <w:right w:val="none" w:sz="0" w:space="0" w:color="auto"/>
      </w:divBdr>
      <w:divsChild>
        <w:div w:id="745611746">
          <w:marLeft w:val="0"/>
          <w:marRight w:val="0"/>
          <w:marTop w:val="0"/>
          <w:marBottom w:val="0"/>
          <w:divBdr>
            <w:top w:val="none" w:sz="0" w:space="0" w:color="auto"/>
            <w:left w:val="none" w:sz="0" w:space="0" w:color="auto"/>
            <w:bottom w:val="none" w:sz="0" w:space="0" w:color="auto"/>
            <w:right w:val="none" w:sz="0" w:space="0" w:color="auto"/>
          </w:divBdr>
          <w:divsChild>
            <w:div w:id="3497188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74019390">
      <w:marLeft w:val="0"/>
      <w:marRight w:val="0"/>
      <w:marTop w:val="240"/>
      <w:marBottom w:val="0"/>
      <w:divBdr>
        <w:top w:val="none" w:sz="0" w:space="0" w:color="auto"/>
        <w:left w:val="none" w:sz="0" w:space="0" w:color="auto"/>
        <w:bottom w:val="none" w:sz="0" w:space="0" w:color="auto"/>
        <w:right w:val="none" w:sz="0" w:space="0" w:color="auto"/>
      </w:divBdr>
      <w:divsChild>
        <w:div w:id="54934395">
          <w:marLeft w:val="0"/>
          <w:marRight w:val="0"/>
          <w:marTop w:val="0"/>
          <w:marBottom w:val="0"/>
          <w:divBdr>
            <w:top w:val="none" w:sz="0" w:space="0" w:color="auto"/>
            <w:left w:val="none" w:sz="0" w:space="0" w:color="auto"/>
            <w:bottom w:val="none" w:sz="0" w:space="0" w:color="auto"/>
            <w:right w:val="none" w:sz="0" w:space="0" w:color="auto"/>
          </w:divBdr>
        </w:div>
      </w:divsChild>
    </w:div>
    <w:div w:id="1976985920">
      <w:marLeft w:val="0"/>
      <w:marRight w:val="0"/>
      <w:marTop w:val="160"/>
      <w:marBottom w:val="0"/>
      <w:divBdr>
        <w:top w:val="none" w:sz="0" w:space="0" w:color="auto"/>
        <w:left w:val="none" w:sz="0" w:space="0" w:color="auto"/>
        <w:bottom w:val="none" w:sz="0" w:space="0" w:color="auto"/>
        <w:right w:val="none" w:sz="0" w:space="0" w:color="auto"/>
      </w:divBdr>
    </w:div>
    <w:div w:id="1979603864">
      <w:marLeft w:val="0"/>
      <w:marRight w:val="0"/>
      <w:marTop w:val="160"/>
      <w:marBottom w:val="0"/>
      <w:divBdr>
        <w:top w:val="none" w:sz="0" w:space="0" w:color="auto"/>
        <w:left w:val="none" w:sz="0" w:space="0" w:color="auto"/>
        <w:bottom w:val="none" w:sz="0" w:space="0" w:color="auto"/>
        <w:right w:val="none" w:sz="0" w:space="0" w:color="auto"/>
      </w:divBdr>
    </w:div>
    <w:div w:id="1983461494">
      <w:marLeft w:val="0"/>
      <w:marRight w:val="0"/>
      <w:marTop w:val="120"/>
      <w:marBottom w:val="0"/>
      <w:divBdr>
        <w:top w:val="none" w:sz="0" w:space="0" w:color="auto"/>
        <w:left w:val="none" w:sz="0" w:space="0" w:color="auto"/>
        <w:bottom w:val="none" w:sz="0" w:space="0" w:color="auto"/>
        <w:right w:val="none" w:sz="0" w:space="0" w:color="auto"/>
      </w:divBdr>
    </w:div>
    <w:div w:id="1986278721">
      <w:marLeft w:val="0"/>
      <w:marRight w:val="0"/>
      <w:marTop w:val="240"/>
      <w:marBottom w:val="0"/>
      <w:divBdr>
        <w:top w:val="none" w:sz="0" w:space="0" w:color="auto"/>
        <w:left w:val="none" w:sz="0" w:space="0" w:color="auto"/>
        <w:bottom w:val="none" w:sz="0" w:space="0" w:color="auto"/>
        <w:right w:val="none" w:sz="0" w:space="0" w:color="auto"/>
      </w:divBdr>
    </w:div>
    <w:div w:id="2002537708">
      <w:marLeft w:val="0"/>
      <w:marRight w:val="0"/>
      <w:marTop w:val="240"/>
      <w:marBottom w:val="0"/>
      <w:divBdr>
        <w:top w:val="none" w:sz="0" w:space="0" w:color="auto"/>
        <w:left w:val="none" w:sz="0" w:space="0" w:color="auto"/>
        <w:bottom w:val="none" w:sz="0" w:space="0" w:color="auto"/>
        <w:right w:val="none" w:sz="0" w:space="0" w:color="auto"/>
      </w:divBdr>
    </w:div>
    <w:div w:id="2006323916">
      <w:marLeft w:val="0"/>
      <w:marRight w:val="0"/>
      <w:marTop w:val="160"/>
      <w:marBottom w:val="0"/>
      <w:divBdr>
        <w:top w:val="none" w:sz="0" w:space="0" w:color="auto"/>
        <w:left w:val="none" w:sz="0" w:space="0" w:color="auto"/>
        <w:bottom w:val="none" w:sz="0" w:space="0" w:color="auto"/>
        <w:right w:val="none" w:sz="0" w:space="0" w:color="auto"/>
      </w:divBdr>
    </w:div>
    <w:div w:id="2010982432">
      <w:marLeft w:val="0"/>
      <w:marRight w:val="0"/>
      <w:marTop w:val="120"/>
      <w:marBottom w:val="0"/>
      <w:divBdr>
        <w:top w:val="none" w:sz="0" w:space="0" w:color="auto"/>
        <w:left w:val="none" w:sz="0" w:space="0" w:color="auto"/>
        <w:bottom w:val="none" w:sz="0" w:space="0" w:color="auto"/>
        <w:right w:val="none" w:sz="0" w:space="0" w:color="auto"/>
      </w:divBdr>
      <w:divsChild>
        <w:div w:id="750155122">
          <w:marLeft w:val="0"/>
          <w:marRight w:val="0"/>
          <w:marTop w:val="0"/>
          <w:marBottom w:val="0"/>
          <w:divBdr>
            <w:top w:val="none" w:sz="0" w:space="0" w:color="auto"/>
            <w:left w:val="none" w:sz="0" w:space="0" w:color="auto"/>
            <w:bottom w:val="none" w:sz="0" w:space="0" w:color="auto"/>
            <w:right w:val="none" w:sz="0" w:space="0" w:color="auto"/>
          </w:divBdr>
        </w:div>
      </w:divsChild>
    </w:div>
    <w:div w:id="2015374596">
      <w:marLeft w:val="0"/>
      <w:marRight w:val="0"/>
      <w:marTop w:val="120"/>
      <w:marBottom w:val="0"/>
      <w:divBdr>
        <w:top w:val="none" w:sz="0" w:space="0" w:color="auto"/>
        <w:left w:val="none" w:sz="0" w:space="0" w:color="auto"/>
        <w:bottom w:val="none" w:sz="0" w:space="0" w:color="auto"/>
        <w:right w:val="none" w:sz="0" w:space="0" w:color="auto"/>
      </w:divBdr>
    </w:div>
    <w:div w:id="2032611719">
      <w:marLeft w:val="0"/>
      <w:marRight w:val="0"/>
      <w:marTop w:val="0"/>
      <w:marBottom w:val="0"/>
      <w:divBdr>
        <w:top w:val="none" w:sz="0" w:space="0" w:color="auto"/>
        <w:left w:val="none" w:sz="0" w:space="0" w:color="auto"/>
        <w:bottom w:val="none" w:sz="0" w:space="0" w:color="auto"/>
        <w:right w:val="none" w:sz="0" w:space="0" w:color="auto"/>
      </w:divBdr>
    </w:div>
    <w:div w:id="2038001103">
      <w:marLeft w:val="0"/>
      <w:marRight w:val="0"/>
      <w:marTop w:val="240"/>
      <w:marBottom w:val="0"/>
      <w:divBdr>
        <w:top w:val="none" w:sz="0" w:space="0" w:color="auto"/>
        <w:left w:val="none" w:sz="0" w:space="0" w:color="auto"/>
        <w:bottom w:val="none" w:sz="0" w:space="0" w:color="auto"/>
        <w:right w:val="none" w:sz="0" w:space="0" w:color="auto"/>
      </w:divBdr>
    </w:div>
    <w:div w:id="2039088069">
      <w:marLeft w:val="0"/>
      <w:marRight w:val="0"/>
      <w:marTop w:val="240"/>
      <w:marBottom w:val="0"/>
      <w:divBdr>
        <w:top w:val="none" w:sz="0" w:space="0" w:color="auto"/>
        <w:left w:val="none" w:sz="0" w:space="0" w:color="auto"/>
        <w:bottom w:val="none" w:sz="0" w:space="0" w:color="auto"/>
        <w:right w:val="none" w:sz="0" w:space="0" w:color="auto"/>
      </w:divBdr>
    </w:div>
    <w:div w:id="2046175635">
      <w:marLeft w:val="0"/>
      <w:marRight w:val="0"/>
      <w:marTop w:val="0"/>
      <w:marBottom w:val="0"/>
      <w:divBdr>
        <w:top w:val="none" w:sz="0" w:space="0" w:color="auto"/>
        <w:left w:val="none" w:sz="0" w:space="0" w:color="auto"/>
        <w:bottom w:val="none" w:sz="0" w:space="0" w:color="auto"/>
        <w:right w:val="none" w:sz="0" w:space="0" w:color="auto"/>
      </w:divBdr>
      <w:divsChild>
        <w:div w:id="802695220">
          <w:marLeft w:val="0"/>
          <w:marRight w:val="0"/>
          <w:marTop w:val="0"/>
          <w:marBottom w:val="0"/>
          <w:divBdr>
            <w:top w:val="none" w:sz="0" w:space="0" w:color="auto"/>
            <w:left w:val="none" w:sz="0" w:space="0" w:color="auto"/>
            <w:bottom w:val="none" w:sz="0" w:space="0" w:color="auto"/>
            <w:right w:val="none" w:sz="0" w:space="0" w:color="auto"/>
          </w:divBdr>
          <w:divsChild>
            <w:div w:id="19286077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46713143">
      <w:marLeft w:val="0"/>
      <w:marRight w:val="0"/>
      <w:marTop w:val="240"/>
      <w:marBottom w:val="0"/>
      <w:divBdr>
        <w:top w:val="none" w:sz="0" w:space="0" w:color="auto"/>
        <w:left w:val="none" w:sz="0" w:space="0" w:color="auto"/>
        <w:bottom w:val="none" w:sz="0" w:space="0" w:color="auto"/>
        <w:right w:val="none" w:sz="0" w:space="0" w:color="auto"/>
      </w:divBdr>
    </w:div>
    <w:div w:id="2049446291">
      <w:marLeft w:val="0"/>
      <w:marRight w:val="0"/>
      <w:marTop w:val="240"/>
      <w:marBottom w:val="0"/>
      <w:divBdr>
        <w:top w:val="none" w:sz="0" w:space="0" w:color="auto"/>
        <w:left w:val="none" w:sz="0" w:space="0" w:color="auto"/>
        <w:bottom w:val="none" w:sz="0" w:space="0" w:color="auto"/>
        <w:right w:val="none" w:sz="0" w:space="0" w:color="auto"/>
      </w:divBdr>
    </w:div>
    <w:div w:id="2050912753">
      <w:marLeft w:val="0"/>
      <w:marRight w:val="0"/>
      <w:marTop w:val="240"/>
      <w:marBottom w:val="0"/>
      <w:divBdr>
        <w:top w:val="none" w:sz="0" w:space="0" w:color="auto"/>
        <w:left w:val="none" w:sz="0" w:space="0" w:color="auto"/>
        <w:bottom w:val="none" w:sz="0" w:space="0" w:color="auto"/>
        <w:right w:val="none" w:sz="0" w:space="0" w:color="auto"/>
      </w:divBdr>
    </w:div>
    <w:div w:id="2054307205">
      <w:marLeft w:val="0"/>
      <w:marRight w:val="0"/>
      <w:marTop w:val="0"/>
      <w:marBottom w:val="0"/>
      <w:divBdr>
        <w:top w:val="none" w:sz="0" w:space="0" w:color="auto"/>
        <w:left w:val="none" w:sz="0" w:space="0" w:color="auto"/>
        <w:bottom w:val="none" w:sz="0" w:space="0" w:color="auto"/>
        <w:right w:val="none" w:sz="0" w:space="0" w:color="auto"/>
      </w:divBdr>
      <w:divsChild>
        <w:div w:id="1140878764">
          <w:marLeft w:val="0"/>
          <w:marRight w:val="0"/>
          <w:marTop w:val="0"/>
          <w:marBottom w:val="0"/>
          <w:divBdr>
            <w:top w:val="none" w:sz="0" w:space="0" w:color="auto"/>
            <w:left w:val="none" w:sz="0" w:space="0" w:color="auto"/>
            <w:bottom w:val="none" w:sz="0" w:space="0" w:color="auto"/>
            <w:right w:val="none" w:sz="0" w:space="0" w:color="auto"/>
          </w:divBdr>
          <w:divsChild>
            <w:div w:id="215206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066489660">
      <w:marLeft w:val="0"/>
      <w:marRight w:val="0"/>
      <w:marTop w:val="240"/>
      <w:marBottom w:val="0"/>
      <w:divBdr>
        <w:top w:val="none" w:sz="0" w:space="0" w:color="auto"/>
        <w:left w:val="none" w:sz="0" w:space="0" w:color="auto"/>
        <w:bottom w:val="none" w:sz="0" w:space="0" w:color="auto"/>
        <w:right w:val="none" w:sz="0" w:space="0" w:color="auto"/>
      </w:divBdr>
    </w:div>
    <w:div w:id="2070960466">
      <w:marLeft w:val="0"/>
      <w:marRight w:val="0"/>
      <w:marTop w:val="240"/>
      <w:marBottom w:val="0"/>
      <w:divBdr>
        <w:top w:val="none" w:sz="0" w:space="0" w:color="auto"/>
        <w:left w:val="none" w:sz="0" w:space="0" w:color="auto"/>
        <w:bottom w:val="none" w:sz="0" w:space="0" w:color="auto"/>
        <w:right w:val="none" w:sz="0" w:space="0" w:color="auto"/>
      </w:divBdr>
    </w:div>
    <w:div w:id="2074696787">
      <w:marLeft w:val="0"/>
      <w:marRight w:val="0"/>
      <w:marTop w:val="240"/>
      <w:marBottom w:val="0"/>
      <w:divBdr>
        <w:top w:val="none" w:sz="0" w:space="0" w:color="auto"/>
        <w:left w:val="none" w:sz="0" w:space="0" w:color="auto"/>
        <w:bottom w:val="none" w:sz="0" w:space="0" w:color="auto"/>
        <w:right w:val="none" w:sz="0" w:space="0" w:color="auto"/>
      </w:divBdr>
    </w:div>
    <w:div w:id="2083721660">
      <w:marLeft w:val="0"/>
      <w:marRight w:val="0"/>
      <w:marTop w:val="240"/>
      <w:marBottom w:val="0"/>
      <w:divBdr>
        <w:top w:val="none" w:sz="0" w:space="0" w:color="auto"/>
        <w:left w:val="none" w:sz="0" w:space="0" w:color="auto"/>
        <w:bottom w:val="none" w:sz="0" w:space="0" w:color="auto"/>
        <w:right w:val="none" w:sz="0" w:space="0" w:color="auto"/>
      </w:divBdr>
    </w:div>
    <w:div w:id="2085951114">
      <w:marLeft w:val="0"/>
      <w:marRight w:val="0"/>
      <w:marTop w:val="240"/>
      <w:marBottom w:val="0"/>
      <w:divBdr>
        <w:top w:val="none" w:sz="0" w:space="0" w:color="auto"/>
        <w:left w:val="none" w:sz="0" w:space="0" w:color="auto"/>
        <w:bottom w:val="none" w:sz="0" w:space="0" w:color="auto"/>
        <w:right w:val="none" w:sz="0" w:space="0" w:color="auto"/>
      </w:divBdr>
    </w:div>
    <w:div w:id="2088382234">
      <w:marLeft w:val="0"/>
      <w:marRight w:val="0"/>
      <w:marTop w:val="240"/>
      <w:marBottom w:val="0"/>
      <w:divBdr>
        <w:top w:val="none" w:sz="0" w:space="0" w:color="auto"/>
        <w:left w:val="none" w:sz="0" w:space="0" w:color="auto"/>
        <w:bottom w:val="none" w:sz="0" w:space="0" w:color="auto"/>
        <w:right w:val="none" w:sz="0" w:space="0" w:color="auto"/>
      </w:divBdr>
    </w:div>
    <w:div w:id="2101363915">
      <w:marLeft w:val="0"/>
      <w:marRight w:val="0"/>
      <w:marTop w:val="240"/>
      <w:marBottom w:val="0"/>
      <w:divBdr>
        <w:top w:val="none" w:sz="0" w:space="0" w:color="auto"/>
        <w:left w:val="none" w:sz="0" w:space="0" w:color="auto"/>
        <w:bottom w:val="none" w:sz="0" w:space="0" w:color="auto"/>
        <w:right w:val="none" w:sz="0" w:space="0" w:color="auto"/>
      </w:divBdr>
    </w:div>
    <w:div w:id="2102529561">
      <w:marLeft w:val="0"/>
      <w:marRight w:val="0"/>
      <w:marTop w:val="240"/>
      <w:marBottom w:val="0"/>
      <w:divBdr>
        <w:top w:val="none" w:sz="0" w:space="0" w:color="auto"/>
        <w:left w:val="none" w:sz="0" w:space="0" w:color="auto"/>
        <w:bottom w:val="none" w:sz="0" w:space="0" w:color="auto"/>
        <w:right w:val="none" w:sz="0" w:space="0" w:color="auto"/>
      </w:divBdr>
    </w:div>
    <w:div w:id="2110153828">
      <w:marLeft w:val="0"/>
      <w:marRight w:val="0"/>
      <w:marTop w:val="240"/>
      <w:marBottom w:val="0"/>
      <w:divBdr>
        <w:top w:val="none" w:sz="0" w:space="0" w:color="auto"/>
        <w:left w:val="none" w:sz="0" w:space="0" w:color="auto"/>
        <w:bottom w:val="none" w:sz="0" w:space="0" w:color="auto"/>
        <w:right w:val="none" w:sz="0" w:space="0" w:color="auto"/>
      </w:divBdr>
    </w:div>
    <w:div w:id="2116055467">
      <w:marLeft w:val="0"/>
      <w:marRight w:val="0"/>
      <w:marTop w:val="240"/>
      <w:marBottom w:val="0"/>
      <w:divBdr>
        <w:top w:val="none" w:sz="0" w:space="0" w:color="auto"/>
        <w:left w:val="none" w:sz="0" w:space="0" w:color="auto"/>
        <w:bottom w:val="none" w:sz="0" w:space="0" w:color="auto"/>
        <w:right w:val="none" w:sz="0" w:space="0" w:color="auto"/>
      </w:divBdr>
    </w:div>
    <w:div w:id="2135712240">
      <w:marLeft w:val="0"/>
      <w:marRight w:val="0"/>
      <w:marTop w:val="240"/>
      <w:marBottom w:val="0"/>
      <w:divBdr>
        <w:top w:val="none" w:sz="0" w:space="0" w:color="auto"/>
        <w:left w:val="none" w:sz="0" w:space="0" w:color="auto"/>
        <w:bottom w:val="none" w:sz="0" w:space="0" w:color="auto"/>
        <w:right w:val="none" w:sz="0" w:space="0" w:color="auto"/>
      </w:divBdr>
    </w:div>
    <w:div w:id="2144303204">
      <w:marLeft w:val="0"/>
      <w:marRight w:val="0"/>
      <w:marTop w:val="0"/>
      <w:marBottom w:val="0"/>
      <w:divBdr>
        <w:top w:val="none" w:sz="0" w:space="0" w:color="auto"/>
        <w:left w:val="none" w:sz="0" w:space="0" w:color="auto"/>
        <w:bottom w:val="none" w:sz="0" w:space="0" w:color="auto"/>
        <w:right w:val="none" w:sz="0" w:space="0" w:color="auto"/>
      </w:divBdr>
    </w:div>
    <w:div w:id="2145077973">
      <w:marLeft w:val="0"/>
      <w:marRight w:val="0"/>
      <w:marTop w:val="0"/>
      <w:marBottom w:val="0"/>
      <w:divBdr>
        <w:top w:val="none" w:sz="0" w:space="0" w:color="auto"/>
        <w:left w:val="none" w:sz="0" w:space="0" w:color="auto"/>
        <w:bottom w:val="none" w:sz="0" w:space="0" w:color="auto"/>
        <w:right w:val="none" w:sz="0" w:space="0" w:color="auto"/>
      </w:divBdr>
      <w:divsChild>
        <w:div w:id="1249385958">
          <w:marLeft w:val="0"/>
          <w:marRight w:val="0"/>
          <w:marTop w:val="0"/>
          <w:marBottom w:val="0"/>
          <w:divBdr>
            <w:top w:val="none" w:sz="0" w:space="0" w:color="auto"/>
            <w:left w:val="none" w:sz="0" w:space="0" w:color="auto"/>
            <w:bottom w:val="none" w:sz="0" w:space="0" w:color="auto"/>
            <w:right w:val="none" w:sz="0" w:space="0" w:color="auto"/>
          </w:divBdr>
          <w:divsChild>
            <w:div w:id="109605448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5156378">
      <w:marLeft w:val="0"/>
      <w:marRight w:val="0"/>
      <w:marTop w:val="24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544227/000154422721000018/mlnd-20201231xex1030.htm" TargetMode="External"/><Relationship Id="rId13" Type="http://schemas.openxmlformats.org/officeDocument/2006/relationships/hyperlink" Target="mlnd-20210331x10qexhibit321.htm" TargetMode="External"/><Relationship Id="rId3" Type="http://schemas.openxmlformats.org/officeDocument/2006/relationships/webSettings" Target="webSettings.xml"/><Relationship Id="rId7" Type="http://schemas.openxmlformats.org/officeDocument/2006/relationships/hyperlink" Target="https://www.sec.gov/Archives/edgar/data/1544227/000154422721000018/mlnd-20201231xex1029.htm" TargetMode="External"/><Relationship Id="rId12" Type="http://schemas.openxmlformats.org/officeDocument/2006/relationships/hyperlink" Target="mlnd-20210331x10qexhibit31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ec.gov/Archives/edgar/data/1544227/000110465918050995/a18-18482_1ex3d1.htm" TargetMode="External"/><Relationship Id="rId11" Type="http://schemas.openxmlformats.org/officeDocument/2006/relationships/hyperlink" Target="mlnd-20210331x10qexhibit311.htm" TargetMode="External"/><Relationship Id="rId5" Type="http://schemas.openxmlformats.org/officeDocument/2006/relationships/hyperlink" Target="https://www.sec.gov/Archives/edgar/data/1544227/000155837019005038/mlnd-20190331ex31b53fa83.htm" TargetMode="External"/><Relationship Id="rId15" Type="http://schemas.openxmlformats.org/officeDocument/2006/relationships/theme" Target="theme/theme1.xml"/><Relationship Id="rId10" Type="http://schemas.openxmlformats.org/officeDocument/2006/relationships/hyperlink" Target="https://www.sec.gov/Archives/edgar/data/1544227/000154422721000018/mlnd-20201231xex1032.htm" TargetMode="External"/><Relationship Id="rId4" Type="http://schemas.openxmlformats.org/officeDocument/2006/relationships/hyperlink" Target="https://www.sec.gov/Archives/edgar/data/1544227/000110465921042769/tm2111026d1_ex2-1.htm" TargetMode="External"/><Relationship Id="rId9" Type="http://schemas.openxmlformats.org/officeDocument/2006/relationships/hyperlink" Target="https://www.sec.gov/Archives/edgar/data/1544227/000154422721000018/mlnd-20201231xex103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18997</Words>
  <Characters>108287</Characters>
  <Application>Microsoft Office Word</Application>
  <DocSecurity>0</DocSecurity>
  <Lines>902</Lines>
  <Paragraphs>254</Paragraphs>
  <ScaleCrop>false</ScaleCrop>
  <Company/>
  <LinksUpToDate>false</LinksUpToDate>
  <CharactersWithSpaces>127030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mlnd-20210331</dc:title>
  <dc:subject/>
  <dc:creator>Chongjian.Yue</dc:creator>
  <cp:keywords/>
  <dc:description/>
  <cp:lastModifiedBy>Yue Chongjian</cp:lastModifiedBy>
  <cp:revision>1</cp:revision>
  <dcterms:created xsi:type="dcterms:W3CDTF">2024-01-04T16:01:00Z</dcterms:created>
  <dcterms:modified xsi:type="dcterms:W3CDTF">2024-01-04T16:01:00Z</dcterms:modified>
</cp:coreProperties>
</file>